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6F" w:rsidRPr="006B3768" w:rsidRDefault="00A3776F" w:rsidP="00A3776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76F" w:rsidRPr="006B3768" w:rsidRDefault="00A3776F" w:rsidP="00A37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76F" w:rsidRPr="00F57B8B" w:rsidRDefault="00A3776F" w:rsidP="00A3776F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ЗАТВЕРДЖЕНО </w:t>
      </w:r>
    </w:p>
    <w:p w:rsidR="00A3776F" w:rsidRPr="00F57B8B" w:rsidRDefault="00A3776F" w:rsidP="00A3776F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Наказ Міністерства фінансів України </w:t>
      </w:r>
    </w:p>
    <w:p w:rsidR="00A3776F" w:rsidRPr="00F57B8B" w:rsidRDefault="00A3776F" w:rsidP="00A3776F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21 березня 2008 року № 428 </w:t>
      </w:r>
    </w:p>
    <w:p w:rsidR="00A3776F" w:rsidRPr="00F57B8B" w:rsidRDefault="00A3776F" w:rsidP="00A3776F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(у редакції наказу </w:t>
      </w:r>
    </w:p>
    <w:p w:rsidR="00A3776F" w:rsidRPr="00F57B8B" w:rsidRDefault="00A3776F" w:rsidP="00A3776F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Міністерства фінансів України</w:t>
      </w:r>
    </w:p>
    <w:p w:rsidR="00A3776F" w:rsidRPr="00F57B8B" w:rsidRDefault="00A3776F" w:rsidP="00A3776F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="001341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10 травня 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2018 р</w:t>
      </w:r>
      <w:r w:rsidR="001341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№</w:t>
      </w:r>
      <w:r w:rsidR="001341B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501)</w:t>
      </w:r>
      <w:bookmarkStart w:id="0" w:name="_GoBack"/>
      <w:bookmarkEnd w:id="0"/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</w:t>
      </w: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1" w:name="o12"/>
      <w:bookmarkEnd w:id="1"/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</w:p>
    <w:p w:rsidR="00A3776F" w:rsidRPr="00F57B8B" w:rsidRDefault="00A3776F" w:rsidP="00A3776F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B8B">
        <w:rPr>
          <w:rFonts w:ascii="Times New Roman" w:hAnsi="Times New Roman" w:cs="Times New Roman"/>
          <w:b/>
          <w:sz w:val="28"/>
          <w:szCs w:val="28"/>
        </w:rPr>
        <w:t xml:space="preserve">Методика проведення фінансово-економічних розрахунків при </w:t>
      </w:r>
    </w:p>
    <w:p w:rsidR="00A3776F" w:rsidRPr="00F57B8B" w:rsidRDefault="00A3776F" w:rsidP="00A3776F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B8B">
        <w:rPr>
          <w:rFonts w:ascii="Times New Roman" w:hAnsi="Times New Roman" w:cs="Times New Roman"/>
          <w:b/>
          <w:sz w:val="28"/>
          <w:szCs w:val="28"/>
        </w:rPr>
        <w:t xml:space="preserve">підготовці проекту </w:t>
      </w:r>
      <w:proofErr w:type="spellStart"/>
      <w:r w:rsidRPr="00F57B8B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b/>
          <w:sz w:val="28"/>
          <w:szCs w:val="28"/>
        </w:rPr>
        <w:t xml:space="preserve"> Кабінету Міністрів України та законопроекту, </w:t>
      </w:r>
    </w:p>
    <w:p w:rsidR="00A3776F" w:rsidRPr="00F57B8B" w:rsidRDefault="00A3776F" w:rsidP="00A3776F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B8B">
        <w:rPr>
          <w:rFonts w:ascii="Times New Roman" w:hAnsi="Times New Roman" w:cs="Times New Roman"/>
          <w:b/>
          <w:sz w:val="28"/>
          <w:szCs w:val="28"/>
        </w:rPr>
        <w:t xml:space="preserve">що вноситься у порядку законодавчої ініціативи Кабінетом Міністрів </w:t>
      </w:r>
    </w:p>
    <w:p w:rsidR="00A3776F" w:rsidRPr="00F57B8B" w:rsidRDefault="00A3776F" w:rsidP="00A3776F">
      <w:pPr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B8B">
        <w:rPr>
          <w:rFonts w:ascii="Times New Roman" w:hAnsi="Times New Roman" w:cs="Times New Roman"/>
          <w:b/>
          <w:sz w:val="28"/>
          <w:szCs w:val="28"/>
        </w:rPr>
        <w:t>України на розгляд Верховної Ради України</w:t>
      </w: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Consolas" w:eastAsia="Times New Roman" w:hAnsi="Consolas" w:cs="Consolas"/>
          <w:b/>
          <w:sz w:val="26"/>
          <w:szCs w:val="26"/>
          <w:lang w:eastAsia="uk-UA"/>
        </w:rPr>
      </w:pPr>
    </w:p>
    <w:p w:rsidR="00A3776F" w:rsidRPr="00F57B8B" w:rsidRDefault="00A3776F" w:rsidP="00A3776F">
      <w:pPr>
        <w:spacing w:after="0" w:line="240" w:lineRule="auto"/>
        <w:jc w:val="center"/>
        <w:outlineLvl w:val="2"/>
        <w:rPr>
          <w:rFonts w:ascii="Consolas" w:eastAsia="Times New Roman" w:hAnsi="Consolas" w:cs="Consolas"/>
          <w:b/>
          <w:sz w:val="26"/>
          <w:szCs w:val="26"/>
          <w:lang w:eastAsia="uk-UA"/>
        </w:rPr>
      </w:pPr>
    </w:p>
    <w:p w:rsidR="00A3776F" w:rsidRPr="00F57B8B" w:rsidRDefault="00A3776F" w:rsidP="009B621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>1</w:t>
      </w:r>
      <w:r w:rsidR="006407E0">
        <w:rPr>
          <w:rFonts w:ascii="Times New Roman" w:hAnsi="Times New Roman" w:cs="Times New Roman"/>
          <w:sz w:val="28"/>
          <w:szCs w:val="28"/>
        </w:rPr>
        <w:t xml:space="preserve">. </w:t>
      </w:r>
      <w:r w:rsidRPr="00F57B8B">
        <w:rPr>
          <w:rFonts w:ascii="Times New Roman" w:hAnsi="Times New Roman"/>
          <w:sz w:val="28"/>
        </w:rPr>
        <w:t xml:space="preserve">Ця Методика встановлює вимоги до проведення фінансово-економічних розрахунків при підготовці проекту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 xml:space="preserve">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 (далі - проект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>), з метою визначення вартісної оцінки їх впливу на показники державного та/або місцевого бюджетів.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</w:p>
    <w:p w:rsidR="00A3776F" w:rsidRPr="00F57B8B" w:rsidRDefault="00A3776F" w:rsidP="009B6212">
      <w:pPr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776F" w:rsidRPr="00F57B8B" w:rsidRDefault="00A3776F" w:rsidP="009B6212">
      <w:pPr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3776F" w:rsidRPr="00F57B8B" w:rsidRDefault="00A3776F" w:rsidP="009B621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57B8B">
        <w:rPr>
          <w:rFonts w:ascii="Times New Roman" w:hAnsi="Times New Roman"/>
          <w:sz w:val="28"/>
        </w:rPr>
        <w:lastRenderedPageBreak/>
        <w:t xml:space="preserve">Фінансово-економічні розрахунки до проекту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 xml:space="preserve"> проводяться головним розробником проекту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 xml:space="preserve"> або органом, який здійснює його підготовку (далі – розробник проекту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>), відповідно до цієї Методики.</w:t>
      </w:r>
    </w:p>
    <w:p w:rsidR="00A3776F" w:rsidRPr="00F57B8B" w:rsidRDefault="00A3776F" w:rsidP="009B6212">
      <w:pPr>
        <w:spacing w:before="120"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57B8B">
        <w:rPr>
          <w:rFonts w:ascii="Times New Roman" w:hAnsi="Times New Roman"/>
          <w:sz w:val="28"/>
        </w:rPr>
        <w:t xml:space="preserve">Фінансово-економічні розрахунки до проекту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 xml:space="preserve"> передбачають визначення вартісної оцінки прямого та опосередкованого впливу проекту </w:t>
      </w:r>
      <w:proofErr w:type="spellStart"/>
      <w:r w:rsidRPr="00F57B8B">
        <w:rPr>
          <w:rFonts w:ascii="Times New Roman" w:hAnsi="Times New Roman"/>
          <w:sz w:val="28"/>
        </w:rPr>
        <w:t>акта</w:t>
      </w:r>
      <w:proofErr w:type="spellEnd"/>
      <w:r w:rsidRPr="00F57B8B">
        <w:rPr>
          <w:rFonts w:ascii="Times New Roman" w:hAnsi="Times New Roman"/>
          <w:sz w:val="28"/>
        </w:rPr>
        <w:t xml:space="preserve"> на надходження та витрати державного та/або місцевого бюджетів.</w:t>
      </w:r>
    </w:p>
    <w:p w:rsidR="00A3776F" w:rsidRPr="00F57B8B" w:rsidRDefault="00A3776F" w:rsidP="009B6212">
      <w:pPr>
        <w:spacing w:before="120"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</w:rPr>
      </w:pPr>
      <w:r w:rsidRPr="00F57B8B">
        <w:rPr>
          <w:rFonts w:ascii="Times New Roman" w:hAnsi="Times New Roman"/>
          <w:sz w:val="28"/>
        </w:rPr>
        <w:t>2.</w:t>
      </w:r>
      <w:r w:rsidR="006407E0">
        <w:rPr>
          <w:rFonts w:ascii="Times New Roman" w:hAnsi="Times New Roman"/>
          <w:sz w:val="28"/>
        </w:rPr>
        <w:t> </w:t>
      </w:r>
      <w:r w:rsidR="006407E0" w:rsidRPr="006407E0">
        <w:rPr>
          <w:rFonts w:ascii="Times New Roman" w:hAnsi="Times New Roman"/>
          <w:sz w:val="28"/>
        </w:rPr>
        <w:t>Д</w:t>
      </w:r>
      <w:r w:rsidRPr="006407E0">
        <w:rPr>
          <w:rFonts w:ascii="Times New Roman" w:hAnsi="Times New Roman"/>
          <w:sz w:val="28"/>
        </w:rPr>
        <w:t>о проведення фінансово-економічних розрахунків</w:t>
      </w:r>
      <w:r w:rsidRPr="00F57B8B">
        <w:rPr>
          <w:rFonts w:ascii="Times New Roman" w:hAnsi="Times New Roman"/>
          <w:sz w:val="28"/>
        </w:rPr>
        <w:t xml:space="preserve"> </w:t>
      </w:r>
      <w:r w:rsidR="006407E0" w:rsidRPr="00F57B8B">
        <w:rPr>
          <w:rFonts w:ascii="Times New Roman" w:hAnsi="Times New Roman"/>
          <w:sz w:val="28"/>
        </w:rPr>
        <w:t xml:space="preserve">розробник проекту </w:t>
      </w:r>
      <w:proofErr w:type="spellStart"/>
      <w:r w:rsidR="006407E0" w:rsidRPr="00F57B8B">
        <w:rPr>
          <w:rFonts w:ascii="Times New Roman" w:hAnsi="Times New Roman"/>
          <w:sz w:val="28"/>
        </w:rPr>
        <w:t>акта</w:t>
      </w:r>
      <w:proofErr w:type="spellEnd"/>
      <w:r w:rsidR="006407E0">
        <w:rPr>
          <w:rFonts w:ascii="Times New Roman" w:hAnsi="Times New Roman"/>
          <w:sz w:val="28"/>
        </w:rPr>
        <w:t xml:space="preserve"> н</w:t>
      </w:r>
      <w:r w:rsidRPr="00F57B8B">
        <w:rPr>
          <w:rFonts w:ascii="Times New Roman" w:hAnsi="Times New Roman"/>
          <w:sz w:val="28"/>
        </w:rPr>
        <w:t xml:space="preserve">а першому етапі </w:t>
      </w: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визначає відповідність проекту </w:t>
      </w:r>
      <w:proofErr w:type="spellStart"/>
      <w:r w:rsidRPr="00F57B8B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7B8B">
        <w:rPr>
          <w:rFonts w:ascii="Times New Roman" w:hAnsi="Times New Roman" w:cs="Times New Roman"/>
          <w:sz w:val="28"/>
        </w:rPr>
        <w:t>стратегічним цілям, визначеним Програмою діяльності Кабінету Міністрів, іншими стратегічними та програмними документами</w:t>
      </w:r>
      <w:r w:rsidR="00777F69">
        <w:rPr>
          <w:rFonts w:ascii="Times New Roman" w:hAnsi="Times New Roman" w:cs="Times New Roman"/>
          <w:sz w:val="28"/>
        </w:rPr>
        <w:t>, п</w:t>
      </w:r>
      <w:r w:rsidRPr="00F57B8B">
        <w:rPr>
          <w:rFonts w:ascii="Times New Roman" w:hAnsi="Times New Roman"/>
          <w:sz w:val="28"/>
        </w:rPr>
        <w:t>роводить аналіз та системне вивчення причини виникнення проблеми, розглядає різні підходи до її вирішення</w:t>
      </w:r>
      <w:r w:rsidR="00777F69" w:rsidRPr="007C7B65">
        <w:rPr>
          <w:rFonts w:ascii="Times New Roman" w:hAnsi="Times New Roman"/>
          <w:sz w:val="28"/>
        </w:rPr>
        <w:t>;</w:t>
      </w:r>
      <w:r w:rsidRPr="007C7B65">
        <w:rPr>
          <w:rFonts w:ascii="Times New Roman" w:hAnsi="Times New Roman" w:cs="Times New Roman"/>
          <w:sz w:val="28"/>
        </w:rPr>
        <w:t xml:space="preserve"> </w:t>
      </w:r>
      <w:r w:rsidR="007C7B65" w:rsidRPr="007C7B65">
        <w:rPr>
          <w:rFonts w:ascii="Times New Roman" w:hAnsi="Times New Roman" w:cs="Times New Roman"/>
          <w:sz w:val="28"/>
        </w:rPr>
        <w:t>р</w:t>
      </w:r>
      <w:r w:rsidRPr="007C7B65">
        <w:rPr>
          <w:rFonts w:ascii="Times New Roman" w:hAnsi="Times New Roman" w:cs="Times New Roman"/>
          <w:sz w:val="28"/>
        </w:rPr>
        <w:t>озглядає</w:t>
      </w:r>
      <w:r w:rsidRPr="00F57B8B">
        <w:rPr>
          <w:rFonts w:ascii="Times New Roman" w:hAnsi="Times New Roman" w:cs="Times New Roman"/>
          <w:sz w:val="28"/>
        </w:rPr>
        <w:t xml:space="preserve"> альтернативні варіанти способів реагування на виявлені проблеми, що потребують вирішення.</w:t>
      </w:r>
      <w:r w:rsidRPr="00F57B8B">
        <w:rPr>
          <w:rFonts w:ascii="Times New Roman" w:hAnsi="Times New Roman" w:cs="Times New Roman"/>
          <w:b/>
          <w:sz w:val="28"/>
        </w:rPr>
        <w:t xml:space="preserve">         </w:t>
      </w:r>
    </w:p>
    <w:p w:rsidR="00A3776F" w:rsidRPr="00F57B8B" w:rsidRDefault="00A3776F" w:rsidP="009B6212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57B8B">
        <w:rPr>
          <w:rFonts w:ascii="Times New Roman" w:hAnsi="Times New Roman" w:cs="Times New Roman"/>
          <w:sz w:val="28"/>
        </w:rPr>
        <w:t>З метою всебічного розгляду запропонованих варіантів можуть залучатися відповідні науковці або фахівці, які володіють необхідними знаннями у відповідній сфері.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F57B8B">
        <w:rPr>
          <w:rFonts w:ascii="Times New Roman" w:hAnsi="Times New Roman" w:cs="Times New Roman"/>
          <w:sz w:val="28"/>
        </w:rPr>
        <w:t xml:space="preserve">На другому етапі розробляються шляхи реалізації проекту </w:t>
      </w:r>
      <w:proofErr w:type="spellStart"/>
      <w:r w:rsidRPr="00F57B8B">
        <w:rPr>
          <w:rFonts w:ascii="Times New Roman" w:hAnsi="Times New Roman" w:cs="Times New Roman"/>
          <w:sz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</w:rPr>
        <w:t xml:space="preserve">. Здійснюється первинна оцінка впливу на бюджет. На основі всіх пропозицій та проведених консультацій із заінтересованими сторонами/органами розробником проекту </w:t>
      </w:r>
      <w:proofErr w:type="spellStart"/>
      <w:r w:rsidRPr="00F57B8B">
        <w:rPr>
          <w:rFonts w:ascii="Times New Roman" w:hAnsi="Times New Roman" w:cs="Times New Roman"/>
          <w:sz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</w:rPr>
        <w:t xml:space="preserve"> приймається рішення щодо вибору та реалізації певного альтернативного варіанта, який</w:t>
      </w: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 забезпечить найкраще по строкам та оптимальне ресурсне забезпечення досягнення стратегічної цілі</w:t>
      </w:r>
      <w:r w:rsidRPr="00F57B8B">
        <w:rPr>
          <w:rFonts w:ascii="Times New Roman" w:hAnsi="Times New Roman" w:cs="Times New Roman"/>
          <w:sz w:val="28"/>
        </w:rPr>
        <w:t>.</w:t>
      </w:r>
    </w:p>
    <w:p w:rsidR="00A3776F" w:rsidRPr="00F57B8B" w:rsidRDefault="00A3776F" w:rsidP="009B621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F57B8B">
        <w:rPr>
          <w:rFonts w:ascii="Times New Roman" w:hAnsi="Times New Roman" w:cs="Times New Roman"/>
          <w:sz w:val="28"/>
        </w:rPr>
        <w:t xml:space="preserve">На третьому етапі визначаються очікувані результати прийняття проекту </w:t>
      </w:r>
      <w:proofErr w:type="spellStart"/>
      <w:r w:rsidRPr="00F57B8B">
        <w:rPr>
          <w:rFonts w:ascii="Times New Roman" w:hAnsi="Times New Roman" w:cs="Times New Roman"/>
          <w:sz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</w:rPr>
        <w:t>.</w:t>
      </w:r>
    </w:p>
    <w:p w:rsidR="00A3776F" w:rsidRPr="00F57B8B" w:rsidRDefault="00A3776F" w:rsidP="009B6212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За результатами проведених заходів </w:t>
      </w:r>
      <w:r w:rsidRPr="00F57B8B">
        <w:rPr>
          <w:rFonts w:ascii="Times New Roman" w:hAnsi="Times New Roman" w:cs="Times New Roman"/>
          <w:sz w:val="28"/>
        </w:rPr>
        <w:t xml:space="preserve">розробник проекту </w:t>
      </w:r>
      <w:proofErr w:type="spellStart"/>
      <w:r w:rsidRPr="00F57B8B">
        <w:rPr>
          <w:rFonts w:ascii="Times New Roman" w:hAnsi="Times New Roman" w:cs="Times New Roman"/>
          <w:sz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</w:rPr>
        <w:t xml:space="preserve"> </w:t>
      </w:r>
      <w:r w:rsidRPr="00F57B8B">
        <w:rPr>
          <w:rFonts w:ascii="Times New Roman" w:eastAsia="Calibri" w:hAnsi="Times New Roman" w:cs="Times New Roman"/>
          <w:sz w:val="28"/>
          <w:szCs w:val="28"/>
        </w:rPr>
        <w:t>визначає перелік базових показників, необхідн</w:t>
      </w:r>
      <w:r w:rsidR="00777F69">
        <w:rPr>
          <w:rFonts w:ascii="Times New Roman" w:eastAsia="Calibri" w:hAnsi="Times New Roman" w:cs="Times New Roman"/>
          <w:sz w:val="28"/>
          <w:szCs w:val="28"/>
        </w:rPr>
        <w:t>их</w:t>
      </w: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 для фінансово-економічного розрахунку проекту </w:t>
      </w:r>
      <w:proofErr w:type="spellStart"/>
      <w:r w:rsidRPr="00F57B8B">
        <w:rPr>
          <w:rFonts w:ascii="Times New Roman" w:eastAsia="Calibri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цільову аудиторію, яка </w:t>
      </w:r>
      <w:r w:rsidR="00777F69">
        <w:rPr>
          <w:rFonts w:ascii="Times New Roman" w:eastAsia="Calibri" w:hAnsi="Times New Roman" w:cs="Times New Roman"/>
          <w:sz w:val="28"/>
          <w:szCs w:val="28"/>
        </w:rPr>
        <w:t>належить</w:t>
      </w: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 до відповідної галузі (сфери) (контингент осіб, коло пільговиків тощо);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B">
        <w:rPr>
          <w:rFonts w:ascii="Times New Roman" w:eastAsia="Calibri" w:hAnsi="Times New Roman" w:cs="Times New Roman"/>
          <w:sz w:val="28"/>
          <w:szCs w:val="28"/>
        </w:rPr>
        <w:lastRenderedPageBreak/>
        <w:t>перелік показників прямих витрат (обсяг товарів, робіт і послуг у розрізі регіонів та/або у розрахунку на одну особу).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B8B">
        <w:rPr>
          <w:rFonts w:ascii="Times New Roman" w:eastAsia="Calibri" w:hAnsi="Times New Roman" w:cs="Times New Roman"/>
          <w:sz w:val="28"/>
          <w:szCs w:val="28"/>
        </w:rPr>
        <w:t xml:space="preserve">Визначення базових показників здійснюється </w:t>
      </w:r>
      <w:r w:rsidR="00777F69">
        <w:rPr>
          <w:rFonts w:ascii="Times New Roman" w:eastAsia="Calibri" w:hAnsi="Times New Roman" w:cs="Times New Roman"/>
          <w:sz w:val="28"/>
          <w:szCs w:val="28"/>
        </w:rPr>
        <w:t xml:space="preserve">з </w:t>
      </w:r>
      <w:r w:rsidRPr="00F57B8B">
        <w:rPr>
          <w:rFonts w:ascii="Times New Roman" w:eastAsia="Calibri" w:hAnsi="Times New Roman" w:cs="Times New Roman"/>
          <w:sz w:val="28"/>
          <w:szCs w:val="28"/>
        </w:rPr>
        <w:t>урахуванням норм, нормативів, стандартів, ставок, лімітів тощо,</w:t>
      </w:r>
      <w:r w:rsidRPr="00F57B8B">
        <w:rPr>
          <w:sz w:val="28"/>
          <w:szCs w:val="28"/>
        </w:rPr>
        <w:t xml:space="preserve"> </w:t>
      </w:r>
      <w:r w:rsidRPr="00F57B8B">
        <w:rPr>
          <w:rFonts w:ascii="Times New Roman" w:eastAsia="Calibri" w:hAnsi="Times New Roman" w:cs="Times New Roman"/>
          <w:sz w:val="28"/>
          <w:szCs w:val="28"/>
        </w:rPr>
        <w:t>встановлених законодавством у відповідній галузі (сфері), а також з використанням офіційних статистичних даних, даних органів державної влади та органів місцевого самоврядування, підвідомчих установ, наукових організацій, висновків експертів, власних спостережень і досліджень тощо із зазначенням джерел інформації.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777F69">
        <w:rPr>
          <w:rFonts w:ascii="Times New Roman" w:hAnsi="Times New Roman" w:cs="Times New Roman"/>
          <w:sz w:val="28"/>
          <w:szCs w:val="28"/>
        </w:rPr>
        <w:t>якщо</w:t>
      </w:r>
      <w:r w:rsidRPr="00F57B8B">
        <w:rPr>
          <w:rFonts w:ascii="Times New Roman" w:hAnsi="Times New Roman" w:cs="Times New Roman"/>
          <w:sz w:val="28"/>
          <w:szCs w:val="28"/>
        </w:rPr>
        <w:t xml:space="preserve"> показники передбачаються в іноземній валюті, розрахунок надається з урахуванням курсу, який взято до розрахунку.</w:t>
      </w:r>
    </w:p>
    <w:p w:rsidR="00A3776F" w:rsidRPr="00F57B8B" w:rsidRDefault="00A3776F" w:rsidP="009B621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 xml:space="preserve">У разі </w:t>
      </w:r>
      <w:r w:rsidR="00777F69">
        <w:rPr>
          <w:rFonts w:ascii="Times New Roman" w:hAnsi="Times New Roman" w:cs="Times New Roman"/>
          <w:sz w:val="28"/>
          <w:szCs w:val="28"/>
        </w:rPr>
        <w:t>якщо</w:t>
      </w:r>
      <w:r w:rsidRPr="00F57B8B">
        <w:rPr>
          <w:rFonts w:ascii="Times New Roman" w:hAnsi="Times New Roman" w:cs="Times New Roman"/>
          <w:sz w:val="28"/>
          <w:szCs w:val="28"/>
        </w:rPr>
        <w:t xml:space="preserve"> проектом передбачається надання державних гарантій, встановлення інших зобов’язань, які можуть призвести до додаткових витрат бюджету, для розрахунку витрат бюджету береться загальна сума збільшення зобов’язань.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hAnsi="Times New Roman" w:cs="Times New Roman"/>
          <w:sz w:val="28"/>
          <w:szCs w:val="28"/>
        </w:rPr>
        <w:t xml:space="preserve">Розробник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застосовує базові показники під час здійснення попередніх </w:t>
      </w:r>
      <w:r w:rsidRPr="00F57B8B">
        <w:rPr>
          <w:rFonts w:ascii="Times New Roman" w:hAnsi="Times New Roman" w:cs="Times New Roman"/>
          <w:sz w:val="28"/>
        </w:rPr>
        <w:t>розрахунків витрат відповідно до законодавства</w:t>
      </w:r>
      <w:r w:rsidRPr="00F57B8B">
        <w:rPr>
          <w:sz w:val="28"/>
          <w:szCs w:val="28"/>
        </w:rPr>
        <w:t xml:space="preserve"> </w:t>
      </w:r>
      <w:r w:rsidRPr="00F57B8B">
        <w:rPr>
          <w:rFonts w:ascii="Times New Roman" w:hAnsi="Times New Roman" w:cs="Times New Roman"/>
          <w:sz w:val="28"/>
        </w:rPr>
        <w:t xml:space="preserve">з урахуванням особливостей та специфіки сфери/галузі. Розрахунки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мають бути детальними, точними, достовірними та збалансованими.</w:t>
      </w:r>
    </w:p>
    <w:p w:rsidR="00A3776F" w:rsidRPr="00F57B8B" w:rsidRDefault="00A3776F" w:rsidP="009B621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</w:rPr>
        <w:t xml:space="preserve">Такі розрахунки є невід’ємною частиною зведених фінансово-економічних розрахунків до проекту </w:t>
      </w:r>
      <w:proofErr w:type="spellStart"/>
      <w:r w:rsidRPr="00F57B8B">
        <w:rPr>
          <w:rFonts w:ascii="Times New Roman" w:hAnsi="Times New Roman" w:cs="Times New Roman"/>
          <w:sz w:val="28"/>
        </w:rPr>
        <w:t>акта</w:t>
      </w:r>
      <w:proofErr w:type="spellEnd"/>
      <w:r w:rsidRPr="00F57B8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776F" w:rsidRPr="006407E0" w:rsidRDefault="00A3776F" w:rsidP="009B6212">
      <w:pPr>
        <w:shd w:val="clear" w:color="auto" w:fill="FFFFFF"/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3</w:t>
      </w:r>
      <w:r w:rsidR="006407E0" w:rsidRPr="006407E0">
        <w:rPr>
          <w:rFonts w:ascii="Times New Roman" w:hAnsi="Times New Roman" w:cs="Times New Roman"/>
          <w:sz w:val="28"/>
        </w:rPr>
        <w:t>. </w:t>
      </w:r>
      <w:r w:rsidRPr="006407E0">
        <w:rPr>
          <w:rFonts w:ascii="Times New Roman" w:hAnsi="Times New Roman" w:cs="Times New Roman"/>
          <w:sz w:val="28"/>
        </w:rPr>
        <w:t xml:space="preserve">Розробник проекту </w:t>
      </w:r>
      <w:proofErr w:type="spellStart"/>
      <w:r w:rsidRPr="006407E0">
        <w:rPr>
          <w:rFonts w:ascii="Times New Roman" w:hAnsi="Times New Roman" w:cs="Times New Roman"/>
          <w:sz w:val="28"/>
        </w:rPr>
        <w:t>акта</w:t>
      </w:r>
      <w:proofErr w:type="spellEnd"/>
      <w:r w:rsidRPr="006407E0">
        <w:rPr>
          <w:rFonts w:ascii="Times New Roman" w:hAnsi="Times New Roman" w:cs="Times New Roman"/>
          <w:sz w:val="28"/>
        </w:rPr>
        <w:t xml:space="preserve"> на підставі попередніх розрахунків здійснює зведені фінансово-економічні розрахунки до проекту </w:t>
      </w:r>
      <w:proofErr w:type="spellStart"/>
      <w:r w:rsidRPr="006407E0">
        <w:rPr>
          <w:rFonts w:ascii="Times New Roman" w:hAnsi="Times New Roman" w:cs="Times New Roman"/>
          <w:sz w:val="28"/>
        </w:rPr>
        <w:t>акта</w:t>
      </w:r>
      <w:proofErr w:type="spellEnd"/>
      <w:r w:rsidRPr="006407E0">
        <w:rPr>
          <w:rFonts w:ascii="Times New Roman" w:hAnsi="Times New Roman" w:cs="Times New Roman"/>
          <w:sz w:val="28"/>
        </w:rPr>
        <w:t xml:space="preserve"> за кожним видом надходжень та/або витрат бюджету: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розраховує обсяги надходжень та/або витрат бюджету згідно з проектом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окремо за загальним і спеціальним фондами в розрізі кодів бюджетної класифікації; </w:t>
      </w:r>
    </w:p>
    <w:p w:rsidR="00A3776F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порівнює обсяги витрат бюджету, необхідні для реалізації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 обсягами, встановленими у державному та/або місцевому бюджетах на</w:t>
      </w:r>
      <w:r w:rsidR="00777F6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поточний бюджетний період та період, необхідний для реалізації проекту;</w:t>
      </w:r>
    </w:p>
    <w:p w:rsidR="00777F69" w:rsidRPr="00F57B8B" w:rsidRDefault="00777F69" w:rsidP="009B6212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lastRenderedPageBreak/>
        <w:t>розраховує загальну суму додаткових бюджетних коштів, необхідн</w:t>
      </w:r>
      <w:r w:rsidR="00777F69">
        <w:rPr>
          <w:rFonts w:ascii="Times New Roman" w:eastAsiaTheme="minorEastAsia" w:hAnsi="Times New Roman" w:cs="Times New Roman"/>
          <w:sz w:val="28"/>
          <w:szCs w:val="28"/>
          <w:lang w:eastAsia="uk-UA"/>
        </w:rPr>
        <w:t>у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для реалізації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на кожний рік періоду, необхідного для реалізації проекту, що дорівнює сумі додаткових витрат з бюджету та втрат надходжень бюджету. 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Якщо реалізація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потребує додаткових бюджетних коштів, розробник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визначає джерела їх покриття з наданням пропозицій щодо збільшення надходжень до бюджету відповідно до </w:t>
      </w:r>
      <w:r w:rsidRPr="00F57B8B">
        <w:rPr>
          <w:rFonts w:ascii="Times New Roman" w:hAnsi="Times New Roman" w:cs="Times New Roman"/>
          <w:sz w:val="28"/>
          <w:szCs w:val="28"/>
        </w:rPr>
        <w:t xml:space="preserve">законодавства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та/або пропозицій щодо скорочення витрат бюджету. 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пропозиціях зазначаються обсяги бюджетних коштів за відповідними кодами бюджетної класифікації. 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hAnsi="Times New Roman" w:cs="Times New Roman"/>
          <w:sz w:val="28"/>
          <w:szCs w:val="28"/>
        </w:rPr>
        <w:t xml:space="preserve">Якщо проект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, передбачає затвердження переліку заходів (внесення змін до нього), які здійснюватимуться за рахунок бюджетних коштів розробник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надає обґрунтування щодо включення запропонованого заходу, визначає прогнозний обсяг витрат, необхідний для реалізації по кожному заходу з розбивкою по роках та ефект впровадження таких заходів.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разі створення нової бюджетної установи </w:t>
      </w:r>
      <w:r w:rsidRPr="00F57B8B">
        <w:rPr>
          <w:rFonts w:ascii="Times New Roman" w:hAnsi="Times New Roman" w:cs="Times New Roman"/>
          <w:sz w:val="28"/>
          <w:szCs w:val="28"/>
        </w:rPr>
        <w:t xml:space="preserve">(або збільшення штатної чисельності працівників бюджетної установи)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розробник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визначає обґрунтовані прогнозні показники видатків на створення та подальше забезпечення діяльності такої установи </w:t>
      </w:r>
      <w:r w:rsidRPr="00F57B8B">
        <w:rPr>
          <w:rFonts w:ascii="Times New Roman" w:hAnsi="Times New Roman" w:cs="Times New Roman"/>
          <w:sz w:val="28"/>
          <w:szCs w:val="28"/>
        </w:rPr>
        <w:t>(установи, у якій збільшується штатна чисельність).</w:t>
      </w:r>
    </w:p>
    <w:p w:rsidR="00A3776F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У разі ліквідації (реорганізації) бюджетної установи, розробник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зазначає обсяг коштів для здійснення заходів, пов’язаних з ліквідацією (реорганізацією) установи</w:t>
      </w:r>
      <w:r w:rsidRPr="00F57B8B">
        <w:rPr>
          <w:b/>
          <w:sz w:val="28"/>
          <w:szCs w:val="28"/>
        </w:rPr>
        <w:t xml:space="preserve">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відповідно до законодавства.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Обсяг додаткових бюджетних коштів, необхідних для реалізації проекту </w:t>
      </w:r>
      <w:proofErr w:type="spellStart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акта</w:t>
      </w:r>
      <w:proofErr w:type="spellEnd"/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, не </w:t>
      </w:r>
      <w:r w:rsidR="004E15D7">
        <w:rPr>
          <w:rFonts w:ascii="Times New Roman" w:eastAsiaTheme="minorEastAsia" w:hAnsi="Times New Roman" w:cs="Times New Roman"/>
          <w:sz w:val="28"/>
          <w:szCs w:val="28"/>
          <w:lang w:eastAsia="uk-UA"/>
        </w:rPr>
        <w:t>має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призвести до збільшення обсягів державного та/або місцевого боргу, державних та/або місцевих гарантій щодо виконання зобов'язань, дефіциту бюджету (за винятком проектів актів, що</w:t>
      </w:r>
      <w:r w:rsidRPr="00BB59C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передбачають реалізацію інвестиційних проектів із використанням</w:t>
      </w:r>
      <w:r w:rsidRPr="00BB59C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кредитів (позик), залучених відповідно</w:t>
      </w:r>
      <w:r w:rsidRPr="00BB59C3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до законодавства).</w:t>
      </w:r>
    </w:p>
    <w:p w:rsidR="00A3776F" w:rsidRDefault="00A3776F" w:rsidP="009B6212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3776F" w:rsidRPr="00F57B8B" w:rsidRDefault="004E15D7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A3776F" w:rsidRPr="00F57B8B">
        <w:rPr>
          <w:rFonts w:ascii="Times New Roman" w:hAnsi="Times New Roman" w:cs="Times New Roman"/>
          <w:sz w:val="28"/>
          <w:szCs w:val="28"/>
        </w:rPr>
        <w:t xml:space="preserve"> наявності впливу проекту </w:t>
      </w:r>
      <w:proofErr w:type="spellStart"/>
      <w:r w:rsidR="00A3776F"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A3776F" w:rsidRPr="00F57B8B">
        <w:rPr>
          <w:rFonts w:ascii="Times New Roman" w:hAnsi="Times New Roman" w:cs="Times New Roman"/>
          <w:sz w:val="28"/>
          <w:szCs w:val="28"/>
        </w:rPr>
        <w:t xml:space="preserve"> на показники фондів загальнообов'язкового державного соціального і пенсійного страхування розробник проекту </w:t>
      </w:r>
      <w:proofErr w:type="spellStart"/>
      <w:r w:rsidR="00A3776F"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A3776F" w:rsidRPr="00F57B8B">
        <w:rPr>
          <w:rFonts w:ascii="Times New Roman" w:hAnsi="Times New Roman" w:cs="Times New Roman"/>
          <w:sz w:val="28"/>
          <w:szCs w:val="28"/>
        </w:rPr>
        <w:t xml:space="preserve"> проводить окремі розрахунки, про що зазначає у пояснювальній записці до проекту </w:t>
      </w:r>
      <w:proofErr w:type="spellStart"/>
      <w:r w:rsidR="00A3776F"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A3776F" w:rsidRPr="00F57B8B">
        <w:rPr>
          <w:rFonts w:ascii="Times New Roman" w:hAnsi="Times New Roman" w:cs="Times New Roman"/>
          <w:sz w:val="28"/>
          <w:szCs w:val="28"/>
        </w:rPr>
        <w:t>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</w:rPr>
        <w:t xml:space="preserve">До проекту </w:t>
      </w:r>
      <w:proofErr w:type="spellStart"/>
      <w:r w:rsidRPr="00F57B8B">
        <w:rPr>
          <w:rFonts w:ascii="Times New Roman" w:hAnsi="Times New Roman" w:cs="Times New Roman"/>
          <w:sz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</w:rPr>
        <w:t>, який містить положення щодо встановлення пільг з податків,</w:t>
      </w:r>
      <w:r w:rsidRPr="00F57B8B">
        <w:rPr>
          <w:b/>
          <w:sz w:val="28"/>
        </w:rPr>
        <w:t xml:space="preserve"> </w:t>
      </w:r>
      <w:r w:rsidRPr="00F57B8B">
        <w:rPr>
          <w:rFonts w:ascii="Times New Roman" w:hAnsi="Times New Roman" w:cs="Times New Roman"/>
          <w:sz w:val="28"/>
          <w:szCs w:val="28"/>
        </w:rPr>
        <w:t xml:space="preserve">зборів та інших платежів, розробник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в обов’язковому порядку до фінансово-економічних розрахунків додає обґрунтування із зазначенням підстав для надання таких пільг, а також пропозиції щодо джерел додаткових надходжень до бюджету для досягнення збалансованості. 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>Фінансово-економічні розрахунки до проектів актів з питань надання державної підтримки (допомоги) та реалізації заходів на виконання документів державного стратегічного планування здійснюються з урахуванням положень відповідного законодавства.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 xml:space="preserve">До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>, що передбачає збільшення витрат державного комерційного та казенного підприємств, господарського товариства, у статутному капіталі якого є корпоративні права держави, господарського товариства, 50 і більше відсотків акцій (часток) якого належать господарському товариству, частка держави в якому становить 100 відсотків</w:t>
      </w:r>
      <w:r w:rsidR="004E15D7">
        <w:rPr>
          <w:rFonts w:ascii="Times New Roman" w:hAnsi="Times New Roman" w:cs="Times New Roman"/>
          <w:sz w:val="28"/>
          <w:szCs w:val="28"/>
        </w:rPr>
        <w:t>,</w:t>
      </w:r>
      <w:r w:rsidRPr="00F57B8B">
        <w:rPr>
          <w:rFonts w:ascii="Times New Roman" w:hAnsi="Times New Roman" w:cs="Times New Roman"/>
          <w:sz w:val="28"/>
          <w:szCs w:val="28"/>
        </w:rPr>
        <w:t xml:space="preserve"> які можуть впливати на базу оподаткування і надходження до бюджету, розробник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додатково до фінансово-економічних розрахунків надає пропозиції щодо розширення виробництва </w:t>
      </w:r>
      <w:r w:rsidR="004E15D7">
        <w:rPr>
          <w:rFonts w:ascii="Times New Roman" w:hAnsi="Times New Roman" w:cs="Times New Roman"/>
          <w:sz w:val="28"/>
          <w:szCs w:val="28"/>
        </w:rPr>
        <w:t>і</w:t>
      </w:r>
      <w:r w:rsidRPr="00F57B8B">
        <w:rPr>
          <w:rFonts w:ascii="Times New Roman" w:hAnsi="Times New Roman" w:cs="Times New Roman"/>
          <w:sz w:val="28"/>
          <w:szCs w:val="28"/>
        </w:rPr>
        <w:t xml:space="preserve"> збереження рівня прибутковості діяльності</w:t>
      </w:r>
      <w:r w:rsidRPr="008620F4">
        <w:rPr>
          <w:b/>
          <w:sz w:val="28"/>
          <w:szCs w:val="28"/>
        </w:rPr>
        <w:t xml:space="preserve"> </w:t>
      </w:r>
      <w:r w:rsidR="00E41EAD" w:rsidRPr="00E41EAD">
        <w:rPr>
          <w:rFonts w:ascii="Times New Roman" w:hAnsi="Times New Roman" w:cs="Times New Roman"/>
          <w:sz w:val="28"/>
          <w:szCs w:val="28"/>
        </w:rPr>
        <w:t xml:space="preserve">підприємства та інформацію щодо впливу на </w:t>
      </w:r>
      <w:r w:rsidR="00E41EAD">
        <w:rPr>
          <w:rFonts w:ascii="Times New Roman" w:hAnsi="Times New Roman" w:cs="Times New Roman"/>
          <w:sz w:val="28"/>
          <w:szCs w:val="28"/>
        </w:rPr>
        <w:t xml:space="preserve">його </w:t>
      </w:r>
      <w:r w:rsidR="00E41EAD" w:rsidRPr="00E41EAD">
        <w:rPr>
          <w:rFonts w:ascii="Times New Roman" w:hAnsi="Times New Roman" w:cs="Times New Roman"/>
          <w:sz w:val="28"/>
          <w:szCs w:val="28"/>
        </w:rPr>
        <w:t xml:space="preserve">основні виробничі </w:t>
      </w:r>
      <w:r w:rsidR="004E15D7">
        <w:rPr>
          <w:rFonts w:ascii="Times New Roman" w:hAnsi="Times New Roman" w:cs="Times New Roman"/>
          <w:sz w:val="28"/>
          <w:szCs w:val="28"/>
        </w:rPr>
        <w:t>і</w:t>
      </w:r>
      <w:r w:rsidR="00E41EAD" w:rsidRPr="00E41EAD">
        <w:rPr>
          <w:rFonts w:ascii="Times New Roman" w:hAnsi="Times New Roman" w:cs="Times New Roman"/>
          <w:sz w:val="28"/>
          <w:szCs w:val="28"/>
        </w:rPr>
        <w:t xml:space="preserve"> фінансові показники</w:t>
      </w:r>
      <w:r w:rsidRPr="008620F4">
        <w:rPr>
          <w:rFonts w:ascii="Times New Roman" w:hAnsi="Times New Roman" w:cs="Times New Roman"/>
          <w:sz w:val="28"/>
          <w:szCs w:val="28"/>
        </w:rPr>
        <w:t>.</w:t>
      </w:r>
      <w:r w:rsidRPr="00E41E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3776F" w:rsidRPr="00F57B8B" w:rsidRDefault="00A3776F" w:rsidP="00685214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57B8B">
        <w:rPr>
          <w:sz w:val="28"/>
          <w:szCs w:val="28"/>
        </w:rPr>
        <w:t>Фінансово-економічні розрахунки відображаються за формою згідно з додатком до цієї Методики окремо за державним та місцевим бюджетами, підписуються відповідним керівником самос</w:t>
      </w:r>
      <w:r w:rsidR="00685214">
        <w:rPr>
          <w:sz w:val="28"/>
          <w:szCs w:val="28"/>
        </w:rPr>
        <w:t>тійного структурного підрозділу</w:t>
      </w:r>
      <w:r w:rsidR="00685214">
        <w:rPr>
          <w:sz w:val="28"/>
          <w:szCs w:val="28"/>
          <w:lang w:val="ru-RU"/>
        </w:rPr>
        <w:t xml:space="preserve"> </w:t>
      </w:r>
      <w:r w:rsidRPr="00F57B8B">
        <w:rPr>
          <w:sz w:val="28"/>
          <w:szCs w:val="28"/>
        </w:rPr>
        <w:t xml:space="preserve">головного розробника проекту </w:t>
      </w:r>
      <w:proofErr w:type="spellStart"/>
      <w:r w:rsidRPr="00F57B8B">
        <w:rPr>
          <w:sz w:val="28"/>
          <w:szCs w:val="28"/>
        </w:rPr>
        <w:t>акта</w:t>
      </w:r>
      <w:proofErr w:type="spellEnd"/>
      <w:r w:rsidRPr="00F57B8B">
        <w:rPr>
          <w:sz w:val="28"/>
          <w:szCs w:val="28"/>
        </w:rPr>
        <w:t xml:space="preserve"> та додаються до пояснювальної записки до проекту </w:t>
      </w:r>
      <w:proofErr w:type="spellStart"/>
      <w:r w:rsidRPr="00F57B8B">
        <w:rPr>
          <w:sz w:val="28"/>
          <w:szCs w:val="28"/>
        </w:rPr>
        <w:t>акта</w:t>
      </w:r>
      <w:proofErr w:type="spellEnd"/>
      <w:r w:rsidRPr="00F57B8B">
        <w:rPr>
          <w:sz w:val="28"/>
          <w:szCs w:val="28"/>
        </w:rPr>
        <w:t xml:space="preserve">. </w:t>
      </w:r>
    </w:p>
    <w:p w:rsidR="00A3776F" w:rsidRPr="00F57B8B" w:rsidRDefault="00A3776F" w:rsidP="009B62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 xml:space="preserve">Про результати фінансово-економічних розрахунків щодо вартісного впливу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на показники державного та/або місцевого бюджетів</w:t>
      </w:r>
      <w:r w:rsidRPr="00BB59C3">
        <w:rPr>
          <w:rFonts w:ascii="Times New Roman" w:hAnsi="Times New Roman" w:cs="Times New Roman"/>
          <w:sz w:val="28"/>
          <w:szCs w:val="28"/>
        </w:rPr>
        <w:t xml:space="preserve"> </w:t>
      </w:r>
      <w:r w:rsidRPr="00F57B8B">
        <w:rPr>
          <w:rFonts w:ascii="Times New Roman" w:hAnsi="Times New Roman" w:cs="Times New Roman"/>
          <w:sz w:val="28"/>
          <w:szCs w:val="28"/>
        </w:rPr>
        <w:t xml:space="preserve">розробник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зазначає у пояснювальній</w:t>
      </w:r>
      <w:r w:rsidRPr="00BB59C3">
        <w:rPr>
          <w:rFonts w:ascii="Times New Roman" w:hAnsi="Times New Roman" w:cs="Times New Roman"/>
          <w:sz w:val="28"/>
          <w:szCs w:val="28"/>
        </w:rPr>
        <w:t xml:space="preserve"> </w:t>
      </w:r>
      <w:r w:rsidRPr="00F57B8B">
        <w:rPr>
          <w:rFonts w:ascii="Times New Roman" w:hAnsi="Times New Roman" w:cs="Times New Roman"/>
          <w:sz w:val="28"/>
          <w:szCs w:val="28"/>
        </w:rPr>
        <w:t xml:space="preserve">записці проекту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76F" w:rsidRDefault="00A3776F" w:rsidP="00A3776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F57B8B">
        <w:rPr>
          <w:rFonts w:ascii="Times New Roman" w:hAnsi="Times New Roman" w:cs="Times New Roman"/>
          <w:sz w:val="28"/>
          <w:szCs w:val="28"/>
        </w:rPr>
        <w:lastRenderedPageBreak/>
        <w:t xml:space="preserve">Якщо реалізація такого </w:t>
      </w:r>
      <w:proofErr w:type="spellStart"/>
      <w:r w:rsidRPr="00F57B8B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F57B8B">
        <w:rPr>
          <w:rFonts w:ascii="Times New Roman" w:hAnsi="Times New Roman" w:cs="Times New Roman"/>
          <w:sz w:val="28"/>
          <w:szCs w:val="28"/>
        </w:rPr>
        <w:t xml:space="preserve"> не потребує додаткових коштів, у тому числі з державного або місцевого бюджетів, про це окремо зазначається у пояснювальній записці та обов’язково 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вказу</w:t>
      </w:r>
      <w:r w:rsidR="004E15D7">
        <w:rPr>
          <w:rFonts w:ascii="Times New Roman" w:eastAsiaTheme="minorEastAsia" w:hAnsi="Times New Roman" w:cs="Times New Roman"/>
          <w:sz w:val="28"/>
          <w:szCs w:val="28"/>
          <w:lang w:eastAsia="uk-UA"/>
        </w:rPr>
        <w:t>ю</w:t>
      </w:r>
      <w:r w:rsidRPr="00F57B8B">
        <w:rPr>
          <w:rFonts w:ascii="Times New Roman" w:eastAsiaTheme="minorEastAsia" w:hAnsi="Times New Roman" w:cs="Times New Roman"/>
          <w:sz w:val="28"/>
          <w:szCs w:val="28"/>
          <w:lang w:eastAsia="uk-UA"/>
        </w:rPr>
        <w:t>ться бюджетна програма, фонд бюджету, код бюджетної класифікації та обсяг коштів на реалізацію такого проекту.</w:t>
      </w:r>
    </w:p>
    <w:p w:rsidR="00A3776F" w:rsidRDefault="00A3776F" w:rsidP="00A3776F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p w:rsidR="00A3776F" w:rsidRPr="00CD0FF1" w:rsidRDefault="00A3776F" w:rsidP="00A377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D0FF1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Директор Департаменту</w:t>
      </w:r>
    </w:p>
    <w:p w:rsidR="00A3776F" w:rsidRPr="00CD0FF1" w:rsidRDefault="00A3776F" w:rsidP="00A3776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D0FF1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державного бюджету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                                                        В. П.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Лозицький</w:t>
      </w:r>
      <w:proofErr w:type="spellEnd"/>
    </w:p>
    <w:p w:rsidR="00A3776F" w:rsidRDefault="00A3776F" w:rsidP="00A3776F"/>
    <w:p w:rsidR="009800EB" w:rsidRDefault="00D45ECE"/>
    <w:sectPr w:rsidR="009800EB" w:rsidSect="00B02124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CE" w:rsidRDefault="00D45ECE" w:rsidP="00A3776F">
      <w:pPr>
        <w:spacing w:after="0" w:line="240" w:lineRule="auto"/>
      </w:pPr>
      <w:r>
        <w:separator/>
      </w:r>
    </w:p>
  </w:endnote>
  <w:endnote w:type="continuationSeparator" w:id="0">
    <w:p w:rsidR="00D45ECE" w:rsidRDefault="00D45ECE" w:rsidP="00A3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CE" w:rsidRDefault="00D45ECE" w:rsidP="00A3776F">
      <w:pPr>
        <w:spacing w:after="0" w:line="240" w:lineRule="auto"/>
      </w:pPr>
      <w:r>
        <w:separator/>
      </w:r>
    </w:p>
  </w:footnote>
  <w:footnote w:type="continuationSeparator" w:id="0">
    <w:p w:rsidR="00D45ECE" w:rsidRDefault="00D45ECE" w:rsidP="00A37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698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776F" w:rsidRDefault="00A377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1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776F" w:rsidRDefault="00A377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6F"/>
    <w:rsid w:val="000B41BD"/>
    <w:rsid w:val="001341BA"/>
    <w:rsid w:val="0036147F"/>
    <w:rsid w:val="00472EF2"/>
    <w:rsid w:val="004A1CE5"/>
    <w:rsid w:val="004E15D7"/>
    <w:rsid w:val="00545063"/>
    <w:rsid w:val="006407E0"/>
    <w:rsid w:val="00683DD4"/>
    <w:rsid w:val="00685214"/>
    <w:rsid w:val="00777F69"/>
    <w:rsid w:val="007902A5"/>
    <w:rsid w:val="007C7B65"/>
    <w:rsid w:val="00974587"/>
    <w:rsid w:val="009B6212"/>
    <w:rsid w:val="00A3776F"/>
    <w:rsid w:val="00A4169A"/>
    <w:rsid w:val="00A830AB"/>
    <w:rsid w:val="00B24095"/>
    <w:rsid w:val="00D45ECE"/>
    <w:rsid w:val="00E0673F"/>
    <w:rsid w:val="00E41EAD"/>
    <w:rsid w:val="00EE366A"/>
    <w:rsid w:val="00F7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7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A37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776F"/>
  </w:style>
  <w:style w:type="paragraph" w:styleId="a7">
    <w:name w:val="footer"/>
    <w:basedOn w:val="a"/>
    <w:link w:val="a8"/>
    <w:uiPriority w:val="99"/>
    <w:unhideWhenUsed/>
    <w:rsid w:val="00A37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77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7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77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A37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3776F"/>
  </w:style>
  <w:style w:type="paragraph" w:styleId="a7">
    <w:name w:val="footer"/>
    <w:basedOn w:val="a"/>
    <w:link w:val="a8"/>
    <w:uiPriority w:val="99"/>
    <w:unhideWhenUsed/>
    <w:rsid w:val="00A37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37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5476</Words>
  <Characters>3122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2018-06-01T08:15:00Z</cp:lastPrinted>
  <dcterms:created xsi:type="dcterms:W3CDTF">2018-06-01T08:30:00Z</dcterms:created>
  <dcterms:modified xsi:type="dcterms:W3CDTF">2018-06-18T06:45:00Z</dcterms:modified>
</cp:coreProperties>
</file>