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60" w:rsidRPr="000C00A8" w:rsidRDefault="008F0260" w:rsidP="000E5D2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00A8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ЗАТВЕРДЖЕНО</w:t>
      </w:r>
      <w:bookmarkStart w:id="0" w:name="_GoBack"/>
      <w:bookmarkEnd w:id="0"/>
      <w:r w:rsidRPr="000C00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C00A8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Наказ Міністерства</w:t>
      </w:r>
      <w:r w:rsidR="00A53819" w:rsidRPr="000C00A8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фінансів</w:t>
      </w:r>
      <w:r w:rsidR="000E5D22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C00A8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України</w:t>
      </w:r>
      <w:r w:rsidRPr="000C00A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B4ABC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22 квітня </w:t>
      </w:r>
      <w:r w:rsidRPr="000C00A8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2024 року № </w:t>
      </w:r>
      <w:r w:rsidR="002B4ABC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204</w:t>
      </w:r>
    </w:p>
    <w:p w:rsidR="008F0260" w:rsidRPr="000C00A8" w:rsidRDefault="008F0260" w:rsidP="000C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656FD" w:rsidRPr="000C00A8" w:rsidRDefault="00E656FD" w:rsidP="000C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656FD" w:rsidRPr="000C00A8" w:rsidRDefault="00E656FD" w:rsidP="000C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00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Зміни</w:t>
      </w:r>
    </w:p>
    <w:p w:rsidR="00A53819" w:rsidRPr="00ED5D12" w:rsidRDefault="00E656FD" w:rsidP="000C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00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 </w:t>
      </w:r>
      <w:r w:rsidR="009A720C" w:rsidRPr="000C00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форм </w:t>
      </w:r>
      <w:r w:rsidR="009A720C" w:rsidRPr="00ED5D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розрахунків під час </w:t>
      </w:r>
      <w:r w:rsidR="00BD1532" w:rsidRPr="00ED5D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надання </w:t>
      </w:r>
      <w:r w:rsidR="009A720C" w:rsidRPr="00ED5D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місцевих</w:t>
      </w:r>
      <w:r w:rsidR="00BD1532" w:rsidRPr="00ED5D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гарантій</w:t>
      </w:r>
      <w:r w:rsidR="00A53819" w:rsidRPr="00ED5D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затверджених наказом Міністерства фінансів України від 02 квітня 2024 року № 17</w:t>
      </w:r>
      <w:r w:rsidR="00BD1532" w:rsidRPr="00ED5D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A53819" w:rsidRPr="00ED5D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зареєстрованим </w:t>
      </w:r>
      <w:r w:rsidR="000C00A8" w:rsidRPr="00ED5D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A53819" w:rsidRPr="00ED5D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Міністерстві юстиції України </w:t>
      </w:r>
      <w:r w:rsidR="00210E8A" w:rsidRPr="00ED5D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17 квітня 2024 року </w:t>
      </w:r>
      <w:r w:rsidR="00210E8A" w:rsidRPr="00ED5D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за № 558/41903</w:t>
      </w:r>
    </w:p>
    <w:p w:rsidR="006D6C2E" w:rsidRPr="00ED5D12" w:rsidRDefault="006D6C2E" w:rsidP="000C0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656FD" w:rsidRPr="00ED5D12" w:rsidRDefault="00E656FD" w:rsidP="000C00A8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/>
        </w:rPr>
      </w:pPr>
    </w:p>
    <w:p w:rsidR="00A53819" w:rsidRPr="00ED5D12" w:rsidRDefault="00940106" w:rsidP="000C00A8">
      <w:pPr>
        <w:pStyle w:val="ab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D5D1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53819" w:rsidRPr="00ED5D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3819" w:rsidRPr="00ED5D12">
        <w:rPr>
          <w:rFonts w:ascii="Times New Roman" w:hAnsi="Times New Roman" w:cs="Times New Roman"/>
          <w:sz w:val="28"/>
          <w:szCs w:val="28"/>
        </w:rPr>
        <w:t>форм</w:t>
      </w:r>
      <w:r w:rsidRPr="00ED5D12">
        <w:rPr>
          <w:rFonts w:ascii="Times New Roman" w:hAnsi="Times New Roman" w:cs="Times New Roman"/>
          <w:sz w:val="28"/>
          <w:szCs w:val="28"/>
        </w:rPr>
        <w:t>і</w:t>
      </w:r>
      <w:r w:rsidR="006C707D" w:rsidRPr="00ED5D12">
        <w:rPr>
          <w:rFonts w:ascii="Times New Roman" w:hAnsi="Times New Roman" w:cs="Times New Roman"/>
          <w:sz w:val="28"/>
          <w:szCs w:val="28"/>
        </w:rPr>
        <w:t xml:space="preserve"> розрахунку</w:t>
      </w:r>
      <w:r w:rsidR="00A53819" w:rsidRPr="00ED5D12">
        <w:rPr>
          <w:rFonts w:ascii="Times New Roman" w:hAnsi="Times New Roman" w:cs="Times New Roman"/>
          <w:sz w:val="28"/>
          <w:szCs w:val="28"/>
        </w:rPr>
        <w:t xml:space="preserve"> меж</w:t>
      </w:r>
      <w:r w:rsidR="00210E8A" w:rsidRPr="00ED5D12">
        <w:rPr>
          <w:rFonts w:ascii="Times New Roman" w:hAnsi="Times New Roman" w:cs="Times New Roman"/>
          <w:sz w:val="28"/>
          <w:szCs w:val="28"/>
        </w:rPr>
        <w:t>і</w:t>
      </w:r>
      <w:r w:rsidR="00A53819" w:rsidRPr="00ED5D12">
        <w:rPr>
          <w:rFonts w:ascii="Times New Roman" w:hAnsi="Times New Roman" w:cs="Times New Roman"/>
          <w:sz w:val="28"/>
          <w:szCs w:val="28"/>
        </w:rPr>
        <w:t xml:space="preserve"> загального обсягу місцевого боргу і гарантованого Автономною Республікою Крим, обласною радою, міською, селищною чи сільською територіальною громадою боргу (Форма 1)</w:t>
      </w:r>
      <w:r w:rsidR="009A720C" w:rsidRPr="00ED5D12">
        <w:rPr>
          <w:rFonts w:ascii="Times New Roman" w:hAnsi="Times New Roman" w:cs="Times New Roman"/>
          <w:sz w:val="28"/>
          <w:szCs w:val="28"/>
        </w:rPr>
        <w:t xml:space="preserve">, затвердженій наказом Міністерства фінансів України від 02 квітня 2024 року </w:t>
      </w:r>
      <w:r w:rsidR="00121043" w:rsidRPr="00ED5D1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0E8A" w:rsidRPr="00ED5D12">
        <w:rPr>
          <w:rFonts w:ascii="Times New Roman" w:hAnsi="Times New Roman" w:cs="Times New Roman"/>
          <w:sz w:val="28"/>
          <w:szCs w:val="28"/>
        </w:rPr>
        <w:t xml:space="preserve"> </w:t>
      </w:r>
      <w:r w:rsidR="000B7C40" w:rsidRPr="00ED5D12">
        <w:rPr>
          <w:rFonts w:ascii="Times New Roman" w:hAnsi="Times New Roman" w:cs="Times New Roman"/>
          <w:sz w:val="28"/>
          <w:szCs w:val="28"/>
        </w:rPr>
        <w:t>№ 172</w:t>
      </w:r>
      <w:r w:rsidR="000C00A8" w:rsidRPr="00ED5D12">
        <w:rPr>
          <w:rFonts w:ascii="Times New Roman" w:hAnsi="Times New Roman" w:cs="Times New Roman"/>
          <w:sz w:val="28"/>
          <w:szCs w:val="28"/>
        </w:rPr>
        <w:t>, зареєстрованим у</w:t>
      </w:r>
      <w:r w:rsidR="009A720C" w:rsidRPr="00ED5D12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</w:t>
      </w:r>
      <w:r w:rsidR="00210E8A" w:rsidRPr="00ED5D12">
        <w:rPr>
          <w:rFonts w:ascii="Times New Roman" w:hAnsi="Times New Roman" w:cs="Times New Roman"/>
          <w:sz w:val="28"/>
          <w:szCs w:val="28"/>
        </w:rPr>
        <w:t xml:space="preserve">17 квітня 2024 року </w:t>
      </w:r>
      <w:r w:rsidR="000C00A8" w:rsidRPr="00ED5D12">
        <w:rPr>
          <w:rFonts w:ascii="Times New Roman" w:hAnsi="Times New Roman" w:cs="Times New Roman"/>
          <w:sz w:val="28"/>
          <w:szCs w:val="28"/>
        </w:rPr>
        <w:br/>
      </w:r>
      <w:r w:rsidR="00210E8A" w:rsidRPr="00ED5D12">
        <w:rPr>
          <w:rFonts w:ascii="Times New Roman" w:hAnsi="Times New Roman" w:cs="Times New Roman"/>
          <w:sz w:val="28"/>
          <w:szCs w:val="28"/>
        </w:rPr>
        <w:t>за № 558/41903</w:t>
      </w:r>
      <w:r w:rsidR="00BD1532" w:rsidRPr="00ED5D12">
        <w:rPr>
          <w:rFonts w:ascii="Times New Roman" w:hAnsi="Times New Roman" w:cs="Times New Roman"/>
          <w:sz w:val="28"/>
          <w:szCs w:val="28"/>
        </w:rPr>
        <w:t xml:space="preserve">, </w:t>
      </w:r>
      <w:r w:rsidR="00A53819" w:rsidRPr="00ED5D12">
        <w:rPr>
          <w:rFonts w:ascii="Times New Roman" w:hAnsi="Times New Roman" w:cs="Times New Roman"/>
          <w:sz w:val="28"/>
          <w:szCs w:val="28"/>
        </w:rPr>
        <w:t>слова «</w:t>
      </w:r>
      <w:r w:rsidR="00A53819" w:rsidRPr="00ED5D12">
        <w:rPr>
          <w:rFonts w:ascii="Times New Roman" w:hAnsi="Times New Roman" w:cs="Times New Roman"/>
          <w:b/>
          <w:sz w:val="28"/>
          <w:szCs w:val="28"/>
        </w:rPr>
        <w:t>заявник – найменування місцевої ради</w:t>
      </w:r>
      <w:r w:rsidR="00A53819" w:rsidRPr="00ED5D12">
        <w:rPr>
          <w:rFonts w:ascii="Times New Roman" w:hAnsi="Times New Roman" w:cs="Times New Roman"/>
          <w:sz w:val="28"/>
          <w:szCs w:val="28"/>
        </w:rPr>
        <w:t>» замінити словами «</w:t>
      </w:r>
      <w:r w:rsidR="00A53819" w:rsidRPr="00ED5D12">
        <w:rPr>
          <w:rFonts w:ascii="Times New Roman" w:hAnsi="Times New Roman" w:cs="Times New Roman"/>
          <w:b/>
          <w:sz w:val="28"/>
          <w:szCs w:val="28"/>
        </w:rPr>
        <w:t>заявник – найменування відповідної ради</w:t>
      </w:r>
      <w:r w:rsidR="006C707D" w:rsidRPr="00ED5D12">
        <w:rPr>
          <w:rFonts w:ascii="Times New Roman" w:hAnsi="Times New Roman" w:cs="Times New Roman"/>
          <w:sz w:val="28"/>
          <w:szCs w:val="28"/>
        </w:rPr>
        <w:t>».</w:t>
      </w:r>
    </w:p>
    <w:p w:rsidR="00A53819" w:rsidRPr="00ED5D12" w:rsidRDefault="00A53819" w:rsidP="000C00A8">
      <w:pPr>
        <w:pStyle w:val="ab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53819" w:rsidRPr="00ED5D12" w:rsidRDefault="00940106" w:rsidP="000C00A8">
      <w:pPr>
        <w:pStyle w:val="ab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D12">
        <w:rPr>
          <w:rFonts w:ascii="Times New Roman" w:hAnsi="Times New Roman" w:cs="Times New Roman"/>
          <w:sz w:val="28"/>
          <w:szCs w:val="28"/>
        </w:rPr>
        <w:t>У</w:t>
      </w:r>
      <w:r w:rsidR="00A53819" w:rsidRPr="00ED5D12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ED5D12">
        <w:rPr>
          <w:rFonts w:ascii="Times New Roman" w:hAnsi="Times New Roman" w:cs="Times New Roman"/>
          <w:sz w:val="28"/>
          <w:szCs w:val="28"/>
        </w:rPr>
        <w:t>і</w:t>
      </w:r>
      <w:r w:rsidR="00A53819" w:rsidRPr="00ED5D12">
        <w:rPr>
          <w:rFonts w:ascii="Times New Roman" w:hAnsi="Times New Roman" w:cs="Times New Roman"/>
          <w:sz w:val="28"/>
          <w:szCs w:val="28"/>
        </w:rPr>
        <w:t xml:space="preserve"> інформації про поточний стан виконання боргових зобов’язань за кредитами (позиками), у тому числі виконання яких забезпечено місцев</w:t>
      </w:r>
      <w:r w:rsidR="006C707D" w:rsidRPr="00ED5D12">
        <w:rPr>
          <w:rFonts w:ascii="Times New Roman" w:hAnsi="Times New Roman" w:cs="Times New Roman"/>
          <w:sz w:val="28"/>
          <w:szCs w:val="28"/>
        </w:rPr>
        <w:t>ими гарантіями, за три бюджетні</w:t>
      </w:r>
      <w:r w:rsidR="00A53819" w:rsidRPr="00ED5D12">
        <w:rPr>
          <w:rFonts w:ascii="Times New Roman" w:hAnsi="Times New Roman" w:cs="Times New Roman"/>
          <w:sz w:val="28"/>
          <w:szCs w:val="28"/>
        </w:rPr>
        <w:t xml:space="preserve"> періоди, що передують бюджетному періоду, в якому приймається рішення про здійснення місцевого запозичення або рішення про надання місцевої гарантії, та в поточному бюджетному періоді (Форма 2)</w:t>
      </w:r>
      <w:r w:rsidR="009A720C" w:rsidRPr="00ED5D12">
        <w:rPr>
          <w:rFonts w:ascii="Times New Roman" w:hAnsi="Times New Roman" w:cs="Times New Roman"/>
          <w:sz w:val="28"/>
          <w:szCs w:val="28"/>
        </w:rPr>
        <w:t xml:space="preserve">, затвердженій наказом Міністерства фінансів України від 02 квітня 2024 року </w:t>
      </w:r>
      <w:r w:rsidR="009A720C" w:rsidRPr="00ED5D12">
        <w:rPr>
          <w:rFonts w:ascii="Times New Roman" w:hAnsi="Times New Roman" w:cs="Times New Roman"/>
          <w:sz w:val="28"/>
          <w:szCs w:val="28"/>
        </w:rPr>
        <w:br/>
      </w:r>
      <w:r w:rsidR="00210E8A" w:rsidRPr="00ED5D12">
        <w:rPr>
          <w:rFonts w:ascii="Times New Roman" w:hAnsi="Times New Roman" w:cs="Times New Roman"/>
          <w:sz w:val="28"/>
          <w:szCs w:val="28"/>
        </w:rPr>
        <w:t>№ 172</w:t>
      </w:r>
      <w:r w:rsidR="009A720C" w:rsidRPr="00ED5D12">
        <w:rPr>
          <w:rFonts w:ascii="Times New Roman" w:hAnsi="Times New Roman" w:cs="Times New Roman"/>
          <w:sz w:val="28"/>
          <w:szCs w:val="28"/>
        </w:rPr>
        <w:t xml:space="preserve">, зареєстрованим </w:t>
      </w:r>
      <w:r w:rsidR="000C00A8" w:rsidRPr="00ED5D12">
        <w:rPr>
          <w:rFonts w:ascii="Times New Roman" w:hAnsi="Times New Roman" w:cs="Times New Roman"/>
          <w:sz w:val="28"/>
          <w:szCs w:val="28"/>
        </w:rPr>
        <w:t>у</w:t>
      </w:r>
      <w:r w:rsidR="009A720C" w:rsidRPr="00ED5D12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</w:t>
      </w:r>
      <w:r w:rsidR="00210E8A" w:rsidRPr="00ED5D12">
        <w:rPr>
          <w:rFonts w:ascii="Times New Roman" w:hAnsi="Times New Roman" w:cs="Times New Roman"/>
          <w:sz w:val="28"/>
          <w:szCs w:val="28"/>
        </w:rPr>
        <w:t xml:space="preserve">17 квітня 2024 року </w:t>
      </w:r>
      <w:r w:rsidR="000C00A8" w:rsidRPr="00ED5D12">
        <w:rPr>
          <w:rFonts w:ascii="Times New Roman" w:hAnsi="Times New Roman" w:cs="Times New Roman"/>
          <w:sz w:val="28"/>
          <w:szCs w:val="28"/>
        </w:rPr>
        <w:br/>
      </w:r>
      <w:r w:rsidR="00210E8A" w:rsidRPr="00ED5D12">
        <w:rPr>
          <w:rFonts w:ascii="Times New Roman" w:hAnsi="Times New Roman" w:cs="Times New Roman"/>
          <w:sz w:val="28"/>
          <w:szCs w:val="28"/>
        </w:rPr>
        <w:t>за</w:t>
      </w:r>
      <w:r w:rsidR="000C00A8" w:rsidRPr="00ED5D12">
        <w:rPr>
          <w:rFonts w:ascii="Times New Roman" w:hAnsi="Times New Roman" w:cs="Times New Roman"/>
          <w:sz w:val="28"/>
          <w:szCs w:val="28"/>
        </w:rPr>
        <w:t xml:space="preserve"> </w:t>
      </w:r>
      <w:r w:rsidR="00210E8A" w:rsidRPr="00ED5D12">
        <w:rPr>
          <w:rFonts w:ascii="Times New Roman" w:hAnsi="Times New Roman" w:cs="Times New Roman"/>
          <w:sz w:val="28"/>
          <w:szCs w:val="28"/>
        </w:rPr>
        <w:t>№ 558/41903</w:t>
      </w:r>
      <w:r w:rsidR="00A53819" w:rsidRPr="00ED5D12">
        <w:rPr>
          <w:rFonts w:ascii="Times New Roman" w:hAnsi="Times New Roman" w:cs="Times New Roman"/>
          <w:sz w:val="28"/>
          <w:szCs w:val="28"/>
        </w:rPr>
        <w:t>:</w:t>
      </w:r>
    </w:p>
    <w:p w:rsidR="00A53819" w:rsidRPr="00ED5D12" w:rsidRDefault="00A53819" w:rsidP="000C00A8">
      <w:pPr>
        <w:pStyle w:val="ab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D12">
        <w:rPr>
          <w:rFonts w:ascii="Times New Roman" w:hAnsi="Times New Roman" w:cs="Times New Roman"/>
          <w:sz w:val="28"/>
          <w:szCs w:val="28"/>
        </w:rPr>
        <w:t>слова «</w:t>
      </w:r>
      <w:r w:rsidRPr="00ED5D12">
        <w:rPr>
          <w:rFonts w:ascii="Times New Roman" w:hAnsi="Times New Roman" w:cs="Times New Roman"/>
          <w:b/>
          <w:sz w:val="28"/>
          <w:szCs w:val="28"/>
        </w:rPr>
        <w:t>заявник – найменування місцевої ради</w:t>
      </w:r>
      <w:r w:rsidRPr="00ED5D12">
        <w:rPr>
          <w:rFonts w:ascii="Times New Roman" w:hAnsi="Times New Roman" w:cs="Times New Roman"/>
          <w:sz w:val="28"/>
          <w:szCs w:val="28"/>
        </w:rPr>
        <w:t>» замінити словами «</w:t>
      </w:r>
      <w:r w:rsidRPr="00ED5D12">
        <w:rPr>
          <w:rFonts w:ascii="Times New Roman" w:hAnsi="Times New Roman" w:cs="Times New Roman"/>
          <w:b/>
          <w:sz w:val="28"/>
          <w:szCs w:val="28"/>
        </w:rPr>
        <w:t>заявник – найменування відповідної ради</w:t>
      </w:r>
      <w:r w:rsidRPr="00ED5D12">
        <w:rPr>
          <w:rFonts w:ascii="Times New Roman" w:hAnsi="Times New Roman" w:cs="Times New Roman"/>
          <w:sz w:val="28"/>
          <w:szCs w:val="28"/>
        </w:rPr>
        <w:t>»;</w:t>
      </w:r>
    </w:p>
    <w:p w:rsidR="00210E8A" w:rsidRPr="00ED5D12" w:rsidRDefault="00210E8A" w:rsidP="000C00A8">
      <w:pPr>
        <w:pStyle w:val="ab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D12">
        <w:rPr>
          <w:rFonts w:ascii="Times New Roman" w:hAnsi="Times New Roman" w:cs="Times New Roman"/>
          <w:sz w:val="28"/>
          <w:szCs w:val="28"/>
        </w:rPr>
        <w:t>доповнити таблицю правою межею;</w:t>
      </w:r>
    </w:p>
    <w:p w:rsidR="00A53819" w:rsidRPr="00ED5D12" w:rsidRDefault="00A53819" w:rsidP="000C00A8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/>
        </w:rPr>
      </w:pPr>
      <w:r w:rsidRPr="00ED5D12">
        <w:rPr>
          <w:sz w:val="28"/>
          <w:szCs w:val="28"/>
          <w:lang w:val="uk-UA"/>
        </w:rPr>
        <w:t>у примітці 1</w:t>
      </w:r>
      <w:r w:rsidRPr="00ED5D12">
        <w:rPr>
          <w:sz w:val="28"/>
          <w:szCs w:val="28"/>
          <w:lang w:val="ru-RU"/>
        </w:rPr>
        <w:t xml:space="preserve"> </w:t>
      </w:r>
      <w:r w:rsidRPr="00ED5D12">
        <w:rPr>
          <w:sz w:val="28"/>
          <w:szCs w:val="28"/>
          <w:lang w:val="uk-UA"/>
        </w:rPr>
        <w:t xml:space="preserve">слова «, наприклад, USD» замінити словами та цифрами «відповідно до Класифікатора іноземних валют та банківських металів, затвердженого постановою Правління Національного банку України </w:t>
      </w:r>
      <w:r w:rsidR="000C00A8" w:rsidRPr="00ED5D12">
        <w:rPr>
          <w:sz w:val="28"/>
          <w:szCs w:val="28"/>
          <w:lang w:val="uk-UA"/>
        </w:rPr>
        <w:br/>
      </w:r>
      <w:r w:rsidRPr="00ED5D12">
        <w:rPr>
          <w:sz w:val="28"/>
          <w:szCs w:val="28"/>
          <w:lang w:val="uk-UA"/>
        </w:rPr>
        <w:t>від</w:t>
      </w:r>
      <w:r w:rsidR="000C00A8" w:rsidRPr="00ED5D12">
        <w:rPr>
          <w:sz w:val="28"/>
          <w:szCs w:val="28"/>
          <w:lang w:val="uk-UA"/>
        </w:rPr>
        <w:t xml:space="preserve"> </w:t>
      </w:r>
      <w:r w:rsidRPr="00ED5D12">
        <w:rPr>
          <w:sz w:val="28"/>
          <w:szCs w:val="28"/>
          <w:lang w:val="uk-UA"/>
        </w:rPr>
        <w:t xml:space="preserve">04 лютого 1998 року № 34 (у редакції постанови Правління Національного банку України </w:t>
      </w:r>
      <w:r w:rsidR="006C707D" w:rsidRPr="00ED5D12">
        <w:rPr>
          <w:sz w:val="28"/>
          <w:szCs w:val="28"/>
          <w:lang w:val="uk-UA"/>
        </w:rPr>
        <w:t>від 19 квітня 2016 року № 269)».</w:t>
      </w:r>
    </w:p>
    <w:p w:rsidR="00A53819" w:rsidRPr="00ED5D12" w:rsidRDefault="00A53819" w:rsidP="000C00A8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 w:eastAsia="en-US"/>
        </w:rPr>
      </w:pPr>
    </w:p>
    <w:p w:rsidR="00A53819" w:rsidRPr="00ED5D12" w:rsidRDefault="00940106" w:rsidP="000C00A8">
      <w:pPr>
        <w:pStyle w:val="ab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D12">
        <w:rPr>
          <w:rFonts w:ascii="Times New Roman" w:hAnsi="Times New Roman" w:cs="Times New Roman"/>
          <w:sz w:val="28"/>
          <w:szCs w:val="28"/>
        </w:rPr>
        <w:t>У формі</w:t>
      </w:r>
      <w:r w:rsidR="00A53819" w:rsidRPr="00ED5D12">
        <w:rPr>
          <w:rFonts w:ascii="Times New Roman" w:hAnsi="Times New Roman" w:cs="Times New Roman"/>
          <w:sz w:val="28"/>
          <w:szCs w:val="28"/>
        </w:rPr>
        <w:t xml:space="preserve"> графіка планових та фактичних надходжень і платежів за місцевим запозиченням або за кредитом (позикою), виконання якого забезпечено місцевою гарантією (Форма 2.1)</w:t>
      </w:r>
      <w:r w:rsidR="009A720C" w:rsidRPr="00ED5D12">
        <w:rPr>
          <w:rFonts w:ascii="Times New Roman" w:hAnsi="Times New Roman" w:cs="Times New Roman"/>
          <w:sz w:val="28"/>
          <w:szCs w:val="28"/>
        </w:rPr>
        <w:t>, затвердженій наказом Міністерства фінансів Украї</w:t>
      </w:r>
      <w:r w:rsidR="00210E8A" w:rsidRPr="00ED5D12">
        <w:rPr>
          <w:rFonts w:ascii="Times New Roman" w:hAnsi="Times New Roman" w:cs="Times New Roman"/>
          <w:sz w:val="28"/>
          <w:szCs w:val="28"/>
        </w:rPr>
        <w:t>ни від 02 квітня 2024 року № 172</w:t>
      </w:r>
      <w:r w:rsidR="000C00A8" w:rsidRPr="00ED5D12">
        <w:rPr>
          <w:rFonts w:ascii="Times New Roman" w:hAnsi="Times New Roman" w:cs="Times New Roman"/>
          <w:sz w:val="28"/>
          <w:szCs w:val="28"/>
        </w:rPr>
        <w:t>, зареєстрованим у</w:t>
      </w:r>
      <w:r w:rsidR="009A720C" w:rsidRPr="00ED5D12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</w:t>
      </w:r>
      <w:r w:rsidR="00210E8A" w:rsidRPr="00ED5D12">
        <w:rPr>
          <w:rFonts w:ascii="Times New Roman" w:hAnsi="Times New Roman" w:cs="Times New Roman"/>
          <w:sz w:val="28"/>
          <w:szCs w:val="28"/>
        </w:rPr>
        <w:t>17 квітня 2024 року за № 558/41903</w:t>
      </w:r>
      <w:r w:rsidR="00A53819" w:rsidRPr="00ED5D12">
        <w:rPr>
          <w:rFonts w:ascii="Times New Roman" w:hAnsi="Times New Roman" w:cs="Times New Roman"/>
          <w:sz w:val="28"/>
          <w:szCs w:val="28"/>
        </w:rPr>
        <w:t>:</w:t>
      </w:r>
    </w:p>
    <w:p w:rsidR="00A53819" w:rsidRPr="00ED5D12" w:rsidRDefault="00A53819" w:rsidP="000C00A8">
      <w:pPr>
        <w:pStyle w:val="ab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D12">
        <w:rPr>
          <w:rFonts w:ascii="Times New Roman" w:hAnsi="Times New Roman" w:cs="Times New Roman"/>
          <w:sz w:val="28"/>
          <w:szCs w:val="28"/>
        </w:rPr>
        <w:lastRenderedPageBreak/>
        <w:t>слова «</w:t>
      </w:r>
      <w:r w:rsidRPr="00ED5D12">
        <w:rPr>
          <w:rFonts w:ascii="Times New Roman" w:hAnsi="Times New Roman" w:cs="Times New Roman"/>
          <w:b/>
          <w:sz w:val="28"/>
          <w:szCs w:val="28"/>
        </w:rPr>
        <w:t>заявник – найменування місцевої ради</w:t>
      </w:r>
      <w:r w:rsidRPr="00ED5D12">
        <w:rPr>
          <w:rFonts w:ascii="Times New Roman" w:hAnsi="Times New Roman" w:cs="Times New Roman"/>
          <w:sz w:val="28"/>
          <w:szCs w:val="28"/>
        </w:rPr>
        <w:t>»</w:t>
      </w:r>
      <w:r w:rsidR="00BD1532" w:rsidRPr="00ED5D12">
        <w:rPr>
          <w:rFonts w:ascii="Times New Roman" w:hAnsi="Times New Roman" w:cs="Times New Roman"/>
          <w:sz w:val="28"/>
          <w:szCs w:val="28"/>
        </w:rPr>
        <w:t xml:space="preserve">, </w:t>
      </w:r>
      <w:r w:rsidR="00BD1532" w:rsidRPr="00ED5D12">
        <w:rPr>
          <w:rFonts w:ascii="Times New Roman" w:hAnsi="Times New Roman" w:cs="Times New Roman"/>
          <w:b/>
          <w:sz w:val="28"/>
          <w:szCs w:val="28"/>
        </w:rPr>
        <w:t>«назва кредитора»</w:t>
      </w:r>
      <w:r w:rsidRPr="00ED5D12">
        <w:rPr>
          <w:rFonts w:ascii="Times New Roman" w:hAnsi="Times New Roman" w:cs="Times New Roman"/>
          <w:sz w:val="28"/>
          <w:szCs w:val="28"/>
        </w:rPr>
        <w:t xml:space="preserve"> замінити словами «</w:t>
      </w:r>
      <w:r w:rsidRPr="00ED5D12">
        <w:rPr>
          <w:rFonts w:ascii="Times New Roman" w:hAnsi="Times New Roman" w:cs="Times New Roman"/>
          <w:b/>
          <w:sz w:val="28"/>
          <w:szCs w:val="28"/>
        </w:rPr>
        <w:t>заявник – найменування відповідної ради</w:t>
      </w:r>
      <w:r w:rsidR="00BD1532" w:rsidRPr="00ED5D12">
        <w:rPr>
          <w:rFonts w:ascii="Times New Roman" w:hAnsi="Times New Roman" w:cs="Times New Roman"/>
          <w:sz w:val="28"/>
          <w:szCs w:val="28"/>
        </w:rPr>
        <w:t xml:space="preserve">», </w:t>
      </w:r>
      <w:r w:rsidR="00BD1532" w:rsidRPr="00ED5D12">
        <w:rPr>
          <w:rFonts w:ascii="Times New Roman" w:hAnsi="Times New Roman" w:cs="Times New Roman"/>
          <w:b/>
          <w:sz w:val="28"/>
          <w:szCs w:val="28"/>
        </w:rPr>
        <w:t>«найменування кредитора»</w:t>
      </w:r>
      <w:r w:rsidR="00BD1532" w:rsidRPr="00ED5D12">
        <w:rPr>
          <w:rFonts w:ascii="Times New Roman" w:hAnsi="Times New Roman" w:cs="Times New Roman"/>
          <w:sz w:val="28"/>
          <w:szCs w:val="28"/>
        </w:rPr>
        <w:t xml:space="preserve"> відповідно;</w:t>
      </w:r>
    </w:p>
    <w:p w:rsidR="00A53819" w:rsidRPr="00ED5D12" w:rsidRDefault="00A53819" w:rsidP="000C00A8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/>
        </w:rPr>
      </w:pPr>
      <w:r w:rsidRPr="00ED5D12">
        <w:rPr>
          <w:sz w:val="28"/>
          <w:szCs w:val="28"/>
          <w:lang w:val="uk-UA"/>
        </w:rPr>
        <w:t>у примітці 2</w:t>
      </w:r>
      <w:r w:rsidRPr="00ED5D12">
        <w:rPr>
          <w:sz w:val="28"/>
          <w:szCs w:val="28"/>
          <w:lang w:val="ru-RU"/>
        </w:rPr>
        <w:t xml:space="preserve"> </w:t>
      </w:r>
      <w:r w:rsidRPr="00ED5D12">
        <w:rPr>
          <w:sz w:val="28"/>
          <w:szCs w:val="28"/>
          <w:lang w:val="uk-UA"/>
        </w:rPr>
        <w:t xml:space="preserve">слова «, наприклад, USD» замінити словами та цифрами «відповідно до Класифікатора іноземних валют та банківських металів, затвердженого постановою Правління Національного банку України </w:t>
      </w:r>
      <w:r w:rsidR="00072E12" w:rsidRPr="00ED5D12">
        <w:rPr>
          <w:sz w:val="28"/>
          <w:szCs w:val="28"/>
          <w:lang w:val="uk-UA"/>
        </w:rPr>
        <w:br/>
      </w:r>
      <w:r w:rsidRPr="00ED5D12">
        <w:rPr>
          <w:sz w:val="28"/>
          <w:szCs w:val="28"/>
          <w:lang w:val="uk-UA"/>
        </w:rPr>
        <w:t>від</w:t>
      </w:r>
      <w:r w:rsidR="00072E12" w:rsidRPr="00ED5D12">
        <w:rPr>
          <w:sz w:val="28"/>
          <w:szCs w:val="28"/>
          <w:lang w:val="uk-UA"/>
        </w:rPr>
        <w:t xml:space="preserve"> </w:t>
      </w:r>
      <w:r w:rsidRPr="00ED5D12">
        <w:rPr>
          <w:sz w:val="28"/>
          <w:szCs w:val="28"/>
          <w:lang w:val="uk-UA"/>
        </w:rPr>
        <w:t>04 лютого 1998 року № 34 (у редакції постанови Правління Національного банку України від 19 квітня 2016 року № 269)».</w:t>
      </w:r>
    </w:p>
    <w:p w:rsidR="00A53819" w:rsidRPr="00ED5D12" w:rsidRDefault="00A53819" w:rsidP="000C00A8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/>
        </w:rPr>
      </w:pPr>
    </w:p>
    <w:p w:rsidR="00A53819" w:rsidRPr="00ED5D12" w:rsidRDefault="00940106" w:rsidP="000C00A8">
      <w:pPr>
        <w:pStyle w:val="ab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D1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53819" w:rsidRPr="00ED5D12">
        <w:rPr>
          <w:rFonts w:ascii="Times New Roman" w:hAnsi="Times New Roman" w:cs="Times New Roman"/>
          <w:sz w:val="28"/>
          <w:szCs w:val="28"/>
          <w:lang w:eastAsia="ru-RU"/>
        </w:rPr>
        <w:t xml:space="preserve"> форм</w:t>
      </w:r>
      <w:r w:rsidRPr="00ED5D12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A53819" w:rsidRPr="00ED5D12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прогнозного графіка отримання кредитів (позик), погашення та обслуговування місцевого боргу та гарантованого Автономною Республікою Крим, обласною радою, міською, селищною чи сільською територіальною громадою боргу (Форма 3)</w:t>
      </w:r>
      <w:r w:rsidR="009A720C" w:rsidRPr="00ED5D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A720C" w:rsidRPr="00ED5D12">
        <w:rPr>
          <w:rFonts w:ascii="Times New Roman" w:hAnsi="Times New Roman" w:cs="Times New Roman"/>
          <w:sz w:val="28"/>
          <w:szCs w:val="28"/>
        </w:rPr>
        <w:t>затвердженій наказом Міністерства фінансів Украї</w:t>
      </w:r>
      <w:r w:rsidR="00210E8A" w:rsidRPr="00ED5D12">
        <w:rPr>
          <w:rFonts w:ascii="Times New Roman" w:hAnsi="Times New Roman" w:cs="Times New Roman"/>
          <w:sz w:val="28"/>
          <w:szCs w:val="28"/>
        </w:rPr>
        <w:t>ни від 02 квітня 2024 року № 172</w:t>
      </w:r>
      <w:r w:rsidR="000C00A8" w:rsidRPr="00ED5D12">
        <w:rPr>
          <w:rFonts w:ascii="Times New Roman" w:hAnsi="Times New Roman" w:cs="Times New Roman"/>
          <w:sz w:val="28"/>
          <w:szCs w:val="28"/>
        </w:rPr>
        <w:t>, зареєстрованим у</w:t>
      </w:r>
      <w:r w:rsidR="009A720C" w:rsidRPr="00ED5D12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</w:t>
      </w:r>
      <w:r w:rsidR="000656C7" w:rsidRPr="00ED5D12">
        <w:rPr>
          <w:rFonts w:ascii="Times New Roman" w:hAnsi="Times New Roman" w:cs="Times New Roman"/>
          <w:sz w:val="28"/>
          <w:szCs w:val="28"/>
        </w:rPr>
        <w:t xml:space="preserve">17 квітня 2024 року за </w:t>
      </w:r>
      <w:r w:rsidR="00210E8A" w:rsidRPr="00ED5D12">
        <w:rPr>
          <w:rFonts w:ascii="Times New Roman" w:hAnsi="Times New Roman" w:cs="Times New Roman"/>
          <w:sz w:val="28"/>
          <w:szCs w:val="28"/>
        </w:rPr>
        <w:t>№ 558/41903</w:t>
      </w:r>
      <w:r w:rsidRPr="00ED5D1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D4065" w:rsidRPr="00ED5D12" w:rsidRDefault="002D4065" w:rsidP="000C00A8">
      <w:pPr>
        <w:pStyle w:val="ab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D12">
        <w:rPr>
          <w:rFonts w:ascii="Times New Roman" w:hAnsi="Times New Roman" w:cs="Times New Roman"/>
          <w:sz w:val="28"/>
          <w:szCs w:val="28"/>
          <w:lang w:eastAsia="ru-RU"/>
        </w:rPr>
        <w:t>у підзаголовку графи 6 таблиці слова «</w:t>
      </w:r>
      <w:proofErr w:type="spellStart"/>
      <w:r w:rsidRPr="00ED5D12">
        <w:rPr>
          <w:rFonts w:ascii="Times New Roman" w:hAnsi="Times New Roman" w:cs="Times New Roman"/>
          <w:sz w:val="28"/>
          <w:szCs w:val="28"/>
          <w:lang w:eastAsia="ru-RU"/>
        </w:rPr>
        <w:t>надходженн</w:t>
      </w:r>
      <w:proofErr w:type="spellEnd"/>
      <w:r w:rsidRPr="00ED5D12">
        <w:rPr>
          <w:rFonts w:ascii="Times New Roman" w:hAnsi="Times New Roman" w:cs="Times New Roman"/>
          <w:sz w:val="28"/>
          <w:szCs w:val="28"/>
          <w:lang w:eastAsia="ru-RU"/>
        </w:rPr>
        <w:t xml:space="preserve"> я» замінити словом «надходження»</w:t>
      </w:r>
      <w:r w:rsidR="00BD1532" w:rsidRPr="00ED5D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3819" w:rsidRPr="00ED5D12" w:rsidRDefault="002D4065" w:rsidP="000C00A8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D12">
        <w:rPr>
          <w:rFonts w:ascii="Times New Roman" w:hAnsi="Times New Roman" w:cs="Times New Roman"/>
          <w:sz w:val="28"/>
          <w:szCs w:val="28"/>
          <w:lang w:eastAsia="ru-RU"/>
        </w:rPr>
        <w:t>слова «Національного</w:t>
      </w:r>
      <w:r w:rsidR="00A53819" w:rsidRPr="00ED5D12">
        <w:rPr>
          <w:rFonts w:ascii="Times New Roman" w:hAnsi="Times New Roman" w:cs="Times New Roman"/>
          <w:sz w:val="28"/>
          <w:szCs w:val="28"/>
          <w:lang w:eastAsia="ru-RU"/>
        </w:rPr>
        <w:t xml:space="preserve"> банк</w:t>
      </w:r>
      <w:r w:rsidRPr="00ED5D12">
        <w:rPr>
          <w:rFonts w:ascii="Times New Roman" w:hAnsi="Times New Roman" w:cs="Times New Roman"/>
          <w:sz w:val="28"/>
          <w:szCs w:val="28"/>
          <w:lang w:eastAsia="ru-RU"/>
        </w:rPr>
        <w:t>у,</w:t>
      </w:r>
      <w:r w:rsidR="00A53819" w:rsidRPr="00ED5D1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D5D12">
        <w:rPr>
          <w:rFonts w:ascii="Times New Roman" w:hAnsi="Times New Roman" w:cs="Times New Roman"/>
          <w:sz w:val="28"/>
          <w:szCs w:val="28"/>
          <w:lang w:eastAsia="ru-RU"/>
        </w:rPr>
        <w:t>, «Національним банком на»</w:t>
      </w:r>
      <w:r w:rsidR="00A53819" w:rsidRPr="00ED5D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5D12">
        <w:rPr>
          <w:rFonts w:ascii="Times New Roman" w:hAnsi="Times New Roman" w:cs="Times New Roman"/>
          <w:sz w:val="28"/>
          <w:szCs w:val="28"/>
          <w:lang w:eastAsia="ru-RU"/>
        </w:rPr>
        <w:t>замінити словами «Національного</w:t>
      </w:r>
      <w:r w:rsidR="00A53819" w:rsidRPr="00ED5D12">
        <w:rPr>
          <w:rFonts w:ascii="Times New Roman" w:hAnsi="Times New Roman" w:cs="Times New Roman"/>
          <w:sz w:val="28"/>
          <w:szCs w:val="28"/>
          <w:lang w:eastAsia="ru-RU"/>
        </w:rPr>
        <w:t xml:space="preserve"> банк</w:t>
      </w:r>
      <w:r w:rsidRPr="00ED5D1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53819" w:rsidRPr="00ED5D12">
        <w:rPr>
          <w:rFonts w:ascii="Times New Roman" w:hAnsi="Times New Roman" w:cs="Times New Roman"/>
          <w:sz w:val="28"/>
          <w:szCs w:val="28"/>
          <w:lang w:eastAsia="ru-RU"/>
        </w:rPr>
        <w:t xml:space="preserve"> України</w:t>
      </w:r>
      <w:r w:rsidRPr="00ED5D1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53819" w:rsidRPr="00ED5D1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D5D12">
        <w:rPr>
          <w:rFonts w:ascii="Times New Roman" w:hAnsi="Times New Roman" w:cs="Times New Roman"/>
          <w:sz w:val="28"/>
          <w:szCs w:val="28"/>
          <w:lang w:eastAsia="ru-RU"/>
        </w:rPr>
        <w:t>, «Національним банком України на» відповідно</w:t>
      </w:r>
      <w:r w:rsidR="00A53819" w:rsidRPr="00ED5D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3819" w:rsidRPr="00ED5D12" w:rsidRDefault="00A53819" w:rsidP="000C00A8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D12">
        <w:rPr>
          <w:rFonts w:ascii="Times New Roman" w:hAnsi="Times New Roman" w:cs="Times New Roman"/>
          <w:sz w:val="28"/>
          <w:szCs w:val="28"/>
          <w:lang w:eastAsia="ru-RU"/>
        </w:rPr>
        <w:t xml:space="preserve">у примітці 2 слова «, наприклад, USD» замінити словами та цифрами «відповідно до Класифікатора іноземних валют та банківських металів, затвердженого постановою Правління Національного банку України </w:t>
      </w:r>
      <w:r w:rsidR="00072E12" w:rsidRPr="00ED5D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D5D12">
        <w:rPr>
          <w:rFonts w:ascii="Times New Roman" w:hAnsi="Times New Roman" w:cs="Times New Roman"/>
          <w:sz w:val="28"/>
          <w:szCs w:val="28"/>
          <w:lang w:eastAsia="ru-RU"/>
        </w:rPr>
        <w:t>від 04 лютого 1998 року № 34 (у редакції постанови Правління Національного банку України від 19 квітня 2016 року № 269)»;</w:t>
      </w:r>
    </w:p>
    <w:p w:rsidR="002D4065" w:rsidRPr="00ED5D12" w:rsidRDefault="002D4065" w:rsidP="000C00A8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D12">
        <w:rPr>
          <w:rFonts w:ascii="Times New Roman" w:hAnsi="Times New Roman" w:cs="Times New Roman"/>
          <w:sz w:val="28"/>
          <w:szCs w:val="28"/>
          <w:lang w:eastAsia="ru-RU"/>
        </w:rPr>
        <w:t>у примітках 4, 6 слова «Національним банком» замінити словами «Національним банком України»</w:t>
      </w:r>
      <w:r w:rsidR="006C707D" w:rsidRPr="00ED5D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3819" w:rsidRPr="00ED5D12" w:rsidRDefault="00A53819" w:rsidP="000C00A8">
      <w:pPr>
        <w:pStyle w:val="ab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819" w:rsidRPr="00ED5D12" w:rsidRDefault="00940106" w:rsidP="000C00A8">
      <w:pPr>
        <w:pStyle w:val="ab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D1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53819" w:rsidRPr="00ED5D12">
        <w:rPr>
          <w:rFonts w:ascii="Times New Roman" w:hAnsi="Times New Roman" w:cs="Times New Roman"/>
          <w:sz w:val="28"/>
          <w:szCs w:val="28"/>
          <w:lang w:eastAsia="ru-RU"/>
        </w:rPr>
        <w:t xml:space="preserve"> форм</w:t>
      </w:r>
      <w:r w:rsidRPr="00ED5D12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A53819" w:rsidRPr="00ED5D12">
        <w:rPr>
          <w:rFonts w:ascii="Times New Roman" w:hAnsi="Times New Roman" w:cs="Times New Roman"/>
          <w:sz w:val="28"/>
          <w:szCs w:val="28"/>
          <w:lang w:eastAsia="ru-RU"/>
        </w:rPr>
        <w:t xml:space="preserve"> розрахунку витрат на погашення і обслуговування кредиту (позики), у тому числі що залучається під місцеву гарантію, обсяг та умови якого погоджуються (Форма 3.1)</w:t>
      </w:r>
      <w:r w:rsidR="009A720C" w:rsidRPr="00ED5D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A720C" w:rsidRPr="00ED5D12">
        <w:rPr>
          <w:rFonts w:ascii="Times New Roman" w:hAnsi="Times New Roman" w:cs="Times New Roman"/>
          <w:sz w:val="28"/>
          <w:szCs w:val="28"/>
        </w:rPr>
        <w:t>затвердженій наказом Міністерства фінансів Украї</w:t>
      </w:r>
      <w:r w:rsidR="002D4065" w:rsidRPr="00ED5D12">
        <w:rPr>
          <w:rFonts w:ascii="Times New Roman" w:hAnsi="Times New Roman" w:cs="Times New Roman"/>
          <w:sz w:val="28"/>
          <w:szCs w:val="28"/>
        </w:rPr>
        <w:t>ни від 02 квітня 2024 року № 172</w:t>
      </w:r>
      <w:r w:rsidR="00072E12" w:rsidRPr="00ED5D12">
        <w:rPr>
          <w:rFonts w:ascii="Times New Roman" w:hAnsi="Times New Roman" w:cs="Times New Roman"/>
          <w:sz w:val="28"/>
          <w:szCs w:val="28"/>
        </w:rPr>
        <w:t>, зареєстрованим у</w:t>
      </w:r>
      <w:r w:rsidR="009A720C" w:rsidRPr="00ED5D12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17 квітня 2024 року за № </w:t>
      </w:r>
      <w:r w:rsidR="002D4065" w:rsidRPr="00ED5D12">
        <w:rPr>
          <w:rFonts w:ascii="Times New Roman" w:hAnsi="Times New Roman" w:cs="Times New Roman"/>
          <w:sz w:val="28"/>
          <w:szCs w:val="28"/>
        </w:rPr>
        <w:t>558</w:t>
      </w:r>
      <w:r w:rsidR="009A720C" w:rsidRPr="00ED5D12">
        <w:rPr>
          <w:rFonts w:ascii="Times New Roman" w:hAnsi="Times New Roman" w:cs="Times New Roman"/>
          <w:sz w:val="28"/>
          <w:szCs w:val="28"/>
        </w:rPr>
        <w:t>/</w:t>
      </w:r>
      <w:r w:rsidR="002D4065" w:rsidRPr="00ED5D12">
        <w:rPr>
          <w:rFonts w:ascii="Times New Roman" w:hAnsi="Times New Roman" w:cs="Times New Roman"/>
          <w:sz w:val="28"/>
          <w:szCs w:val="28"/>
        </w:rPr>
        <w:t>41903</w:t>
      </w:r>
      <w:r w:rsidR="00A53819" w:rsidRPr="00ED5D1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E0C40" w:rsidRPr="00ED5D12" w:rsidRDefault="00AE0C40" w:rsidP="000C00A8">
      <w:pPr>
        <w:pStyle w:val="ab"/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D12">
        <w:rPr>
          <w:rFonts w:ascii="Times New Roman" w:hAnsi="Times New Roman" w:cs="Times New Roman"/>
          <w:sz w:val="28"/>
          <w:szCs w:val="28"/>
          <w:lang w:eastAsia="ru-RU"/>
        </w:rPr>
        <w:t>у заголовку слово «</w:t>
      </w:r>
      <w:r w:rsidRPr="00ED5D12">
        <w:rPr>
          <w:rFonts w:ascii="Times New Roman" w:hAnsi="Times New Roman" w:cs="Times New Roman"/>
          <w:b/>
          <w:sz w:val="28"/>
          <w:szCs w:val="28"/>
          <w:lang w:eastAsia="ru-RU"/>
        </w:rPr>
        <w:t>і</w:t>
      </w:r>
      <w:r w:rsidRPr="00ED5D12">
        <w:rPr>
          <w:rFonts w:ascii="Times New Roman" w:hAnsi="Times New Roman" w:cs="Times New Roman"/>
          <w:sz w:val="28"/>
          <w:szCs w:val="28"/>
          <w:lang w:eastAsia="ru-RU"/>
        </w:rPr>
        <w:t>» замінити словом «</w:t>
      </w:r>
      <w:r w:rsidRPr="00ED5D12">
        <w:rPr>
          <w:rFonts w:ascii="Times New Roman" w:hAnsi="Times New Roman" w:cs="Times New Roman"/>
          <w:b/>
          <w:sz w:val="28"/>
          <w:szCs w:val="28"/>
          <w:lang w:eastAsia="ru-RU"/>
        </w:rPr>
        <w:t>та</w:t>
      </w:r>
      <w:r w:rsidRPr="00ED5D1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A53819" w:rsidRPr="00ED5D12" w:rsidRDefault="00A53819" w:rsidP="000C00A8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/>
        </w:rPr>
      </w:pPr>
      <w:r w:rsidRPr="00ED5D12">
        <w:rPr>
          <w:sz w:val="28"/>
          <w:szCs w:val="28"/>
          <w:lang w:val="uk-UA"/>
        </w:rPr>
        <w:t>слова «</w:t>
      </w:r>
      <w:r w:rsidRPr="00ED5D12">
        <w:rPr>
          <w:b/>
          <w:sz w:val="28"/>
          <w:szCs w:val="28"/>
          <w:lang w:val="uk-UA"/>
        </w:rPr>
        <w:t>заявник – найменування місцевої ради</w:t>
      </w:r>
      <w:r w:rsidRPr="00ED5D12">
        <w:rPr>
          <w:sz w:val="28"/>
          <w:szCs w:val="28"/>
          <w:lang w:val="uk-UA"/>
        </w:rPr>
        <w:t>» замінити словами «</w:t>
      </w:r>
      <w:r w:rsidRPr="00ED5D12">
        <w:rPr>
          <w:b/>
          <w:sz w:val="28"/>
          <w:szCs w:val="28"/>
          <w:lang w:val="uk-UA"/>
        </w:rPr>
        <w:t>заявник – найменування відповідної ради</w:t>
      </w:r>
      <w:r w:rsidRPr="00ED5D12">
        <w:rPr>
          <w:sz w:val="28"/>
          <w:szCs w:val="28"/>
          <w:lang w:val="uk-UA"/>
        </w:rPr>
        <w:t>».</w:t>
      </w:r>
    </w:p>
    <w:p w:rsidR="00BD1532" w:rsidRPr="00ED5D12" w:rsidRDefault="00BD1532" w:rsidP="000C00A8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/>
        </w:rPr>
      </w:pPr>
    </w:p>
    <w:p w:rsidR="00BD1532" w:rsidRPr="00ED5D12" w:rsidRDefault="006C707D" w:rsidP="000C00A8">
      <w:pPr>
        <w:pStyle w:val="ab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D12">
        <w:rPr>
          <w:rFonts w:ascii="Times New Roman" w:hAnsi="Times New Roman" w:cs="Times New Roman"/>
          <w:sz w:val="28"/>
          <w:szCs w:val="28"/>
          <w:lang w:eastAsia="ru-RU"/>
        </w:rPr>
        <w:t>У тексті</w:t>
      </w:r>
      <w:r w:rsidR="00BD1532" w:rsidRPr="00ED5D12">
        <w:rPr>
          <w:rFonts w:ascii="Times New Roman" w:hAnsi="Times New Roman" w:cs="Times New Roman"/>
          <w:sz w:val="28"/>
          <w:szCs w:val="28"/>
          <w:lang w:eastAsia="ru-RU"/>
        </w:rPr>
        <w:t xml:space="preserve"> форм</w:t>
      </w:r>
      <w:r w:rsidR="00E471B0" w:rsidRPr="00ED5D1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471B0" w:rsidRPr="00ED5D12">
        <w:rPr>
          <w:rFonts w:ascii="Times New Roman" w:hAnsi="Times New Roman" w:cs="Times New Roman"/>
          <w:sz w:val="28"/>
          <w:szCs w:val="28"/>
        </w:rPr>
        <w:t xml:space="preserve"> інформації про поточний стан виконання боргових зобов’язань за кредитами (позиками), у тому числі виконання яких забезпечено місцевими гарантіями, за три бюджетні періоди, що передують бюджетному періоду, в якому приймається рішення про здійснення місцевого запозичення або рішення про надання місцевої гарантії, та в поточному бюджетному періоді (Форма 2), форми </w:t>
      </w:r>
      <w:r w:rsidR="00E471B0" w:rsidRPr="00ED5D12">
        <w:rPr>
          <w:rFonts w:ascii="Times New Roman" w:hAnsi="Times New Roman" w:cs="Times New Roman"/>
          <w:sz w:val="28"/>
          <w:szCs w:val="28"/>
          <w:lang w:eastAsia="ru-RU"/>
        </w:rPr>
        <w:t xml:space="preserve">прогнозного графіка отримання кредитів (позик), погашення </w:t>
      </w:r>
      <w:r w:rsidR="00E471B0" w:rsidRPr="00ED5D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 обслуговування місцевого боргу та гарантованого Автономною Республікою Крим, обласною радою, міською, селищною чи сільською територіальною громадою боргу (Форма 3), </w:t>
      </w:r>
      <w:r w:rsidR="003A3051" w:rsidRPr="00ED5D12">
        <w:rPr>
          <w:rFonts w:ascii="Times New Roman" w:hAnsi="Times New Roman" w:cs="Times New Roman"/>
          <w:sz w:val="28"/>
          <w:szCs w:val="28"/>
        </w:rPr>
        <w:t>затверджених</w:t>
      </w:r>
      <w:r w:rsidR="00E471B0" w:rsidRPr="00ED5D12">
        <w:rPr>
          <w:rFonts w:ascii="Times New Roman" w:hAnsi="Times New Roman" w:cs="Times New Roman"/>
          <w:sz w:val="28"/>
          <w:szCs w:val="28"/>
        </w:rPr>
        <w:t xml:space="preserve"> наказом Міністерства фінансів України від 02 квітня 2024 року № 172</w:t>
      </w:r>
      <w:r w:rsidR="009910CA" w:rsidRPr="00ED5D12">
        <w:rPr>
          <w:rFonts w:ascii="Times New Roman" w:hAnsi="Times New Roman" w:cs="Times New Roman"/>
          <w:sz w:val="28"/>
          <w:szCs w:val="28"/>
        </w:rPr>
        <w:t>, зареєстрованим</w:t>
      </w:r>
      <w:r w:rsidR="00072E12" w:rsidRPr="00ED5D12">
        <w:rPr>
          <w:rFonts w:ascii="Times New Roman" w:hAnsi="Times New Roman" w:cs="Times New Roman"/>
          <w:sz w:val="28"/>
          <w:szCs w:val="28"/>
        </w:rPr>
        <w:t xml:space="preserve"> у</w:t>
      </w:r>
      <w:r w:rsidR="00E471B0" w:rsidRPr="00ED5D12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17 квітня 2024 року за № 558/41903,</w:t>
      </w:r>
      <w:r w:rsidR="00BD1532" w:rsidRPr="00ED5D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2E12" w:rsidRPr="00ED5D12">
        <w:rPr>
          <w:rFonts w:ascii="Times New Roman" w:hAnsi="Times New Roman" w:cs="Times New Roman"/>
          <w:sz w:val="28"/>
          <w:szCs w:val="28"/>
        </w:rPr>
        <w:t>слово «стовпець» у в</w:t>
      </w:r>
      <w:r w:rsidR="00BD1532" w:rsidRPr="00ED5D12">
        <w:rPr>
          <w:rFonts w:ascii="Times New Roman" w:hAnsi="Times New Roman" w:cs="Times New Roman"/>
          <w:sz w:val="28"/>
          <w:szCs w:val="28"/>
        </w:rPr>
        <w:t>сіх відмінках та числах замінити словом «графа» у відповідних відмінках та числах.</w:t>
      </w:r>
    </w:p>
    <w:p w:rsidR="00BD1532" w:rsidRPr="00ED5D12" w:rsidRDefault="00BD1532" w:rsidP="000C00A8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/>
        </w:rPr>
      </w:pPr>
    </w:p>
    <w:p w:rsidR="00F31716" w:rsidRPr="000C00A8" w:rsidRDefault="00F31716" w:rsidP="000C00A8">
      <w:pPr>
        <w:pStyle w:val="Iauiue"/>
        <w:tabs>
          <w:tab w:val="left" w:pos="10206"/>
          <w:tab w:val="left" w:pos="10490"/>
        </w:tabs>
        <w:ind w:firstLine="567"/>
        <w:jc w:val="both"/>
        <w:rPr>
          <w:sz w:val="28"/>
          <w:szCs w:val="28"/>
          <w:lang w:val="uk-UA"/>
        </w:rPr>
      </w:pPr>
    </w:p>
    <w:p w:rsidR="00940106" w:rsidRPr="000C00A8" w:rsidRDefault="00940106" w:rsidP="000C00A8">
      <w:pPr>
        <w:pStyle w:val="tc"/>
        <w:spacing w:before="0" w:beforeAutospacing="0" w:after="0" w:afterAutospacing="0"/>
        <w:rPr>
          <w:b/>
          <w:bCs/>
          <w:sz w:val="28"/>
          <w:szCs w:val="28"/>
        </w:rPr>
      </w:pPr>
      <w:r w:rsidRPr="000C00A8">
        <w:rPr>
          <w:b/>
          <w:bCs/>
          <w:sz w:val="28"/>
          <w:szCs w:val="28"/>
        </w:rPr>
        <w:t>Д</w:t>
      </w:r>
      <w:r w:rsidR="00D762D4" w:rsidRPr="000C00A8">
        <w:rPr>
          <w:b/>
          <w:bCs/>
          <w:sz w:val="28"/>
          <w:szCs w:val="28"/>
        </w:rPr>
        <w:t xml:space="preserve">иректор </w:t>
      </w:r>
      <w:r w:rsidRPr="000C00A8">
        <w:rPr>
          <w:b/>
          <w:bCs/>
          <w:sz w:val="28"/>
          <w:szCs w:val="28"/>
        </w:rPr>
        <w:t>Департаменту</w:t>
      </w:r>
    </w:p>
    <w:p w:rsidR="00940106" w:rsidRPr="000C00A8" w:rsidRDefault="00940106" w:rsidP="000C00A8">
      <w:pPr>
        <w:pStyle w:val="tc"/>
        <w:spacing w:before="0" w:beforeAutospacing="0" w:after="0" w:afterAutospacing="0"/>
        <w:rPr>
          <w:b/>
          <w:bCs/>
          <w:sz w:val="28"/>
          <w:szCs w:val="28"/>
        </w:rPr>
      </w:pPr>
      <w:r w:rsidRPr="000C00A8">
        <w:rPr>
          <w:b/>
          <w:bCs/>
          <w:sz w:val="28"/>
          <w:szCs w:val="28"/>
        </w:rPr>
        <w:t>політики міжбюджетних відносин</w:t>
      </w:r>
    </w:p>
    <w:p w:rsidR="00D762D4" w:rsidRPr="000C00A8" w:rsidRDefault="00940106" w:rsidP="000C00A8">
      <w:pPr>
        <w:pStyle w:val="tc"/>
        <w:spacing w:before="0" w:beforeAutospacing="0" w:after="0" w:afterAutospacing="0"/>
        <w:rPr>
          <w:sz w:val="28"/>
          <w:szCs w:val="28"/>
        </w:rPr>
      </w:pPr>
      <w:r w:rsidRPr="000C00A8">
        <w:rPr>
          <w:b/>
          <w:bCs/>
          <w:sz w:val="28"/>
          <w:szCs w:val="28"/>
        </w:rPr>
        <w:t xml:space="preserve">та місцевих бюджетів  </w:t>
      </w:r>
      <w:r w:rsidRPr="000C00A8">
        <w:rPr>
          <w:b/>
          <w:bCs/>
          <w:sz w:val="28"/>
          <w:szCs w:val="28"/>
        </w:rPr>
        <w:tab/>
      </w:r>
      <w:r w:rsidRPr="000C00A8">
        <w:rPr>
          <w:b/>
          <w:bCs/>
          <w:sz w:val="28"/>
          <w:szCs w:val="28"/>
        </w:rPr>
        <w:tab/>
      </w:r>
      <w:r w:rsidR="00D762D4" w:rsidRPr="000C00A8">
        <w:rPr>
          <w:sz w:val="28"/>
          <w:szCs w:val="28"/>
        </w:rPr>
        <w:tab/>
      </w:r>
      <w:r w:rsidR="00D762D4" w:rsidRPr="000C00A8">
        <w:rPr>
          <w:sz w:val="28"/>
          <w:szCs w:val="28"/>
        </w:rPr>
        <w:tab/>
      </w:r>
      <w:r w:rsidR="00D762D4" w:rsidRPr="000C00A8">
        <w:rPr>
          <w:sz w:val="28"/>
          <w:szCs w:val="28"/>
        </w:rPr>
        <w:tab/>
      </w:r>
      <w:r w:rsidRPr="000C00A8">
        <w:rPr>
          <w:sz w:val="28"/>
          <w:szCs w:val="28"/>
        </w:rPr>
        <w:t xml:space="preserve">        </w:t>
      </w:r>
      <w:r w:rsidRPr="000C00A8">
        <w:rPr>
          <w:b/>
          <w:sz w:val="28"/>
          <w:szCs w:val="28"/>
        </w:rPr>
        <w:t>О</w:t>
      </w:r>
      <w:r w:rsidR="00D762D4" w:rsidRPr="000C00A8">
        <w:rPr>
          <w:b/>
          <w:bCs/>
          <w:sz w:val="28"/>
          <w:szCs w:val="28"/>
        </w:rPr>
        <w:t>ле</w:t>
      </w:r>
      <w:r w:rsidRPr="000C00A8">
        <w:rPr>
          <w:b/>
          <w:bCs/>
          <w:sz w:val="28"/>
          <w:szCs w:val="28"/>
        </w:rPr>
        <w:t>ксандр</w:t>
      </w:r>
      <w:r w:rsidR="00D762D4" w:rsidRPr="000C00A8">
        <w:rPr>
          <w:b/>
          <w:bCs/>
          <w:sz w:val="28"/>
          <w:szCs w:val="28"/>
        </w:rPr>
        <w:t xml:space="preserve"> </w:t>
      </w:r>
      <w:r w:rsidRPr="000C00A8">
        <w:rPr>
          <w:b/>
          <w:bCs/>
          <w:sz w:val="28"/>
          <w:szCs w:val="28"/>
        </w:rPr>
        <w:t>КОРЕНЬ</w:t>
      </w:r>
    </w:p>
    <w:sectPr w:rsidR="00D762D4" w:rsidRPr="000C00A8" w:rsidSect="000C00A8">
      <w:headerReference w:type="default" r:id="rId8"/>
      <w:pgSz w:w="11906" w:h="16838"/>
      <w:pgMar w:top="1134" w:right="567" w:bottom="158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56" w:rsidRDefault="000A2356" w:rsidP="007C04BF">
      <w:pPr>
        <w:spacing w:after="0" w:line="240" w:lineRule="auto"/>
      </w:pPr>
      <w:r>
        <w:separator/>
      </w:r>
    </w:p>
  </w:endnote>
  <w:endnote w:type="continuationSeparator" w:id="0">
    <w:p w:rsidR="000A2356" w:rsidRDefault="000A2356" w:rsidP="007C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56" w:rsidRDefault="000A2356" w:rsidP="007C04BF">
      <w:pPr>
        <w:spacing w:after="0" w:line="240" w:lineRule="auto"/>
      </w:pPr>
      <w:r>
        <w:separator/>
      </w:r>
    </w:p>
  </w:footnote>
  <w:footnote w:type="continuationSeparator" w:id="0">
    <w:p w:rsidR="000A2356" w:rsidRDefault="000A2356" w:rsidP="007C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335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3819" w:rsidRPr="00072E12" w:rsidRDefault="00A5381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2E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2E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2E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5D22" w:rsidRPr="000E5D2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072E12">
          <w:rPr>
            <w:rFonts w:ascii="Times New Roman" w:hAnsi="Times New Roman" w:cs="Times New Roman"/>
            <w:noProof/>
            <w:sz w:val="24"/>
            <w:szCs w:val="24"/>
            <w:lang w:val="ru-RU"/>
          </w:rPr>
          <w:fldChar w:fldCharType="end"/>
        </w:r>
      </w:p>
    </w:sdtContent>
  </w:sdt>
  <w:p w:rsidR="00A53819" w:rsidRDefault="00A538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E6"/>
    <w:multiLevelType w:val="hybridMultilevel"/>
    <w:tmpl w:val="F1CA92E4"/>
    <w:lvl w:ilvl="0" w:tplc="FC8ABDB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781B12"/>
    <w:multiLevelType w:val="hybridMultilevel"/>
    <w:tmpl w:val="0CF8E1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5CA6"/>
    <w:multiLevelType w:val="hybridMultilevel"/>
    <w:tmpl w:val="A8F2CA8A"/>
    <w:lvl w:ilvl="0" w:tplc="2A1032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CF25CE"/>
    <w:multiLevelType w:val="hybridMultilevel"/>
    <w:tmpl w:val="EADA53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2E33"/>
    <w:multiLevelType w:val="hybridMultilevel"/>
    <w:tmpl w:val="D7DC9056"/>
    <w:lvl w:ilvl="0" w:tplc="8B802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E1A9F"/>
    <w:multiLevelType w:val="hybridMultilevel"/>
    <w:tmpl w:val="FD66C7E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0F">
      <w:start w:val="1"/>
      <w:numFmt w:val="decimal"/>
      <w:lvlText w:val="%9."/>
      <w:lvlJc w:val="left"/>
      <w:pPr>
        <w:ind w:left="7047" w:hanging="180"/>
      </w:pPr>
    </w:lvl>
  </w:abstractNum>
  <w:abstractNum w:abstractNumId="6" w15:restartNumberingAfterBreak="0">
    <w:nsid w:val="1F292258"/>
    <w:multiLevelType w:val="hybridMultilevel"/>
    <w:tmpl w:val="99C6EA5C"/>
    <w:lvl w:ilvl="0" w:tplc="43B633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C3443E"/>
    <w:multiLevelType w:val="hybridMultilevel"/>
    <w:tmpl w:val="659C889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45F50"/>
    <w:multiLevelType w:val="hybridMultilevel"/>
    <w:tmpl w:val="287093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E0932"/>
    <w:multiLevelType w:val="hybridMultilevel"/>
    <w:tmpl w:val="287093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5B35"/>
    <w:multiLevelType w:val="hybridMultilevel"/>
    <w:tmpl w:val="287093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2457C"/>
    <w:multiLevelType w:val="hybridMultilevel"/>
    <w:tmpl w:val="EADA53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D67ED"/>
    <w:multiLevelType w:val="hybridMultilevel"/>
    <w:tmpl w:val="D6563EC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1786"/>
    <w:multiLevelType w:val="hybridMultilevel"/>
    <w:tmpl w:val="26AE6F92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C357EA"/>
    <w:multiLevelType w:val="hybridMultilevel"/>
    <w:tmpl w:val="9DF42E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02C3F"/>
    <w:multiLevelType w:val="hybridMultilevel"/>
    <w:tmpl w:val="C4E4E6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93464"/>
    <w:multiLevelType w:val="hybridMultilevel"/>
    <w:tmpl w:val="09B0F442"/>
    <w:lvl w:ilvl="0" w:tplc="4DAC3B2A">
      <w:start w:val="1"/>
      <w:numFmt w:val="decimal"/>
      <w:lvlText w:val="%1."/>
      <w:lvlJc w:val="left"/>
      <w:pPr>
        <w:ind w:left="1956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92" w:hanging="360"/>
      </w:pPr>
    </w:lvl>
    <w:lvl w:ilvl="2" w:tplc="0422001B" w:tentative="1">
      <w:start w:val="1"/>
      <w:numFmt w:val="lowerRoman"/>
      <w:lvlText w:val="%3."/>
      <w:lvlJc w:val="right"/>
      <w:pPr>
        <w:ind w:left="5912" w:hanging="180"/>
      </w:pPr>
    </w:lvl>
    <w:lvl w:ilvl="3" w:tplc="0422000F" w:tentative="1">
      <w:start w:val="1"/>
      <w:numFmt w:val="decimal"/>
      <w:lvlText w:val="%4."/>
      <w:lvlJc w:val="left"/>
      <w:pPr>
        <w:ind w:left="6632" w:hanging="360"/>
      </w:pPr>
    </w:lvl>
    <w:lvl w:ilvl="4" w:tplc="04220019" w:tentative="1">
      <w:start w:val="1"/>
      <w:numFmt w:val="lowerLetter"/>
      <w:lvlText w:val="%5."/>
      <w:lvlJc w:val="left"/>
      <w:pPr>
        <w:ind w:left="7352" w:hanging="360"/>
      </w:pPr>
    </w:lvl>
    <w:lvl w:ilvl="5" w:tplc="0422001B" w:tentative="1">
      <w:start w:val="1"/>
      <w:numFmt w:val="lowerRoman"/>
      <w:lvlText w:val="%6."/>
      <w:lvlJc w:val="right"/>
      <w:pPr>
        <w:ind w:left="8072" w:hanging="180"/>
      </w:pPr>
    </w:lvl>
    <w:lvl w:ilvl="6" w:tplc="0422000F" w:tentative="1">
      <w:start w:val="1"/>
      <w:numFmt w:val="decimal"/>
      <w:lvlText w:val="%7."/>
      <w:lvlJc w:val="left"/>
      <w:pPr>
        <w:ind w:left="8792" w:hanging="360"/>
      </w:pPr>
    </w:lvl>
    <w:lvl w:ilvl="7" w:tplc="04220019" w:tentative="1">
      <w:start w:val="1"/>
      <w:numFmt w:val="lowerLetter"/>
      <w:lvlText w:val="%8."/>
      <w:lvlJc w:val="left"/>
      <w:pPr>
        <w:ind w:left="9512" w:hanging="360"/>
      </w:pPr>
    </w:lvl>
    <w:lvl w:ilvl="8" w:tplc="0422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7" w15:restartNumberingAfterBreak="0">
    <w:nsid w:val="55F30D82"/>
    <w:multiLevelType w:val="hybridMultilevel"/>
    <w:tmpl w:val="EFAE84A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F04BF"/>
    <w:multiLevelType w:val="hybridMultilevel"/>
    <w:tmpl w:val="8ED618F4"/>
    <w:lvl w:ilvl="0" w:tplc="8B802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34022"/>
    <w:multiLevelType w:val="multilevel"/>
    <w:tmpl w:val="288621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80081F"/>
    <w:multiLevelType w:val="hybridMultilevel"/>
    <w:tmpl w:val="287093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07F17"/>
    <w:multiLevelType w:val="hybridMultilevel"/>
    <w:tmpl w:val="587AB4F0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7283B3D"/>
    <w:multiLevelType w:val="hybridMultilevel"/>
    <w:tmpl w:val="DDE2A9A2"/>
    <w:lvl w:ilvl="0" w:tplc="9B5A6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911428"/>
    <w:multiLevelType w:val="hybridMultilevel"/>
    <w:tmpl w:val="DB6EB35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7417C7"/>
    <w:multiLevelType w:val="hybridMultilevel"/>
    <w:tmpl w:val="8EA4B8D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B54E8"/>
    <w:multiLevelType w:val="hybridMultilevel"/>
    <w:tmpl w:val="134CA144"/>
    <w:lvl w:ilvl="0" w:tplc="1264D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0165C3"/>
    <w:multiLevelType w:val="hybridMultilevel"/>
    <w:tmpl w:val="99B8CDB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25444A2"/>
    <w:multiLevelType w:val="hybridMultilevel"/>
    <w:tmpl w:val="C91CF26C"/>
    <w:lvl w:ilvl="0" w:tplc="0F4C4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6734C6"/>
    <w:multiLevelType w:val="hybridMultilevel"/>
    <w:tmpl w:val="287093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254CC"/>
    <w:multiLevelType w:val="hybridMultilevel"/>
    <w:tmpl w:val="6F466D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00A81"/>
    <w:multiLevelType w:val="hybridMultilevel"/>
    <w:tmpl w:val="EADA53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23"/>
  </w:num>
  <w:num w:numId="4">
    <w:abstractNumId w:val="25"/>
  </w:num>
  <w:num w:numId="5">
    <w:abstractNumId w:val="6"/>
  </w:num>
  <w:num w:numId="6">
    <w:abstractNumId w:val="14"/>
  </w:num>
  <w:num w:numId="7">
    <w:abstractNumId w:val="18"/>
  </w:num>
  <w:num w:numId="8">
    <w:abstractNumId w:val="17"/>
  </w:num>
  <w:num w:numId="9">
    <w:abstractNumId w:val="0"/>
  </w:num>
  <w:num w:numId="10">
    <w:abstractNumId w:val="13"/>
  </w:num>
  <w:num w:numId="11">
    <w:abstractNumId w:val="24"/>
  </w:num>
  <w:num w:numId="12">
    <w:abstractNumId w:val="11"/>
  </w:num>
  <w:num w:numId="13">
    <w:abstractNumId w:val="30"/>
  </w:num>
  <w:num w:numId="14">
    <w:abstractNumId w:val="3"/>
  </w:num>
  <w:num w:numId="15">
    <w:abstractNumId w:val="28"/>
  </w:num>
  <w:num w:numId="16">
    <w:abstractNumId w:val="10"/>
  </w:num>
  <w:num w:numId="17">
    <w:abstractNumId w:val="8"/>
  </w:num>
  <w:num w:numId="18">
    <w:abstractNumId w:val="20"/>
  </w:num>
  <w:num w:numId="19">
    <w:abstractNumId w:val="9"/>
  </w:num>
  <w:num w:numId="20">
    <w:abstractNumId w:val="15"/>
  </w:num>
  <w:num w:numId="21">
    <w:abstractNumId w:val="1"/>
  </w:num>
  <w:num w:numId="22">
    <w:abstractNumId w:val="12"/>
  </w:num>
  <w:num w:numId="23">
    <w:abstractNumId w:val="7"/>
  </w:num>
  <w:num w:numId="24">
    <w:abstractNumId w:val="29"/>
  </w:num>
  <w:num w:numId="25">
    <w:abstractNumId w:val="22"/>
  </w:num>
  <w:num w:numId="26">
    <w:abstractNumId w:val="4"/>
  </w:num>
  <w:num w:numId="27">
    <w:abstractNumId w:val="21"/>
  </w:num>
  <w:num w:numId="28">
    <w:abstractNumId w:val="5"/>
  </w:num>
  <w:num w:numId="29">
    <w:abstractNumId w:val="26"/>
  </w:num>
  <w:num w:numId="30">
    <w:abstractNumId w:val="1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64"/>
    <w:rsid w:val="000064F3"/>
    <w:rsid w:val="00006619"/>
    <w:rsid w:val="00006749"/>
    <w:rsid w:val="00010B79"/>
    <w:rsid w:val="00017C88"/>
    <w:rsid w:val="00022BF6"/>
    <w:rsid w:val="000239B0"/>
    <w:rsid w:val="000269EF"/>
    <w:rsid w:val="00030C50"/>
    <w:rsid w:val="00032F72"/>
    <w:rsid w:val="00034692"/>
    <w:rsid w:val="00037477"/>
    <w:rsid w:val="0004005D"/>
    <w:rsid w:val="00041A16"/>
    <w:rsid w:val="0004341D"/>
    <w:rsid w:val="0004370C"/>
    <w:rsid w:val="00043FDF"/>
    <w:rsid w:val="0004467C"/>
    <w:rsid w:val="000537B0"/>
    <w:rsid w:val="00055C3C"/>
    <w:rsid w:val="00056D2F"/>
    <w:rsid w:val="00060E58"/>
    <w:rsid w:val="000656C7"/>
    <w:rsid w:val="0006594B"/>
    <w:rsid w:val="00071668"/>
    <w:rsid w:val="00071C29"/>
    <w:rsid w:val="00072372"/>
    <w:rsid w:val="00072E12"/>
    <w:rsid w:val="00074ECA"/>
    <w:rsid w:val="00082E52"/>
    <w:rsid w:val="00083CF2"/>
    <w:rsid w:val="00084197"/>
    <w:rsid w:val="000847A3"/>
    <w:rsid w:val="00086A30"/>
    <w:rsid w:val="000925F1"/>
    <w:rsid w:val="0009298E"/>
    <w:rsid w:val="00094CFC"/>
    <w:rsid w:val="0009739A"/>
    <w:rsid w:val="000A0025"/>
    <w:rsid w:val="000A142A"/>
    <w:rsid w:val="000A2356"/>
    <w:rsid w:val="000B2905"/>
    <w:rsid w:val="000B5C39"/>
    <w:rsid w:val="000B5F25"/>
    <w:rsid w:val="000B7C40"/>
    <w:rsid w:val="000B7E11"/>
    <w:rsid w:val="000C00A8"/>
    <w:rsid w:val="000E143C"/>
    <w:rsid w:val="000E1800"/>
    <w:rsid w:val="000E5D22"/>
    <w:rsid w:val="000E61A5"/>
    <w:rsid w:val="000E673D"/>
    <w:rsid w:val="000F3751"/>
    <w:rsid w:val="000F5E43"/>
    <w:rsid w:val="000F64F2"/>
    <w:rsid w:val="0010151B"/>
    <w:rsid w:val="00104733"/>
    <w:rsid w:val="00114082"/>
    <w:rsid w:val="00114F3D"/>
    <w:rsid w:val="001209B6"/>
    <w:rsid w:val="00121043"/>
    <w:rsid w:val="001243E2"/>
    <w:rsid w:val="001338C7"/>
    <w:rsid w:val="001341B3"/>
    <w:rsid w:val="00134785"/>
    <w:rsid w:val="001456CA"/>
    <w:rsid w:val="00153EBB"/>
    <w:rsid w:val="00154DFD"/>
    <w:rsid w:val="0015542D"/>
    <w:rsid w:val="00161910"/>
    <w:rsid w:val="0016211D"/>
    <w:rsid w:val="001665BF"/>
    <w:rsid w:val="00170088"/>
    <w:rsid w:val="0017199E"/>
    <w:rsid w:val="00175174"/>
    <w:rsid w:val="001758AE"/>
    <w:rsid w:val="00183A6B"/>
    <w:rsid w:val="00186155"/>
    <w:rsid w:val="0018767C"/>
    <w:rsid w:val="00192A72"/>
    <w:rsid w:val="00193622"/>
    <w:rsid w:val="00193C34"/>
    <w:rsid w:val="00194379"/>
    <w:rsid w:val="00195F7D"/>
    <w:rsid w:val="001B1434"/>
    <w:rsid w:val="001B7169"/>
    <w:rsid w:val="001C3746"/>
    <w:rsid w:val="001C593B"/>
    <w:rsid w:val="001C7D7A"/>
    <w:rsid w:val="001D0137"/>
    <w:rsid w:val="001D0EB1"/>
    <w:rsid w:val="001D11F5"/>
    <w:rsid w:val="001D1A8E"/>
    <w:rsid w:val="001D294A"/>
    <w:rsid w:val="001D3AF0"/>
    <w:rsid w:val="001E33E7"/>
    <w:rsid w:val="001E3764"/>
    <w:rsid w:val="001E3BFA"/>
    <w:rsid w:val="001E4AB6"/>
    <w:rsid w:val="001E574E"/>
    <w:rsid w:val="001E6708"/>
    <w:rsid w:val="001F1FCE"/>
    <w:rsid w:val="001F49E0"/>
    <w:rsid w:val="001F5E2B"/>
    <w:rsid w:val="001F6D4E"/>
    <w:rsid w:val="00203784"/>
    <w:rsid w:val="00207723"/>
    <w:rsid w:val="00210E8A"/>
    <w:rsid w:val="002235A3"/>
    <w:rsid w:val="002269E5"/>
    <w:rsid w:val="00232D88"/>
    <w:rsid w:val="00234DC0"/>
    <w:rsid w:val="00236F12"/>
    <w:rsid w:val="00242EE8"/>
    <w:rsid w:val="002433E0"/>
    <w:rsid w:val="00246F29"/>
    <w:rsid w:val="0024714F"/>
    <w:rsid w:val="002473A4"/>
    <w:rsid w:val="0025383B"/>
    <w:rsid w:val="00253A18"/>
    <w:rsid w:val="00253E97"/>
    <w:rsid w:val="002615FF"/>
    <w:rsid w:val="00264797"/>
    <w:rsid w:val="00266EBE"/>
    <w:rsid w:val="00270AC8"/>
    <w:rsid w:val="00270E27"/>
    <w:rsid w:val="00271948"/>
    <w:rsid w:val="00271DBF"/>
    <w:rsid w:val="00275E79"/>
    <w:rsid w:val="00276661"/>
    <w:rsid w:val="002878E7"/>
    <w:rsid w:val="00295EC8"/>
    <w:rsid w:val="002A06A3"/>
    <w:rsid w:val="002A341F"/>
    <w:rsid w:val="002B4ABC"/>
    <w:rsid w:val="002B5CF6"/>
    <w:rsid w:val="002B6023"/>
    <w:rsid w:val="002D0359"/>
    <w:rsid w:val="002D2BA1"/>
    <w:rsid w:val="002D4065"/>
    <w:rsid w:val="002D40AF"/>
    <w:rsid w:val="002D53CD"/>
    <w:rsid w:val="002E0605"/>
    <w:rsid w:val="002F57CF"/>
    <w:rsid w:val="002F7A33"/>
    <w:rsid w:val="00305C37"/>
    <w:rsid w:val="00306768"/>
    <w:rsid w:val="0030729B"/>
    <w:rsid w:val="00310AB3"/>
    <w:rsid w:val="00310E63"/>
    <w:rsid w:val="00314452"/>
    <w:rsid w:val="00316148"/>
    <w:rsid w:val="00325687"/>
    <w:rsid w:val="003267E9"/>
    <w:rsid w:val="00326DE7"/>
    <w:rsid w:val="00331839"/>
    <w:rsid w:val="00332373"/>
    <w:rsid w:val="00346517"/>
    <w:rsid w:val="00347A38"/>
    <w:rsid w:val="00350D64"/>
    <w:rsid w:val="0035120B"/>
    <w:rsid w:val="003513CA"/>
    <w:rsid w:val="00356C8D"/>
    <w:rsid w:val="00357383"/>
    <w:rsid w:val="00357A76"/>
    <w:rsid w:val="003765FA"/>
    <w:rsid w:val="0037683A"/>
    <w:rsid w:val="003809A6"/>
    <w:rsid w:val="003866AA"/>
    <w:rsid w:val="003921EB"/>
    <w:rsid w:val="003939AD"/>
    <w:rsid w:val="00393D4D"/>
    <w:rsid w:val="00395944"/>
    <w:rsid w:val="003A0F0C"/>
    <w:rsid w:val="003A3051"/>
    <w:rsid w:val="003A5827"/>
    <w:rsid w:val="003A6747"/>
    <w:rsid w:val="003B07A8"/>
    <w:rsid w:val="003B717B"/>
    <w:rsid w:val="003C1CDC"/>
    <w:rsid w:val="003C557F"/>
    <w:rsid w:val="003C6693"/>
    <w:rsid w:val="003C722A"/>
    <w:rsid w:val="003D3EA7"/>
    <w:rsid w:val="003E0215"/>
    <w:rsid w:val="003E67A7"/>
    <w:rsid w:val="003E7B48"/>
    <w:rsid w:val="00403658"/>
    <w:rsid w:val="00405860"/>
    <w:rsid w:val="00410942"/>
    <w:rsid w:val="0041145F"/>
    <w:rsid w:val="00411934"/>
    <w:rsid w:val="00412772"/>
    <w:rsid w:val="00417A0A"/>
    <w:rsid w:val="004200DE"/>
    <w:rsid w:val="00421C14"/>
    <w:rsid w:val="004244DD"/>
    <w:rsid w:val="004318CC"/>
    <w:rsid w:val="004340CB"/>
    <w:rsid w:val="00435511"/>
    <w:rsid w:val="00442751"/>
    <w:rsid w:val="00443051"/>
    <w:rsid w:val="00443542"/>
    <w:rsid w:val="004447BC"/>
    <w:rsid w:val="004477EC"/>
    <w:rsid w:val="00454356"/>
    <w:rsid w:val="00461C91"/>
    <w:rsid w:val="00462FD7"/>
    <w:rsid w:val="00464C69"/>
    <w:rsid w:val="00464F7C"/>
    <w:rsid w:val="004703F0"/>
    <w:rsid w:val="00473B25"/>
    <w:rsid w:val="00490DCF"/>
    <w:rsid w:val="004926D2"/>
    <w:rsid w:val="00492B6E"/>
    <w:rsid w:val="00494542"/>
    <w:rsid w:val="00497F02"/>
    <w:rsid w:val="004B142E"/>
    <w:rsid w:val="004B225B"/>
    <w:rsid w:val="004B780B"/>
    <w:rsid w:val="004C2336"/>
    <w:rsid w:val="004C3944"/>
    <w:rsid w:val="004C3987"/>
    <w:rsid w:val="004D089A"/>
    <w:rsid w:val="004D21FB"/>
    <w:rsid w:val="004D6BC7"/>
    <w:rsid w:val="004E26F7"/>
    <w:rsid w:val="004E6102"/>
    <w:rsid w:val="004F0DC1"/>
    <w:rsid w:val="004F2CB9"/>
    <w:rsid w:val="004F2CD0"/>
    <w:rsid w:val="004F375A"/>
    <w:rsid w:val="004F3AF0"/>
    <w:rsid w:val="00504737"/>
    <w:rsid w:val="00511BCD"/>
    <w:rsid w:val="00516AFB"/>
    <w:rsid w:val="00532EE1"/>
    <w:rsid w:val="00535D67"/>
    <w:rsid w:val="005375A6"/>
    <w:rsid w:val="005377FD"/>
    <w:rsid w:val="005378F9"/>
    <w:rsid w:val="0054160B"/>
    <w:rsid w:val="0055152D"/>
    <w:rsid w:val="005524C8"/>
    <w:rsid w:val="00561921"/>
    <w:rsid w:val="0056763B"/>
    <w:rsid w:val="00571281"/>
    <w:rsid w:val="005837C9"/>
    <w:rsid w:val="00585AB5"/>
    <w:rsid w:val="00592772"/>
    <w:rsid w:val="0059398B"/>
    <w:rsid w:val="0059749C"/>
    <w:rsid w:val="005A05BD"/>
    <w:rsid w:val="005A213B"/>
    <w:rsid w:val="005A5AC1"/>
    <w:rsid w:val="005A75B0"/>
    <w:rsid w:val="005B0955"/>
    <w:rsid w:val="005B101C"/>
    <w:rsid w:val="005B2725"/>
    <w:rsid w:val="005B2C23"/>
    <w:rsid w:val="005C0461"/>
    <w:rsid w:val="005C1DC3"/>
    <w:rsid w:val="005C3AB9"/>
    <w:rsid w:val="005C5C68"/>
    <w:rsid w:val="005E01A3"/>
    <w:rsid w:val="005E083C"/>
    <w:rsid w:val="005E0A5A"/>
    <w:rsid w:val="005E1CEF"/>
    <w:rsid w:val="005E20FF"/>
    <w:rsid w:val="005E343B"/>
    <w:rsid w:val="005F68BD"/>
    <w:rsid w:val="0060383F"/>
    <w:rsid w:val="00606DC5"/>
    <w:rsid w:val="00607812"/>
    <w:rsid w:val="00612FD3"/>
    <w:rsid w:val="00621C63"/>
    <w:rsid w:val="0062565A"/>
    <w:rsid w:val="0063120C"/>
    <w:rsid w:val="00633865"/>
    <w:rsid w:val="0063400E"/>
    <w:rsid w:val="00635423"/>
    <w:rsid w:val="00641C6D"/>
    <w:rsid w:val="006444D8"/>
    <w:rsid w:val="0064534F"/>
    <w:rsid w:val="00645EDA"/>
    <w:rsid w:val="00652698"/>
    <w:rsid w:val="00653F24"/>
    <w:rsid w:val="00657CD9"/>
    <w:rsid w:val="00657E89"/>
    <w:rsid w:val="00660A23"/>
    <w:rsid w:val="00663F03"/>
    <w:rsid w:val="006655A8"/>
    <w:rsid w:val="00666E34"/>
    <w:rsid w:val="00673224"/>
    <w:rsid w:val="00677DC0"/>
    <w:rsid w:val="0068392D"/>
    <w:rsid w:val="00685354"/>
    <w:rsid w:val="006909EB"/>
    <w:rsid w:val="00693450"/>
    <w:rsid w:val="00696988"/>
    <w:rsid w:val="006A1901"/>
    <w:rsid w:val="006A39E0"/>
    <w:rsid w:val="006A5C64"/>
    <w:rsid w:val="006B170B"/>
    <w:rsid w:val="006B2E49"/>
    <w:rsid w:val="006B3958"/>
    <w:rsid w:val="006B3B62"/>
    <w:rsid w:val="006B4645"/>
    <w:rsid w:val="006B4D69"/>
    <w:rsid w:val="006C5809"/>
    <w:rsid w:val="006C707D"/>
    <w:rsid w:val="006D1C7C"/>
    <w:rsid w:val="006D2296"/>
    <w:rsid w:val="006D42F8"/>
    <w:rsid w:val="006D6C2E"/>
    <w:rsid w:val="006D6D5B"/>
    <w:rsid w:val="006E6F67"/>
    <w:rsid w:val="006F24F3"/>
    <w:rsid w:val="007030EC"/>
    <w:rsid w:val="00710DF9"/>
    <w:rsid w:val="00714859"/>
    <w:rsid w:val="007212D5"/>
    <w:rsid w:val="007264A4"/>
    <w:rsid w:val="007311EF"/>
    <w:rsid w:val="00732E48"/>
    <w:rsid w:val="00737377"/>
    <w:rsid w:val="0074133D"/>
    <w:rsid w:val="007425DC"/>
    <w:rsid w:val="007445FF"/>
    <w:rsid w:val="00745FAE"/>
    <w:rsid w:val="00746BD2"/>
    <w:rsid w:val="00750F48"/>
    <w:rsid w:val="00761493"/>
    <w:rsid w:val="00763773"/>
    <w:rsid w:val="00766733"/>
    <w:rsid w:val="00770268"/>
    <w:rsid w:val="00771528"/>
    <w:rsid w:val="007812B7"/>
    <w:rsid w:val="00782F9B"/>
    <w:rsid w:val="007918E5"/>
    <w:rsid w:val="007919E0"/>
    <w:rsid w:val="007930B4"/>
    <w:rsid w:val="007A1981"/>
    <w:rsid w:val="007A340A"/>
    <w:rsid w:val="007B4B0D"/>
    <w:rsid w:val="007C04BF"/>
    <w:rsid w:val="007C2922"/>
    <w:rsid w:val="007C5FB5"/>
    <w:rsid w:val="007C656A"/>
    <w:rsid w:val="007C7A8A"/>
    <w:rsid w:val="007D18F6"/>
    <w:rsid w:val="007D1F1F"/>
    <w:rsid w:val="007D6AFE"/>
    <w:rsid w:val="007E1673"/>
    <w:rsid w:val="007E6427"/>
    <w:rsid w:val="007F077E"/>
    <w:rsid w:val="007F0AC3"/>
    <w:rsid w:val="007F2CB9"/>
    <w:rsid w:val="007F5038"/>
    <w:rsid w:val="007F7035"/>
    <w:rsid w:val="0080356B"/>
    <w:rsid w:val="00806049"/>
    <w:rsid w:val="008066E4"/>
    <w:rsid w:val="008103E6"/>
    <w:rsid w:val="00815322"/>
    <w:rsid w:val="0081675F"/>
    <w:rsid w:val="00816D21"/>
    <w:rsid w:val="00820574"/>
    <w:rsid w:val="0082367D"/>
    <w:rsid w:val="00824EAA"/>
    <w:rsid w:val="00836140"/>
    <w:rsid w:val="008447F1"/>
    <w:rsid w:val="00851AFB"/>
    <w:rsid w:val="0085569C"/>
    <w:rsid w:val="00863B6A"/>
    <w:rsid w:val="00872C3C"/>
    <w:rsid w:val="00873102"/>
    <w:rsid w:val="008764B5"/>
    <w:rsid w:val="00880442"/>
    <w:rsid w:val="00882A41"/>
    <w:rsid w:val="008847A4"/>
    <w:rsid w:val="00885C50"/>
    <w:rsid w:val="008906E9"/>
    <w:rsid w:val="00891C4B"/>
    <w:rsid w:val="00893559"/>
    <w:rsid w:val="00893E8C"/>
    <w:rsid w:val="00894245"/>
    <w:rsid w:val="008A2A5E"/>
    <w:rsid w:val="008B1FCF"/>
    <w:rsid w:val="008B43D6"/>
    <w:rsid w:val="008B6B05"/>
    <w:rsid w:val="008B7E7E"/>
    <w:rsid w:val="008C37A4"/>
    <w:rsid w:val="008C4E95"/>
    <w:rsid w:val="008C6295"/>
    <w:rsid w:val="008D05DD"/>
    <w:rsid w:val="008D6E8C"/>
    <w:rsid w:val="008E10E1"/>
    <w:rsid w:val="008E16C8"/>
    <w:rsid w:val="008E34D2"/>
    <w:rsid w:val="008E373D"/>
    <w:rsid w:val="008F0260"/>
    <w:rsid w:val="008F2F4E"/>
    <w:rsid w:val="008F43A3"/>
    <w:rsid w:val="008F66BE"/>
    <w:rsid w:val="008F70AC"/>
    <w:rsid w:val="008F7B55"/>
    <w:rsid w:val="00900953"/>
    <w:rsid w:val="00900D90"/>
    <w:rsid w:val="00913223"/>
    <w:rsid w:val="00917B61"/>
    <w:rsid w:val="00922ECD"/>
    <w:rsid w:val="00926194"/>
    <w:rsid w:val="00936787"/>
    <w:rsid w:val="00940106"/>
    <w:rsid w:val="00940E48"/>
    <w:rsid w:val="00940EE8"/>
    <w:rsid w:val="00943030"/>
    <w:rsid w:val="00943583"/>
    <w:rsid w:val="00945B12"/>
    <w:rsid w:val="00951F2A"/>
    <w:rsid w:val="00953851"/>
    <w:rsid w:val="009553B5"/>
    <w:rsid w:val="0095673C"/>
    <w:rsid w:val="00956C21"/>
    <w:rsid w:val="0096380C"/>
    <w:rsid w:val="00965F13"/>
    <w:rsid w:val="00966E04"/>
    <w:rsid w:val="00971880"/>
    <w:rsid w:val="0097258C"/>
    <w:rsid w:val="00974F54"/>
    <w:rsid w:val="0097698C"/>
    <w:rsid w:val="00977EE4"/>
    <w:rsid w:val="00983D7F"/>
    <w:rsid w:val="009910CA"/>
    <w:rsid w:val="00992E6B"/>
    <w:rsid w:val="009953A8"/>
    <w:rsid w:val="0099675B"/>
    <w:rsid w:val="00997A9E"/>
    <w:rsid w:val="009A01A4"/>
    <w:rsid w:val="009A242C"/>
    <w:rsid w:val="009A720C"/>
    <w:rsid w:val="009B4829"/>
    <w:rsid w:val="009B72B9"/>
    <w:rsid w:val="009C39A2"/>
    <w:rsid w:val="009C3AF0"/>
    <w:rsid w:val="009D1CF3"/>
    <w:rsid w:val="009D7955"/>
    <w:rsid w:val="009E0B06"/>
    <w:rsid w:val="009E1553"/>
    <w:rsid w:val="009E211F"/>
    <w:rsid w:val="009F085B"/>
    <w:rsid w:val="009F147C"/>
    <w:rsid w:val="009F42E1"/>
    <w:rsid w:val="00A002F9"/>
    <w:rsid w:val="00A02743"/>
    <w:rsid w:val="00A047C8"/>
    <w:rsid w:val="00A073AF"/>
    <w:rsid w:val="00A10023"/>
    <w:rsid w:val="00A119CC"/>
    <w:rsid w:val="00A20702"/>
    <w:rsid w:val="00A21391"/>
    <w:rsid w:val="00A261EE"/>
    <w:rsid w:val="00A26A16"/>
    <w:rsid w:val="00A27FDF"/>
    <w:rsid w:val="00A33626"/>
    <w:rsid w:val="00A379E2"/>
    <w:rsid w:val="00A400B8"/>
    <w:rsid w:val="00A417D2"/>
    <w:rsid w:val="00A51F7F"/>
    <w:rsid w:val="00A52079"/>
    <w:rsid w:val="00A53819"/>
    <w:rsid w:val="00A644F6"/>
    <w:rsid w:val="00A6526F"/>
    <w:rsid w:val="00A65786"/>
    <w:rsid w:val="00A77E7F"/>
    <w:rsid w:val="00A82F30"/>
    <w:rsid w:val="00A85B19"/>
    <w:rsid w:val="00A90664"/>
    <w:rsid w:val="00A95656"/>
    <w:rsid w:val="00A965D0"/>
    <w:rsid w:val="00AA1E37"/>
    <w:rsid w:val="00AA3993"/>
    <w:rsid w:val="00AB1535"/>
    <w:rsid w:val="00AB5D44"/>
    <w:rsid w:val="00AC2894"/>
    <w:rsid w:val="00AE0C40"/>
    <w:rsid w:val="00AE1BFF"/>
    <w:rsid w:val="00AE29A3"/>
    <w:rsid w:val="00AE671F"/>
    <w:rsid w:val="00AF0F07"/>
    <w:rsid w:val="00AF154E"/>
    <w:rsid w:val="00AF2984"/>
    <w:rsid w:val="00AF4663"/>
    <w:rsid w:val="00B005AD"/>
    <w:rsid w:val="00B02BEB"/>
    <w:rsid w:val="00B1388F"/>
    <w:rsid w:val="00B15C84"/>
    <w:rsid w:val="00B167B5"/>
    <w:rsid w:val="00B17B06"/>
    <w:rsid w:val="00B26CD5"/>
    <w:rsid w:val="00B307BF"/>
    <w:rsid w:val="00B32D3C"/>
    <w:rsid w:val="00B32F4B"/>
    <w:rsid w:val="00B409B1"/>
    <w:rsid w:val="00B46BEA"/>
    <w:rsid w:val="00B538CA"/>
    <w:rsid w:val="00B53A77"/>
    <w:rsid w:val="00B53A9E"/>
    <w:rsid w:val="00B54B81"/>
    <w:rsid w:val="00B55D20"/>
    <w:rsid w:val="00B57E76"/>
    <w:rsid w:val="00B65CD9"/>
    <w:rsid w:val="00B66C6F"/>
    <w:rsid w:val="00B74409"/>
    <w:rsid w:val="00B74B89"/>
    <w:rsid w:val="00B803E8"/>
    <w:rsid w:val="00B84787"/>
    <w:rsid w:val="00B92395"/>
    <w:rsid w:val="00BA07C4"/>
    <w:rsid w:val="00BA3652"/>
    <w:rsid w:val="00BA59A4"/>
    <w:rsid w:val="00BA6397"/>
    <w:rsid w:val="00BA6A82"/>
    <w:rsid w:val="00BB10AC"/>
    <w:rsid w:val="00BB5E25"/>
    <w:rsid w:val="00BB7DD6"/>
    <w:rsid w:val="00BC0894"/>
    <w:rsid w:val="00BC1792"/>
    <w:rsid w:val="00BC25BB"/>
    <w:rsid w:val="00BC300C"/>
    <w:rsid w:val="00BC46E0"/>
    <w:rsid w:val="00BD1532"/>
    <w:rsid w:val="00BD2CDD"/>
    <w:rsid w:val="00BE0629"/>
    <w:rsid w:val="00BE2065"/>
    <w:rsid w:val="00BE6B44"/>
    <w:rsid w:val="00BE7064"/>
    <w:rsid w:val="00BF0E62"/>
    <w:rsid w:val="00BF104E"/>
    <w:rsid w:val="00BF342E"/>
    <w:rsid w:val="00BF6B43"/>
    <w:rsid w:val="00C02316"/>
    <w:rsid w:val="00C033CE"/>
    <w:rsid w:val="00C10E24"/>
    <w:rsid w:val="00C11740"/>
    <w:rsid w:val="00C11A8E"/>
    <w:rsid w:val="00C179BE"/>
    <w:rsid w:val="00C2293F"/>
    <w:rsid w:val="00C241DC"/>
    <w:rsid w:val="00C24BE6"/>
    <w:rsid w:val="00C35A15"/>
    <w:rsid w:val="00C37344"/>
    <w:rsid w:val="00C379A8"/>
    <w:rsid w:val="00C444CB"/>
    <w:rsid w:val="00C506CB"/>
    <w:rsid w:val="00C5091C"/>
    <w:rsid w:val="00C50C33"/>
    <w:rsid w:val="00C51464"/>
    <w:rsid w:val="00C533BC"/>
    <w:rsid w:val="00C54892"/>
    <w:rsid w:val="00C55A97"/>
    <w:rsid w:val="00C56069"/>
    <w:rsid w:val="00C63C89"/>
    <w:rsid w:val="00C63D25"/>
    <w:rsid w:val="00C64C8A"/>
    <w:rsid w:val="00C67A93"/>
    <w:rsid w:val="00C67E87"/>
    <w:rsid w:val="00C70217"/>
    <w:rsid w:val="00C75288"/>
    <w:rsid w:val="00C917A2"/>
    <w:rsid w:val="00C936BE"/>
    <w:rsid w:val="00C943DA"/>
    <w:rsid w:val="00CA69C9"/>
    <w:rsid w:val="00CB0188"/>
    <w:rsid w:val="00CB0B85"/>
    <w:rsid w:val="00CB687C"/>
    <w:rsid w:val="00CC3EB3"/>
    <w:rsid w:val="00CD5C5E"/>
    <w:rsid w:val="00CE14C3"/>
    <w:rsid w:val="00CE4836"/>
    <w:rsid w:val="00CE62A8"/>
    <w:rsid w:val="00CE7EA1"/>
    <w:rsid w:val="00CF36CC"/>
    <w:rsid w:val="00CF7B6B"/>
    <w:rsid w:val="00D0110F"/>
    <w:rsid w:val="00D01C39"/>
    <w:rsid w:val="00D03252"/>
    <w:rsid w:val="00D0787D"/>
    <w:rsid w:val="00D11380"/>
    <w:rsid w:val="00D15187"/>
    <w:rsid w:val="00D2141B"/>
    <w:rsid w:val="00D2251D"/>
    <w:rsid w:val="00D25186"/>
    <w:rsid w:val="00D26A0C"/>
    <w:rsid w:val="00D3051D"/>
    <w:rsid w:val="00D3095D"/>
    <w:rsid w:val="00D34AC2"/>
    <w:rsid w:val="00D35147"/>
    <w:rsid w:val="00D35A37"/>
    <w:rsid w:val="00D36ED6"/>
    <w:rsid w:val="00D44856"/>
    <w:rsid w:val="00D527D4"/>
    <w:rsid w:val="00D537A8"/>
    <w:rsid w:val="00D53DEE"/>
    <w:rsid w:val="00D54745"/>
    <w:rsid w:val="00D549D3"/>
    <w:rsid w:val="00D55055"/>
    <w:rsid w:val="00D56E13"/>
    <w:rsid w:val="00D6256A"/>
    <w:rsid w:val="00D62E18"/>
    <w:rsid w:val="00D650B6"/>
    <w:rsid w:val="00D70D4C"/>
    <w:rsid w:val="00D753C2"/>
    <w:rsid w:val="00D762D4"/>
    <w:rsid w:val="00D83623"/>
    <w:rsid w:val="00D836EE"/>
    <w:rsid w:val="00D8394D"/>
    <w:rsid w:val="00D84250"/>
    <w:rsid w:val="00D85ECC"/>
    <w:rsid w:val="00DA27C0"/>
    <w:rsid w:val="00DA4148"/>
    <w:rsid w:val="00DA7EE9"/>
    <w:rsid w:val="00DB4C85"/>
    <w:rsid w:val="00DB5F61"/>
    <w:rsid w:val="00DC292F"/>
    <w:rsid w:val="00DC776C"/>
    <w:rsid w:val="00DE0D86"/>
    <w:rsid w:val="00DE2C32"/>
    <w:rsid w:val="00DE3738"/>
    <w:rsid w:val="00DE4611"/>
    <w:rsid w:val="00DE640F"/>
    <w:rsid w:val="00DF16EE"/>
    <w:rsid w:val="00E0250E"/>
    <w:rsid w:val="00E03FE4"/>
    <w:rsid w:val="00E12D58"/>
    <w:rsid w:val="00E16CAA"/>
    <w:rsid w:val="00E210AF"/>
    <w:rsid w:val="00E23484"/>
    <w:rsid w:val="00E24212"/>
    <w:rsid w:val="00E27E68"/>
    <w:rsid w:val="00E40F17"/>
    <w:rsid w:val="00E42850"/>
    <w:rsid w:val="00E4390B"/>
    <w:rsid w:val="00E471B0"/>
    <w:rsid w:val="00E50817"/>
    <w:rsid w:val="00E512D6"/>
    <w:rsid w:val="00E52E64"/>
    <w:rsid w:val="00E54BA2"/>
    <w:rsid w:val="00E55215"/>
    <w:rsid w:val="00E64A13"/>
    <w:rsid w:val="00E656FD"/>
    <w:rsid w:val="00E75F51"/>
    <w:rsid w:val="00E85318"/>
    <w:rsid w:val="00E85E92"/>
    <w:rsid w:val="00E91124"/>
    <w:rsid w:val="00E928E7"/>
    <w:rsid w:val="00E97510"/>
    <w:rsid w:val="00E97B4E"/>
    <w:rsid w:val="00EA26C6"/>
    <w:rsid w:val="00EA3500"/>
    <w:rsid w:val="00EA718B"/>
    <w:rsid w:val="00EC2D70"/>
    <w:rsid w:val="00EC6735"/>
    <w:rsid w:val="00ED0544"/>
    <w:rsid w:val="00ED4269"/>
    <w:rsid w:val="00ED5603"/>
    <w:rsid w:val="00ED5D12"/>
    <w:rsid w:val="00ED6164"/>
    <w:rsid w:val="00EE2C09"/>
    <w:rsid w:val="00EE4D66"/>
    <w:rsid w:val="00EE63F1"/>
    <w:rsid w:val="00EF2D4F"/>
    <w:rsid w:val="00EF6A21"/>
    <w:rsid w:val="00F00C19"/>
    <w:rsid w:val="00F0238E"/>
    <w:rsid w:val="00F03A4E"/>
    <w:rsid w:val="00F0488D"/>
    <w:rsid w:val="00F04FCB"/>
    <w:rsid w:val="00F05750"/>
    <w:rsid w:val="00F07489"/>
    <w:rsid w:val="00F07DAD"/>
    <w:rsid w:val="00F17621"/>
    <w:rsid w:val="00F21274"/>
    <w:rsid w:val="00F222E8"/>
    <w:rsid w:val="00F24520"/>
    <w:rsid w:val="00F24C6E"/>
    <w:rsid w:val="00F31716"/>
    <w:rsid w:val="00F331EF"/>
    <w:rsid w:val="00F337F0"/>
    <w:rsid w:val="00F371E4"/>
    <w:rsid w:val="00F4079D"/>
    <w:rsid w:val="00F422B3"/>
    <w:rsid w:val="00F426DA"/>
    <w:rsid w:val="00F47CA4"/>
    <w:rsid w:val="00F52446"/>
    <w:rsid w:val="00F55F67"/>
    <w:rsid w:val="00F57CC1"/>
    <w:rsid w:val="00F614FE"/>
    <w:rsid w:val="00F66DF7"/>
    <w:rsid w:val="00F70630"/>
    <w:rsid w:val="00F7123E"/>
    <w:rsid w:val="00F7232B"/>
    <w:rsid w:val="00F72BCF"/>
    <w:rsid w:val="00F73E74"/>
    <w:rsid w:val="00F74AF6"/>
    <w:rsid w:val="00F825DF"/>
    <w:rsid w:val="00F827C2"/>
    <w:rsid w:val="00F845A1"/>
    <w:rsid w:val="00F857AC"/>
    <w:rsid w:val="00F8586D"/>
    <w:rsid w:val="00F85B52"/>
    <w:rsid w:val="00F86A97"/>
    <w:rsid w:val="00F9314B"/>
    <w:rsid w:val="00F97504"/>
    <w:rsid w:val="00FA211C"/>
    <w:rsid w:val="00FA3F5A"/>
    <w:rsid w:val="00FA5CFC"/>
    <w:rsid w:val="00FA6290"/>
    <w:rsid w:val="00FA6910"/>
    <w:rsid w:val="00FA6D2D"/>
    <w:rsid w:val="00FA7570"/>
    <w:rsid w:val="00FA7CAB"/>
    <w:rsid w:val="00FB26E9"/>
    <w:rsid w:val="00FB72D3"/>
    <w:rsid w:val="00FC1052"/>
    <w:rsid w:val="00FC49EE"/>
    <w:rsid w:val="00FC556B"/>
    <w:rsid w:val="00FC65CB"/>
    <w:rsid w:val="00FD1AB4"/>
    <w:rsid w:val="00FD2048"/>
    <w:rsid w:val="00FE00BD"/>
    <w:rsid w:val="00FE2215"/>
    <w:rsid w:val="00FE4FA4"/>
    <w:rsid w:val="00FF164B"/>
    <w:rsid w:val="00FF34E4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0D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3734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4160B"/>
  </w:style>
  <w:style w:type="paragraph" w:customStyle="1" w:styleId="rvps6">
    <w:name w:val="rvps6"/>
    <w:basedOn w:val="a"/>
    <w:rsid w:val="005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54160B"/>
  </w:style>
  <w:style w:type="paragraph" w:customStyle="1" w:styleId="rvps2">
    <w:name w:val="rvps2"/>
    <w:basedOn w:val="a"/>
    <w:rsid w:val="005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54160B"/>
    <w:rPr>
      <w:color w:val="0000FF"/>
      <w:u w:val="single"/>
    </w:rPr>
  </w:style>
  <w:style w:type="character" w:customStyle="1" w:styleId="rvts52">
    <w:name w:val="rvts52"/>
    <w:basedOn w:val="a0"/>
    <w:rsid w:val="0054160B"/>
  </w:style>
  <w:style w:type="paragraph" w:customStyle="1" w:styleId="rvps4">
    <w:name w:val="rvps4"/>
    <w:basedOn w:val="a"/>
    <w:rsid w:val="005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54160B"/>
  </w:style>
  <w:style w:type="paragraph" w:customStyle="1" w:styleId="rvps15">
    <w:name w:val="rvps15"/>
    <w:basedOn w:val="a"/>
    <w:rsid w:val="005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5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5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4160B"/>
  </w:style>
  <w:style w:type="paragraph" w:styleId="a4">
    <w:name w:val="header"/>
    <w:basedOn w:val="a"/>
    <w:link w:val="a5"/>
    <w:uiPriority w:val="99"/>
    <w:unhideWhenUsed/>
    <w:rsid w:val="007C04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C04BF"/>
  </w:style>
  <w:style w:type="paragraph" w:styleId="a6">
    <w:name w:val="footer"/>
    <w:basedOn w:val="a"/>
    <w:link w:val="a7"/>
    <w:uiPriority w:val="99"/>
    <w:unhideWhenUsed/>
    <w:rsid w:val="007C04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C04BF"/>
  </w:style>
  <w:style w:type="paragraph" w:customStyle="1" w:styleId="tj">
    <w:name w:val="tj"/>
    <w:basedOn w:val="a"/>
    <w:rsid w:val="004F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79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9"/>
    <w:rsid w:val="00C37344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8">
    <w:name w:val="caption"/>
    <w:basedOn w:val="a"/>
    <w:next w:val="a"/>
    <w:uiPriority w:val="99"/>
    <w:qFormat/>
    <w:rsid w:val="00C37344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373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F2D4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A073A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073AF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A073A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73AF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A073AF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A073AF"/>
    <w:pPr>
      <w:spacing w:after="0" w:line="240" w:lineRule="auto"/>
    </w:pPr>
  </w:style>
  <w:style w:type="character" w:styleId="af2">
    <w:name w:val="Emphasis"/>
    <w:basedOn w:val="a0"/>
    <w:uiPriority w:val="20"/>
    <w:qFormat/>
    <w:rsid w:val="00086A3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86A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c">
    <w:name w:val="tc"/>
    <w:basedOn w:val="a"/>
    <w:rsid w:val="00D7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8C6295"/>
  </w:style>
  <w:style w:type="paragraph" w:styleId="af3">
    <w:name w:val="Normal (Web)"/>
    <w:basedOn w:val="a"/>
    <w:uiPriority w:val="99"/>
    <w:rsid w:val="0004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auiue">
    <w:name w:val="Iau?iue"/>
    <w:qFormat/>
    <w:rsid w:val="00F858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4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6FCD-CA57-4671-B27A-E70B5103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3246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2024-04-26T11:33:00Z</dcterms:created>
  <dcterms:modified xsi:type="dcterms:W3CDTF">2024-04-26T12:15:00Z</dcterms:modified>
</cp:coreProperties>
</file>