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C810B6" w14:textId="77777777" w:rsidR="003F40D7" w:rsidRDefault="003F40D7" w:rsidP="009B582D">
      <w:pPr>
        <w:spacing w:line="276" w:lineRule="auto"/>
        <w:jc w:val="both"/>
        <w:rPr>
          <w:b/>
          <w:sz w:val="28"/>
          <w:szCs w:val="28"/>
        </w:rPr>
      </w:pPr>
      <w:bookmarkStart w:id="0" w:name="_GoBack"/>
      <w:bookmarkEnd w:id="0"/>
    </w:p>
    <w:p w14:paraId="2435F4E7" w14:textId="77777777" w:rsidR="003F40D7" w:rsidRDefault="003F40D7" w:rsidP="009B582D">
      <w:pPr>
        <w:spacing w:line="360" w:lineRule="auto"/>
        <w:ind w:firstLine="5103"/>
        <w:jc w:val="both"/>
        <w:rPr>
          <w:bCs/>
          <w:sz w:val="28"/>
          <w:szCs w:val="28"/>
        </w:rPr>
      </w:pPr>
      <w:r>
        <w:rPr>
          <w:bCs/>
          <w:sz w:val="28"/>
          <w:szCs w:val="28"/>
        </w:rPr>
        <w:t>ЗАТВЕРДЖЕНО</w:t>
      </w:r>
    </w:p>
    <w:p w14:paraId="45011324" w14:textId="77777777" w:rsidR="003F40D7" w:rsidRDefault="003F40D7" w:rsidP="009B582D">
      <w:pPr>
        <w:spacing w:line="360" w:lineRule="auto"/>
        <w:ind w:firstLine="5103"/>
        <w:jc w:val="both"/>
        <w:rPr>
          <w:bCs/>
          <w:sz w:val="28"/>
          <w:szCs w:val="28"/>
        </w:rPr>
      </w:pPr>
      <w:r>
        <w:rPr>
          <w:bCs/>
          <w:sz w:val="28"/>
          <w:szCs w:val="28"/>
        </w:rPr>
        <w:t>Наказ Міністерства фінансів України</w:t>
      </w:r>
    </w:p>
    <w:p w14:paraId="55482205" w14:textId="77777777" w:rsidR="003F40D7" w:rsidRDefault="008F009F" w:rsidP="009B582D">
      <w:pPr>
        <w:spacing w:line="360" w:lineRule="auto"/>
        <w:ind w:firstLine="5103"/>
        <w:jc w:val="both"/>
        <w:rPr>
          <w:bCs/>
          <w:sz w:val="28"/>
          <w:szCs w:val="28"/>
        </w:rPr>
      </w:pPr>
      <w:r>
        <w:rPr>
          <w:bCs/>
          <w:sz w:val="28"/>
          <w:szCs w:val="28"/>
        </w:rPr>
        <w:t>___ _____________2022</w:t>
      </w:r>
      <w:r w:rsidR="003F40D7">
        <w:rPr>
          <w:bCs/>
          <w:sz w:val="28"/>
          <w:szCs w:val="28"/>
        </w:rPr>
        <w:t xml:space="preserve"> року № ____ </w:t>
      </w:r>
    </w:p>
    <w:p w14:paraId="30BFBE3B" w14:textId="77777777" w:rsidR="006E76D7" w:rsidRDefault="006E76D7" w:rsidP="009B582D">
      <w:pPr>
        <w:jc w:val="center"/>
        <w:rPr>
          <w:b/>
          <w:bCs/>
          <w:sz w:val="28"/>
          <w:szCs w:val="28"/>
        </w:rPr>
      </w:pPr>
    </w:p>
    <w:p w14:paraId="4B4E00C4" w14:textId="5AD57305" w:rsidR="003F40D7" w:rsidRPr="00207A0A" w:rsidRDefault="004C137D" w:rsidP="009B582D">
      <w:pPr>
        <w:jc w:val="center"/>
        <w:rPr>
          <w:b/>
          <w:bCs/>
          <w:sz w:val="28"/>
          <w:szCs w:val="28"/>
        </w:rPr>
      </w:pPr>
      <w:r>
        <w:rPr>
          <w:b/>
          <w:bCs/>
          <w:sz w:val="28"/>
          <w:szCs w:val="28"/>
        </w:rPr>
        <w:t>ЗМІНИ</w:t>
      </w:r>
    </w:p>
    <w:p w14:paraId="07853602" w14:textId="5FC4EAB8" w:rsidR="006E76D7" w:rsidRPr="006E76D7" w:rsidRDefault="003F40D7" w:rsidP="006E76D7">
      <w:pPr>
        <w:jc w:val="center"/>
        <w:rPr>
          <w:b/>
          <w:bCs/>
          <w:sz w:val="28"/>
          <w:szCs w:val="28"/>
        </w:rPr>
      </w:pPr>
      <w:r w:rsidRPr="00207A0A">
        <w:rPr>
          <w:b/>
          <w:bCs/>
          <w:sz w:val="28"/>
          <w:szCs w:val="28"/>
        </w:rPr>
        <w:t xml:space="preserve">до </w:t>
      </w:r>
      <w:r w:rsidR="006E76D7" w:rsidRPr="006E76D7">
        <w:rPr>
          <w:b/>
          <w:bCs/>
          <w:sz w:val="28"/>
          <w:szCs w:val="28"/>
        </w:rPr>
        <w:t>Порядку роботи складу митного органу</w:t>
      </w:r>
    </w:p>
    <w:p w14:paraId="0A804F13" w14:textId="1C7592E4" w:rsidR="003F40D7" w:rsidRDefault="003F40D7" w:rsidP="009B582D">
      <w:pPr>
        <w:jc w:val="center"/>
        <w:rPr>
          <w:b/>
          <w:bCs/>
          <w:sz w:val="28"/>
          <w:szCs w:val="28"/>
        </w:rPr>
      </w:pPr>
    </w:p>
    <w:p w14:paraId="776646A5" w14:textId="77777777" w:rsidR="00436E05" w:rsidRPr="00207A0A" w:rsidRDefault="00436E05" w:rsidP="009B582D">
      <w:pPr>
        <w:ind w:firstLine="567"/>
        <w:jc w:val="center"/>
        <w:rPr>
          <w:b/>
          <w:bCs/>
          <w:sz w:val="28"/>
          <w:szCs w:val="28"/>
        </w:rPr>
      </w:pPr>
    </w:p>
    <w:p w14:paraId="1555534D" w14:textId="186DDFBA" w:rsidR="006E76D7" w:rsidRPr="006E76D7" w:rsidRDefault="006E76D7" w:rsidP="006E76D7">
      <w:pPr>
        <w:autoSpaceDE/>
        <w:autoSpaceDN/>
        <w:ind w:firstLine="567"/>
        <w:jc w:val="both"/>
        <w:rPr>
          <w:rFonts w:eastAsia="Calibri"/>
          <w:sz w:val="28"/>
          <w:szCs w:val="28"/>
          <w:lang w:eastAsia="en-US"/>
        </w:rPr>
      </w:pPr>
      <w:r w:rsidRPr="006E76D7">
        <w:rPr>
          <w:rFonts w:eastAsia="Calibri"/>
          <w:sz w:val="28"/>
          <w:szCs w:val="28"/>
          <w:lang w:eastAsia="en-US"/>
        </w:rPr>
        <w:t>1</w:t>
      </w:r>
      <w:r w:rsidR="00106E29">
        <w:rPr>
          <w:rFonts w:eastAsia="Calibri"/>
          <w:sz w:val="28"/>
          <w:szCs w:val="28"/>
          <w:lang w:eastAsia="en-US"/>
        </w:rPr>
        <w:t>.</w:t>
      </w:r>
      <w:r w:rsidRPr="006E76D7">
        <w:rPr>
          <w:rFonts w:eastAsia="Calibri"/>
          <w:sz w:val="28"/>
          <w:szCs w:val="28"/>
          <w:lang w:eastAsia="en-US"/>
        </w:rPr>
        <w:t xml:space="preserve"> </w:t>
      </w:r>
      <w:r w:rsidR="00106E29">
        <w:rPr>
          <w:rFonts w:eastAsia="Calibri"/>
          <w:sz w:val="28"/>
          <w:szCs w:val="28"/>
          <w:lang w:eastAsia="en-US"/>
        </w:rPr>
        <w:t>П</w:t>
      </w:r>
      <w:r w:rsidRPr="006E76D7">
        <w:rPr>
          <w:rFonts w:eastAsia="Calibri"/>
          <w:sz w:val="28"/>
          <w:szCs w:val="28"/>
          <w:lang w:eastAsia="en-US"/>
        </w:rPr>
        <w:t>ункт 1.6 розділу І викласти у такій редакції:</w:t>
      </w:r>
    </w:p>
    <w:p w14:paraId="05697CF4" w14:textId="2BC17951" w:rsidR="006E76D7" w:rsidRPr="006E76D7" w:rsidRDefault="006E76D7" w:rsidP="006E76D7">
      <w:pPr>
        <w:autoSpaceDE/>
        <w:autoSpaceDN/>
        <w:ind w:firstLine="567"/>
        <w:jc w:val="both"/>
        <w:rPr>
          <w:rFonts w:eastAsia="Calibri"/>
          <w:sz w:val="28"/>
          <w:szCs w:val="28"/>
          <w:lang w:eastAsia="en-US"/>
        </w:rPr>
      </w:pPr>
      <w:r w:rsidRPr="006E76D7">
        <w:rPr>
          <w:rFonts w:eastAsia="Calibri"/>
          <w:sz w:val="28"/>
          <w:szCs w:val="28"/>
          <w:lang w:eastAsia="en-US"/>
        </w:rPr>
        <w:t>«1.6. Керівник митниці залишає за собою виконання функцій та обов’язків, обумовлених цим Порядком, або визначає заступника начальника митниці, на якого покладаються відповідні функції та обов’язки (далі – Уповноважена особа). Повноваження щодо укладання договорів зберігання передбачаються в наказі митниці про право підпису фінансових документів.»</w:t>
      </w:r>
      <w:r w:rsidR="00106E29">
        <w:rPr>
          <w:rFonts w:eastAsia="Calibri"/>
          <w:sz w:val="28"/>
          <w:szCs w:val="28"/>
          <w:lang w:eastAsia="en-US"/>
        </w:rPr>
        <w:t>.</w:t>
      </w:r>
    </w:p>
    <w:p w14:paraId="3AEB5729" w14:textId="77777777" w:rsidR="006E76D7" w:rsidRPr="006E76D7" w:rsidRDefault="006E76D7" w:rsidP="006E76D7">
      <w:pPr>
        <w:autoSpaceDE/>
        <w:autoSpaceDN/>
        <w:ind w:firstLine="567"/>
        <w:jc w:val="both"/>
        <w:rPr>
          <w:rFonts w:eastAsia="Calibri"/>
          <w:sz w:val="28"/>
          <w:szCs w:val="28"/>
          <w:lang w:eastAsia="en-US"/>
        </w:rPr>
      </w:pPr>
    </w:p>
    <w:p w14:paraId="717B9469" w14:textId="3F5F2B26" w:rsidR="006E76D7" w:rsidRPr="006E76D7" w:rsidRDefault="006E76D7" w:rsidP="006E76D7">
      <w:pPr>
        <w:autoSpaceDE/>
        <w:autoSpaceDN/>
        <w:ind w:firstLine="567"/>
        <w:jc w:val="both"/>
        <w:rPr>
          <w:rFonts w:eastAsia="Calibri"/>
          <w:sz w:val="28"/>
          <w:szCs w:val="28"/>
          <w:lang w:eastAsia="en-US"/>
        </w:rPr>
      </w:pPr>
      <w:r w:rsidRPr="006E76D7">
        <w:rPr>
          <w:rFonts w:eastAsia="Calibri"/>
          <w:sz w:val="28"/>
          <w:szCs w:val="28"/>
          <w:lang w:eastAsia="en-US"/>
        </w:rPr>
        <w:t>2</w:t>
      </w:r>
      <w:r w:rsidR="00106E29">
        <w:rPr>
          <w:rFonts w:eastAsia="Calibri"/>
          <w:sz w:val="28"/>
          <w:szCs w:val="28"/>
          <w:lang w:eastAsia="en-US"/>
        </w:rPr>
        <w:t>.</w:t>
      </w:r>
      <w:r w:rsidRPr="006E76D7">
        <w:rPr>
          <w:rFonts w:eastAsia="Calibri"/>
          <w:sz w:val="28"/>
          <w:szCs w:val="28"/>
          <w:lang w:eastAsia="en-US"/>
        </w:rPr>
        <w:t xml:space="preserve"> </w:t>
      </w:r>
      <w:r w:rsidR="00106E29">
        <w:rPr>
          <w:rFonts w:eastAsia="Calibri"/>
          <w:sz w:val="28"/>
          <w:szCs w:val="28"/>
          <w:lang w:eastAsia="en-US"/>
        </w:rPr>
        <w:t>У</w:t>
      </w:r>
      <w:r w:rsidRPr="006E76D7">
        <w:rPr>
          <w:rFonts w:eastAsia="Calibri"/>
          <w:sz w:val="28"/>
          <w:szCs w:val="28"/>
          <w:lang w:eastAsia="en-US"/>
        </w:rPr>
        <w:t xml:space="preserve"> пункті 2.5 розділу ІІ:</w:t>
      </w:r>
    </w:p>
    <w:p w14:paraId="2B36C622" w14:textId="77777777" w:rsidR="00EE2F63" w:rsidRDefault="00EE2F63" w:rsidP="006E76D7">
      <w:pPr>
        <w:autoSpaceDE/>
        <w:autoSpaceDN/>
        <w:ind w:firstLine="567"/>
        <w:jc w:val="both"/>
        <w:rPr>
          <w:rFonts w:eastAsia="Calibri"/>
          <w:sz w:val="28"/>
          <w:szCs w:val="28"/>
          <w:lang w:eastAsia="en-US"/>
        </w:rPr>
      </w:pPr>
    </w:p>
    <w:p w14:paraId="2CF97C27" w14:textId="2F2B4D07" w:rsidR="006E76D7" w:rsidRPr="006E76D7" w:rsidRDefault="00106E29" w:rsidP="006E76D7">
      <w:pPr>
        <w:autoSpaceDE/>
        <w:autoSpaceDN/>
        <w:ind w:firstLine="567"/>
        <w:jc w:val="both"/>
        <w:rPr>
          <w:rFonts w:eastAsia="Calibri"/>
          <w:sz w:val="28"/>
          <w:szCs w:val="28"/>
          <w:lang w:eastAsia="en-US"/>
        </w:rPr>
      </w:pPr>
      <w:r>
        <w:rPr>
          <w:rFonts w:eastAsia="Calibri"/>
          <w:sz w:val="28"/>
          <w:szCs w:val="28"/>
          <w:lang w:eastAsia="en-US"/>
        </w:rPr>
        <w:t xml:space="preserve">1) </w:t>
      </w:r>
      <w:r w:rsidR="006E76D7" w:rsidRPr="006E76D7">
        <w:rPr>
          <w:rFonts w:eastAsia="Calibri"/>
          <w:sz w:val="28"/>
          <w:szCs w:val="28"/>
          <w:lang w:eastAsia="en-US"/>
        </w:rPr>
        <w:t>абзац перший замінити десятьма новими абзацами такого змісту:</w:t>
      </w:r>
    </w:p>
    <w:p w14:paraId="7A1CAF51" w14:textId="77777777" w:rsidR="006E76D7" w:rsidRPr="006E76D7" w:rsidRDefault="006E76D7" w:rsidP="006E76D7">
      <w:pPr>
        <w:autoSpaceDE/>
        <w:autoSpaceDN/>
        <w:ind w:firstLine="567"/>
        <w:contextualSpacing/>
        <w:jc w:val="both"/>
        <w:rPr>
          <w:rFonts w:eastAsia="Calibri"/>
          <w:sz w:val="28"/>
          <w:szCs w:val="28"/>
          <w:lang w:eastAsia="en-US"/>
        </w:rPr>
      </w:pPr>
      <w:r w:rsidRPr="006E76D7">
        <w:rPr>
          <w:rFonts w:eastAsia="Calibri"/>
          <w:sz w:val="28"/>
          <w:szCs w:val="28"/>
          <w:lang w:eastAsia="en-US"/>
        </w:rPr>
        <w:t>«2.5. Прийняті/вилучені товари зберігаються у власних або орендованих складах, перелік яких затверджується наказом митниці, із визначенням зон митного контролю, у межах яких митниці здійснюють митні формальності.</w:t>
      </w:r>
    </w:p>
    <w:p w14:paraId="397EBDBF" w14:textId="77777777" w:rsidR="006E76D7" w:rsidRPr="006E76D7" w:rsidRDefault="006E76D7" w:rsidP="006E76D7">
      <w:pPr>
        <w:autoSpaceDE/>
        <w:autoSpaceDN/>
        <w:ind w:firstLine="567"/>
        <w:contextualSpacing/>
        <w:jc w:val="both"/>
        <w:rPr>
          <w:rFonts w:eastAsia="Calibri"/>
          <w:sz w:val="28"/>
          <w:szCs w:val="28"/>
          <w:lang w:eastAsia="en-US"/>
        </w:rPr>
      </w:pPr>
      <w:r w:rsidRPr="006E76D7">
        <w:rPr>
          <w:rFonts w:eastAsia="Calibri"/>
          <w:sz w:val="28"/>
          <w:szCs w:val="28"/>
          <w:lang w:eastAsia="en-US"/>
        </w:rPr>
        <w:t>Передані митницею на відповідальне зберігання товари зберігаються на складах, які перебувають у володінні або користуванні підприємства, з яким митницею укладено договір зберігання.</w:t>
      </w:r>
    </w:p>
    <w:p w14:paraId="4E422406" w14:textId="77777777" w:rsidR="006E76D7" w:rsidRPr="006E76D7" w:rsidRDefault="006E76D7" w:rsidP="006E76D7">
      <w:pPr>
        <w:autoSpaceDE/>
        <w:autoSpaceDN/>
        <w:ind w:firstLine="567"/>
        <w:contextualSpacing/>
        <w:jc w:val="both"/>
        <w:rPr>
          <w:rFonts w:eastAsia="Calibri"/>
          <w:sz w:val="28"/>
          <w:szCs w:val="28"/>
          <w:lang w:eastAsia="en-US"/>
        </w:rPr>
      </w:pPr>
      <w:r w:rsidRPr="006E76D7">
        <w:rPr>
          <w:rFonts w:eastAsia="Calibri"/>
          <w:sz w:val="28"/>
          <w:szCs w:val="28"/>
          <w:lang w:eastAsia="en-US"/>
        </w:rPr>
        <w:t>У разі якщо склад перебуває у користуванні підприємства, то обов’язковою умовою договору митниці з таким підприємством є забезпечення останнім виконання зобов’язання за таким договором у встановленому главою 49 Цивільного кодексу України порядку або укладення таким підприємством договору страхування товарів, що передані йому на відповідальне зберігання.</w:t>
      </w:r>
    </w:p>
    <w:p w14:paraId="5A6CD9A3" w14:textId="77777777" w:rsidR="006E76D7" w:rsidRPr="006E76D7" w:rsidRDefault="006E76D7" w:rsidP="006E76D7">
      <w:pPr>
        <w:autoSpaceDE/>
        <w:autoSpaceDN/>
        <w:ind w:firstLine="567"/>
        <w:contextualSpacing/>
        <w:jc w:val="both"/>
        <w:rPr>
          <w:rFonts w:eastAsia="Calibri"/>
          <w:sz w:val="28"/>
          <w:szCs w:val="28"/>
          <w:lang w:eastAsia="en-US"/>
        </w:rPr>
      </w:pPr>
      <w:r w:rsidRPr="006E76D7">
        <w:rPr>
          <w:rFonts w:eastAsia="Calibri"/>
          <w:sz w:val="28"/>
          <w:szCs w:val="28"/>
          <w:lang w:eastAsia="en-US"/>
        </w:rPr>
        <w:t>Розмір забезпечення виконання зобов’язання за договором зберігання або розмір страхової суми не може бути меншим облікової вартості товарів, що передаються на зберігання підприємству. Якщо вартість товарів на момент передання на склад митниці встановити неможливо, такі товари підлягають розміщенню виключно на власні/орендовані склади митниці або передаються на відповідальне зберігання на склади, які перебувають у володінні підприємств, з яким митницею укладено договір зберігання.</w:t>
      </w:r>
    </w:p>
    <w:p w14:paraId="1CE62BCB" w14:textId="77777777" w:rsidR="006E76D7" w:rsidRPr="006E76D7" w:rsidRDefault="006E76D7" w:rsidP="006E76D7">
      <w:pPr>
        <w:autoSpaceDE/>
        <w:autoSpaceDN/>
        <w:ind w:firstLine="567"/>
        <w:contextualSpacing/>
        <w:jc w:val="both"/>
        <w:rPr>
          <w:rFonts w:eastAsia="Calibri"/>
          <w:sz w:val="28"/>
          <w:szCs w:val="28"/>
          <w:lang w:eastAsia="en-US"/>
        </w:rPr>
      </w:pPr>
      <w:r w:rsidRPr="006E76D7">
        <w:rPr>
          <w:rFonts w:eastAsia="Calibri"/>
          <w:sz w:val="28"/>
          <w:szCs w:val="28"/>
          <w:lang w:eastAsia="en-US"/>
        </w:rPr>
        <w:t>Забезпечення виконання зобов’язання за договором зберігання або страхування товарів, що передаються на відповідальне зберігання, не вимагається від:</w:t>
      </w:r>
    </w:p>
    <w:p w14:paraId="452ABB99" w14:textId="77777777" w:rsidR="006E76D7" w:rsidRPr="006E76D7" w:rsidRDefault="006E76D7" w:rsidP="006E76D7">
      <w:pPr>
        <w:autoSpaceDE/>
        <w:autoSpaceDN/>
        <w:ind w:firstLine="567"/>
        <w:contextualSpacing/>
        <w:jc w:val="both"/>
        <w:rPr>
          <w:rFonts w:eastAsia="Calibri"/>
          <w:sz w:val="28"/>
          <w:szCs w:val="28"/>
          <w:lang w:eastAsia="en-US"/>
        </w:rPr>
      </w:pPr>
      <w:r w:rsidRPr="006E76D7">
        <w:rPr>
          <w:rFonts w:eastAsia="Calibri"/>
          <w:sz w:val="28"/>
          <w:szCs w:val="28"/>
          <w:lang w:eastAsia="en-US"/>
        </w:rPr>
        <w:t>підприємств, на територіях або в приміщеннях яких згідно з частиною другою статті 556 Кодексу здійснюється митне оформлення товарів;</w:t>
      </w:r>
    </w:p>
    <w:p w14:paraId="136BC6E9" w14:textId="77777777" w:rsidR="006E76D7" w:rsidRPr="006E76D7" w:rsidRDefault="006E76D7" w:rsidP="006E76D7">
      <w:pPr>
        <w:autoSpaceDE/>
        <w:autoSpaceDN/>
        <w:ind w:firstLine="567"/>
        <w:contextualSpacing/>
        <w:jc w:val="both"/>
        <w:rPr>
          <w:rFonts w:eastAsia="Calibri"/>
          <w:sz w:val="28"/>
          <w:szCs w:val="28"/>
          <w:lang w:eastAsia="en-US"/>
        </w:rPr>
      </w:pPr>
      <w:r w:rsidRPr="006E76D7">
        <w:rPr>
          <w:rFonts w:eastAsia="Calibri"/>
          <w:sz w:val="28"/>
          <w:szCs w:val="28"/>
          <w:lang w:eastAsia="en-US"/>
        </w:rPr>
        <w:t>підприємств державної форми власності;</w:t>
      </w:r>
    </w:p>
    <w:p w14:paraId="28BA8275" w14:textId="77777777" w:rsidR="006E76D7" w:rsidRPr="006E76D7" w:rsidRDefault="006E76D7" w:rsidP="006E76D7">
      <w:pPr>
        <w:autoSpaceDE/>
        <w:autoSpaceDN/>
        <w:ind w:firstLine="567"/>
        <w:contextualSpacing/>
        <w:jc w:val="both"/>
        <w:rPr>
          <w:rFonts w:eastAsia="Calibri"/>
          <w:sz w:val="28"/>
          <w:szCs w:val="28"/>
          <w:lang w:eastAsia="en-US"/>
        </w:rPr>
      </w:pPr>
      <w:r w:rsidRPr="006E76D7">
        <w:rPr>
          <w:rFonts w:eastAsia="Calibri"/>
          <w:sz w:val="28"/>
          <w:szCs w:val="28"/>
          <w:lang w:eastAsia="en-US"/>
        </w:rPr>
        <w:lastRenderedPageBreak/>
        <w:t>організацій-отримувачів гуманітарної допомоги;</w:t>
      </w:r>
    </w:p>
    <w:p w14:paraId="162B839F" w14:textId="77777777" w:rsidR="006E76D7" w:rsidRPr="006E76D7" w:rsidRDefault="006E76D7" w:rsidP="006E76D7">
      <w:pPr>
        <w:autoSpaceDE/>
        <w:autoSpaceDN/>
        <w:ind w:firstLine="567"/>
        <w:contextualSpacing/>
        <w:jc w:val="both"/>
        <w:rPr>
          <w:rFonts w:eastAsia="Calibri"/>
          <w:sz w:val="28"/>
          <w:szCs w:val="28"/>
          <w:lang w:eastAsia="en-US"/>
        </w:rPr>
      </w:pPr>
      <w:r w:rsidRPr="006E76D7">
        <w:rPr>
          <w:rFonts w:eastAsia="Calibri"/>
          <w:sz w:val="28"/>
          <w:szCs w:val="28"/>
          <w:lang w:eastAsia="en-US"/>
        </w:rPr>
        <w:t>підприємств, які спеціально уповноваженими державними органами визначені як такі, що можуть зберігати товари певних категорій (спирт етиловий, алкогольні напої, тютюнові вироби, неякісна та небезпечна продукція тощо);</w:t>
      </w:r>
    </w:p>
    <w:p w14:paraId="1E651852" w14:textId="77777777" w:rsidR="006E76D7" w:rsidRPr="006E76D7" w:rsidRDefault="006E76D7" w:rsidP="006E76D7">
      <w:pPr>
        <w:autoSpaceDE/>
        <w:autoSpaceDN/>
        <w:ind w:firstLine="567"/>
        <w:contextualSpacing/>
        <w:jc w:val="both"/>
        <w:rPr>
          <w:rFonts w:eastAsia="Calibri"/>
          <w:sz w:val="28"/>
          <w:szCs w:val="28"/>
          <w:lang w:eastAsia="en-US"/>
        </w:rPr>
      </w:pPr>
      <w:r w:rsidRPr="006E76D7">
        <w:rPr>
          <w:rFonts w:eastAsia="Calibri"/>
          <w:sz w:val="28"/>
          <w:szCs w:val="28"/>
          <w:lang w:eastAsia="en-US"/>
        </w:rPr>
        <w:t>підприємств, яким на зберігання передаються товари, що потребують негайного забезпечення належних умов їх зберігання для попередження їх псування (овочі, фрукти та інша сільськогосподарська продукція, живі рослини та тварини тощо).»;</w:t>
      </w:r>
    </w:p>
    <w:p w14:paraId="65182996" w14:textId="77777777" w:rsidR="00EE2F63" w:rsidRDefault="00EE2F63" w:rsidP="006E76D7">
      <w:pPr>
        <w:autoSpaceDE/>
        <w:autoSpaceDN/>
        <w:ind w:firstLine="567"/>
        <w:jc w:val="both"/>
        <w:rPr>
          <w:rFonts w:eastAsia="Calibri"/>
          <w:sz w:val="28"/>
          <w:szCs w:val="28"/>
          <w:lang w:eastAsia="en-US"/>
        </w:rPr>
      </w:pPr>
    </w:p>
    <w:p w14:paraId="3FF6D8E0" w14:textId="77777777" w:rsidR="004C137D" w:rsidRDefault="00106E29" w:rsidP="006E76D7">
      <w:pPr>
        <w:autoSpaceDE/>
        <w:autoSpaceDN/>
        <w:ind w:firstLine="567"/>
        <w:jc w:val="both"/>
        <w:rPr>
          <w:rFonts w:eastAsia="Calibri"/>
          <w:sz w:val="28"/>
          <w:szCs w:val="28"/>
          <w:lang w:eastAsia="en-US"/>
        </w:rPr>
      </w:pPr>
      <w:r>
        <w:rPr>
          <w:rFonts w:eastAsia="Calibri"/>
          <w:sz w:val="28"/>
          <w:szCs w:val="28"/>
          <w:lang w:eastAsia="en-US"/>
        </w:rPr>
        <w:t xml:space="preserve">2) </w:t>
      </w:r>
      <w:r w:rsidR="006E76D7" w:rsidRPr="006E76D7">
        <w:rPr>
          <w:rFonts w:eastAsia="Calibri"/>
          <w:sz w:val="28"/>
          <w:szCs w:val="28"/>
          <w:lang w:eastAsia="en-US"/>
        </w:rPr>
        <w:t xml:space="preserve">абзац шостий підпункту 2.5.1 </w:t>
      </w:r>
      <w:r w:rsidR="004C137D">
        <w:rPr>
          <w:rFonts w:eastAsia="Calibri"/>
          <w:sz w:val="28"/>
          <w:szCs w:val="28"/>
          <w:lang w:eastAsia="en-US"/>
        </w:rPr>
        <w:t>викласти в такій редакції:</w:t>
      </w:r>
    </w:p>
    <w:p w14:paraId="2762C60D" w14:textId="452E2CF7" w:rsidR="006E76D7" w:rsidRDefault="006E76D7" w:rsidP="006E76D7">
      <w:pPr>
        <w:autoSpaceDE/>
        <w:autoSpaceDN/>
        <w:ind w:firstLine="567"/>
        <w:jc w:val="both"/>
        <w:rPr>
          <w:rFonts w:eastAsia="Calibri"/>
          <w:sz w:val="28"/>
          <w:szCs w:val="28"/>
          <w:lang w:eastAsia="en-US"/>
        </w:rPr>
      </w:pPr>
      <w:r w:rsidRPr="00EA4B8C">
        <w:rPr>
          <w:rFonts w:eastAsia="Calibri"/>
          <w:sz w:val="28"/>
          <w:szCs w:val="28"/>
          <w:lang w:eastAsia="en-US"/>
        </w:rPr>
        <w:t>«</w:t>
      </w:r>
      <w:r w:rsidR="00EA4B8C" w:rsidRPr="00EA4B8C">
        <w:rPr>
          <w:rFonts w:eastAsia="Calibri"/>
          <w:sz w:val="28"/>
          <w:szCs w:val="28"/>
          <w:lang w:eastAsia="en-US"/>
        </w:rPr>
        <w:t xml:space="preserve">цілодобову охорону приміщення та/або функціонування у ньому охоронної сигналізації </w:t>
      </w:r>
      <w:r w:rsidRPr="00EA4B8C">
        <w:rPr>
          <w:rFonts w:eastAsia="Calibri"/>
          <w:sz w:val="28"/>
          <w:szCs w:val="28"/>
          <w:lang w:eastAsia="en-US"/>
        </w:rPr>
        <w:t>та/або наявність і функціонування системи відеоконтролю за всіма воротами або дверними отворами приміщення, через які здійснюється ввезення та/або вивезення товарів, в’їздом і виїздом з прилеглої до приміщення території, фіксування такого відображення для виявлення несанкціонованого доступу до товарів, що перебувають на відповідальному зберіганні, а також ведення архіву відеозаписів з наданням митниці доступу до їх електронної форми;»</w:t>
      </w:r>
      <w:r w:rsidR="00106E29" w:rsidRPr="00EA4B8C">
        <w:rPr>
          <w:rFonts w:eastAsia="Calibri"/>
          <w:sz w:val="28"/>
          <w:szCs w:val="28"/>
          <w:lang w:eastAsia="en-US"/>
        </w:rPr>
        <w:t>.</w:t>
      </w:r>
    </w:p>
    <w:p w14:paraId="3345E6B2" w14:textId="1BB004C5" w:rsidR="00936045" w:rsidRDefault="00936045" w:rsidP="006E76D7">
      <w:pPr>
        <w:autoSpaceDE/>
        <w:autoSpaceDN/>
        <w:ind w:firstLine="567"/>
        <w:jc w:val="both"/>
        <w:rPr>
          <w:rFonts w:eastAsia="Calibri"/>
          <w:sz w:val="28"/>
          <w:szCs w:val="28"/>
          <w:lang w:eastAsia="en-US"/>
        </w:rPr>
      </w:pPr>
    </w:p>
    <w:p w14:paraId="239519B3" w14:textId="76F121A1" w:rsidR="00936045" w:rsidRPr="006E76D7" w:rsidRDefault="00936045" w:rsidP="00936045">
      <w:pPr>
        <w:autoSpaceDE/>
        <w:autoSpaceDN/>
        <w:ind w:firstLine="567"/>
        <w:jc w:val="both"/>
        <w:rPr>
          <w:rFonts w:eastAsia="Calibri"/>
          <w:sz w:val="28"/>
          <w:szCs w:val="28"/>
          <w:lang w:eastAsia="en-US"/>
        </w:rPr>
      </w:pPr>
      <w:r>
        <w:rPr>
          <w:rFonts w:eastAsia="Calibri"/>
          <w:sz w:val="28"/>
          <w:szCs w:val="28"/>
          <w:lang w:eastAsia="en-US"/>
        </w:rPr>
        <w:t>3. У</w:t>
      </w:r>
      <w:r w:rsidRPr="006E76D7">
        <w:rPr>
          <w:rFonts w:eastAsia="Calibri"/>
          <w:sz w:val="28"/>
          <w:szCs w:val="28"/>
          <w:lang w:eastAsia="en-US"/>
        </w:rPr>
        <w:t xml:space="preserve"> тексті Порядку та додатках до нього слово «Митниця» у всіх відмінках і числах замінити словом «митниця» у відповідних відмінках і числах.</w:t>
      </w:r>
    </w:p>
    <w:p w14:paraId="328A1359" w14:textId="77777777" w:rsidR="006E76D7" w:rsidRPr="006E76D7" w:rsidRDefault="006E76D7" w:rsidP="006E76D7">
      <w:pPr>
        <w:autoSpaceDE/>
        <w:autoSpaceDN/>
        <w:ind w:firstLine="567"/>
        <w:jc w:val="both"/>
        <w:rPr>
          <w:rFonts w:eastAsia="Calibri"/>
          <w:sz w:val="28"/>
          <w:szCs w:val="28"/>
          <w:lang w:eastAsia="en-US"/>
        </w:rPr>
      </w:pPr>
    </w:p>
    <w:p w14:paraId="761519DE" w14:textId="6FA3C736" w:rsidR="006E76D7" w:rsidRPr="006E76D7" w:rsidRDefault="004C137D" w:rsidP="006E76D7">
      <w:pPr>
        <w:autoSpaceDE/>
        <w:autoSpaceDN/>
        <w:ind w:left="142" w:firstLine="425"/>
        <w:jc w:val="both"/>
        <w:rPr>
          <w:rFonts w:eastAsia="Calibri"/>
          <w:sz w:val="28"/>
          <w:szCs w:val="28"/>
          <w:lang w:eastAsia="en-US"/>
        </w:rPr>
      </w:pPr>
      <w:r w:rsidRPr="00EA4B8C">
        <w:rPr>
          <w:rFonts w:eastAsia="Calibri"/>
          <w:sz w:val="28"/>
          <w:szCs w:val="28"/>
          <w:lang w:eastAsia="en-US"/>
        </w:rPr>
        <w:t>4</w:t>
      </w:r>
      <w:r w:rsidR="00106E29" w:rsidRPr="00EA4B8C">
        <w:rPr>
          <w:rFonts w:eastAsia="Calibri"/>
          <w:sz w:val="28"/>
          <w:szCs w:val="28"/>
          <w:lang w:eastAsia="en-US"/>
        </w:rPr>
        <w:t>.</w:t>
      </w:r>
      <w:r w:rsidR="006E76D7" w:rsidRPr="006E76D7">
        <w:rPr>
          <w:rFonts w:eastAsia="Calibri"/>
          <w:sz w:val="28"/>
          <w:szCs w:val="28"/>
          <w:lang w:eastAsia="en-US"/>
        </w:rPr>
        <w:t xml:space="preserve"> </w:t>
      </w:r>
      <w:r w:rsidR="00106E29">
        <w:rPr>
          <w:rFonts w:eastAsia="Calibri"/>
          <w:sz w:val="28"/>
          <w:szCs w:val="28"/>
          <w:lang w:eastAsia="en-US"/>
        </w:rPr>
        <w:t>У</w:t>
      </w:r>
      <w:r w:rsidR="006E76D7" w:rsidRPr="006E76D7">
        <w:rPr>
          <w:rFonts w:eastAsia="Calibri"/>
          <w:sz w:val="28"/>
          <w:szCs w:val="28"/>
          <w:lang w:eastAsia="en-US"/>
        </w:rPr>
        <w:t xml:space="preserve"> додатку 2 до </w:t>
      </w:r>
      <w:r w:rsidR="00106E29">
        <w:rPr>
          <w:rFonts w:eastAsia="Calibri"/>
          <w:sz w:val="28"/>
          <w:szCs w:val="28"/>
          <w:lang w:eastAsia="en-US"/>
        </w:rPr>
        <w:t xml:space="preserve">цього </w:t>
      </w:r>
      <w:r w:rsidR="006E76D7" w:rsidRPr="006E76D7">
        <w:rPr>
          <w:rFonts w:eastAsia="Calibri"/>
          <w:sz w:val="28"/>
          <w:szCs w:val="28"/>
          <w:lang w:eastAsia="en-US"/>
        </w:rPr>
        <w:t xml:space="preserve">Порядку слова «прізвище, ініціали», «ініціали, прізвище» </w:t>
      </w:r>
      <w:r w:rsidR="00B66100">
        <w:rPr>
          <w:rFonts w:eastAsia="Calibri"/>
          <w:sz w:val="28"/>
          <w:szCs w:val="28"/>
          <w:lang w:eastAsia="en-US"/>
        </w:rPr>
        <w:t xml:space="preserve">замінити </w:t>
      </w:r>
      <w:r w:rsidR="00B66100" w:rsidRPr="006E76D7">
        <w:rPr>
          <w:rFonts w:eastAsia="Calibri"/>
          <w:sz w:val="28"/>
          <w:szCs w:val="28"/>
          <w:lang w:eastAsia="en-US"/>
        </w:rPr>
        <w:t>відповідно словами «прізвище, ім'я, по батькові (за наявності)»</w:t>
      </w:r>
      <w:r w:rsidR="00B66100">
        <w:rPr>
          <w:rFonts w:eastAsia="Calibri"/>
          <w:sz w:val="28"/>
          <w:szCs w:val="28"/>
          <w:lang w:eastAsia="en-US"/>
        </w:rPr>
        <w:t>,</w:t>
      </w:r>
      <w:r w:rsidR="00901B33">
        <w:rPr>
          <w:rFonts w:eastAsia="Calibri"/>
          <w:sz w:val="28"/>
          <w:szCs w:val="28"/>
          <w:lang w:eastAsia="en-US"/>
        </w:rPr>
        <w:t xml:space="preserve"> </w:t>
      </w:r>
      <w:r w:rsidR="00CE4F3C">
        <w:rPr>
          <w:rFonts w:eastAsia="Calibri"/>
          <w:sz w:val="28"/>
          <w:szCs w:val="28"/>
          <w:lang w:eastAsia="en-US"/>
        </w:rPr>
        <w:t>«Власне ім’я ПРІЗВИЩЕ</w:t>
      </w:r>
      <w:r w:rsidR="006E76D7" w:rsidRPr="006E76D7">
        <w:rPr>
          <w:rFonts w:eastAsia="Calibri"/>
          <w:sz w:val="28"/>
          <w:szCs w:val="28"/>
          <w:lang w:eastAsia="en-US"/>
        </w:rPr>
        <w:t>»</w:t>
      </w:r>
      <w:r w:rsidR="00106E29">
        <w:rPr>
          <w:rFonts w:eastAsia="Calibri"/>
          <w:sz w:val="28"/>
          <w:szCs w:val="28"/>
          <w:lang w:eastAsia="en-US"/>
        </w:rPr>
        <w:t>.</w:t>
      </w:r>
    </w:p>
    <w:p w14:paraId="228E4001" w14:textId="77777777" w:rsidR="006E76D7" w:rsidRPr="006E76D7" w:rsidRDefault="006E76D7" w:rsidP="006E76D7">
      <w:pPr>
        <w:autoSpaceDE/>
        <w:autoSpaceDN/>
        <w:ind w:firstLine="567"/>
        <w:jc w:val="both"/>
        <w:rPr>
          <w:rFonts w:eastAsia="Calibri"/>
          <w:sz w:val="28"/>
          <w:szCs w:val="28"/>
          <w:lang w:eastAsia="en-US"/>
        </w:rPr>
      </w:pPr>
    </w:p>
    <w:p w14:paraId="463A1EA2" w14:textId="59708499" w:rsidR="006E76D7" w:rsidRPr="006E76D7" w:rsidRDefault="004C137D" w:rsidP="006E76D7">
      <w:pPr>
        <w:autoSpaceDE/>
        <w:autoSpaceDN/>
        <w:ind w:firstLine="567"/>
        <w:jc w:val="both"/>
        <w:rPr>
          <w:rFonts w:eastAsia="Calibri"/>
          <w:sz w:val="28"/>
          <w:szCs w:val="28"/>
          <w:lang w:eastAsia="en-US"/>
        </w:rPr>
      </w:pPr>
      <w:r w:rsidRPr="00EA4B8C">
        <w:rPr>
          <w:rFonts w:eastAsia="Calibri"/>
          <w:sz w:val="28"/>
          <w:szCs w:val="28"/>
          <w:lang w:eastAsia="en-US"/>
        </w:rPr>
        <w:t>5</w:t>
      </w:r>
      <w:r w:rsidR="00106E29" w:rsidRPr="00EA4B8C">
        <w:rPr>
          <w:rFonts w:eastAsia="Calibri"/>
          <w:sz w:val="28"/>
          <w:szCs w:val="28"/>
          <w:lang w:eastAsia="en-US"/>
        </w:rPr>
        <w:t>.</w:t>
      </w:r>
      <w:r w:rsidR="006E76D7" w:rsidRPr="006E76D7">
        <w:rPr>
          <w:rFonts w:eastAsia="Calibri"/>
          <w:sz w:val="28"/>
          <w:szCs w:val="28"/>
          <w:lang w:eastAsia="en-US"/>
        </w:rPr>
        <w:t xml:space="preserve"> </w:t>
      </w:r>
      <w:r w:rsidR="00106E29">
        <w:rPr>
          <w:rFonts w:eastAsia="Calibri"/>
          <w:sz w:val="28"/>
          <w:szCs w:val="28"/>
          <w:lang w:eastAsia="en-US"/>
        </w:rPr>
        <w:t>У</w:t>
      </w:r>
      <w:r w:rsidR="006E76D7" w:rsidRPr="006E76D7">
        <w:rPr>
          <w:rFonts w:eastAsia="Calibri"/>
          <w:sz w:val="28"/>
          <w:szCs w:val="28"/>
          <w:lang w:eastAsia="en-US"/>
        </w:rPr>
        <w:t xml:space="preserve"> додатку 3 до </w:t>
      </w:r>
      <w:r w:rsidR="00106E29">
        <w:rPr>
          <w:rFonts w:eastAsia="Calibri"/>
          <w:sz w:val="28"/>
          <w:szCs w:val="28"/>
          <w:lang w:eastAsia="en-US"/>
        </w:rPr>
        <w:t xml:space="preserve">цього </w:t>
      </w:r>
      <w:r w:rsidR="006E76D7" w:rsidRPr="006E76D7">
        <w:rPr>
          <w:rFonts w:eastAsia="Calibri"/>
          <w:sz w:val="28"/>
          <w:szCs w:val="28"/>
          <w:lang w:eastAsia="en-US"/>
        </w:rPr>
        <w:t>Порядку:</w:t>
      </w:r>
    </w:p>
    <w:p w14:paraId="3041E5AB" w14:textId="77777777" w:rsidR="00EE2F63" w:rsidRDefault="00EE2F63" w:rsidP="006E76D7">
      <w:pPr>
        <w:autoSpaceDE/>
        <w:autoSpaceDN/>
        <w:ind w:firstLine="567"/>
        <w:jc w:val="both"/>
        <w:rPr>
          <w:rFonts w:eastAsia="Calibri"/>
          <w:sz w:val="28"/>
          <w:szCs w:val="28"/>
          <w:lang w:eastAsia="en-US"/>
        </w:rPr>
      </w:pPr>
    </w:p>
    <w:p w14:paraId="3EB61680" w14:textId="6F5BCFDB" w:rsidR="006E76D7" w:rsidRPr="006E76D7" w:rsidRDefault="00EE2F63" w:rsidP="006E76D7">
      <w:pPr>
        <w:autoSpaceDE/>
        <w:autoSpaceDN/>
        <w:ind w:firstLine="567"/>
        <w:jc w:val="both"/>
        <w:rPr>
          <w:rFonts w:eastAsia="Calibri"/>
          <w:sz w:val="28"/>
          <w:szCs w:val="28"/>
          <w:lang w:eastAsia="en-US"/>
        </w:rPr>
      </w:pPr>
      <w:r>
        <w:rPr>
          <w:rFonts w:eastAsia="Calibri"/>
          <w:sz w:val="28"/>
          <w:szCs w:val="28"/>
          <w:lang w:eastAsia="en-US"/>
        </w:rPr>
        <w:t xml:space="preserve">1) </w:t>
      </w:r>
      <w:r w:rsidR="006E76D7" w:rsidRPr="006E76D7">
        <w:rPr>
          <w:rFonts w:eastAsia="Calibri"/>
          <w:sz w:val="28"/>
          <w:szCs w:val="28"/>
          <w:lang w:eastAsia="en-US"/>
        </w:rPr>
        <w:t>слова «Місце розташування приміщення (адреса)» замінити словами «Адреса місцезнаходження приміщення»;</w:t>
      </w:r>
    </w:p>
    <w:p w14:paraId="066A181A" w14:textId="77777777" w:rsidR="00EE2F63" w:rsidRDefault="00EE2F63" w:rsidP="006E76D7">
      <w:pPr>
        <w:autoSpaceDE/>
        <w:autoSpaceDN/>
        <w:ind w:firstLine="567"/>
        <w:jc w:val="both"/>
        <w:rPr>
          <w:rFonts w:eastAsia="Calibri"/>
          <w:sz w:val="28"/>
          <w:szCs w:val="28"/>
          <w:lang w:eastAsia="en-US"/>
        </w:rPr>
      </w:pPr>
    </w:p>
    <w:p w14:paraId="6A8A0AAF" w14:textId="0E3BE20D" w:rsidR="006E76D7" w:rsidRDefault="00EE2F63" w:rsidP="006E76D7">
      <w:pPr>
        <w:autoSpaceDE/>
        <w:autoSpaceDN/>
        <w:ind w:firstLine="567"/>
        <w:jc w:val="both"/>
        <w:rPr>
          <w:rFonts w:eastAsia="Calibri"/>
          <w:sz w:val="28"/>
          <w:szCs w:val="28"/>
          <w:lang w:eastAsia="en-US"/>
        </w:rPr>
      </w:pPr>
      <w:r>
        <w:rPr>
          <w:rFonts w:eastAsia="Calibri"/>
          <w:sz w:val="28"/>
          <w:szCs w:val="28"/>
          <w:lang w:eastAsia="en-US"/>
        </w:rPr>
        <w:t xml:space="preserve">2) </w:t>
      </w:r>
      <w:r w:rsidR="006E76D7" w:rsidRPr="006E76D7">
        <w:rPr>
          <w:rFonts w:eastAsia="Calibri"/>
          <w:sz w:val="28"/>
          <w:szCs w:val="28"/>
          <w:lang w:eastAsia="en-US"/>
        </w:rPr>
        <w:t>у таблиці назву рядка «Наявність цілодобової охорони приміщення та(або) функціонування у ньому охоронної сигналізації» доповнити словами «та(або) наявність і функціонування системи відеоконтролю»</w:t>
      </w:r>
      <w:r w:rsidR="00106E29">
        <w:rPr>
          <w:rFonts w:eastAsia="Calibri"/>
          <w:sz w:val="28"/>
          <w:szCs w:val="28"/>
          <w:lang w:eastAsia="en-US"/>
        </w:rPr>
        <w:t>.</w:t>
      </w:r>
    </w:p>
    <w:p w14:paraId="2A5BD315" w14:textId="46EEBA72" w:rsidR="00EA4B8C" w:rsidRDefault="00EA4B8C" w:rsidP="006E76D7">
      <w:pPr>
        <w:autoSpaceDE/>
        <w:autoSpaceDN/>
        <w:ind w:firstLine="567"/>
        <w:jc w:val="both"/>
        <w:rPr>
          <w:rFonts w:eastAsia="Calibri"/>
          <w:sz w:val="28"/>
          <w:szCs w:val="28"/>
          <w:lang w:eastAsia="en-US"/>
        </w:rPr>
      </w:pPr>
    </w:p>
    <w:p w14:paraId="6397E8AC" w14:textId="77777777" w:rsidR="00EA4B8C" w:rsidRPr="00EA4B8C" w:rsidRDefault="00EA4B8C" w:rsidP="00EA4B8C">
      <w:pPr>
        <w:autoSpaceDE/>
        <w:autoSpaceDN/>
        <w:ind w:firstLine="567"/>
        <w:jc w:val="both"/>
        <w:rPr>
          <w:rFonts w:eastAsia="Calibri"/>
          <w:sz w:val="28"/>
          <w:szCs w:val="28"/>
          <w:lang w:eastAsia="en-US"/>
        </w:rPr>
      </w:pPr>
      <w:r w:rsidRPr="00EA4B8C">
        <w:rPr>
          <w:rFonts w:eastAsia="Calibri"/>
          <w:sz w:val="28"/>
          <w:szCs w:val="28"/>
          <w:lang w:eastAsia="en-US"/>
        </w:rPr>
        <w:t>6. У додатках 1, 2, 4 - 6 до цього Порядку слова «митниці ДФС» замінити словами «митного органу».</w:t>
      </w:r>
    </w:p>
    <w:p w14:paraId="4CC8C1C7" w14:textId="77777777" w:rsidR="006E76D7" w:rsidRPr="006E76D7" w:rsidRDefault="006E76D7" w:rsidP="006E76D7">
      <w:pPr>
        <w:autoSpaceDE/>
        <w:autoSpaceDN/>
        <w:ind w:left="142" w:firstLine="425"/>
        <w:jc w:val="both"/>
        <w:rPr>
          <w:rFonts w:eastAsia="Calibri"/>
          <w:sz w:val="28"/>
          <w:szCs w:val="28"/>
          <w:lang w:eastAsia="en-US"/>
        </w:rPr>
      </w:pPr>
    </w:p>
    <w:p w14:paraId="4CBEBFD7" w14:textId="01CA909C" w:rsidR="006E76D7" w:rsidRDefault="00936045" w:rsidP="006E76D7">
      <w:pPr>
        <w:autoSpaceDE/>
        <w:autoSpaceDN/>
        <w:ind w:left="142" w:firstLine="425"/>
        <w:jc w:val="both"/>
        <w:rPr>
          <w:rFonts w:eastAsia="Calibri"/>
          <w:sz w:val="28"/>
          <w:szCs w:val="28"/>
          <w:lang w:eastAsia="en-US"/>
        </w:rPr>
      </w:pPr>
      <w:r>
        <w:rPr>
          <w:rFonts w:eastAsia="Calibri"/>
          <w:sz w:val="28"/>
          <w:szCs w:val="28"/>
          <w:lang w:eastAsia="en-US"/>
        </w:rPr>
        <w:t>7</w:t>
      </w:r>
      <w:r w:rsidR="00106E29">
        <w:rPr>
          <w:rFonts w:eastAsia="Calibri"/>
          <w:sz w:val="28"/>
          <w:szCs w:val="28"/>
          <w:lang w:eastAsia="en-US"/>
        </w:rPr>
        <w:t>.</w:t>
      </w:r>
      <w:r w:rsidR="006E76D7" w:rsidRPr="006E76D7">
        <w:rPr>
          <w:rFonts w:eastAsia="Calibri"/>
          <w:sz w:val="28"/>
          <w:szCs w:val="28"/>
          <w:lang w:eastAsia="en-US"/>
        </w:rPr>
        <w:t xml:space="preserve"> </w:t>
      </w:r>
      <w:r w:rsidR="00106E29">
        <w:rPr>
          <w:rFonts w:eastAsia="Calibri"/>
          <w:sz w:val="28"/>
          <w:szCs w:val="28"/>
          <w:lang w:eastAsia="en-US"/>
        </w:rPr>
        <w:t>У</w:t>
      </w:r>
      <w:r w:rsidR="006E76D7" w:rsidRPr="006E76D7">
        <w:rPr>
          <w:rFonts w:eastAsia="Calibri"/>
          <w:sz w:val="28"/>
          <w:szCs w:val="28"/>
          <w:lang w:eastAsia="en-US"/>
        </w:rPr>
        <w:t xml:space="preserve"> додатках 5, 6 до </w:t>
      </w:r>
      <w:r w:rsidR="00106E29">
        <w:rPr>
          <w:rFonts w:eastAsia="Calibri"/>
          <w:sz w:val="28"/>
          <w:szCs w:val="28"/>
          <w:lang w:eastAsia="en-US"/>
        </w:rPr>
        <w:t xml:space="preserve">цього </w:t>
      </w:r>
      <w:r w:rsidR="006E76D7" w:rsidRPr="006E76D7">
        <w:rPr>
          <w:rFonts w:eastAsia="Calibri"/>
          <w:sz w:val="28"/>
          <w:szCs w:val="28"/>
          <w:lang w:eastAsia="en-US"/>
        </w:rPr>
        <w:t xml:space="preserve">Порядку </w:t>
      </w:r>
      <w:r w:rsidR="004C137D" w:rsidRPr="00EA4B8C">
        <w:rPr>
          <w:rFonts w:eastAsia="Calibri"/>
          <w:sz w:val="28"/>
          <w:szCs w:val="28"/>
          <w:lang w:eastAsia="en-US"/>
        </w:rPr>
        <w:t>абревіатуру</w:t>
      </w:r>
      <w:r w:rsidR="006E76D7" w:rsidRPr="00EA4B8C">
        <w:rPr>
          <w:rFonts w:eastAsia="Calibri"/>
          <w:sz w:val="28"/>
          <w:szCs w:val="28"/>
          <w:lang w:eastAsia="en-US"/>
        </w:rPr>
        <w:t xml:space="preserve"> «П.І.Б.» замінити словами «прізвище, ім'я, по батькові (за наявності)»</w:t>
      </w:r>
      <w:r w:rsidR="00106E29" w:rsidRPr="00EA4B8C">
        <w:rPr>
          <w:rFonts w:eastAsia="Calibri"/>
          <w:sz w:val="28"/>
          <w:szCs w:val="28"/>
          <w:lang w:eastAsia="en-US"/>
        </w:rPr>
        <w:t>.</w:t>
      </w:r>
    </w:p>
    <w:p w14:paraId="78E1A08B" w14:textId="02D8EEEF" w:rsidR="009426C4" w:rsidRDefault="009426C4" w:rsidP="006E76D7">
      <w:pPr>
        <w:autoSpaceDE/>
        <w:autoSpaceDN/>
        <w:ind w:left="142" w:firstLine="425"/>
        <w:jc w:val="both"/>
        <w:rPr>
          <w:rFonts w:eastAsia="Calibri"/>
          <w:sz w:val="28"/>
          <w:szCs w:val="28"/>
          <w:lang w:eastAsia="en-US"/>
        </w:rPr>
      </w:pPr>
    </w:p>
    <w:p w14:paraId="5AE72D02" w14:textId="77777777" w:rsidR="009426C4" w:rsidRDefault="009426C4" w:rsidP="009426C4">
      <w:pPr>
        <w:autoSpaceDE/>
        <w:autoSpaceDN/>
        <w:jc w:val="both"/>
        <w:rPr>
          <w:rFonts w:eastAsia="Calibri"/>
          <w:sz w:val="28"/>
          <w:szCs w:val="28"/>
          <w:lang w:eastAsia="en-US"/>
        </w:rPr>
      </w:pPr>
    </w:p>
    <w:p w14:paraId="5F3CE47A" w14:textId="39D5D207" w:rsidR="009426C4" w:rsidRPr="009426C4" w:rsidRDefault="009426C4" w:rsidP="009426C4">
      <w:pPr>
        <w:autoSpaceDE/>
        <w:autoSpaceDN/>
        <w:jc w:val="both"/>
        <w:rPr>
          <w:rFonts w:eastAsia="Calibri"/>
          <w:b/>
          <w:bCs/>
          <w:sz w:val="28"/>
          <w:szCs w:val="28"/>
          <w:lang w:eastAsia="en-US"/>
        </w:rPr>
      </w:pPr>
      <w:r w:rsidRPr="009426C4">
        <w:rPr>
          <w:rFonts w:eastAsia="Calibri"/>
          <w:b/>
          <w:bCs/>
          <w:sz w:val="28"/>
          <w:szCs w:val="28"/>
          <w:lang w:eastAsia="en-US"/>
        </w:rPr>
        <w:t>Директор Департаменту</w:t>
      </w:r>
    </w:p>
    <w:p w14:paraId="42614821" w14:textId="7D3CF238" w:rsidR="006E76D7" w:rsidRPr="006E76D7" w:rsidRDefault="009426C4" w:rsidP="00DA4A43">
      <w:pPr>
        <w:autoSpaceDE/>
        <w:autoSpaceDN/>
        <w:jc w:val="both"/>
        <w:rPr>
          <w:rFonts w:eastAsia="Calibri"/>
          <w:sz w:val="28"/>
          <w:szCs w:val="28"/>
          <w:lang w:eastAsia="en-US"/>
        </w:rPr>
      </w:pPr>
      <w:r w:rsidRPr="009426C4">
        <w:rPr>
          <w:rFonts w:eastAsia="Calibri"/>
          <w:b/>
          <w:bCs/>
          <w:sz w:val="28"/>
          <w:szCs w:val="28"/>
          <w:lang w:eastAsia="en-US"/>
        </w:rPr>
        <w:t>митної політики                                                                   Олександр МОСКАЛЕНКО</w:t>
      </w:r>
      <w:r w:rsidR="006E76D7" w:rsidRPr="006E76D7">
        <w:rPr>
          <w:rFonts w:eastAsia="Calibri"/>
          <w:sz w:val="28"/>
          <w:szCs w:val="28"/>
          <w:lang w:eastAsia="en-US"/>
        </w:rPr>
        <w:t xml:space="preserve"> </w:t>
      </w:r>
    </w:p>
    <w:p w14:paraId="6E03810E" w14:textId="2A7994FC" w:rsidR="007F0A48" w:rsidRPr="001D60E1" w:rsidRDefault="007F0A48" w:rsidP="009B582D">
      <w:pPr>
        <w:ind w:right="-284" w:firstLine="709"/>
        <w:jc w:val="right"/>
        <w:rPr>
          <w:bCs/>
          <w:spacing w:val="-4"/>
          <w:sz w:val="28"/>
          <w:szCs w:val="16"/>
        </w:rPr>
      </w:pPr>
    </w:p>
    <w:sectPr w:rsidR="007F0A48" w:rsidRPr="001D60E1" w:rsidSect="00436E05">
      <w:headerReference w:type="default" r:id="rId7"/>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AB2F30" w14:textId="77777777" w:rsidR="002236C7" w:rsidRDefault="002236C7" w:rsidP="005E5AC9">
      <w:r>
        <w:separator/>
      </w:r>
    </w:p>
  </w:endnote>
  <w:endnote w:type="continuationSeparator" w:id="0">
    <w:p w14:paraId="3A9E8F32" w14:textId="77777777" w:rsidR="002236C7" w:rsidRDefault="002236C7" w:rsidP="005E5A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319D04" w14:textId="77777777" w:rsidR="002236C7" w:rsidRDefault="002236C7" w:rsidP="005E5AC9">
      <w:r>
        <w:separator/>
      </w:r>
    </w:p>
  </w:footnote>
  <w:footnote w:type="continuationSeparator" w:id="0">
    <w:p w14:paraId="2C26FABC" w14:textId="77777777" w:rsidR="002236C7" w:rsidRDefault="002236C7" w:rsidP="005E5A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0362639"/>
      <w:docPartObj>
        <w:docPartGallery w:val="Page Numbers (Top of Page)"/>
        <w:docPartUnique/>
      </w:docPartObj>
    </w:sdtPr>
    <w:sdtEndPr/>
    <w:sdtContent>
      <w:p w14:paraId="5C18F202" w14:textId="1906A6BB" w:rsidR="005E5AC9" w:rsidRDefault="005E5AC9">
        <w:pPr>
          <w:pStyle w:val="a5"/>
          <w:jc w:val="center"/>
        </w:pPr>
        <w:r>
          <w:fldChar w:fldCharType="begin"/>
        </w:r>
        <w:r>
          <w:instrText>PAGE   \* MERGEFORMAT</w:instrText>
        </w:r>
        <w:r>
          <w:fldChar w:fldCharType="separate"/>
        </w:r>
        <w:r w:rsidR="00175431" w:rsidRPr="00175431">
          <w:rPr>
            <w:noProof/>
            <w:lang w:val="ru-RU"/>
          </w:rPr>
          <w:t>2</w:t>
        </w:r>
        <w:r>
          <w:fldChar w:fldCharType="end"/>
        </w:r>
      </w:p>
    </w:sdtContent>
  </w:sdt>
  <w:p w14:paraId="440910B7" w14:textId="77777777" w:rsidR="005E5AC9" w:rsidRDefault="005E5AC9">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C9465B"/>
    <w:multiLevelType w:val="hybridMultilevel"/>
    <w:tmpl w:val="46E2A57E"/>
    <w:lvl w:ilvl="0" w:tplc="8BDCF3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429059E0"/>
    <w:multiLevelType w:val="hybridMultilevel"/>
    <w:tmpl w:val="DB6EB41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40D7"/>
    <w:rsid w:val="00090363"/>
    <w:rsid w:val="00106E29"/>
    <w:rsid w:val="001148A1"/>
    <w:rsid w:val="00145681"/>
    <w:rsid w:val="00175431"/>
    <w:rsid w:val="001B6BD5"/>
    <w:rsid w:val="002236C7"/>
    <w:rsid w:val="00270844"/>
    <w:rsid w:val="002973E8"/>
    <w:rsid w:val="002C136C"/>
    <w:rsid w:val="002C65E3"/>
    <w:rsid w:val="003924C7"/>
    <w:rsid w:val="003D4966"/>
    <w:rsid w:val="003F40D7"/>
    <w:rsid w:val="003F7172"/>
    <w:rsid w:val="00436E05"/>
    <w:rsid w:val="00461DC6"/>
    <w:rsid w:val="00480C23"/>
    <w:rsid w:val="004C137D"/>
    <w:rsid w:val="005215D4"/>
    <w:rsid w:val="005E5AC9"/>
    <w:rsid w:val="00674A19"/>
    <w:rsid w:val="006B615A"/>
    <w:rsid w:val="006E76D7"/>
    <w:rsid w:val="00760C5D"/>
    <w:rsid w:val="007F0A48"/>
    <w:rsid w:val="00813A44"/>
    <w:rsid w:val="008C67FA"/>
    <w:rsid w:val="008E40AD"/>
    <w:rsid w:val="008F009F"/>
    <w:rsid w:val="00901B33"/>
    <w:rsid w:val="00936045"/>
    <w:rsid w:val="009426C4"/>
    <w:rsid w:val="0095556E"/>
    <w:rsid w:val="00994CCE"/>
    <w:rsid w:val="009B582D"/>
    <w:rsid w:val="00A1274E"/>
    <w:rsid w:val="00A261C1"/>
    <w:rsid w:val="00A641BD"/>
    <w:rsid w:val="00B32443"/>
    <w:rsid w:val="00B66100"/>
    <w:rsid w:val="00B92DA1"/>
    <w:rsid w:val="00C147AD"/>
    <w:rsid w:val="00C53E38"/>
    <w:rsid w:val="00CE4F3C"/>
    <w:rsid w:val="00D10761"/>
    <w:rsid w:val="00DA4A43"/>
    <w:rsid w:val="00E219C5"/>
    <w:rsid w:val="00EA4B8C"/>
    <w:rsid w:val="00EE2F63"/>
    <w:rsid w:val="00FA22F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6DAF7"/>
  <w15:docId w15:val="{73803CBC-C2BE-4F0D-9770-90D2F8568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7172"/>
    <w:pPr>
      <w:autoSpaceDE w:val="0"/>
      <w:autoSpaceDN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F40D7"/>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nhideWhenUsed/>
    <w:rsid w:val="00480C23"/>
    <w:pPr>
      <w:autoSpaceDE/>
      <w:autoSpaceDN/>
      <w:spacing w:before="100" w:beforeAutospacing="1" w:after="100" w:afterAutospacing="1"/>
    </w:pPr>
    <w:rPr>
      <w:rFonts w:eastAsiaTheme="minorEastAsia"/>
      <w:sz w:val="24"/>
      <w:szCs w:val="24"/>
      <w:lang w:eastAsia="uk-UA"/>
    </w:rPr>
  </w:style>
  <w:style w:type="character" w:customStyle="1" w:styleId="font171">
    <w:name w:val="font171"/>
    <w:basedOn w:val="a0"/>
    <w:rsid w:val="00480C23"/>
    <w:rPr>
      <w:rFonts w:ascii="Times New Roman" w:hAnsi="Times New Roman" w:cs="Times New Roman" w:hint="default"/>
      <w:sz w:val="28"/>
      <w:szCs w:val="28"/>
    </w:rPr>
  </w:style>
  <w:style w:type="paragraph" w:styleId="a5">
    <w:name w:val="header"/>
    <w:basedOn w:val="a"/>
    <w:link w:val="a6"/>
    <w:uiPriority w:val="99"/>
    <w:unhideWhenUsed/>
    <w:rsid w:val="005E5AC9"/>
    <w:pPr>
      <w:tabs>
        <w:tab w:val="center" w:pos="4677"/>
        <w:tab w:val="right" w:pos="9355"/>
      </w:tabs>
    </w:pPr>
  </w:style>
  <w:style w:type="character" w:customStyle="1" w:styleId="a6">
    <w:name w:val="Верхній колонтитул Знак"/>
    <w:basedOn w:val="a0"/>
    <w:link w:val="a5"/>
    <w:uiPriority w:val="99"/>
    <w:rsid w:val="005E5AC9"/>
    <w:rPr>
      <w:rFonts w:ascii="Times New Roman" w:eastAsia="Times New Roman" w:hAnsi="Times New Roman" w:cs="Times New Roman"/>
      <w:sz w:val="20"/>
      <w:szCs w:val="20"/>
      <w:lang w:eastAsia="ru-RU"/>
    </w:rPr>
  </w:style>
  <w:style w:type="paragraph" w:styleId="a7">
    <w:name w:val="footer"/>
    <w:basedOn w:val="a"/>
    <w:link w:val="a8"/>
    <w:uiPriority w:val="99"/>
    <w:unhideWhenUsed/>
    <w:rsid w:val="005E5AC9"/>
    <w:pPr>
      <w:tabs>
        <w:tab w:val="center" w:pos="4677"/>
        <w:tab w:val="right" w:pos="9355"/>
      </w:tabs>
    </w:pPr>
  </w:style>
  <w:style w:type="character" w:customStyle="1" w:styleId="a8">
    <w:name w:val="Нижній колонтитул Знак"/>
    <w:basedOn w:val="a0"/>
    <w:link w:val="a7"/>
    <w:uiPriority w:val="99"/>
    <w:rsid w:val="005E5AC9"/>
    <w:rPr>
      <w:rFonts w:ascii="Times New Roman" w:eastAsia="Times New Roman" w:hAnsi="Times New Roman" w:cs="Times New Roman"/>
      <w:sz w:val="20"/>
      <w:szCs w:val="20"/>
      <w:lang w:eastAsia="ru-RU"/>
    </w:rPr>
  </w:style>
  <w:style w:type="paragraph" w:customStyle="1" w:styleId="rvps2">
    <w:name w:val="rvps2"/>
    <w:basedOn w:val="a"/>
    <w:rsid w:val="008C67FA"/>
    <w:pPr>
      <w:autoSpaceDE/>
      <w:autoSpaceDN/>
      <w:spacing w:before="100" w:beforeAutospacing="1" w:after="100" w:afterAutospacing="1"/>
    </w:pPr>
    <w:rPr>
      <w:sz w:val="24"/>
      <w:szCs w:val="24"/>
      <w:lang w:val="ru-RU"/>
    </w:rPr>
  </w:style>
  <w:style w:type="paragraph" w:styleId="a9">
    <w:name w:val="List Paragraph"/>
    <w:basedOn w:val="a"/>
    <w:uiPriority w:val="34"/>
    <w:qFormat/>
    <w:rsid w:val="008C67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2727</Words>
  <Characters>1555</Characters>
  <Application>Microsoft Office Word</Application>
  <DocSecurity>0</DocSecurity>
  <Lines>12</Lines>
  <Paragraphs>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СТОРОЖЧУК ВОЛОДИМИР МИКОЛАЙОВИЧ</dc:creator>
  <cp:lastModifiedBy>Микитюк Ілона Віталіївна</cp:lastModifiedBy>
  <cp:revision>2</cp:revision>
  <dcterms:created xsi:type="dcterms:W3CDTF">2022-10-14T09:42:00Z</dcterms:created>
  <dcterms:modified xsi:type="dcterms:W3CDTF">2022-10-14T09:42:00Z</dcterms:modified>
</cp:coreProperties>
</file>