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spacing w:before="73" w:beforeAutospacing="0" w:afterAutospacing="0"/>
        <w:ind w:left="5098" w:right="309"/>
        <w:jc w:val="center"/>
      </w:pPr>
      <w:r>
        <w:t>ЗАТВЕРДЖЕНО</w:t>
      </w:r>
    </w:p>
    <w:p>
      <w:pPr>
        <w:pStyle w:val="P1"/>
        <w:tabs>
          <w:tab w:val="left" w:pos="6146" w:leader="none"/>
          <w:tab w:val="left" w:pos="7551" w:leader="none"/>
          <w:tab w:val="left" w:pos="9353" w:leader="none"/>
        </w:tabs>
        <w:spacing w:lineRule="auto" w:line="360" w:before="161" w:beforeAutospacing="0" w:afterAutospacing="0"/>
        <w:ind w:left="5099" w:right="309"/>
        <w:jc w:val="center"/>
      </w:pPr>
      <w:r>
        <w:t>постановою Кабінету Міністрів України</w:t>
      </w:r>
      <w:r>
        <w:rPr>
          <w:spacing w:val="-67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  <w:t xml:space="preserve"> </w:t>
        <w:tab/>
      </w:r>
      <w:r>
        <w:t>2022</w:t>
      </w:r>
      <w:r>
        <w:rPr>
          <w:spacing w:val="-1"/>
        </w:rPr>
        <w:t xml:space="preserve"> </w:t>
      </w:r>
      <w:r>
        <w:t>р. №</w:t>
      </w:r>
      <w:r>
        <w:rPr>
          <w:u w:val="single"/>
        </w:rPr>
        <w:t xml:space="preserve"> </w:t>
        <w:tab/>
      </w: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spacing w:before="10" w:beforeAutospacing="0" w:afterAutospacing="0"/>
        <w:rPr>
          <w:sz w:val="15"/>
        </w:rPr>
      </w:pPr>
    </w:p>
    <w:p>
      <w:pPr>
        <w:pStyle w:val="P2"/>
        <w:spacing w:before="88" w:beforeAutospacing="0" w:afterAutospacing="0"/>
        <w:ind w:right="309"/>
        <w:jc w:val="center"/>
      </w:pPr>
      <w:r>
        <w:t>ЗМІНИ,</w:t>
      </w:r>
    </w:p>
    <w:p>
      <w:pPr>
        <w:spacing w:lineRule="auto" w:line="276" w:before="49" w:beforeAutospacing="0" w:afterAutospacing="0"/>
        <w:ind w:firstLine="1246" w:left="1065" w:right="552"/>
        <w:jc w:val="left"/>
        <w:rPr>
          <w:b w:val="1"/>
          <w:sz w:val="28"/>
        </w:rPr>
      </w:pPr>
      <w:r>
        <w:rPr>
          <w:b w:val="1"/>
          <w:sz w:val="28"/>
        </w:rPr>
        <w:t>що вносяться до Порядку зупинення реєстрації</w:t>
      </w:r>
      <w:r>
        <w:rPr>
          <w:b w:val="1"/>
          <w:sz w:val="28"/>
          <w:spacing w:val="1"/>
        </w:rPr>
        <w:t xml:space="preserve"> </w:t>
      </w:r>
      <w:r>
        <w:rPr>
          <w:b w:val="1"/>
          <w:sz w:val="28"/>
        </w:rPr>
        <w:t>податкової</w:t>
      </w:r>
      <w:r>
        <w:rPr>
          <w:b w:val="1"/>
          <w:sz w:val="28"/>
          <w:spacing w:val="-6"/>
        </w:rPr>
        <w:t xml:space="preserve"> </w:t>
      </w:r>
      <w:r>
        <w:rPr>
          <w:b w:val="1"/>
          <w:sz w:val="28"/>
        </w:rPr>
        <w:t>накладної</w:t>
      </w:r>
      <w:r>
        <w:rPr>
          <w:b w:val="1"/>
          <w:sz w:val="28"/>
          <w:spacing w:val="-4"/>
        </w:rPr>
        <w:t xml:space="preserve"> </w:t>
      </w:r>
      <w:r>
        <w:rPr>
          <w:b w:val="1"/>
          <w:sz w:val="28"/>
        </w:rPr>
        <w:t>/</w:t>
      </w:r>
      <w:r>
        <w:rPr>
          <w:b w:val="1"/>
          <w:sz w:val="28"/>
          <w:spacing w:val="-5"/>
        </w:rPr>
        <w:t xml:space="preserve"> </w:t>
      </w:r>
      <w:r>
        <w:rPr>
          <w:b w:val="1"/>
          <w:sz w:val="28"/>
        </w:rPr>
        <w:t>розрахунку</w:t>
      </w:r>
      <w:r>
        <w:rPr>
          <w:b w:val="1"/>
          <w:sz w:val="28"/>
          <w:spacing w:val="-4"/>
        </w:rPr>
        <w:t xml:space="preserve"> </w:t>
      </w:r>
      <w:r>
        <w:rPr>
          <w:b w:val="1"/>
          <w:sz w:val="28"/>
        </w:rPr>
        <w:t>коригування</w:t>
      </w:r>
      <w:r>
        <w:rPr>
          <w:b w:val="1"/>
          <w:sz w:val="28"/>
          <w:spacing w:val="-6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  <w:spacing w:val="-5"/>
        </w:rPr>
        <w:t xml:space="preserve"> </w:t>
      </w:r>
      <w:r>
        <w:rPr>
          <w:b w:val="1"/>
          <w:sz w:val="28"/>
        </w:rPr>
        <w:t>Єдиному</w:t>
      </w:r>
      <w:r>
        <w:rPr>
          <w:b w:val="1"/>
          <w:sz w:val="28"/>
          <w:spacing w:val="-4"/>
        </w:rPr>
        <w:t xml:space="preserve"> </w:t>
      </w:r>
      <w:r>
        <w:rPr>
          <w:b w:val="1"/>
          <w:sz w:val="28"/>
        </w:rPr>
        <w:t>реєстрі</w:t>
      </w:r>
    </w:p>
    <w:p>
      <w:pPr>
        <w:pStyle w:val="P2"/>
        <w:ind w:left="3865"/>
      </w:pPr>
      <w:r>
        <w:t>податкових</w:t>
      </w:r>
      <w:r>
        <w:rPr>
          <w:spacing w:val="-8"/>
        </w:rPr>
        <w:t xml:space="preserve"> </w:t>
      </w:r>
      <w:r>
        <w:t>накладних</w:t>
      </w:r>
    </w:p>
    <w:p>
      <w:pPr>
        <w:pStyle w:val="P1"/>
        <w:spacing w:before="4" w:beforeAutospacing="0" w:afterAutospacing="0"/>
        <w:rPr>
          <w:b w:val="1"/>
          <w:sz w:val="36"/>
        </w:rPr>
      </w:pPr>
    </w:p>
    <w:p>
      <w:pPr>
        <w:pStyle w:val="P3"/>
        <w:numPr>
          <w:ilvl w:val="0"/>
          <w:numId w:val="1"/>
        </w:numPr>
        <w:tabs>
          <w:tab w:val="left" w:pos="1348" w:leader="none"/>
        </w:tabs>
        <w:spacing w:lineRule="auto" w:line="276" w:before="0" w:after="0" w:beforeAutospacing="0" w:afterAutospacing="0"/>
        <w:ind w:firstLine="567" w:left="500" w:right="103"/>
        <w:jc w:val="both"/>
        <w:rPr>
          <w:sz w:val="28"/>
        </w:rPr>
      </w:pPr>
      <w:r>
        <w:rPr>
          <w:sz w:val="28"/>
        </w:rPr>
        <w:t>В абзаці першому пункту 3 слова «розрахунків коригування, складених у</w:t>
      </w:r>
      <w:r>
        <w:rPr>
          <w:sz w:val="28"/>
          <w:spacing w:val="-67"/>
        </w:rPr>
        <w:t xml:space="preserve"> </w:t>
      </w:r>
      <w:r>
        <w:rPr>
          <w:sz w:val="28"/>
        </w:rPr>
        <w:t>разі зменшення суми компенсації вартості товарів / послуг їх постачальнику»</w:t>
      </w:r>
      <w:r>
        <w:rPr>
          <w:sz w:val="28"/>
          <w:spacing w:val="1"/>
        </w:rPr>
        <w:t xml:space="preserve"> </w:t>
      </w:r>
      <w:r>
        <w:rPr>
          <w:sz w:val="28"/>
        </w:rPr>
        <w:t>замінити</w:t>
      </w:r>
      <w:r>
        <w:rPr>
          <w:sz w:val="28"/>
          <w:spacing w:val="1"/>
        </w:rPr>
        <w:t xml:space="preserve"> </w:t>
      </w:r>
      <w:r>
        <w:rPr>
          <w:sz w:val="28"/>
        </w:rPr>
        <w:t>словами</w:t>
      </w:r>
      <w:r>
        <w:rPr>
          <w:sz w:val="28"/>
          <w:spacing w:val="1"/>
        </w:rPr>
        <w:t xml:space="preserve"> </w:t>
      </w:r>
      <w:r>
        <w:rPr>
          <w:sz w:val="28"/>
        </w:rPr>
        <w:t>«розрахунків</w:t>
      </w:r>
      <w:r>
        <w:rPr>
          <w:sz w:val="28"/>
          <w:spacing w:val="1"/>
        </w:rPr>
        <w:t xml:space="preserve"> </w:t>
      </w:r>
      <w:r>
        <w:rPr>
          <w:sz w:val="28"/>
        </w:rPr>
        <w:t>коригування,</w:t>
      </w:r>
      <w:r>
        <w:rPr>
          <w:sz w:val="28"/>
          <w:spacing w:val="1"/>
        </w:rPr>
        <w:t xml:space="preserve"> </w:t>
      </w:r>
      <w:r>
        <w:rPr>
          <w:sz w:val="28"/>
        </w:rPr>
        <w:t>складених</w:t>
      </w:r>
      <w:r>
        <w:rPr>
          <w:sz w:val="28"/>
          <w:spacing w:val="71"/>
        </w:rPr>
        <w:t xml:space="preserve"> </w:t>
      </w:r>
      <w:r>
        <w:rPr>
          <w:sz w:val="28"/>
        </w:rPr>
        <w:t>постачальником</w:t>
      </w:r>
      <w:r>
        <w:rPr>
          <w:sz w:val="28"/>
          <w:spacing w:val="1"/>
        </w:rPr>
        <w:t xml:space="preserve"> </w:t>
      </w:r>
      <w:r>
        <w:rPr>
          <w:sz w:val="28"/>
        </w:rPr>
        <w:t>товарів / послуг до податкової накладної, складеної на отримувача – платника</w:t>
      </w:r>
      <w:r>
        <w:rPr>
          <w:sz w:val="28"/>
          <w:spacing w:val="1"/>
        </w:rPr>
        <w:t xml:space="preserve"> </w:t>
      </w:r>
      <w:r>
        <w:rPr>
          <w:sz w:val="28"/>
        </w:rPr>
        <w:t>податку, в яких передбачається зменшення суми компенсації вартості хоча б</w:t>
      </w:r>
      <w:r>
        <w:rPr>
          <w:sz w:val="28"/>
          <w:spacing w:val="1"/>
        </w:rPr>
        <w:t xml:space="preserve"> </w:t>
      </w:r>
      <w:r>
        <w:rPr>
          <w:sz w:val="28"/>
        </w:rPr>
        <w:t>одного</w:t>
      </w:r>
      <w:r>
        <w:rPr>
          <w:sz w:val="28"/>
          <w:spacing w:val="-1"/>
        </w:rPr>
        <w:t xml:space="preserve"> </w:t>
      </w:r>
      <w:r>
        <w:rPr>
          <w:sz w:val="28"/>
        </w:rPr>
        <w:t>з товарів/послуг їх постачальнику».</w:t>
      </w:r>
    </w:p>
    <w:p>
      <w:pPr>
        <w:pStyle w:val="P1"/>
        <w:spacing w:before="2" w:beforeAutospacing="0" w:afterAutospacing="0"/>
        <w:rPr>
          <w:sz w:val="32"/>
        </w:rPr>
      </w:pPr>
    </w:p>
    <w:p>
      <w:pPr>
        <w:pStyle w:val="P3"/>
        <w:numPr>
          <w:ilvl w:val="0"/>
          <w:numId w:val="1"/>
        </w:numPr>
        <w:tabs>
          <w:tab w:val="left" w:pos="1424" w:leader="none"/>
        </w:tabs>
        <w:spacing w:lineRule="auto" w:line="276" w:before="1" w:after="0" w:beforeAutospacing="0" w:afterAutospacing="0"/>
        <w:ind w:firstLine="567" w:left="500" w:right="103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  <w:spacing w:val="1"/>
        </w:rPr>
        <w:t xml:space="preserve"> </w:t>
      </w:r>
      <w:r>
        <w:rPr>
          <w:sz w:val="28"/>
        </w:rPr>
        <w:t>абзаці</w:t>
      </w:r>
      <w:r>
        <w:rPr>
          <w:sz w:val="28"/>
          <w:spacing w:val="1"/>
        </w:rPr>
        <w:t xml:space="preserve"> </w:t>
      </w:r>
      <w:r>
        <w:rPr>
          <w:sz w:val="28"/>
        </w:rPr>
        <w:t>першому</w:t>
      </w:r>
      <w:r>
        <w:rPr>
          <w:sz w:val="28"/>
          <w:spacing w:val="1"/>
        </w:rPr>
        <w:t xml:space="preserve"> </w:t>
      </w:r>
      <w:r>
        <w:rPr>
          <w:sz w:val="28"/>
        </w:rPr>
        <w:t>пункту</w:t>
      </w:r>
      <w:r>
        <w:rPr>
          <w:sz w:val="28"/>
          <w:spacing w:val="1"/>
        </w:rPr>
        <w:t xml:space="preserve"> </w:t>
      </w:r>
      <w:r>
        <w:rPr>
          <w:sz w:val="28"/>
        </w:rPr>
        <w:t>6</w:t>
      </w:r>
      <w:r>
        <w:rPr>
          <w:sz w:val="28"/>
          <w:spacing w:val="1"/>
        </w:rPr>
        <w:t xml:space="preserve"> </w:t>
      </w:r>
      <w:r>
        <w:rPr>
          <w:sz w:val="28"/>
        </w:rPr>
        <w:t>слова</w:t>
      </w:r>
      <w:r>
        <w:rPr>
          <w:sz w:val="28"/>
          <w:spacing w:val="1"/>
        </w:rPr>
        <w:t xml:space="preserve"> </w:t>
      </w:r>
      <w:r>
        <w:rPr>
          <w:sz w:val="28"/>
        </w:rPr>
        <w:t>«податкову</w:t>
      </w:r>
      <w:r>
        <w:rPr>
          <w:sz w:val="28"/>
          <w:spacing w:val="1"/>
        </w:rPr>
        <w:t xml:space="preserve"> </w:t>
      </w:r>
      <w:r>
        <w:rPr>
          <w:sz w:val="28"/>
        </w:rPr>
        <w:t>накладну / розрахунок</w:t>
      </w:r>
      <w:r>
        <w:rPr>
          <w:sz w:val="28"/>
          <w:spacing w:val="-67"/>
        </w:rPr>
        <w:t xml:space="preserve"> </w:t>
      </w:r>
      <w:r>
        <w:rPr>
          <w:sz w:val="28"/>
          <w:spacing w:val="-1"/>
        </w:rPr>
        <w:t>коригування»</w:t>
      </w:r>
      <w:r>
        <w:rPr>
          <w:sz w:val="28"/>
          <w:spacing w:val="-18"/>
        </w:rPr>
        <w:t xml:space="preserve"> </w:t>
      </w:r>
      <w:r>
        <w:rPr>
          <w:sz w:val="28"/>
          <w:spacing w:val="-1"/>
        </w:rPr>
        <w:t>замінити</w:t>
      </w:r>
      <w:r>
        <w:rPr>
          <w:sz w:val="28"/>
          <w:spacing w:val="-18"/>
        </w:rPr>
        <w:t xml:space="preserve"> </w:t>
      </w:r>
      <w:r>
        <w:rPr>
          <w:sz w:val="28"/>
        </w:rPr>
        <w:t>словами</w:t>
      </w:r>
      <w:r>
        <w:rPr>
          <w:sz w:val="28"/>
          <w:spacing w:val="-18"/>
        </w:rPr>
        <w:t xml:space="preserve"> </w:t>
      </w:r>
      <w:r>
        <w:rPr>
          <w:sz w:val="28"/>
        </w:rPr>
        <w:t>«та/або</w:t>
      </w:r>
      <w:r>
        <w:rPr>
          <w:sz w:val="28"/>
          <w:spacing w:val="-18"/>
        </w:rPr>
        <w:t xml:space="preserve"> </w:t>
      </w:r>
      <w:r>
        <w:rPr>
          <w:sz w:val="28"/>
        </w:rPr>
        <w:t>подано</w:t>
      </w:r>
      <w:r>
        <w:rPr>
          <w:sz w:val="28"/>
          <w:spacing w:val="-18"/>
        </w:rPr>
        <w:t xml:space="preserve"> </w:t>
      </w:r>
      <w:r>
        <w:rPr>
          <w:sz w:val="28"/>
        </w:rPr>
        <w:t>податкову</w:t>
      </w:r>
      <w:r>
        <w:rPr>
          <w:sz w:val="28"/>
          <w:spacing w:val="-18"/>
        </w:rPr>
        <w:t xml:space="preserve"> </w:t>
      </w:r>
      <w:r>
        <w:rPr>
          <w:sz w:val="28"/>
        </w:rPr>
        <w:t>накладну</w:t>
      </w:r>
      <w:r>
        <w:rPr>
          <w:sz w:val="28"/>
          <w:spacing w:val="-1"/>
        </w:rPr>
        <w:t xml:space="preserve"> </w:t>
      </w:r>
      <w:r>
        <w:rPr>
          <w:sz w:val="28"/>
        </w:rPr>
        <w:t>/ розрахунок</w:t>
      </w:r>
      <w:r>
        <w:rPr>
          <w:sz w:val="28"/>
          <w:spacing w:val="-67"/>
        </w:rPr>
        <w:t xml:space="preserve"> </w:t>
      </w:r>
      <w:r>
        <w:rPr>
          <w:sz w:val="28"/>
        </w:rPr>
        <w:t>коригування</w:t>
      </w:r>
      <w:r>
        <w:rPr>
          <w:sz w:val="28"/>
          <w:spacing w:val="-3"/>
        </w:rPr>
        <w:t xml:space="preserve"> </w:t>
      </w:r>
      <w:r>
        <w:rPr>
          <w:sz w:val="28"/>
        </w:rPr>
        <w:t>для</w:t>
      </w:r>
      <w:r>
        <w:rPr>
          <w:sz w:val="28"/>
          <w:spacing w:val="-2"/>
        </w:rPr>
        <w:t xml:space="preserve"> </w:t>
      </w:r>
      <w:r>
        <w:rPr>
          <w:sz w:val="28"/>
        </w:rPr>
        <w:t>реєстрації</w:t>
      </w:r>
      <w:r>
        <w:rPr>
          <w:sz w:val="28"/>
          <w:spacing w:val="-2"/>
        </w:rPr>
        <w:t xml:space="preserve"> </w:t>
      </w:r>
      <w:r>
        <w:rPr>
          <w:sz w:val="28"/>
        </w:rPr>
        <w:t>в</w:t>
      </w:r>
      <w:r>
        <w:rPr>
          <w:sz w:val="28"/>
          <w:spacing w:val="-2"/>
        </w:rPr>
        <w:t xml:space="preserve"> </w:t>
      </w:r>
      <w:r>
        <w:rPr>
          <w:sz w:val="28"/>
        </w:rPr>
        <w:t>Реєстрі»,</w:t>
      </w:r>
      <w:r>
        <w:rPr>
          <w:sz w:val="28"/>
          <w:spacing w:val="-2"/>
        </w:rPr>
        <w:t xml:space="preserve"> </w:t>
      </w:r>
      <w:r>
        <w:rPr>
          <w:sz w:val="28"/>
        </w:rPr>
        <w:t>а</w:t>
      </w:r>
      <w:r>
        <w:rPr>
          <w:sz w:val="28"/>
          <w:spacing w:val="-2"/>
        </w:rPr>
        <w:t xml:space="preserve"> </w:t>
      </w:r>
      <w:r>
        <w:rPr>
          <w:sz w:val="28"/>
        </w:rPr>
        <w:t>слово</w:t>
      </w:r>
      <w:r>
        <w:rPr>
          <w:sz w:val="28"/>
          <w:spacing w:val="-2"/>
        </w:rPr>
        <w:t xml:space="preserve"> </w:t>
      </w:r>
      <w:r>
        <w:rPr>
          <w:sz w:val="28"/>
        </w:rPr>
        <w:t>«таких»</w:t>
      </w:r>
      <w:r>
        <w:rPr>
          <w:sz w:val="28"/>
          <w:spacing w:val="-2"/>
        </w:rPr>
        <w:t xml:space="preserve"> </w:t>
      </w:r>
      <w:r>
        <w:rPr>
          <w:sz w:val="28"/>
        </w:rPr>
        <w:t>замінити</w:t>
      </w:r>
      <w:r>
        <w:rPr>
          <w:sz w:val="28"/>
          <w:spacing w:val="-1"/>
        </w:rPr>
        <w:t xml:space="preserve"> </w:t>
      </w:r>
      <w:r>
        <w:rPr>
          <w:sz w:val="28"/>
        </w:rPr>
        <w:t>словом</w:t>
      </w:r>
      <w:r>
        <w:rPr>
          <w:sz w:val="28"/>
          <w:spacing w:val="-2"/>
        </w:rPr>
        <w:t xml:space="preserve"> </w:t>
      </w:r>
      <w:r>
        <w:rPr>
          <w:sz w:val="28"/>
        </w:rPr>
        <w:t>«такої».</w:t>
      </w:r>
    </w:p>
    <w:p>
      <w:pPr>
        <w:pStyle w:val="P1"/>
        <w:spacing w:before="2" w:beforeAutospacing="0" w:afterAutospacing="0"/>
        <w:rPr>
          <w:sz w:val="32"/>
        </w:rPr>
      </w:pPr>
    </w:p>
    <w:p>
      <w:pPr>
        <w:pStyle w:val="P3"/>
        <w:numPr>
          <w:ilvl w:val="0"/>
          <w:numId w:val="1"/>
        </w:numPr>
        <w:tabs>
          <w:tab w:val="left" w:pos="1347" w:leader="none"/>
        </w:tabs>
        <w:spacing w:lineRule="auto" w:line="240" w:before="0" w:after="0" w:beforeAutospacing="0" w:afterAutospacing="0"/>
        <w:ind w:hanging="280" w:left="1347" w:right="0"/>
        <w:jc w:val="both"/>
        <w:rPr>
          <w:sz w:val="28"/>
        </w:rPr>
      </w:pPr>
      <w:r>
        <w:rPr>
          <w:sz w:val="28"/>
        </w:rPr>
        <w:t>Пункт</w:t>
      </w:r>
      <w:r>
        <w:rPr>
          <w:sz w:val="28"/>
          <w:spacing w:val="-4"/>
        </w:rPr>
        <w:t xml:space="preserve"> </w:t>
      </w:r>
      <w:r>
        <w:rPr>
          <w:sz w:val="28"/>
        </w:rPr>
        <w:t>19</w:t>
      </w:r>
      <w:r>
        <w:rPr>
          <w:sz w:val="28"/>
          <w:spacing w:val="-2"/>
        </w:rPr>
        <w:t xml:space="preserve"> </w:t>
      </w:r>
      <w:r>
        <w:rPr>
          <w:sz w:val="28"/>
        </w:rPr>
        <w:t>викласти</w:t>
      </w:r>
      <w:r>
        <w:rPr>
          <w:sz w:val="28"/>
          <w:spacing w:val="-3"/>
        </w:rPr>
        <w:t xml:space="preserve"> </w:t>
      </w:r>
      <w:r>
        <w:rPr>
          <w:sz w:val="28"/>
        </w:rPr>
        <w:t>в</w:t>
      </w:r>
      <w:r>
        <w:rPr>
          <w:sz w:val="28"/>
          <w:spacing w:val="-3"/>
        </w:rPr>
        <w:t xml:space="preserve"> </w:t>
      </w:r>
      <w:r>
        <w:rPr>
          <w:sz w:val="28"/>
        </w:rPr>
        <w:t>такій</w:t>
      </w:r>
      <w:r>
        <w:rPr>
          <w:sz w:val="28"/>
          <w:spacing w:val="-2"/>
        </w:rPr>
        <w:t xml:space="preserve"> </w:t>
      </w:r>
      <w:r>
        <w:rPr>
          <w:sz w:val="28"/>
        </w:rPr>
        <w:t>редакції:</w:t>
      </w:r>
    </w:p>
    <w:p>
      <w:pPr>
        <w:pStyle w:val="P1"/>
        <w:spacing w:lineRule="auto" w:line="276" w:before="48" w:beforeAutospacing="0" w:afterAutospacing="0"/>
        <w:ind w:firstLine="567" w:left="500" w:right="104"/>
        <w:jc w:val="both"/>
      </w:pPr>
      <w:r>
        <w:t>«19. Комісії контролюючих органів приймають рішення про неврахування</w:t>
      </w:r>
      <w:r>
        <w:rPr>
          <w:spacing w:val="1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(додаток</w:t>
      </w:r>
      <w:r>
        <w:rPr>
          <w:spacing w:val="1"/>
        </w:rPr>
        <w:t xml:space="preserve"> </w:t>
      </w:r>
      <w:r>
        <w:t>7),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врахована,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автоматичному</w:t>
      </w:r>
      <w:r>
        <w:rPr>
          <w:spacing w:val="1"/>
        </w:rPr>
        <w:t xml:space="preserve"> </w:t>
      </w:r>
      <w:r>
        <w:t>режимі,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надсилається</w:t>
      </w:r>
      <w:r>
        <w:rPr>
          <w:spacing w:val="1"/>
        </w:rPr>
        <w:t xml:space="preserve"> </w:t>
      </w:r>
      <w:r>
        <w:t>платнику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визначеному</w:t>
      </w:r>
      <w:r>
        <w:rPr>
          <w:spacing w:val="-2"/>
        </w:rPr>
        <w:t xml:space="preserve"> </w:t>
      </w:r>
      <w:r>
        <w:t>статтею 42 Кодексу, у разі коли:</w:t>
      </w:r>
    </w:p>
    <w:p>
      <w:pPr>
        <w:pStyle w:val="P1"/>
        <w:spacing w:lineRule="auto" w:line="276" w:beforeAutospacing="0" w:afterAutospacing="0"/>
        <w:ind w:firstLine="567" w:left="500" w:right="104"/>
        <w:jc w:val="both"/>
      </w:pPr>
      <w:r>
        <w:t>стосовно платника податку прийнято рішення про відповідність критеріям</w:t>
      </w:r>
      <w:r>
        <w:rPr>
          <w:spacing w:val="1"/>
        </w:rPr>
        <w:t xml:space="preserve"> </w:t>
      </w:r>
      <w:r>
        <w:t>ризиковості платника податку (додаток 4), визначених у пунктах 1-5 додатка 3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Порядку;</w:t>
      </w:r>
    </w:p>
    <w:p>
      <w:pPr>
        <w:pStyle w:val="P1"/>
        <w:spacing w:lineRule="auto" w:line="276" w:beforeAutospacing="0" w:afterAutospacing="0"/>
        <w:ind w:firstLine="580" w:left="500" w:right="103"/>
        <w:jc w:val="both"/>
      </w:pPr>
      <w:r>
        <w:t>до</w:t>
      </w:r>
      <w:r>
        <w:rPr>
          <w:spacing w:val="1"/>
        </w:rPr>
        <w:t xml:space="preserve"> </w:t>
      </w:r>
      <w:r>
        <w:t>контролюючого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надійшла</w:t>
      </w:r>
      <w:r>
        <w:rPr>
          <w:spacing w:val="1"/>
        </w:rPr>
        <w:t xml:space="preserve"> </w:t>
      </w:r>
      <w:r>
        <w:t>податкова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щодо</w:t>
      </w:r>
      <w:r>
        <w:rPr>
          <w:spacing w:val="-67"/>
        </w:rPr>
        <w:t xml:space="preserve"> </w:t>
      </w:r>
      <w:r>
        <w:t>невідповідності</w:t>
      </w:r>
      <w:r>
        <w:rPr>
          <w:spacing w:val="-15"/>
        </w:rPr>
        <w:t xml:space="preserve"> </w:t>
      </w:r>
      <w:r>
        <w:t>інформації,</w:t>
      </w:r>
      <w:r>
        <w:rPr>
          <w:spacing w:val="-15"/>
        </w:rPr>
        <w:t xml:space="preserve"> </w:t>
      </w:r>
      <w:r>
        <w:t>зазначеної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таблиці</w:t>
      </w:r>
      <w:r>
        <w:rPr>
          <w:spacing w:val="-14"/>
        </w:rPr>
        <w:t xml:space="preserve"> </w:t>
      </w:r>
      <w:r>
        <w:t>даних</w:t>
      </w:r>
      <w:r>
        <w:rPr>
          <w:spacing w:val="-15"/>
        </w:rPr>
        <w:t xml:space="preserve"> </w:t>
      </w:r>
      <w:r>
        <w:t>платника</w:t>
      </w:r>
      <w:r>
        <w:rPr>
          <w:spacing w:val="-14"/>
        </w:rPr>
        <w:t xml:space="preserve"> </w:t>
      </w:r>
      <w:r>
        <w:t>податків,</w:t>
      </w:r>
      <w:r>
        <w:rPr>
          <w:spacing w:val="-15"/>
        </w:rPr>
        <w:t xml:space="preserve"> </w:t>
      </w:r>
      <w:r>
        <w:t>видам</w:t>
      </w:r>
      <w:r>
        <w:rPr>
          <w:spacing w:val="-68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hyperlink xmlns:r="http://schemas.openxmlformats.org/officeDocument/2006/relationships" r:id="R2">
        <w:r>
          <w:t>Класифікатора</w:t>
        </w:r>
        <w:r>
          <w:rPr>
            <w:spacing w:val="1"/>
          </w:rPr>
          <w:t xml:space="preserve"> </w:t>
        </w:r>
        <w:r>
          <w:t>видів</w:t>
        </w:r>
        <w:r>
          <w:rPr>
            <w:spacing w:val="1"/>
          </w:rPr>
          <w:t xml:space="preserve"> </w:t>
        </w:r>
        <w:r>
          <w:t>економічної</w:t>
        </w:r>
      </w:hyperlink>
      <w:r>
        <w:rPr>
          <w:spacing w:val="1"/>
        </w:rPr>
        <w:t xml:space="preserve"> </w:t>
      </w:r>
      <w:hyperlink xmlns:r="http://schemas.openxmlformats.org/officeDocument/2006/relationships" r:id="R3">
        <w:r>
          <w:t>діяльності</w:t>
        </w:r>
      </w:hyperlink>
      <w:r>
        <w:t>,</w:t>
      </w:r>
      <w:r>
        <w:rPr>
          <w:spacing w:val="1"/>
        </w:rPr>
        <w:t xml:space="preserve"> </w:t>
      </w:r>
      <w:r>
        <w:t>кодам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УКТЗЕД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кодам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Державним</w:t>
      </w:r>
      <w:r>
        <w:rPr>
          <w:spacing w:val="1"/>
        </w:rPr>
        <w:t xml:space="preserve"> </w:t>
      </w:r>
      <w:r>
        <w:t>класифікатором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постачаються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придбаваються</w:t>
      </w:r>
      <w:r>
        <w:rPr>
          <w:spacing w:val="49"/>
        </w:rPr>
        <w:t xml:space="preserve"> </w:t>
      </w:r>
      <w:r>
        <w:t>(отримуються)</w:t>
      </w:r>
      <w:r>
        <w:rPr>
          <w:spacing w:val="49"/>
        </w:rPr>
        <w:t xml:space="preserve"> </w:t>
      </w:r>
      <w:r>
        <w:t>платником</w:t>
      </w:r>
      <w:r>
        <w:rPr>
          <w:spacing w:val="49"/>
        </w:rPr>
        <w:t xml:space="preserve"> </w:t>
      </w:r>
      <w:r>
        <w:t>податку,</w:t>
      </w:r>
      <w:r>
        <w:rPr>
          <w:spacing w:val="49"/>
        </w:rPr>
        <w:t xml:space="preserve"> </w:t>
      </w:r>
      <w:r>
        <w:t>ввозяться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митну</w:t>
      </w:r>
      <w:r>
        <w:t xml:space="preserve"> </w:t>
      </w:r>
      <w:r>
        <w:t>територію</w:t>
      </w:r>
      <w:r>
        <w:rPr>
          <w:spacing w:val="8"/>
        </w:rPr>
        <w:t xml:space="preserve"> </w:t>
      </w:r>
      <w:r>
        <w:t>України,</w:t>
      </w:r>
      <w:r>
        <w:rPr>
          <w:spacing w:val="8"/>
        </w:rPr>
        <w:t xml:space="preserve"> </w:t>
      </w:r>
      <w:r>
        <w:t>яка</w:t>
      </w:r>
      <w:r>
        <w:rPr>
          <w:spacing w:val="8"/>
        </w:rPr>
        <w:t xml:space="preserve"> </w:t>
      </w:r>
      <w:r>
        <w:t>свідчить</w:t>
      </w:r>
      <w:r>
        <w:rPr>
          <w:spacing w:val="8"/>
        </w:rPr>
        <w:t xml:space="preserve"> </w:t>
      </w:r>
      <w:r>
        <w:t>про</w:t>
      </w:r>
      <w:r>
        <w:rPr>
          <w:spacing w:val="8"/>
        </w:rPr>
        <w:t xml:space="preserve"> </w:t>
      </w:r>
      <w:r>
        <w:t>надання</w:t>
      </w:r>
      <w:r>
        <w:rPr>
          <w:spacing w:val="8"/>
        </w:rPr>
        <w:t xml:space="preserve"> </w:t>
      </w:r>
      <w:r>
        <w:t>платником</w:t>
      </w:r>
      <w:r>
        <w:rPr>
          <w:spacing w:val="8"/>
        </w:rPr>
        <w:t xml:space="preserve"> </w:t>
      </w:r>
      <w:r>
        <w:t>податку</w:t>
      </w:r>
      <w:r>
        <w:rPr>
          <w:spacing w:val="8"/>
        </w:rPr>
        <w:t xml:space="preserve"> </w:t>
      </w:r>
      <w:r>
        <w:t>недостовірної</w:t>
      </w:r>
      <w:r>
        <w:rPr>
          <w:spacing w:val="-67"/>
        </w:rPr>
        <w:t xml:space="preserve"> </w:t>
      </w:r>
      <w:r>
        <w:t>інформації</w:t>
      </w:r>
      <w:r>
        <w:rPr>
          <w:spacing w:val="-2"/>
        </w:rPr>
        <w:t xml:space="preserve"> </w:t>
      </w:r>
      <w:r>
        <w:t>в таблиці</w:t>
      </w:r>
      <w:r>
        <w:rPr>
          <w:spacing w:val="-1"/>
        </w:rPr>
        <w:t xml:space="preserve"> </w:t>
      </w:r>
      <w:r>
        <w:t>даних платника податку.».</w:t>
      </w:r>
    </w:p>
    <w:p>
      <w:pPr>
        <w:pStyle w:val="P1"/>
        <w:spacing w:before="2" w:beforeAutospacing="0" w:afterAutospacing="0"/>
        <w:rPr>
          <w:sz w:val="32"/>
        </w:rPr>
      </w:pPr>
    </w:p>
    <w:p>
      <w:pPr>
        <w:pStyle w:val="P3"/>
        <w:numPr>
          <w:ilvl w:val="0"/>
          <w:numId w:val="1"/>
        </w:numPr>
        <w:tabs>
          <w:tab w:val="left" w:pos="1353" w:leader="none"/>
        </w:tabs>
        <w:spacing w:lineRule="auto" w:line="276" w:before="0" w:after="0" w:beforeAutospacing="0" w:afterAutospacing="0"/>
        <w:ind w:firstLine="567" w:left="500" w:right="104"/>
        <w:jc w:val="both"/>
        <w:rPr>
          <w:sz w:val="28"/>
        </w:rPr>
      </w:pPr>
      <w:r>
        <w:rPr>
          <w:sz w:val="28"/>
        </w:rPr>
        <w:t>У пункті 1 додатка 3 до Порядку</w:t>
      </w:r>
      <w:r>
        <w:rPr>
          <w:sz w:val="28"/>
          <w:spacing w:val="1"/>
        </w:rPr>
        <w:t xml:space="preserve"> </w:t>
      </w:r>
      <w:r>
        <w:rPr>
          <w:sz w:val="28"/>
        </w:rPr>
        <w:t>слова і цифри «і переважання в такому</w:t>
      </w:r>
      <w:r>
        <w:rPr>
          <w:sz w:val="28"/>
          <w:spacing w:val="1"/>
        </w:rPr>
        <w:t xml:space="preserve"> </w:t>
      </w:r>
      <w:r>
        <w:rPr>
          <w:sz w:val="28"/>
        </w:rPr>
        <w:t>залишку (більше 50 відсотків) груп товарів (продукції), визначених ДПС та</w:t>
      </w:r>
      <w:r>
        <w:rPr>
          <w:sz w:val="28"/>
          <w:spacing w:val="1"/>
        </w:rPr>
        <w:t xml:space="preserve"> </w:t>
      </w:r>
      <w:r>
        <w:rPr>
          <w:sz w:val="28"/>
        </w:rPr>
        <w:t>затверджених</w:t>
      </w:r>
      <w:r>
        <w:rPr>
          <w:sz w:val="28"/>
          <w:spacing w:val="1"/>
        </w:rPr>
        <w:t xml:space="preserve"> </w:t>
      </w:r>
      <w:r>
        <w:rPr>
          <w:sz w:val="28"/>
        </w:rPr>
        <w:t>відповідним</w:t>
      </w:r>
      <w:r>
        <w:rPr>
          <w:sz w:val="28"/>
          <w:spacing w:val="1"/>
        </w:rPr>
        <w:t xml:space="preserve"> </w:t>
      </w:r>
      <w:r>
        <w:rPr>
          <w:sz w:val="28"/>
        </w:rPr>
        <w:t>наказом,</w:t>
      </w:r>
      <w:r>
        <w:rPr>
          <w:sz w:val="28"/>
          <w:spacing w:val="1"/>
        </w:rPr>
        <w:t xml:space="preserve"> </w:t>
      </w:r>
      <w:r>
        <w:rPr>
          <w:sz w:val="28"/>
        </w:rPr>
        <w:t>оприлюдненим</w:t>
      </w:r>
      <w:r>
        <w:rPr>
          <w:sz w:val="28"/>
          <w:spacing w:val="1"/>
        </w:rPr>
        <w:t xml:space="preserve"> </w:t>
      </w:r>
      <w:r>
        <w:rPr>
          <w:sz w:val="28"/>
        </w:rPr>
        <w:t>на</w:t>
      </w:r>
      <w:r>
        <w:rPr>
          <w:sz w:val="28"/>
          <w:spacing w:val="1"/>
        </w:rPr>
        <w:t xml:space="preserve"> </w:t>
      </w:r>
      <w:r>
        <w:rPr>
          <w:sz w:val="28"/>
        </w:rPr>
        <w:t>офіційному</w:t>
      </w:r>
      <w:r>
        <w:rPr>
          <w:sz w:val="28"/>
          <w:spacing w:val="1"/>
        </w:rPr>
        <w:t xml:space="preserve"> </w:t>
      </w:r>
      <w:r>
        <w:rPr>
          <w:sz w:val="28"/>
        </w:rPr>
        <w:t>веб-сайті</w:t>
      </w:r>
      <w:r>
        <w:rPr>
          <w:sz w:val="28"/>
          <w:spacing w:val="1"/>
        </w:rPr>
        <w:t xml:space="preserve"> </w:t>
      </w:r>
      <w:r>
        <w:rPr>
          <w:sz w:val="28"/>
        </w:rPr>
        <w:t>ДПС»</w:t>
      </w:r>
      <w:r>
        <w:rPr>
          <w:sz w:val="28"/>
          <w:spacing w:val="-2"/>
        </w:rPr>
        <w:t xml:space="preserve"> </w:t>
      </w:r>
      <w:r>
        <w:rPr>
          <w:sz w:val="28"/>
        </w:rPr>
        <w:t>виключити.</w:t>
      </w:r>
    </w:p>
    <w:p>
      <w:pPr>
        <w:pStyle w:val="P3"/>
        <w:tabs>
          <w:tab w:val="left" w:pos="1353" w:leader="none"/>
        </w:tabs>
        <w:spacing w:lineRule="auto" w:line="276" w:before="0" w:after="0" w:beforeAutospacing="0" w:afterAutospacing="0"/>
        <w:ind w:firstLine="567" w:left="500" w:right="104"/>
        <w:jc w:val="both"/>
        <w:rPr>
          <w:sz w:val="28"/>
        </w:rPr>
      </w:pPr>
    </w:p>
    <w:p>
      <w:pPr>
        <w:pStyle w:val="P3"/>
        <w:tabs>
          <w:tab w:val="left" w:pos="1353" w:leader="none"/>
        </w:tabs>
        <w:spacing w:lineRule="auto" w:line="276" w:before="0" w:after="0" w:beforeAutospacing="0" w:afterAutospacing="0"/>
        <w:ind w:firstLine="567" w:left="500" w:right="104"/>
        <w:jc w:val="center"/>
        <w:rPr>
          <w:sz w:val="28"/>
        </w:rPr>
      </w:pPr>
      <w:r>
        <w:rPr>
          <w:sz w:val="28"/>
        </w:rPr>
        <w:t>______________________________________</w:t>
      </w: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spacing w:before="9" w:beforeAutospacing="0" w:afterAutospacing="0"/>
        <w:rPr>
          <w:sz w:val="15"/>
        </w:rPr>
      </w:pPr>
    </w:p>
    <w:sectPr>
      <w:type w:val="nextPage"/>
      <w:pgSz w:w="11907" w:h="16839" w:code="9"/>
      <w:pgMar w:left="1202" w:right="459" w:top="641" w:bottom="1701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6094E73"/>
    <w:multiLevelType w:val="multilevel"/>
    <w:lvl w:ilvl="0">
      <w:start w:val="1"/>
      <w:numFmt w:val="decimal"/>
      <w:suff w:val="tab"/>
      <w:lvlText w:val="%1."/>
      <w:lvlJc w:val="left"/>
      <w:pPr>
        <w:ind w:hanging="281" w:left="500"/>
        <w:jc w:val="left"/>
      </w:pPr>
      <w:rPr>
        <w:rFonts w:ascii="Times New Roman" w:hAnsi="Times New Roman"/>
        <w:sz w:val="28"/>
        <w:szCs w:val="28"/>
        <w:w w:val="100"/>
        <w:lang w:val="uk-UA" w:bidi="ar-SA" w:eastAsia="en-US"/>
      </w:rPr>
    </w:lvl>
    <w:lvl w:ilvl="1">
      <w:start w:val="0"/>
      <w:numFmt w:val="bullet"/>
      <w:suff w:val="tab"/>
      <w:lvlText w:val="•"/>
      <w:lvlJc w:val="left"/>
      <w:pPr>
        <w:ind w:hanging="281" w:left="1474"/>
      </w:pPr>
      <w:rPr>
        <w:lang w:val="uk-UA" w:bidi="ar-SA" w:eastAsia="en-US"/>
      </w:rPr>
    </w:lvl>
    <w:lvl w:ilvl="2">
      <w:start w:val="0"/>
      <w:numFmt w:val="bullet"/>
      <w:suff w:val="tab"/>
      <w:lvlText w:val="•"/>
      <w:lvlJc w:val="left"/>
      <w:pPr>
        <w:ind w:hanging="281" w:left="2449"/>
      </w:pPr>
      <w:rPr>
        <w:lang w:val="uk-UA" w:bidi="ar-SA" w:eastAsia="en-US"/>
      </w:rPr>
    </w:lvl>
    <w:lvl w:ilvl="3">
      <w:start w:val="0"/>
      <w:numFmt w:val="bullet"/>
      <w:suff w:val="tab"/>
      <w:lvlText w:val="•"/>
      <w:lvlJc w:val="left"/>
      <w:pPr>
        <w:ind w:hanging="281" w:left="3423"/>
      </w:pPr>
      <w:rPr>
        <w:lang w:val="uk-UA" w:bidi="ar-SA" w:eastAsia="en-US"/>
      </w:rPr>
    </w:lvl>
    <w:lvl w:ilvl="4">
      <w:start w:val="0"/>
      <w:numFmt w:val="bullet"/>
      <w:suff w:val="tab"/>
      <w:lvlText w:val="•"/>
      <w:lvlJc w:val="left"/>
      <w:pPr>
        <w:ind w:hanging="281" w:left="4398"/>
      </w:pPr>
      <w:rPr>
        <w:lang w:val="uk-UA" w:bidi="ar-SA" w:eastAsia="en-US"/>
      </w:rPr>
    </w:lvl>
    <w:lvl w:ilvl="5">
      <w:start w:val="0"/>
      <w:numFmt w:val="bullet"/>
      <w:suff w:val="tab"/>
      <w:lvlText w:val="•"/>
      <w:lvlJc w:val="left"/>
      <w:pPr>
        <w:ind w:hanging="281" w:left="5373"/>
      </w:pPr>
      <w:rPr>
        <w:lang w:val="uk-UA" w:bidi="ar-SA" w:eastAsia="en-US"/>
      </w:rPr>
    </w:lvl>
    <w:lvl w:ilvl="6">
      <w:start w:val="0"/>
      <w:numFmt w:val="bullet"/>
      <w:suff w:val="tab"/>
      <w:lvlText w:val="•"/>
      <w:lvlJc w:val="left"/>
      <w:pPr>
        <w:ind w:hanging="281" w:left="6347"/>
      </w:pPr>
      <w:rPr>
        <w:lang w:val="uk-UA" w:bidi="ar-SA" w:eastAsia="en-US"/>
      </w:rPr>
    </w:lvl>
    <w:lvl w:ilvl="7">
      <w:start w:val="0"/>
      <w:numFmt w:val="bullet"/>
      <w:suff w:val="tab"/>
      <w:lvlText w:val="•"/>
      <w:lvlJc w:val="left"/>
      <w:pPr>
        <w:ind w:hanging="281" w:left="7322"/>
      </w:pPr>
      <w:rPr>
        <w:lang w:val="uk-UA" w:bidi="ar-SA" w:eastAsia="en-US"/>
      </w:rPr>
    </w:lvl>
    <w:lvl w:ilvl="8">
      <w:start w:val="0"/>
      <w:numFmt w:val="bullet"/>
      <w:suff w:val="tab"/>
      <w:lvlText w:val="•"/>
      <w:lvlJc w:val="left"/>
      <w:pPr>
        <w:ind w:hanging="281" w:left="8296"/>
      </w:pPr>
      <w:rPr>
        <w:lang w:val="uk-UA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shapeLayoutLikeWW8/>
    <w:compatSetting w:name="compatibilityMode" w:uri="http://schemas.microsoft.com/office/word" w:val="14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>
      <w:rFonts w:ascii="Times New Roman" w:hAnsi="Times New Roman"/>
      <w:lang w:val="uk-UA" w:bidi="ar-SA" w:eastAsia="en-US"/>
    </w:rPr>
  </w:style>
  <w:style w:type="paragraph" w:styleId="P1">
    <w:name w:val="Body Text"/>
    <w:basedOn w:val="P0"/>
    <w:qFormat/>
    <w:pPr/>
    <w:rPr>
      <w:rFonts w:ascii="Times New Roman" w:hAnsi="Times New Roman"/>
      <w:sz w:val="28"/>
      <w:szCs w:val="28"/>
      <w:lang w:val="uk-UA" w:bidi="ar-SA" w:eastAsia="en-US"/>
    </w:rPr>
  </w:style>
  <w:style w:type="paragraph" w:styleId="P2">
    <w:name w:val="Heading 1"/>
    <w:basedOn w:val="P0"/>
    <w:qFormat/>
    <w:pPr>
      <w:ind w:left="703"/>
      <w:outlineLvl w:val="1"/>
    </w:pPr>
    <w:rPr>
      <w:rFonts w:ascii="Times New Roman" w:hAnsi="Times New Roman"/>
      <w:b w:val="1"/>
      <w:bCs w:val="1"/>
      <w:sz w:val="28"/>
      <w:szCs w:val="28"/>
      <w:lang w:val="uk-UA" w:bidi="ar-SA" w:eastAsia="en-US"/>
    </w:rPr>
  </w:style>
  <w:style w:type="paragraph" w:styleId="P3">
    <w:name w:val="List Paragraph"/>
    <w:basedOn w:val="P0"/>
    <w:qFormat/>
    <w:pPr>
      <w:ind w:firstLine="567" w:left="500" w:right="103"/>
      <w:jc w:val="both"/>
    </w:pPr>
    <w:rPr>
      <w:rFonts w:ascii="Times New Roman" w:hAnsi="Times New Roman"/>
      <w:lang w:val="uk-UA" w:bidi="ar-SA" w:eastAsia="en-US"/>
    </w:rPr>
  </w:style>
  <w:style w:type="paragraph" w:styleId="P4">
    <w:name w:val="Table Paragraph"/>
    <w:basedOn w:val="P0"/>
    <w:qFormat/>
    <w:pPr/>
    <w:rPr>
      <w:lang w:val="uk-UA" w:bidi="ar-SA" w:eastAsia="en-US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https://zakon.rada.gov.ua/laws/show/vb457609-10" TargetMode="External" /><Relationship Id="R3" Type="http://schemas.openxmlformats.org/officeDocument/2006/relationships/hyperlink" Target="https://zakon.rada.gov.ua/laws/show/vb457609-10" TargetMode="Externa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2022-05-30T13:39:52Z</dcterms:created>
  <cp:lastModifiedBy>tech_user</cp:lastModifiedBy>
  <dcterms:modified xsi:type="dcterms:W3CDTF">2022-05-30T13:42:26Z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2022-05-05T00:00:00Z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2022-05-30T00:00:00Z</vt:filetime>
  </property>
</Properties>
</file>