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0C" w:rsidRPr="004F061F" w:rsidRDefault="00153B0C" w:rsidP="00153B0C">
      <w:pPr>
        <w:tabs>
          <w:tab w:val="left" w:pos="7797"/>
        </w:tabs>
        <w:spacing w:after="0" w:line="360" w:lineRule="auto"/>
        <w:ind w:left="4820" w:right="49"/>
        <w:contextualSpacing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ЗАТВЕРДЖЕНО</w:t>
      </w:r>
    </w:p>
    <w:p w:rsidR="00153B0C" w:rsidRPr="004F061F" w:rsidRDefault="00153B0C" w:rsidP="00153B0C">
      <w:pPr>
        <w:spacing w:after="0" w:line="360" w:lineRule="auto"/>
        <w:ind w:left="4820" w:right="49"/>
        <w:contextualSpacing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Наказ Міністерства фінансів України, Міністерства соціальної політики України</w:t>
      </w:r>
    </w:p>
    <w:p w:rsidR="00153B0C" w:rsidRDefault="00472413" w:rsidP="00153B0C">
      <w:pPr>
        <w:spacing w:after="0" w:line="360" w:lineRule="auto"/>
        <w:ind w:left="4820" w:right="4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53B0C" w:rsidRPr="004F0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квітня</w:t>
      </w:r>
      <w:r w:rsidR="00153B0C" w:rsidRPr="004F061F">
        <w:rPr>
          <w:rFonts w:ascii="Times New Roman" w:hAnsi="Times New Roman" w:cs="Times New Roman"/>
          <w:sz w:val="28"/>
          <w:szCs w:val="28"/>
        </w:rPr>
        <w:t xml:space="preserve"> 2024 року № </w:t>
      </w:r>
      <w:r>
        <w:rPr>
          <w:rFonts w:ascii="Times New Roman" w:hAnsi="Times New Roman" w:cs="Times New Roman"/>
          <w:sz w:val="28"/>
          <w:szCs w:val="28"/>
        </w:rPr>
        <w:t>216/207-Н</w:t>
      </w:r>
    </w:p>
    <w:p w:rsidR="00472413" w:rsidRPr="004F061F" w:rsidRDefault="00472413" w:rsidP="00153B0C">
      <w:pPr>
        <w:spacing w:after="0" w:line="360" w:lineRule="auto"/>
        <w:ind w:left="4820" w:right="49"/>
        <w:contextualSpacing/>
        <w:rPr>
          <w:rFonts w:ascii="Times New Roman" w:hAnsi="Times New Roman" w:cs="Times New Roman"/>
          <w:sz w:val="28"/>
          <w:szCs w:val="28"/>
        </w:rPr>
      </w:pPr>
      <w:r w:rsidRPr="00472413">
        <w:rPr>
          <w:rFonts w:ascii="Times New Roman" w:hAnsi="Times New Roman" w:cs="Times New Roman"/>
          <w:sz w:val="28"/>
          <w:szCs w:val="28"/>
        </w:rPr>
        <w:t>зареєстрований в</w:t>
      </w:r>
      <w:r w:rsidR="008C2FFC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13.05.2024</w:t>
      </w:r>
      <w:r w:rsidRPr="00472413">
        <w:rPr>
          <w:rFonts w:ascii="Times New Roman" w:hAnsi="Times New Roman" w:cs="Times New Roman"/>
          <w:sz w:val="28"/>
          <w:szCs w:val="28"/>
        </w:rPr>
        <w:t xml:space="preserve"> за № </w:t>
      </w:r>
      <w:r w:rsidR="008C2FFC" w:rsidRPr="008C2FFC">
        <w:rPr>
          <w:rFonts w:ascii="Times New Roman" w:hAnsi="Times New Roman" w:cs="Times New Roman"/>
          <w:sz w:val="28"/>
          <w:szCs w:val="28"/>
        </w:rPr>
        <w:t>698/42043</w:t>
      </w:r>
      <w:bookmarkStart w:id="0" w:name="_GoBack"/>
      <w:bookmarkEnd w:id="0"/>
    </w:p>
    <w:p w:rsidR="00153B0C" w:rsidRPr="004F061F" w:rsidRDefault="00153B0C" w:rsidP="00AD1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B0C" w:rsidRPr="004F061F" w:rsidRDefault="00153B0C" w:rsidP="00AD1C2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F0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Зміни</w:t>
      </w:r>
    </w:p>
    <w:p w:rsidR="00153B0C" w:rsidRPr="004F061F" w:rsidRDefault="00153B0C" w:rsidP="00AD1C2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F0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Pr="004F061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Порядку обміну інформацією між Міністерством фінансів України та Міністерством соціальної політики України для здійснення верифікації та моніторингу державних виплат, затвердженого наказом Міністерства фінансів України, Міністерства соціальної політики України </w:t>
      </w:r>
      <w:r w:rsidR="00FC36A2" w:rsidRPr="004F061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від 09 лютого 2022 року № </w:t>
      </w:r>
      <w:r w:rsidRPr="004F061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56/83, зареєстрованого в Міністерстві юстиції України 23 лютого 2022 року за № 251/37587</w:t>
      </w:r>
    </w:p>
    <w:p w:rsidR="00FC36A2" w:rsidRPr="004F061F" w:rsidRDefault="00FC36A2" w:rsidP="00AD1C23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6A2" w:rsidRPr="004F061F" w:rsidRDefault="00FC36A2" w:rsidP="00AD1C23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 </w:t>
      </w:r>
      <w:r w:rsidRPr="004F061F">
        <w:rPr>
          <w:rFonts w:ascii="Times New Roman" w:hAnsi="Times New Roman" w:cs="Times New Roman"/>
          <w:sz w:val="28"/>
          <w:szCs w:val="28"/>
        </w:rPr>
        <w:t>розділі І:</w:t>
      </w:r>
    </w:p>
    <w:p w:rsidR="00FC36A2" w:rsidRPr="004F061F" w:rsidRDefault="00FC36A2" w:rsidP="00AD1C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A2" w:rsidRPr="004F061F" w:rsidRDefault="00FC36A2" w:rsidP="00AD1C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 пункті 2:</w:t>
      </w:r>
    </w:p>
    <w:p w:rsidR="00FC36A2" w:rsidRPr="004F061F" w:rsidRDefault="00FC36A2" w:rsidP="00AD1C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абзаці другому слово 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оброблення»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замінити словом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опрацювання»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4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результатами верифікації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» виключити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6A2" w:rsidRPr="004F061F" w:rsidRDefault="00FC36A2" w:rsidP="00AD1C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абзацу другого доповнити абзацом третім такого змісту:</w:t>
      </w:r>
    </w:p>
    <w:p w:rsidR="00FC36A2" w:rsidRPr="004F061F" w:rsidRDefault="00FC36A2" w:rsidP="00AD1C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забезпечення державного контролю за дотриманням вимог законодавства під час надання соціальної підтримки в частині </w:t>
      </w:r>
      <w:r w:rsidRPr="004F061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проведення перевірки опрацювання рекомендацій структурними підрозділами з питань соціального захисту населення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Мінсоцполітики залучає Нацсоцслужбу.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A2" w:rsidRPr="004F061F" w:rsidRDefault="00FC36A2" w:rsidP="00AD1C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зв’язку з цим абзац третій вважати абзацом четвертим</w:t>
      </w:r>
      <w:r w:rsidR="00AB71BC"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6A2" w:rsidRPr="004F061F" w:rsidRDefault="00FC36A2" w:rsidP="00AD1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36A2" w:rsidRPr="004F061F" w:rsidRDefault="00FC36A2" w:rsidP="00AD1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2) у пункті 3:</w:t>
      </w:r>
    </w:p>
    <w:p w:rsidR="00FC36A2" w:rsidRPr="004F061F" w:rsidRDefault="00FC36A2" w:rsidP="00AD1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абзац третій викласти в такій редакції: </w:t>
      </w:r>
    </w:p>
    <w:p w:rsidR="00FC36A2" w:rsidRPr="004F061F" w:rsidRDefault="00FC36A2" w:rsidP="00AD1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24"/>
      <w:bookmarkEnd w:id="1"/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інформаційне повідомлення – дані про державні виплати, рекомендації, результати опрацювання рекомендацій, результати моніторингу опрацювання рекомендацій, що передаються у процесі обміну між суб’єк</w:t>
      </w:r>
      <w:r w:rsidR="00AB71BC"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тами обміну інформацією згідно </w:t>
      </w:r>
      <w:r w:rsidR="00EC0AA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протоколом та/або договорами про інформаційну взаємодію;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6A2" w:rsidRPr="004F061F" w:rsidRDefault="00FC36A2" w:rsidP="00AD1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абзацу третього доповнити абзацом четвертим такого змісту:</w:t>
      </w:r>
    </w:p>
    <w:p w:rsidR="00FC36A2" w:rsidRPr="004F061F" w:rsidRDefault="00FC36A2" w:rsidP="00AD1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 моніторингу опрацювання рекомендацій – інформаці</w:t>
      </w:r>
      <w:r w:rsidR="00AB71BC"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 опрацювання рекомендацій у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поточної та превентивної верифікації.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C23" w:rsidRPr="004F061F" w:rsidRDefault="00AD1C23" w:rsidP="00AD1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A2" w:rsidRPr="004F061F" w:rsidRDefault="00FC36A2" w:rsidP="00AD1C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зв’язку з цим абзац четвертий вважати абзацом п’ятим</w:t>
      </w:r>
      <w:r w:rsidR="00895764"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C23" w:rsidRPr="004F061F" w:rsidRDefault="00AD1C23" w:rsidP="00AD1C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D4" w:rsidRPr="004F061F" w:rsidRDefault="00E737D4" w:rsidP="00AD1C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FC36A2" w:rsidRPr="004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26B15" w:rsidRPr="004F061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4F061F">
        <w:rPr>
          <w:rFonts w:ascii="Times New Roman" w:hAnsi="Times New Roman" w:cs="Times New Roman"/>
          <w:sz w:val="28"/>
          <w:szCs w:val="28"/>
        </w:rPr>
        <w:t>о</w:t>
      </w:r>
      <w:r w:rsidR="00926B15" w:rsidRPr="004F061F">
        <w:rPr>
          <w:rFonts w:ascii="Times New Roman" w:hAnsi="Times New Roman" w:cs="Times New Roman"/>
          <w:sz w:val="28"/>
          <w:szCs w:val="28"/>
        </w:rPr>
        <w:t>зділ ІІ</w:t>
      </w:r>
      <w:r w:rsidR="00926B15" w:rsidRPr="004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викласти в такій редакції:</w:t>
      </w:r>
    </w:p>
    <w:p w:rsidR="00E737D4" w:rsidRPr="004F061F" w:rsidRDefault="00E737D4" w:rsidP="00AD1C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B15" w:rsidRPr="004F061F" w:rsidRDefault="00926B15" w:rsidP="00AD1C2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061F">
        <w:rPr>
          <w:rFonts w:ascii="Times New Roman" w:hAnsi="Times New Roman" w:cs="Times New Roman"/>
          <w:sz w:val="28"/>
          <w:szCs w:val="28"/>
        </w:rPr>
        <w:t>«</w:t>
      </w:r>
      <w:r w:rsidRPr="004F061F">
        <w:rPr>
          <w:rFonts w:ascii="Times New Roman" w:eastAsia="Times New Roman" w:hAnsi="Times New Roman" w:cs="Times New Roman"/>
          <w:b/>
          <w:bCs/>
          <w:sz w:val="28"/>
          <w:szCs w:val="28"/>
        </w:rPr>
        <w:t>ІІ. Інформація, що надсилається суб’єктами обміну інформацією</w:t>
      </w:r>
    </w:p>
    <w:p w:rsidR="00926B15" w:rsidRPr="004F061F" w:rsidRDefault="00926B15" w:rsidP="00AD1C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6A2" w:rsidRPr="004F061F" w:rsidRDefault="00FC36A2" w:rsidP="00AD1C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Інформація, яка передається від Мінсо</w:t>
      </w:r>
      <w:r w:rsidR="00AB71BC" w:rsidRPr="004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Pr="004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політики до Мінфіну</w:t>
      </w:r>
      <w:r w:rsidR="00EC3000" w:rsidRPr="004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4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включає:</w:t>
      </w:r>
    </w:p>
    <w:p w:rsidR="00FC36A2" w:rsidRPr="004F061F" w:rsidRDefault="00FC36A2" w:rsidP="00AD1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щомісячну інформацію щодо державних виплат;</w:t>
      </w:r>
    </w:p>
    <w:p w:rsidR="00FC36A2" w:rsidRPr="004F061F" w:rsidRDefault="00FC36A2" w:rsidP="00AD1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36"/>
      <w:bookmarkEnd w:id="2"/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з Єдиної інформаційної бази даних про внутрішньо переміщених осіб;</w:t>
      </w:r>
    </w:p>
    <w:p w:rsidR="00FC36A2" w:rsidRPr="004F061F" w:rsidRDefault="00FC36A2" w:rsidP="00AD1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щомісячну інформацію щодо державних </w:t>
      </w:r>
      <w:r w:rsidR="007C0D06"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виплат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даними Єдиної інформаційної системи соціальної сфери (далі – ЄІССС);</w:t>
      </w:r>
    </w:p>
    <w:p w:rsidR="00FC36A2" w:rsidRPr="004F061F" w:rsidRDefault="00895764" w:rsidP="00AD1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37"/>
      <w:bookmarkEnd w:id="3"/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щомісячну </w:t>
      </w:r>
      <w:r w:rsidR="00FC36A2"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з Централізованого банку даних з проблем інвалідності;</w:t>
      </w:r>
    </w:p>
    <w:p w:rsidR="00FC36A2" w:rsidRPr="004F061F" w:rsidRDefault="00FC36A2" w:rsidP="00AD1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38"/>
      <w:bookmarkEnd w:id="4"/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щодо прийнятих ріш</w:t>
      </w:r>
      <w:r w:rsidR="00895764"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ень за результатами опрацювання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рекомендацій Мінфіну.</w:t>
      </w:r>
    </w:p>
    <w:p w:rsidR="00FC36A2" w:rsidRPr="004F061F" w:rsidRDefault="00FC36A2" w:rsidP="00AD1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39"/>
      <w:bookmarkEnd w:id="5"/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2. Інформація, яка передається Мінфіном до Мінсоцполітики, включає:</w:t>
      </w:r>
    </w:p>
    <w:p w:rsidR="00FC36A2" w:rsidRPr="004F061F" w:rsidRDefault="00FC36A2" w:rsidP="00AD1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40"/>
      <w:bookmarkEnd w:id="6"/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рекомендації;</w:t>
      </w:r>
    </w:p>
    <w:p w:rsidR="00FC36A2" w:rsidRPr="004F061F" w:rsidRDefault="00EC3000" w:rsidP="00AD1C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результати</w:t>
      </w:r>
      <w:r w:rsidR="00FC36A2" w:rsidRPr="004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моніторингу опрацювання рекомендацій.»</w:t>
      </w:r>
      <w:r w:rsidR="007C0D06" w:rsidRPr="004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C36A2" w:rsidRPr="004F061F" w:rsidRDefault="00FC36A2" w:rsidP="00AD1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A2" w:rsidRPr="004F061F" w:rsidRDefault="00E737D4" w:rsidP="00AD1C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У</w:t>
      </w:r>
      <w:r w:rsidR="00FC36A2" w:rsidRPr="004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розділі ІІІ:</w:t>
      </w:r>
    </w:p>
    <w:p w:rsidR="00E737D4" w:rsidRPr="004F061F" w:rsidRDefault="00E737D4" w:rsidP="00AD1C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C36A2" w:rsidRPr="004F061F" w:rsidRDefault="00E737D4" w:rsidP="00AD1C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</w:t>
      </w:r>
      <w:r w:rsidR="00FC36A2" w:rsidRPr="004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абзац другий пункту 1 </w:t>
      </w:r>
      <w:r w:rsidR="00FC36A2"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слів </w:t>
      </w:r>
      <w:r w:rsidR="00FC36A2"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FC36A2"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даними Центрального сховища даних Мінсоцполітики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FC36A2" w:rsidRPr="004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доповнити </w:t>
      </w:r>
      <w:r w:rsidR="002F261B" w:rsidRPr="004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словом</w:t>
      </w:r>
      <w:r w:rsidR="00FC36A2"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3E49EF"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C36A2"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ЄІССС</w:t>
      </w:r>
      <w:r w:rsidR="00CA2F66"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36A2"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FC36A2"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37D4" w:rsidRPr="004F061F" w:rsidRDefault="00E737D4" w:rsidP="00AD1C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C36A2" w:rsidRPr="004F061F" w:rsidRDefault="00E737D4" w:rsidP="00AD1C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C36A2"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викласти в такій редакції:</w:t>
      </w:r>
    </w:p>
    <w:p w:rsidR="00FC36A2" w:rsidRPr="004F061F" w:rsidRDefault="00FC36A2" w:rsidP="00AD1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AB71BC"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Державне підприємство 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Інформаційно-обчислювальний центр Міністерства соціальної політики України» щомісяця надсилає отримані від Мінфіну: </w:t>
      </w:r>
    </w:p>
    <w:p w:rsidR="00FC36A2" w:rsidRPr="004F061F" w:rsidRDefault="00FC36A2" w:rsidP="00AD1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 до структурних підрозділів з питань соціального захисту населення та забезпечує їм доступ для їх отримання;</w:t>
      </w:r>
    </w:p>
    <w:p w:rsidR="00FC36A2" w:rsidRPr="004F061F" w:rsidRDefault="00FC36A2" w:rsidP="00AD1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 та результати моніторингу опрацювання рекомендацій до Нацсоцслужби та забезпечує їй доступ для їх отримання.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37D4" w:rsidRPr="004F061F" w:rsidRDefault="00E737D4" w:rsidP="00AD1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36A2" w:rsidRPr="004F061F" w:rsidRDefault="00E737D4" w:rsidP="00AD1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3) </w:t>
      </w:r>
      <w:r w:rsidR="00FC36A2"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пункті 4:</w:t>
      </w:r>
    </w:p>
    <w:p w:rsidR="00FC36A2" w:rsidRPr="004F061F" w:rsidRDefault="00FC36A2" w:rsidP="00AD1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абзаці другому </w:t>
      </w:r>
      <w:r w:rsidR="002F261B"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слова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верифікації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» виключити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6A2" w:rsidRPr="004F061F" w:rsidRDefault="00FC36A2" w:rsidP="00AD1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абзаці третьому слова «прийнятих рішень за результатами» </w:t>
      </w:r>
      <w:r w:rsidR="002F261B"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замінити словом «результатів»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6A2" w:rsidRPr="004F061F" w:rsidRDefault="00FC36A2" w:rsidP="00AD1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доповнити новим абзацом такого змісту:</w:t>
      </w:r>
    </w:p>
    <w:p w:rsidR="00FC36A2" w:rsidRPr="004F061F" w:rsidRDefault="00FC36A2" w:rsidP="00AD1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«</w:t>
      </w:r>
      <w:proofErr w:type="spellStart"/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Нацсоцслужба</w:t>
      </w:r>
      <w:proofErr w:type="spellEnd"/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щомісяця завантажує з інформаційних ресурсів державного підприємства 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Інформаційно-обчислювальний центр Міністерства соціальної політики України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рекомендації та результати моніторингу опрацювання рекомендацій.</w:t>
      </w:r>
      <w:r w:rsidRPr="004F061F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153B0C" w:rsidRPr="004F061F" w:rsidRDefault="00153B0C" w:rsidP="00AD1C23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B0C" w:rsidRPr="004F061F" w:rsidRDefault="00153B0C" w:rsidP="00AD1C23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5279"/>
      </w:tblGrid>
      <w:tr w:rsidR="00153B0C" w:rsidRPr="00BC695A" w:rsidTr="009B46EB">
        <w:trPr>
          <w:trHeight w:val="2360"/>
        </w:trPr>
        <w:tc>
          <w:tcPr>
            <w:tcW w:w="2353" w:type="pct"/>
            <w:shd w:val="clear" w:color="auto" w:fill="auto"/>
            <w:hideMark/>
          </w:tcPr>
          <w:p w:rsidR="00153B0C" w:rsidRPr="004F061F" w:rsidRDefault="00153B0C" w:rsidP="00AD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Директор Департаменту</w:t>
            </w:r>
            <w:r w:rsidRPr="004F06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F0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забезпечення координаційно-моніторингової роботи</w:t>
            </w:r>
            <w:r w:rsidRPr="004F06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F0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Міністерства фінансів України </w:t>
            </w:r>
          </w:p>
          <w:p w:rsidR="00153B0C" w:rsidRPr="004F061F" w:rsidRDefault="00153B0C" w:rsidP="00AD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B0C" w:rsidRPr="004F061F" w:rsidRDefault="00153B0C" w:rsidP="00AD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831" w:rsidRDefault="00C30831" w:rsidP="00AD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871E3" w:rsidRDefault="00D871E3" w:rsidP="00AD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871E3" w:rsidRDefault="00D871E3" w:rsidP="00AD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871E3" w:rsidRPr="004F061F" w:rsidRDefault="00D871E3" w:rsidP="00AD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B0C" w:rsidRPr="004F061F" w:rsidRDefault="00153B0C" w:rsidP="00AD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 Юрій КОНЮШЕНКО</w:t>
            </w:r>
          </w:p>
        </w:tc>
        <w:tc>
          <w:tcPr>
            <w:tcW w:w="2647" w:type="pct"/>
            <w:shd w:val="clear" w:color="auto" w:fill="auto"/>
            <w:hideMark/>
          </w:tcPr>
          <w:p w:rsidR="00C30831" w:rsidRPr="00BC695A" w:rsidRDefault="00D871E3" w:rsidP="00D871E3">
            <w:pPr>
              <w:spacing w:after="0" w:line="240" w:lineRule="auto"/>
              <w:ind w:left="83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6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Заступник директора Департаменту цифрової трансформації інформаційних технологій та </w:t>
            </w:r>
            <w:proofErr w:type="spellStart"/>
            <w:r w:rsidRPr="00BC6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кібербезпеки</w:t>
            </w:r>
            <w:proofErr w:type="spellEnd"/>
            <w:r w:rsidRPr="00BC6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начальник відділу адміністрування інформаційних систем та баз даних </w:t>
            </w:r>
            <w:r w:rsidR="00C30831" w:rsidRPr="00BC6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Міністерства соціальної політики України</w:t>
            </w:r>
          </w:p>
          <w:p w:rsidR="00153B0C" w:rsidRPr="00BC695A" w:rsidRDefault="00153B0C" w:rsidP="00AD1C23">
            <w:pPr>
              <w:spacing w:after="0" w:line="240" w:lineRule="auto"/>
              <w:ind w:left="83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B0C" w:rsidRPr="00BC695A" w:rsidRDefault="00153B0C" w:rsidP="00AD1C23">
            <w:pPr>
              <w:spacing w:after="0" w:line="240" w:lineRule="auto"/>
              <w:ind w:left="83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B0C" w:rsidRPr="00BC695A" w:rsidRDefault="00153B0C" w:rsidP="00AD1C23">
            <w:pPr>
              <w:spacing w:after="0" w:line="240" w:lineRule="auto"/>
              <w:ind w:left="8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__________ </w:t>
            </w:r>
            <w:r w:rsidR="00EC6BED" w:rsidRPr="00BC6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Олександр КАЛІНІН</w:t>
            </w:r>
          </w:p>
        </w:tc>
      </w:tr>
    </w:tbl>
    <w:p w:rsidR="00153B0C" w:rsidRPr="004F061F" w:rsidRDefault="00153B0C" w:rsidP="00AD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E5" w:rsidRPr="004F061F" w:rsidRDefault="00A33AE5" w:rsidP="00AD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3AE5" w:rsidRPr="004F061F" w:rsidSect="00AD1C23">
      <w:headerReference w:type="default" r:id="rId6"/>
      <w:pgSz w:w="12240" w:h="15840"/>
      <w:pgMar w:top="1134" w:right="567" w:bottom="1588" w:left="1701" w:header="397" w:footer="8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FA7" w:rsidRDefault="00595FA7">
      <w:pPr>
        <w:spacing w:after="0" w:line="240" w:lineRule="auto"/>
      </w:pPr>
      <w:r>
        <w:separator/>
      </w:r>
    </w:p>
  </w:endnote>
  <w:endnote w:type="continuationSeparator" w:id="0">
    <w:p w:rsidR="00595FA7" w:rsidRDefault="0059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FA7" w:rsidRDefault="00595FA7">
      <w:pPr>
        <w:spacing w:after="0" w:line="240" w:lineRule="auto"/>
      </w:pPr>
      <w:r>
        <w:separator/>
      </w:r>
    </w:p>
  </w:footnote>
  <w:footnote w:type="continuationSeparator" w:id="0">
    <w:p w:rsidR="00595FA7" w:rsidRDefault="00595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22033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7F46DF" w:rsidRPr="008D0643" w:rsidRDefault="00CA2F66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D0643">
          <w:rPr>
            <w:rFonts w:ascii="Times New Roman" w:hAnsi="Times New Roman"/>
            <w:sz w:val="24"/>
            <w:szCs w:val="24"/>
          </w:rPr>
          <w:fldChar w:fldCharType="begin"/>
        </w:r>
        <w:r w:rsidRPr="008D064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D0643">
          <w:rPr>
            <w:rFonts w:ascii="Times New Roman" w:hAnsi="Times New Roman"/>
            <w:sz w:val="24"/>
            <w:szCs w:val="24"/>
          </w:rPr>
          <w:fldChar w:fldCharType="separate"/>
        </w:r>
        <w:r w:rsidR="008C2FFC">
          <w:rPr>
            <w:rFonts w:ascii="Times New Roman" w:hAnsi="Times New Roman"/>
            <w:noProof/>
            <w:sz w:val="24"/>
            <w:szCs w:val="24"/>
          </w:rPr>
          <w:t>3</w:t>
        </w:r>
        <w:r w:rsidRPr="008D064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0B"/>
    <w:rsid w:val="000E75B8"/>
    <w:rsid w:val="00153B0C"/>
    <w:rsid w:val="00297616"/>
    <w:rsid w:val="002F261B"/>
    <w:rsid w:val="003E49EF"/>
    <w:rsid w:val="00472413"/>
    <w:rsid w:val="004A59EF"/>
    <w:rsid w:val="004C722A"/>
    <w:rsid w:val="004D6453"/>
    <w:rsid w:val="004F061F"/>
    <w:rsid w:val="00595FA7"/>
    <w:rsid w:val="00690FFD"/>
    <w:rsid w:val="007C0D06"/>
    <w:rsid w:val="007D0D7B"/>
    <w:rsid w:val="00895764"/>
    <w:rsid w:val="008C2FFC"/>
    <w:rsid w:val="008D3ED9"/>
    <w:rsid w:val="00926B15"/>
    <w:rsid w:val="00A33AE5"/>
    <w:rsid w:val="00A401B7"/>
    <w:rsid w:val="00AB71BC"/>
    <w:rsid w:val="00AD1C23"/>
    <w:rsid w:val="00BC695A"/>
    <w:rsid w:val="00C103D7"/>
    <w:rsid w:val="00C13194"/>
    <w:rsid w:val="00C30831"/>
    <w:rsid w:val="00CA2F66"/>
    <w:rsid w:val="00CF2B81"/>
    <w:rsid w:val="00D44103"/>
    <w:rsid w:val="00D871E3"/>
    <w:rsid w:val="00DD4828"/>
    <w:rsid w:val="00E65162"/>
    <w:rsid w:val="00E737D4"/>
    <w:rsid w:val="00EC0AA1"/>
    <w:rsid w:val="00EC3000"/>
    <w:rsid w:val="00EC6BED"/>
    <w:rsid w:val="00ED4D65"/>
    <w:rsid w:val="00EF310B"/>
    <w:rsid w:val="00FC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D467"/>
  <w15:chartTrackingRefBased/>
  <w15:docId w15:val="{68C98F66-260F-4BEB-B16F-4EACA828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B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53B0C"/>
  </w:style>
  <w:style w:type="paragraph" w:styleId="a5">
    <w:name w:val="footer"/>
    <w:basedOn w:val="a"/>
    <w:link w:val="a6"/>
    <w:uiPriority w:val="99"/>
    <w:unhideWhenUsed/>
    <w:rsid w:val="00AD1C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D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2426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Шевела Леся Михайлівна</dc:creator>
  <cp:keywords/>
  <dc:description/>
  <cp:lastModifiedBy>Шевела Леся Михайлівна</cp:lastModifiedBy>
  <cp:revision>30</cp:revision>
  <dcterms:created xsi:type="dcterms:W3CDTF">2024-03-28T08:44:00Z</dcterms:created>
  <dcterms:modified xsi:type="dcterms:W3CDTF">2024-05-15T06:17:00Z</dcterms:modified>
</cp:coreProperties>
</file>