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6B9" w:rsidRPr="00E30405" w:rsidRDefault="000426B9" w:rsidP="00CD28DC">
      <w:pPr>
        <w:spacing w:after="0" w:line="240" w:lineRule="auto"/>
        <w:ind w:firstLine="4536"/>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ЗАТВЕРДЖЕНО</w:t>
      </w:r>
    </w:p>
    <w:p w:rsidR="000426B9" w:rsidRPr="00E30405" w:rsidRDefault="000426B9" w:rsidP="00CD28DC">
      <w:pPr>
        <w:spacing w:after="0" w:line="240" w:lineRule="auto"/>
        <w:ind w:firstLine="4536"/>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Наказ Міністерства фінансів України</w:t>
      </w:r>
    </w:p>
    <w:p w:rsidR="000426B9" w:rsidRPr="00E30405" w:rsidRDefault="000426B9" w:rsidP="00CD28DC">
      <w:pPr>
        <w:spacing w:after="0" w:line="240" w:lineRule="auto"/>
        <w:ind w:firstLine="4536"/>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_____________ 2017 року № ____/____</w:t>
      </w:r>
    </w:p>
    <w:p w:rsidR="000426B9" w:rsidRPr="00E30405" w:rsidRDefault="000426B9" w:rsidP="00CD28DC">
      <w:pPr>
        <w:spacing w:after="0" w:line="240" w:lineRule="auto"/>
        <w:ind w:firstLine="4536"/>
        <w:jc w:val="both"/>
        <w:rPr>
          <w:rFonts w:ascii="Times New Roman" w:hAnsi="Times New Roman" w:cs="Times New Roman"/>
          <w:color w:val="000000" w:themeColor="text1"/>
          <w:sz w:val="28"/>
          <w:szCs w:val="28"/>
        </w:rPr>
      </w:pPr>
    </w:p>
    <w:p w:rsidR="000426B9" w:rsidRPr="00E30405" w:rsidRDefault="00CD28DC" w:rsidP="00CD28DC">
      <w:pPr>
        <w:spacing w:after="0" w:line="240" w:lineRule="auto"/>
        <w:ind w:firstLine="4536"/>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Р</w:t>
      </w:r>
      <w:r w:rsidR="000426B9" w:rsidRPr="00E30405">
        <w:rPr>
          <w:rFonts w:ascii="Times New Roman" w:hAnsi="Times New Roman" w:cs="Times New Roman"/>
          <w:color w:val="000000" w:themeColor="text1"/>
          <w:sz w:val="28"/>
          <w:szCs w:val="28"/>
        </w:rPr>
        <w:t xml:space="preserve">ішення </w:t>
      </w:r>
      <w:r w:rsidR="00911981" w:rsidRPr="00E30405">
        <w:rPr>
          <w:rFonts w:ascii="Times New Roman" w:hAnsi="Times New Roman" w:cs="Times New Roman"/>
          <w:color w:val="000000" w:themeColor="text1"/>
          <w:sz w:val="28"/>
          <w:szCs w:val="28"/>
        </w:rPr>
        <w:t>Національної</w:t>
      </w:r>
      <w:r w:rsidR="000426B9" w:rsidRPr="00E30405">
        <w:rPr>
          <w:rFonts w:ascii="Times New Roman" w:hAnsi="Times New Roman" w:cs="Times New Roman"/>
          <w:color w:val="000000" w:themeColor="text1"/>
          <w:sz w:val="28"/>
          <w:szCs w:val="28"/>
        </w:rPr>
        <w:t xml:space="preserve"> комісії з цінних </w:t>
      </w:r>
    </w:p>
    <w:p w:rsidR="000426B9" w:rsidRPr="00E30405" w:rsidRDefault="000426B9" w:rsidP="00CD28DC">
      <w:pPr>
        <w:spacing w:after="0" w:line="240" w:lineRule="auto"/>
        <w:ind w:firstLine="4536"/>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паперів та фондового ринку</w:t>
      </w:r>
    </w:p>
    <w:p w:rsidR="000426B9" w:rsidRPr="00E30405" w:rsidRDefault="000426B9" w:rsidP="00CD28DC">
      <w:pPr>
        <w:spacing w:after="0" w:line="240" w:lineRule="auto"/>
        <w:ind w:firstLine="4536"/>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_____________ 2017 року № ____/____</w:t>
      </w:r>
    </w:p>
    <w:p w:rsidR="000426B9" w:rsidRPr="00E30405" w:rsidRDefault="000426B9" w:rsidP="00963995">
      <w:pPr>
        <w:jc w:val="both"/>
        <w:rPr>
          <w:rFonts w:ascii="Times New Roman" w:hAnsi="Times New Roman" w:cs="Times New Roman"/>
          <w:b/>
          <w:bCs/>
          <w:color w:val="000000" w:themeColor="text1"/>
          <w:sz w:val="28"/>
          <w:szCs w:val="28"/>
        </w:rPr>
      </w:pPr>
    </w:p>
    <w:p w:rsidR="000426B9" w:rsidRPr="00E30405" w:rsidRDefault="000426B9" w:rsidP="00963995">
      <w:pPr>
        <w:jc w:val="both"/>
        <w:rPr>
          <w:rFonts w:ascii="Times New Roman" w:hAnsi="Times New Roman" w:cs="Times New Roman"/>
          <w:b/>
          <w:bCs/>
          <w:color w:val="000000" w:themeColor="text1"/>
          <w:sz w:val="28"/>
          <w:szCs w:val="28"/>
        </w:rPr>
      </w:pPr>
    </w:p>
    <w:p w:rsidR="001A4455" w:rsidRPr="00E30405" w:rsidRDefault="001A4455" w:rsidP="00963995">
      <w:pPr>
        <w:jc w:val="both"/>
        <w:rPr>
          <w:rFonts w:ascii="Times New Roman" w:hAnsi="Times New Roman" w:cs="Times New Roman"/>
          <w:b/>
          <w:bCs/>
          <w:color w:val="000000" w:themeColor="text1"/>
          <w:sz w:val="28"/>
          <w:szCs w:val="28"/>
        </w:rPr>
      </w:pPr>
    </w:p>
    <w:p w:rsidR="001A4455" w:rsidRPr="00E30405" w:rsidRDefault="001A4455" w:rsidP="00963995">
      <w:pPr>
        <w:jc w:val="both"/>
        <w:rPr>
          <w:rFonts w:ascii="Times New Roman" w:hAnsi="Times New Roman" w:cs="Times New Roman"/>
          <w:b/>
          <w:bCs/>
          <w:color w:val="000000" w:themeColor="text1"/>
          <w:sz w:val="28"/>
          <w:szCs w:val="28"/>
        </w:rPr>
      </w:pPr>
    </w:p>
    <w:p w:rsidR="001A4455" w:rsidRPr="00E30405" w:rsidRDefault="001A4455" w:rsidP="00963995">
      <w:pPr>
        <w:jc w:val="both"/>
        <w:rPr>
          <w:rFonts w:ascii="Times New Roman" w:hAnsi="Times New Roman" w:cs="Times New Roman"/>
          <w:b/>
          <w:bCs/>
          <w:color w:val="000000" w:themeColor="text1"/>
          <w:sz w:val="28"/>
          <w:szCs w:val="28"/>
        </w:rPr>
      </w:pPr>
    </w:p>
    <w:p w:rsidR="00E566DA" w:rsidRPr="00E30405" w:rsidRDefault="00E566DA" w:rsidP="00963995">
      <w:pPr>
        <w:jc w:val="both"/>
        <w:rPr>
          <w:rFonts w:ascii="Times New Roman" w:hAnsi="Times New Roman" w:cs="Times New Roman"/>
          <w:b/>
          <w:bCs/>
          <w:color w:val="000000" w:themeColor="text1"/>
          <w:sz w:val="28"/>
          <w:szCs w:val="28"/>
        </w:rPr>
      </w:pPr>
    </w:p>
    <w:p w:rsidR="00FF7E0F" w:rsidRPr="00E30405" w:rsidRDefault="00FF7E0F" w:rsidP="00000E37">
      <w:pPr>
        <w:spacing w:after="0" w:line="360" w:lineRule="auto"/>
        <w:jc w:val="both"/>
        <w:rPr>
          <w:rFonts w:ascii="Times New Roman" w:hAnsi="Times New Roman" w:cs="Times New Roman"/>
          <w:b/>
          <w:bCs/>
          <w:color w:val="000000" w:themeColor="text1"/>
          <w:sz w:val="28"/>
          <w:szCs w:val="28"/>
        </w:rPr>
      </w:pPr>
    </w:p>
    <w:p w:rsidR="00CD28DC" w:rsidRPr="00E30405" w:rsidRDefault="000426B9" w:rsidP="00000E37">
      <w:pPr>
        <w:spacing w:after="0" w:line="360" w:lineRule="auto"/>
        <w:jc w:val="center"/>
        <w:rPr>
          <w:rFonts w:ascii="Times New Roman" w:hAnsi="Times New Roman" w:cs="Times New Roman"/>
          <w:b/>
          <w:bCs/>
          <w:color w:val="000000" w:themeColor="text1"/>
          <w:sz w:val="28"/>
          <w:szCs w:val="28"/>
        </w:rPr>
      </w:pPr>
      <w:r w:rsidRPr="00E30405">
        <w:rPr>
          <w:rFonts w:ascii="Times New Roman" w:hAnsi="Times New Roman" w:cs="Times New Roman"/>
          <w:b/>
          <w:bCs/>
          <w:color w:val="000000" w:themeColor="text1"/>
          <w:sz w:val="28"/>
          <w:szCs w:val="28"/>
        </w:rPr>
        <w:t>Зміни</w:t>
      </w:r>
    </w:p>
    <w:p w:rsidR="00B4351D" w:rsidRPr="00E30405" w:rsidRDefault="000426B9" w:rsidP="00000E37">
      <w:pPr>
        <w:spacing w:after="0" w:line="360" w:lineRule="auto"/>
        <w:jc w:val="center"/>
        <w:rPr>
          <w:rFonts w:ascii="Times New Roman" w:hAnsi="Times New Roman" w:cs="Times New Roman"/>
          <w:b/>
          <w:bCs/>
          <w:color w:val="000000" w:themeColor="text1"/>
          <w:sz w:val="28"/>
          <w:szCs w:val="28"/>
        </w:rPr>
      </w:pPr>
      <w:r w:rsidRPr="00E30405">
        <w:rPr>
          <w:rFonts w:ascii="Times New Roman" w:hAnsi="Times New Roman" w:cs="Times New Roman"/>
          <w:b/>
          <w:bCs/>
          <w:color w:val="000000" w:themeColor="text1"/>
          <w:sz w:val="28"/>
          <w:szCs w:val="28"/>
        </w:rPr>
        <w:t xml:space="preserve">до </w:t>
      </w:r>
      <w:r w:rsidR="003C623F" w:rsidRPr="00E30405">
        <w:rPr>
          <w:rFonts w:ascii="Times New Roman" w:hAnsi="Times New Roman" w:cs="Times New Roman"/>
          <w:b/>
          <w:bCs/>
          <w:color w:val="000000" w:themeColor="text1"/>
          <w:sz w:val="28"/>
          <w:szCs w:val="28"/>
        </w:rPr>
        <w:t xml:space="preserve">Методики визначення інвестиційного </w:t>
      </w:r>
    </w:p>
    <w:p w:rsidR="000426B9" w:rsidRPr="00E30405" w:rsidRDefault="003C623F" w:rsidP="00000E37">
      <w:pPr>
        <w:spacing w:after="0" w:line="360" w:lineRule="auto"/>
        <w:jc w:val="center"/>
        <w:rPr>
          <w:rFonts w:ascii="Times New Roman" w:hAnsi="Times New Roman" w:cs="Times New Roman"/>
          <w:b/>
          <w:bCs/>
          <w:color w:val="000000" w:themeColor="text1"/>
          <w:sz w:val="28"/>
          <w:szCs w:val="28"/>
        </w:rPr>
      </w:pPr>
      <w:r w:rsidRPr="00E30405">
        <w:rPr>
          <w:rFonts w:ascii="Times New Roman" w:hAnsi="Times New Roman" w:cs="Times New Roman"/>
          <w:b/>
          <w:bCs/>
          <w:color w:val="000000" w:themeColor="text1"/>
          <w:sz w:val="28"/>
          <w:szCs w:val="28"/>
        </w:rPr>
        <w:t xml:space="preserve">прибутку професійним торговцем цінними паперами при виконанні функцій податкового </w:t>
      </w:r>
      <w:proofErr w:type="spellStart"/>
      <w:r w:rsidRPr="00E30405">
        <w:rPr>
          <w:rFonts w:ascii="Times New Roman" w:hAnsi="Times New Roman" w:cs="Times New Roman"/>
          <w:b/>
          <w:bCs/>
          <w:color w:val="000000" w:themeColor="text1"/>
          <w:sz w:val="28"/>
          <w:szCs w:val="28"/>
        </w:rPr>
        <w:t>агента</w:t>
      </w:r>
      <w:proofErr w:type="spellEnd"/>
    </w:p>
    <w:p w:rsidR="00516A20" w:rsidRPr="00E30405" w:rsidRDefault="00516A20" w:rsidP="00000E37">
      <w:pPr>
        <w:spacing w:after="0" w:line="360" w:lineRule="auto"/>
        <w:jc w:val="center"/>
        <w:rPr>
          <w:rFonts w:ascii="Times New Roman" w:hAnsi="Times New Roman" w:cs="Times New Roman"/>
          <w:b/>
          <w:bCs/>
          <w:color w:val="000000" w:themeColor="text1"/>
          <w:sz w:val="28"/>
          <w:szCs w:val="28"/>
        </w:rPr>
      </w:pPr>
    </w:p>
    <w:p w:rsidR="000426B9" w:rsidRPr="00E30405" w:rsidRDefault="000426B9"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1. У розділі I:</w:t>
      </w:r>
    </w:p>
    <w:p w:rsidR="00220659" w:rsidRPr="00E30405" w:rsidRDefault="000426B9"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 xml:space="preserve">1) </w:t>
      </w:r>
      <w:r w:rsidR="00393177" w:rsidRPr="00E30405">
        <w:rPr>
          <w:rFonts w:ascii="Times New Roman" w:hAnsi="Times New Roman" w:cs="Times New Roman"/>
          <w:color w:val="000000" w:themeColor="text1"/>
          <w:sz w:val="28"/>
          <w:szCs w:val="28"/>
        </w:rPr>
        <w:t xml:space="preserve"> </w:t>
      </w:r>
      <w:r w:rsidR="00883FBA" w:rsidRPr="00E30405">
        <w:rPr>
          <w:rFonts w:ascii="Times New Roman" w:hAnsi="Times New Roman" w:cs="Times New Roman"/>
          <w:color w:val="000000" w:themeColor="text1"/>
          <w:sz w:val="28"/>
          <w:szCs w:val="28"/>
        </w:rPr>
        <w:t xml:space="preserve">пункт 1.2 </w:t>
      </w:r>
      <w:r w:rsidR="00220659" w:rsidRPr="00E30405">
        <w:rPr>
          <w:rFonts w:ascii="Times New Roman" w:hAnsi="Times New Roman" w:cs="Times New Roman"/>
          <w:color w:val="000000" w:themeColor="text1"/>
          <w:sz w:val="28"/>
          <w:szCs w:val="28"/>
        </w:rPr>
        <w:t>викласти в такій редакції:</w:t>
      </w:r>
    </w:p>
    <w:p w:rsidR="00220659" w:rsidRPr="00E30405" w:rsidRDefault="00220659"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cs="Times New Roman"/>
          <w:color w:val="000000" w:themeColor="text1"/>
          <w:sz w:val="28"/>
          <w:szCs w:val="28"/>
        </w:rPr>
        <w:t xml:space="preserve">«1.2 </w:t>
      </w:r>
      <w:r w:rsidRPr="00E30405">
        <w:rPr>
          <w:rFonts w:ascii="Times New Roman" w:hAnsi="Times New Roman"/>
          <w:bCs/>
          <w:color w:val="000000" w:themeColor="text1"/>
          <w:sz w:val="28"/>
          <w:szCs w:val="28"/>
        </w:rPr>
        <w:t>Дія цієї Методики розповсюджується на податкових агентів платника податку на доходи фізичних осіб (далі - податок) та військового збору (далі – збір), який здійснює операції з інвестиційними активами з використанням послуг професійного учасника фондового ринку - торговця цінними паперами, включаючи банк (далі - торговець цінними паперами).</w:t>
      </w:r>
    </w:p>
    <w:p w:rsidR="000426B9" w:rsidRPr="00E30405" w:rsidRDefault="00220659"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bCs/>
          <w:color w:val="000000" w:themeColor="text1"/>
          <w:sz w:val="28"/>
          <w:szCs w:val="28"/>
        </w:rPr>
        <w:t xml:space="preserve">Облік загального фінансового результату операцій з інвестиційними активами ведеться платником податку самостійно з урахуванням вимог пункту 170.2 статті 170 Податкового кодексу України, окремо від інших доходів і витрат. Для цілей оподаткування інвестиційного прибутку звітним періодом вважається календарний рік за результатами якого платник податку </w:t>
      </w:r>
      <w:r w:rsidRPr="00E30405">
        <w:rPr>
          <w:rFonts w:ascii="Times New Roman" w:hAnsi="Times New Roman"/>
          <w:bCs/>
          <w:color w:val="000000" w:themeColor="text1"/>
          <w:sz w:val="28"/>
          <w:szCs w:val="28"/>
        </w:rPr>
        <w:lastRenderedPageBreak/>
        <w:t>зобов'язаний подати річну податкову декларацію, в якій має відобразити загальний фінансовий результат (інвестиційний прибуток або інвестиційний збиток), отриманий протягом такого звітного року.</w:t>
      </w:r>
      <w:r w:rsidR="00393177" w:rsidRPr="00E30405">
        <w:rPr>
          <w:rFonts w:ascii="Times New Roman" w:hAnsi="Times New Roman" w:cs="Times New Roman"/>
          <w:color w:val="000000" w:themeColor="text1"/>
          <w:sz w:val="28"/>
          <w:szCs w:val="28"/>
        </w:rPr>
        <w:t>»</w:t>
      </w:r>
      <w:r w:rsidR="00A44118" w:rsidRPr="00E30405">
        <w:rPr>
          <w:rFonts w:ascii="Times New Roman" w:hAnsi="Times New Roman" w:cs="Times New Roman"/>
          <w:color w:val="000000" w:themeColor="text1"/>
          <w:sz w:val="28"/>
          <w:szCs w:val="28"/>
        </w:rPr>
        <w:t>;</w:t>
      </w:r>
    </w:p>
    <w:p w:rsidR="000426B9" w:rsidRPr="00E30405" w:rsidRDefault="000426B9"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 xml:space="preserve">2) </w:t>
      </w:r>
      <w:r w:rsidR="00BB64E3" w:rsidRPr="00E30405">
        <w:rPr>
          <w:rFonts w:ascii="Times New Roman" w:hAnsi="Times New Roman" w:cs="Times New Roman"/>
          <w:color w:val="000000" w:themeColor="text1"/>
          <w:sz w:val="28"/>
          <w:szCs w:val="28"/>
        </w:rPr>
        <w:t>у пункті 1.3:</w:t>
      </w:r>
    </w:p>
    <w:p w:rsidR="00393177" w:rsidRPr="00E30405" w:rsidRDefault="00A44118"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в</w:t>
      </w:r>
      <w:r w:rsidR="00393177" w:rsidRPr="00E30405">
        <w:rPr>
          <w:rFonts w:ascii="Times New Roman" w:hAnsi="Times New Roman" w:cs="Times New Roman"/>
          <w:color w:val="000000" w:themeColor="text1"/>
          <w:sz w:val="28"/>
          <w:szCs w:val="28"/>
        </w:rPr>
        <w:t xml:space="preserve"> абзаці другому слова «кліринговою установою» замінити словами «</w:t>
      </w:r>
      <w:r w:rsidR="00393177" w:rsidRPr="00E30405">
        <w:rPr>
          <w:rFonts w:ascii="Times New Roman" w:hAnsi="Times New Roman"/>
          <w:bCs/>
          <w:color w:val="000000" w:themeColor="text1"/>
          <w:sz w:val="28"/>
          <w:szCs w:val="28"/>
        </w:rPr>
        <w:t>особою, що провадить клірингову діяльність,</w:t>
      </w:r>
      <w:r w:rsidR="00393177" w:rsidRPr="00E30405">
        <w:rPr>
          <w:rFonts w:ascii="Times New Roman" w:hAnsi="Times New Roman" w:cs="Times New Roman"/>
          <w:color w:val="000000" w:themeColor="text1"/>
          <w:sz w:val="28"/>
          <w:szCs w:val="28"/>
        </w:rPr>
        <w:t>»;</w:t>
      </w:r>
    </w:p>
    <w:p w:rsidR="00BB64E3" w:rsidRPr="00E30405" w:rsidRDefault="00A44118"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а</w:t>
      </w:r>
      <w:r w:rsidR="00393177" w:rsidRPr="00E30405">
        <w:rPr>
          <w:rFonts w:ascii="Times New Roman" w:hAnsi="Times New Roman" w:cs="Times New Roman"/>
          <w:color w:val="000000" w:themeColor="text1"/>
          <w:sz w:val="28"/>
          <w:szCs w:val="28"/>
        </w:rPr>
        <w:t>бзац</w:t>
      </w:r>
      <w:r w:rsidR="00B01CF3" w:rsidRPr="00E30405">
        <w:rPr>
          <w:rFonts w:ascii="Times New Roman" w:hAnsi="Times New Roman" w:cs="Times New Roman"/>
          <w:color w:val="000000" w:themeColor="text1"/>
          <w:sz w:val="28"/>
          <w:szCs w:val="28"/>
        </w:rPr>
        <w:t>и</w:t>
      </w:r>
      <w:r w:rsidR="00393177" w:rsidRPr="00E30405">
        <w:rPr>
          <w:rFonts w:ascii="Times New Roman" w:hAnsi="Times New Roman" w:cs="Times New Roman"/>
          <w:color w:val="000000" w:themeColor="text1"/>
          <w:sz w:val="28"/>
          <w:szCs w:val="28"/>
        </w:rPr>
        <w:t xml:space="preserve"> четвертий та </w:t>
      </w:r>
      <w:r w:rsidR="00BB64E3" w:rsidRPr="00E30405">
        <w:rPr>
          <w:rFonts w:ascii="Times New Roman" w:hAnsi="Times New Roman" w:cs="Times New Roman"/>
          <w:color w:val="000000" w:themeColor="text1"/>
          <w:sz w:val="28"/>
          <w:szCs w:val="28"/>
        </w:rPr>
        <w:t>п’ятий викласти в такій редакції:</w:t>
      </w:r>
    </w:p>
    <w:p w:rsidR="00393177" w:rsidRPr="00E30405" w:rsidRDefault="00BB64E3"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w:t>
      </w:r>
      <w:r w:rsidR="00A44118" w:rsidRPr="00E30405">
        <w:rPr>
          <w:rFonts w:ascii="Times New Roman" w:hAnsi="Times New Roman"/>
          <w:bCs/>
          <w:color w:val="000000" w:themeColor="text1"/>
          <w:sz w:val="28"/>
          <w:szCs w:val="28"/>
        </w:rPr>
        <w:t>договір –</w:t>
      </w:r>
      <w:r w:rsidR="00393177" w:rsidRPr="00E30405">
        <w:rPr>
          <w:rFonts w:ascii="Times New Roman" w:hAnsi="Times New Roman"/>
          <w:bCs/>
          <w:color w:val="000000" w:themeColor="text1"/>
          <w:sz w:val="28"/>
          <w:szCs w:val="28"/>
        </w:rPr>
        <w:t xml:space="preserve"> договір на брокерське обслуговування, договір про управління цінними паперами,</w:t>
      </w:r>
      <w:r w:rsidR="00393177" w:rsidRPr="00E30405">
        <w:rPr>
          <w:rStyle w:val="a8"/>
          <w:color w:val="000000" w:themeColor="text1"/>
          <w:sz w:val="28"/>
          <w:szCs w:val="28"/>
        </w:rPr>
        <w:t xml:space="preserve"> </w:t>
      </w:r>
      <w:r w:rsidR="00393177" w:rsidRPr="00E30405">
        <w:rPr>
          <w:rStyle w:val="rvts0"/>
          <w:rFonts w:ascii="Times New Roman" w:hAnsi="Times New Roman"/>
          <w:color w:val="000000" w:themeColor="text1"/>
          <w:sz w:val="28"/>
          <w:szCs w:val="28"/>
        </w:rPr>
        <w:t>іншими фінансовими інструментами і грошовими коштами, призначеними для інвестування в цінні папер</w:t>
      </w:r>
      <w:r w:rsidR="00B01CF3" w:rsidRPr="00E30405">
        <w:rPr>
          <w:rStyle w:val="rvts0"/>
          <w:rFonts w:ascii="Times New Roman" w:hAnsi="Times New Roman"/>
          <w:color w:val="000000" w:themeColor="text1"/>
          <w:sz w:val="28"/>
          <w:szCs w:val="28"/>
        </w:rPr>
        <w:t>и та інші фінансові інструменти</w:t>
      </w:r>
      <w:r w:rsidR="00393177" w:rsidRPr="00E30405">
        <w:rPr>
          <w:rFonts w:ascii="Times New Roman" w:hAnsi="Times New Roman"/>
          <w:bCs/>
          <w:color w:val="000000" w:themeColor="text1"/>
          <w:sz w:val="28"/>
          <w:szCs w:val="28"/>
        </w:rPr>
        <w:t xml:space="preserve"> (договір про управління), договір комісії, договір доручення, договір </w:t>
      </w:r>
      <w:r w:rsidR="0081108F" w:rsidRPr="00E30405">
        <w:rPr>
          <w:rFonts w:ascii="Times New Roman" w:hAnsi="Times New Roman"/>
          <w:bCs/>
          <w:color w:val="000000" w:themeColor="text1"/>
          <w:sz w:val="28"/>
          <w:szCs w:val="28"/>
        </w:rPr>
        <w:br/>
      </w:r>
      <w:r w:rsidR="00393177" w:rsidRPr="00E30405">
        <w:rPr>
          <w:rFonts w:ascii="Times New Roman" w:hAnsi="Times New Roman"/>
          <w:bCs/>
          <w:color w:val="000000" w:themeColor="text1"/>
          <w:sz w:val="28"/>
          <w:szCs w:val="28"/>
        </w:rPr>
        <w:t>купівлі-продажу, договір міни, а також будь-який інший договір, що укладається платником податку з торговцем цінними паперами відповідно до закону та передбачає здійснення операцій з цінними паперами чи деривативами;</w:t>
      </w:r>
    </w:p>
    <w:p w:rsidR="00BB64E3" w:rsidRPr="00E30405" w:rsidRDefault="00BB64E3"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cs="Times New Roman"/>
          <w:color w:val="000000" w:themeColor="text1"/>
          <w:sz w:val="28"/>
          <w:szCs w:val="28"/>
        </w:rPr>
        <w:t xml:space="preserve">ідентичний цінний папір чи дериватив </w:t>
      </w:r>
      <w:r w:rsidR="00CD28DC" w:rsidRPr="00E30405">
        <w:rPr>
          <w:rFonts w:ascii="Times New Roman" w:hAnsi="Times New Roman" w:cs="Times New Roman"/>
          <w:color w:val="000000" w:themeColor="text1"/>
          <w:sz w:val="28"/>
          <w:szCs w:val="28"/>
        </w:rPr>
        <w:t>–</w:t>
      </w:r>
      <w:r w:rsidRPr="00E30405">
        <w:rPr>
          <w:rFonts w:ascii="Times New Roman" w:hAnsi="Times New Roman" w:cs="Times New Roman"/>
          <w:color w:val="000000" w:themeColor="text1"/>
          <w:sz w:val="28"/>
          <w:szCs w:val="28"/>
        </w:rPr>
        <w:t xml:space="preserve"> цінні папери чи деривативи, випущені одним емітентом за тотожними умовами емісії, виплати доходу, </w:t>
      </w:r>
      <w:r w:rsidRPr="00E30405">
        <w:rPr>
          <w:rFonts w:ascii="Times New Roman" w:hAnsi="Times New Roman"/>
          <w:bCs/>
          <w:color w:val="000000" w:themeColor="text1"/>
          <w:sz w:val="28"/>
          <w:szCs w:val="28"/>
        </w:rPr>
        <w:t>викупу чи погашення»;</w:t>
      </w:r>
    </w:p>
    <w:p w:rsidR="00000090" w:rsidRPr="00E30405" w:rsidRDefault="00067977"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абзац сьомий</w:t>
      </w:r>
      <w:r w:rsidR="00000090" w:rsidRPr="00E30405">
        <w:rPr>
          <w:rFonts w:ascii="Times New Roman" w:hAnsi="Times New Roman"/>
          <w:bCs/>
          <w:color w:val="000000" w:themeColor="text1"/>
          <w:sz w:val="28"/>
          <w:szCs w:val="28"/>
        </w:rPr>
        <w:t xml:space="preserve"> викласти в такій редакції:</w:t>
      </w:r>
    </w:p>
    <w:p w:rsidR="00000090" w:rsidRPr="00E30405" w:rsidRDefault="00BB64E3"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w:t>
      </w:r>
      <w:r w:rsidR="00654569" w:rsidRPr="00E30405">
        <w:rPr>
          <w:rFonts w:ascii="Times New Roman" w:hAnsi="Times New Roman"/>
          <w:bCs/>
          <w:color w:val="000000" w:themeColor="text1"/>
          <w:sz w:val="28"/>
          <w:szCs w:val="28"/>
        </w:rPr>
        <w:t>інвестиційний прибуток - інвестиційний прибуток, нарахований (виплачений) платнику податку у складі доходу, з урахуванням курсової різниці, податковим агентом - торговцем цінними паперами згідно із розділом</w:t>
      </w:r>
      <w:r w:rsidR="00654569" w:rsidRPr="00E30405">
        <w:rPr>
          <w:rFonts w:ascii="Times New Roman" w:hAnsi="Times New Roman"/>
          <w:bCs/>
          <w:color w:val="000000" w:themeColor="text1"/>
          <w:sz w:val="28"/>
          <w:szCs w:val="28"/>
          <w:lang w:val="ru-RU"/>
        </w:rPr>
        <w:t> </w:t>
      </w:r>
      <w:r w:rsidR="00654569" w:rsidRPr="00E30405">
        <w:rPr>
          <w:rFonts w:ascii="Times New Roman" w:hAnsi="Times New Roman"/>
          <w:bCs/>
          <w:color w:val="000000" w:themeColor="text1"/>
          <w:sz w:val="28"/>
          <w:szCs w:val="28"/>
        </w:rPr>
        <w:t>IV Податкового кодексу України та норм цієї Методики за операціями з цінними паперами та/або за операціями з деривативами»</w:t>
      </w:r>
      <w:r w:rsidR="00000090" w:rsidRPr="00E30405">
        <w:rPr>
          <w:rFonts w:ascii="Times New Roman" w:hAnsi="Times New Roman"/>
          <w:bCs/>
          <w:color w:val="000000" w:themeColor="text1"/>
          <w:sz w:val="28"/>
          <w:szCs w:val="28"/>
        </w:rPr>
        <w:t>;</w:t>
      </w:r>
    </w:p>
    <w:p w:rsidR="001B3733" w:rsidRPr="00E30405" w:rsidRDefault="001B3733"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доповнити абзац во</w:t>
      </w:r>
      <w:r w:rsidR="00A44118" w:rsidRPr="00E30405">
        <w:rPr>
          <w:rFonts w:ascii="Times New Roman" w:hAnsi="Times New Roman"/>
          <w:bCs/>
          <w:color w:val="000000" w:themeColor="text1"/>
          <w:sz w:val="28"/>
          <w:szCs w:val="28"/>
        </w:rPr>
        <w:t>сьмий після слова «дії» словами «</w:t>
      </w:r>
      <w:r w:rsidRPr="00E30405">
        <w:rPr>
          <w:rFonts w:ascii="Times New Roman" w:hAnsi="Times New Roman"/>
          <w:bCs/>
          <w:color w:val="000000" w:themeColor="text1"/>
          <w:sz w:val="28"/>
          <w:szCs w:val="28"/>
        </w:rPr>
        <w:t>платника податку та»;</w:t>
      </w:r>
    </w:p>
    <w:p w:rsidR="001B3733" w:rsidRPr="00E30405" w:rsidRDefault="001B3733"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у  абзаці дев’ятому слово «або» замінити</w:t>
      </w:r>
      <w:r w:rsidR="00B01CF3" w:rsidRPr="00E30405">
        <w:rPr>
          <w:rFonts w:ascii="Times New Roman" w:hAnsi="Times New Roman"/>
          <w:bCs/>
          <w:color w:val="000000" w:themeColor="text1"/>
          <w:sz w:val="28"/>
          <w:szCs w:val="28"/>
        </w:rPr>
        <w:t xml:space="preserve"> словом </w:t>
      </w:r>
      <w:r w:rsidRPr="00E30405">
        <w:rPr>
          <w:rFonts w:ascii="Times New Roman" w:hAnsi="Times New Roman"/>
          <w:bCs/>
          <w:color w:val="000000" w:themeColor="text1"/>
          <w:sz w:val="28"/>
          <w:szCs w:val="28"/>
        </w:rPr>
        <w:t xml:space="preserve"> «та»;</w:t>
      </w:r>
    </w:p>
    <w:p w:rsidR="00BB64E3" w:rsidRPr="00E30405" w:rsidRDefault="00BB64E3"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абзац десятий викласти в такій редакції:</w:t>
      </w:r>
    </w:p>
    <w:p w:rsidR="00BB64E3" w:rsidRPr="00E30405" w:rsidRDefault="00BB64E3"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 xml:space="preserve">«пакет цінних паперів </w:t>
      </w:r>
      <w:r w:rsidR="00CD28DC" w:rsidRPr="00E30405">
        <w:rPr>
          <w:rFonts w:ascii="Times New Roman" w:hAnsi="Times New Roman" w:cs="Times New Roman"/>
          <w:color w:val="000000" w:themeColor="text1"/>
          <w:sz w:val="28"/>
          <w:szCs w:val="28"/>
        </w:rPr>
        <w:t>–</w:t>
      </w:r>
      <w:r w:rsidRPr="00E30405">
        <w:rPr>
          <w:rFonts w:ascii="Times New Roman" w:hAnsi="Times New Roman" w:cs="Times New Roman"/>
          <w:color w:val="000000" w:themeColor="text1"/>
          <w:sz w:val="28"/>
          <w:szCs w:val="28"/>
        </w:rPr>
        <w:t xml:space="preserve"> окремий цінний папір, фондовий та товарний дериватив, а також сукупність ідентичних цінних паперів чи фондових та товарних деривативів»;</w:t>
      </w:r>
    </w:p>
    <w:p w:rsidR="001D0035" w:rsidRPr="00E30405" w:rsidRDefault="00A20B4C"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lastRenderedPageBreak/>
        <w:t>доповнити абзац одинадцятий</w:t>
      </w:r>
      <w:r w:rsidR="00D447C9" w:rsidRPr="00E30405">
        <w:rPr>
          <w:rFonts w:ascii="Times New Roman" w:hAnsi="Times New Roman" w:cs="Times New Roman"/>
          <w:color w:val="000000" w:themeColor="text1"/>
          <w:sz w:val="28"/>
          <w:szCs w:val="28"/>
        </w:rPr>
        <w:t xml:space="preserve"> після слова та цифр «розділу IV» словами та цифрами «та з урахуванням вимог пункту 16</w:t>
      </w:r>
      <w:r w:rsidR="00D447C9" w:rsidRPr="00E30405">
        <w:rPr>
          <w:rFonts w:ascii="Times New Roman" w:hAnsi="Times New Roman" w:cs="Times New Roman"/>
          <w:color w:val="000000" w:themeColor="text1"/>
          <w:sz w:val="28"/>
          <w:szCs w:val="28"/>
          <w:vertAlign w:val="superscript"/>
        </w:rPr>
        <w:t>1</w:t>
      </w:r>
      <w:r w:rsidR="00D447C9" w:rsidRPr="00E30405">
        <w:rPr>
          <w:rFonts w:ascii="Times New Roman" w:hAnsi="Times New Roman" w:cs="Times New Roman"/>
          <w:color w:val="000000" w:themeColor="text1"/>
          <w:sz w:val="28"/>
          <w:szCs w:val="28"/>
        </w:rPr>
        <w:t xml:space="preserve"> підрозділу 10 розділу XX «Перехідні положення»</w:t>
      </w:r>
      <w:r w:rsidR="001D0035" w:rsidRPr="00E30405">
        <w:rPr>
          <w:rFonts w:ascii="Times New Roman" w:hAnsi="Times New Roman" w:cs="Times New Roman"/>
          <w:color w:val="000000" w:themeColor="text1"/>
          <w:sz w:val="28"/>
          <w:szCs w:val="28"/>
        </w:rPr>
        <w:t>;</w:t>
      </w:r>
    </w:p>
    <w:p w:rsidR="001D0035" w:rsidRPr="00E30405" w:rsidRDefault="001D0035"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3) доповнити пунктом 1.4 такого змісту:</w:t>
      </w:r>
    </w:p>
    <w:p w:rsidR="00BB64E3" w:rsidRPr="00E30405" w:rsidRDefault="001D0035"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 xml:space="preserve">«1.4. Інші терміни, що застосовуються у цій Методиці </w:t>
      </w:r>
      <w:r w:rsidR="00A44118" w:rsidRPr="00E30405">
        <w:rPr>
          <w:rFonts w:ascii="Times New Roman" w:hAnsi="Times New Roman" w:cs="Times New Roman"/>
          <w:color w:val="000000" w:themeColor="text1"/>
          <w:sz w:val="28"/>
          <w:szCs w:val="28"/>
        </w:rPr>
        <w:t>та</w:t>
      </w:r>
      <w:r w:rsidRPr="00E30405">
        <w:rPr>
          <w:rFonts w:ascii="Times New Roman" w:hAnsi="Times New Roman" w:cs="Times New Roman"/>
          <w:color w:val="000000" w:themeColor="text1"/>
          <w:sz w:val="28"/>
          <w:szCs w:val="28"/>
        </w:rPr>
        <w:t xml:space="preserve"> не визначаються у ній, використовуються у значенн</w:t>
      </w:r>
      <w:r w:rsidR="00CD28DC" w:rsidRPr="00E30405">
        <w:rPr>
          <w:rFonts w:ascii="Times New Roman" w:hAnsi="Times New Roman" w:cs="Times New Roman"/>
          <w:color w:val="000000" w:themeColor="text1"/>
          <w:sz w:val="28"/>
          <w:szCs w:val="28"/>
        </w:rPr>
        <w:t>ях</w:t>
      </w:r>
      <w:r w:rsidRPr="00E30405">
        <w:rPr>
          <w:rFonts w:ascii="Times New Roman" w:hAnsi="Times New Roman" w:cs="Times New Roman"/>
          <w:color w:val="000000" w:themeColor="text1"/>
          <w:sz w:val="28"/>
          <w:szCs w:val="28"/>
        </w:rPr>
        <w:t xml:space="preserve">, </w:t>
      </w:r>
      <w:r w:rsidR="00933B25" w:rsidRPr="00E30405">
        <w:rPr>
          <w:rFonts w:ascii="Times New Roman" w:hAnsi="Times New Roman" w:cs="Times New Roman"/>
          <w:color w:val="000000" w:themeColor="text1"/>
          <w:sz w:val="28"/>
          <w:szCs w:val="28"/>
        </w:rPr>
        <w:t>визначених</w:t>
      </w:r>
      <w:r w:rsidRPr="00E30405">
        <w:rPr>
          <w:rFonts w:ascii="Times New Roman" w:hAnsi="Times New Roman" w:cs="Times New Roman"/>
          <w:color w:val="000000" w:themeColor="text1"/>
          <w:sz w:val="28"/>
          <w:szCs w:val="28"/>
        </w:rPr>
        <w:t xml:space="preserve"> Податковим кодексом України</w:t>
      </w:r>
      <w:r w:rsidR="001B3733" w:rsidRPr="00E30405">
        <w:rPr>
          <w:rFonts w:ascii="Times New Roman" w:hAnsi="Times New Roman"/>
          <w:b/>
          <w:bCs/>
          <w:color w:val="000000" w:themeColor="text1"/>
          <w:sz w:val="28"/>
          <w:szCs w:val="28"/>
        </w:rPr>
        <w:t xml:space="preserve"> </w:t>
      </w:r>
      <w:r w:rsidR="001B3733" w:rsidRPr="00E30405">
        <w:rPr>
          <w:rFonts w:ascii="Times New Roman" w:hAnsi="Times New Roman"/>
          <w:bCs/>
          <w:color w:val="000000" w:themeColor="text1"/>
          <w:sz w:val="28"/>
          <w:szCs w:val="28"/>
        </w:rPr>
        <w:t>та іншими актами законодавства.</w:t>
      </w:r>
      <w:r w:rsidRPr="00E30405">
        <w:rPr>
          <w:rFonts w:ascii="Times New Roman" w:hAnsi="Times New Roman" w:cs="Times New Roman"/>
          <w:color w:val="000000" w:themeColor="text1"/>
          <w:sz w:val="28"/>
          <w:szCs w:val="28"/>
        </w:rPr>
        <w:t>»</w:t>
      </w:r>
      <w:r w:rsidR="00CD28DC" w:rsidRPr="00E30405">
        <w:rPr>
          <w:rFonts w:ascii="Times New Roman" w:hAnsi="Times New Roman" w:cs="Times New Roman"/>
          <w:color w:val="000000" w:themeColor="text1"/>
          <w:sz w:val="28"/>
          <w:szCs w:val="28"/>
        </w:rPr>
        <w:t>.</w:t>
      </w:r>
      <w:r w:rsidR="00D447C9" w:rsidRPr="00E30405">
        <w:rPr>
          <w:rFonts w:ascii="Times New Roman" w:hAnsi="Times New Roman" w:cs="Times New Roman"/>
          <w:color w:val="000000" w:themeColor="text1"/>
          <w:sz w:val="28"/>
          <w:szCs w:val="28"/>
        </w:rPr>
        <w:t xml:space="preserve"> </w:t>
      </w:r>
    </w:p>
    <w:p w:rsidR="000426B9" w:rsidRPr="00E30405" w:rsidRDefault="000426B9"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2. У розділі II:</w:t>
      </w:r>
    </w:p>
    <w:p w:rsidR="00220659" w:rsidRPr="00E30405" w:rsidRDefault="000426B9"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 xml:space="preserve">1) </w:t>
      </w:r>
      <w:r w:rsidR="00220659" w:rsidRPr="00E30405">
        <w:rPr>
          <w:rFonts w:ascii="Times New Roman" w:hAnsi="Times New Roman" w:cs="Times New Roman"/>
          <w:color w:val="000000" w:themeColor="text1"/>
          <w:sz w:val="28"/>
          <w:szCs w:val="28"/>
        </w:rPr>
        <w:t>у пункті 2.1 слова «, який обчислюється як сума інвестиційного прибутку від операцій з інвестиційними активами, що перебувають в обігу на організованому ринку цінних паперів та деривативів (далі - організований ринок), та інвестиційного прибутку від операцій з інвестиційними активами, що не перебувають в обігу на такому ринку» виключити;</w:t>
      </w:r>
    </w:p>
    <w:p w:rsidR="000426B9" w:rsidRPr="00E30405" w:rsidRDefault="00452331"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2</w:t>
      </w:r>
      <w:r w:rsidRPr="00E30405">
        <w:rPr>
          <w:rFonts w:ascii="Times New Roman" w:hAnsi="Times New Roman"/>
          <w:bCs/>
          <w:color w:val="000000" w:themeColor="text1"/>
          <w:sz w:val="28"/>
          <w:szCs w:val="28"/>
        </w:rPr>
        <w:t xml:space="preserve">) </w:t>
      </w:r>
      <w:r w:rsidR="000426B9" w:rsidRPr="00E30405">
        <w:rPr>
          <w:rFonts w:ascii="Times New Roman" w:hAnsi="Times New Roman" w:cs="Times New Roman"/>
          <w:color w:val="000000" w:themeColor="text1"/>
          <w:sz w:val="28"/>
          <w:szCs w:val="28"/>
        </w:rPr>
        <w:t>пункт</w:t>
      </w:r>
      <w:r w:rsidR="00220659" w:rsidRPr="00E30405">
        <w:rPr>
          <w:rFonts w:ascii="Times New Roman" w:hAnsi="Times New Roman" w:cs="Times New Roman"/>
          <w:color w:val="000000" w:themeColor="text1"/>
          <w:sz w:val="28"/>
          <w:szCs w:val="28"/>
        </w:rPr>
        <w:t>и</w:t>
      </w:r>
      <w:r w:rsidR="001D0035" w:rsidRPr="00E30405">
        <w:rPr>
          <w:rFonts w:ascii="Times New Roman" w:hAnsi="Times New Roman" w:cs="Times New Roman"/>
          <w:color w:val="000000" w:themeColor="text1"/>
          <w:sz w:val="28"/>
          <w:szCs w:val="28"/>
        </w:rPr>
        <w:t xml:space="preserve"> </w:t>
      </w:r>
      <w:r w:rsidR="00220659" w:rsidRPr="00E30405">
        <w:rPr>
          <w:rFonts w:ascii="Times New Roman" w:hAnsi="Times New Roman" w:cs="Times New Roman"/>
          <w:color w:val="000000" w:themeColor="text1"/>
          <w:sz w:val="28"/>
          <w:szCs w:val="28"/>
        </w:rPr>
        <w:t>2.2</w:t>
      </w:r>
      <w:r w:rsidR="00FE1C44" w:rsidRPr="00E30405">
        <w:rPr>
          <w:rFonts w:ascii="Times New Roman" w:hAnsi="Times New Roman" w:cs="Times New Roman"/>
          <w:color w:val="000000" w:themeColor="text1"/>
          <w:sz w:val="28"/>
          <w:szCs w:val="28"/>
        </w:rPr>
        <w:t>,</w:t>
      </w:r>
      <w:r w:rsidR="00220659" w:rsidRPr="00E30405">
        <w:rPr>
          <w:rFonts w:ascii="Times New Roman" w:hAnsi="Times New Roman" w:cs="Times New Roman"/>
          <w:color w:val="000000" w:themeColor="text1"/>
          <w:sz w:val="28"/>
          <w:szCs w:val="28"/>
        </w:rPr>
        <w:t xml:space="preserve"> </w:t>
      </w:r>
      <w:r w:rsidR="00FE1C44" w:rsidRPr="00E30405">
        <w:rPr>
          <w:rFonts w:ascii="Times New Roman" w:hAnsi="Times New Roman" w:cs="Times New Roman"/>
          <w:color w:val="000000" w:themeColor="text1"/>
          <w:sz w:val="28"/>
          <w:szCs w:val="28"/>
        </w:rPr>
        <w:t xml:space="preserve">2.3 </w:t>
      </w:r>
      <w:r w:rsidR="00220659" w:rsidRPr="00E30405">
        <w:rPr>
          <w:rFonts w:ascii="Times New Roman" w:hAnsi="Times New Roman" w:cs="Times New Roman"/>
          <w:color w:val="000000" w:themeColor="text1"/>
          <w:sz w:val="28"/>
          <w:szCs w:val="28"/>
        </w:rPr>
        <w:t xml:space="preserve">та </w:t>
      </w:r>
      <w:r w:rsidR="00FE1C44" w:rsidRPr="00E30405">
        <w:rPr>
          <w:rFonts w:ascii="Times New Roman" w:hAnsi="Times New Roman" w:cs="Times New Roman"/>
          <w:color w:val="000000" w:themeColor="text1"/>
          <w:sz w:val="28"/>
          <w:szCs w:val="28"/>
        </w:rPr>
        <w:t xml:space="preserve">2.4 </w:t>
      </w:r>
      <w:r w:rsidR="003E6257" w:rsidRPr="00E30405">
        <w:rPr>
          <w:rFonts w:ascii="Times New Roman" w:hAnsi="Times New Roman" w:cs="Times New Roman"/>
          <w:color w:val="000000" w:themeColor="text1"/>
          <w:sz w:val="28"/>
          <w:szCs w:val="28"/>
        </w:rPr>
        <w:t>виключити</w:t>
      </w:r>
      <w:r w:rsidR="00304C5C" w:rsidRPr="00E30405">
        <w:rPr>
          <w:rFonts w:ascii="Times New Roman" w:hAnsi="Times New Roman" w:cs="Times New Roman"/>
          <w:color w:val="000000" w:themeColor="text1"/>
          <w:sz w:val="28"/>
          <w:szCs w:val="28"/>
        </w:rPr>
        <w:t>.</w:t>
      </w:r>
    </w:p>
    <w:p w:rsidR="00304C5C" w:rsidRPr="00E30405" w:rsidRDefault="00304C5C"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У зв'язку з цим пункти 2.</w:t>
      </w:r>
      <w:r w:rsidR="000E6E30" w:rsidRPr="00E30405">
        <w:rPr>
          <w:rFonts w:ascii="Times New Roman" w:hAnsi="Times New Roman" w:cs="Times New Roman"/>
          <w:color w:val="000000" w:themeColor="text1"/>
          <w:sz w:val="28"/>
          <w:szCs w:val="28"/>
        </w:rPr>
        <w:t>5</w:t>
      </w:r>
      <w:r w:rsidRPr="00E30405">
        <w:rPr>
          <w:rFonts w:ascii="Times New Roman" w:hAnsi="Times New Roman" w:cs="Times New Roman"/>
          <w:color w:val="000000" w:themeColor="text1"/>
          <w:sz w:val="28"/>
          <w:szCs w:val="28"/>
        </w:rPr>
        <w:t>–2.26 вважати відповідно пунктами 2.</w:t>
      </w:r>
      <w:r w:rsidR="000E6E30" w:rsidRPr="00E30405">
        <w:rPr>
          <w:rFonts w:ascii="Times New Roman" w:hAnsi="Times New Roman" w:cs="Times New Roman"/>
          <w:color w:val="000000" w:themeColor="text1"/>
          <w:sz w:val="28"/>
          <w:szCs w:val="28"/>
        </w:rPr>
        <w:t>2</w:t>
      </w:r>
      <w:r w:rsidRPr="00E30405">
        <w:rPr>
          <w:rFonts w:ascii="Times New Roman" w:hAnsi="Times New Roman" w:cs="Times New Roman"/>
          <w:color w:val="000000" w:themeColor="text1"/>
          <w:sz w:val="28"/>
          <w:szCs w:val="28"/>
        </w:rPr>
        <w:t>–2.2</w:t>
      </w:r>
      <w:r w:rsidR="00452331" w:rsidRPr="00E30405">
        <w:rPr>
          <w:rFonts w:ascii="Times New Roman" w:hAnsi="Times New Roman" w:cs="Times New Roman"/>
          <w:color w:val="000000" w:themeColor="text1"/>
          <w:sz w:val="28"/>
          <w:szCs w:val="28"/>
        </w:rPr>
        <w:t>3</w:t>
      </w:r>
      <w:r w:rsidRPr="00E30405">
        <w:rPr>
          <w:rFonts w:ascii="Times New Roman" w:hAnsi="Times New Roman" w:cs="Times New Roman"/>
          <w:color w:val="000000" w:themeColor="text1"/>
          <w:sz w:val="28"/>
          <w:szCs w:val="28"/>
        </w:rPr>
        <w:t>;</w:t>
      </w:r>
    </w:p>
    <w:p w:rsidR="00F07F58" w:rsidRPr="00E30405" w:rsidRDefault="00452331"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cs="Times New Roman"/>
          <w:color w:val="000000" w:themeColor="text1"/>
          <w:sz w:val="28"/>
          <w:szCs w:val="28"/>
        </w:rPr>
        <w:t xml:space="preserve">3) </w:t>
      </w:r>
      <w:r w:rsidR="00831CBE" w:rsidRPr="00E30405">
        <w:rPr>
          <w:rFonts w:ascii="Times New Roman" w:hAnsi="Times New Roman"/>
          <w:bCs/>
          <w:color w:val="000000" w:themeColor="text1"/>
          <w:sz w:val="28"/>
          <w:szCs w:val="28"/>
        </w:rPr>
        <w:t xml:space="preserve">пункт </w:t>
      </w:r>
      <w:r w:rsidR="001E6BC6" w:rsidRPr="00E30405">
        <w:rPr>
          <w:rFonts w:ascii="Times New Roman" w:hAnsi="Times New Roman"/>
          <w:bCs/>
          <w:color w:val="000000" w:themeColor="text1"/>
          <w:sz w:val="28"/>
          <w:szCs w:val="28"/>
        </w:rPr>
        <w:t>2.</w:t>
      </w:r>
      <w:r w:rsidR="00305A6B" w:rsidRPr="00E30405">
        <w:rPr>
          <w:rFonts w:ascii="Times New Roman" w:hAnsi="Times New Roman"/>
          <w:bCs/>
          <w:color w:val="000000" w:themeColor="text1"/>
          <w:sz w:val="28"/>
          <w:szCs w:val="28"/>
        </w:rPr>
        <w:t>2</w:t>
      </w:r>
      <w:r w:rsidR="001E6BC6" w:rsidRPr="00E30405">
        <w:rPr>
          <w:rFonts w:ascii="Times New Roman" w:hAnsi="Times New Roman"/>
          <w:bCs/>
          <w:color w:val="000000" w:themeColor="text1"/>
          <w:sz w:val="28"/>
          <w:szCs w:val="28"/>
        </w:rPr>
        <w:t xml:space="preserve"> викласти в такій редакції:</w:t>
      </w:r>
      <w:r w:rsidRPr="00E30405">
        <w:rPr>
          <w:rFonts w:ascii="Times New Roman" w:hAnsi="Times New Roman"/>
          <w:bCs/>
          <w:color w:val="000000" w:themeColor="text1"/>
          <w:sz w:val="28"/>
          <w:szCs w:val="28"/>
        </w:rPr>
        <w:t xml:space="preserve"> </w:t>
      </w:r>
    </w:p>
    <w:p w:rsidR="00F07F58" w:rsidRPr="00E30405" w:rsidRDefault="001E6BC6"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bCs/>
          <w:color w:val="000000" w:themeColor="text1"/>
          <w:sz w:val="28"/>
          <w:szCs w:val="28"/>
        </w:rPr>
        <w:t>«2.</w:t>
      </w:r>
      <w:r w:rsidR="00305A6B" w:rsidRPr="00E30405">
        <w:rPr>
          <w:rFonts w:ascii="Times New Roman" w:hAnsi="Times New Roman"/>
          <w:bCs/>
          <w:color w:val="000000" w:themeColor="text1"/>
          <w:sz w:val="28"/>
          <w:szCs w:val="28"/>
        </w:rPr>
        <w:t>2</w:t>
      </w:r>
      <w:r w:rsidRPr="00E30405">
        <w:rPr>
          <w:rFonts w:ascii="Times New Roman" w:hAnsi="Times New Roman"/>
          <w:bCs/>
          <w:color w:val="000000" w:themeColor="text1"/>
          <w:sz w:val="28"/>
          <w:szCs w:val="28"/>
        </w:rPr>
        <w:t>.</w:t>
      </w:r>
      <w:r w:rsidR="00F07F58" w:rsidRPr="00E30405">
        <w:rPr>
          <w:rFonts w:ascii="Times New Roman" w:hAnsi="Times New Roman" w:cs="Times New Roman"/>
          <w:color w:val="000000" w:themeColor="text1"/>
          <w:sz w:val="28"/>
          <w:szCs w:val="28"/>
        </w:rPr>
        <w:t xml:space="preserve"> Результат (інвестиційний прибуток або збиток) від операції з кожним окремим пакетом цінних паперів розраховується як різниця між доходом, отриманим платником податку від продажу окремого пакета цінних паперів, з урахуванням курсової різниці (за наявності), та його вартістю, що визначається із суми документально підтверджених витрат на придбання такого окремого пакета цінних паперів з урахуванням розділу III цієї Методики.</w:t>
      </w:r>
    </w:p>
    <w:p w:rsidR="004E4827" w:rsidRPr="00E30405" w:rsidRDefault="004E4827"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 xml:space="preserve">При цьому, доход від операцій з пакетом цінних паперів, номінованих в іноземній валюті, визначається як дохід в іноземній валюті, перерахований у гривні за валютним курсом Національного банку України, що діє на момент нарахування (отримання) таких доходів з додаванням курсової різниці (за наявності). Документально підтверджені витрати на придбання зазначеного пакету цінних паперів, перераховуються у гривні за валютним курсом Національного банку України, що діє на момент нарахування (отримання) </w:t>
      </w:r>
      <w:r w:rsidRPr="00E30405">
        <w:rPr>
          <w:rFonts w:ascii="Times New Roman" w:hAnsi="Times New Roman" w:cs="Times New Roman"/>
          <w:color w:val="000000" w:themeColor="text1"/>
          <w:sz w:val="28"/>
          <w:szCs w:val="28"/>
        </w:rPr>
        <w:lastRenderedPageBreak/>
        <w:t>таких доходів. Курсова різниця розраховується відповідно до підпункту 14.1.96</w:t>
      </w:r>
      <w:r w:rsidRPr="00E30405">
        <w:rPr>
          <w:rFonts w:ascii="Times New Roman" w:hAnsi="Times New Roman" w:cs="Times New Roman"/>
          <w:color w:val="000000" w:themeColor="text1"/>
          <w:sz w:val="28"/>
          <w:szCs w:val="28"/>
          <w:vertAlign w:val="superscript"/>
        </w:rPr>
        <w:t>1</w:t>
      </w:r>
      <w:r w:rsidRPr="00E30405">
        <w:rPr>
          <w:rFonts w:ascii="Times New Roman" w:hAnsi="Times New Roman" w:cs="Times New Roman"/>
          <w:color w:val="000000" w:themeColor="text1"/>
          <w:sz w:val="28"/>
          <w:szCs w:val="28"/>
        </w:rPr>
        <w:t xml:space="preserve"> пункту 14.1 статті 14 Податкового кодексу України.</w:t>
      </w:r>
    </w:p>
    <w:p w:rsidR="001E6BC6" w:rsidRPr="00E30405" w:rsidRDefault="004E4827"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cs="Times New Roman"/>
          <w:color w:val="000000" w:themeColor="text1"/>
          <w:sz w:val="28"/>
          <w:szCs w:val="28"/>
        </w:rPr>
        <w:t>У разі нарахування (отримання) доходів від операцій з пакетом цінних паперів у іноземній валюті застосовуються вимоги пункту 164.4 статті 164 Податкового кодексу України.</w:t>
      </w:r>
      <w:r w:rsidR="00831CBE" w:rsidRPr="00E30405">
        <w:rPr>
          <w:rFonts w:ascii="Times New Roman" w:hAnsi="Times New Roman"/>
          <w:bCs/>
          <w:color w:val="000000" w:themeColor="text1"/>
          <w:sz w:val="28"/>
          <w:szCs w:val="28"/>
        </w:rPr>
        <w:t>»;</w:t>
      </w:r>
      <w:r w:rsidR="00452331" w:rsidRPr="00E30405">
        <w:rPr>
          <w:rFonts w:ascii="Times New Roman" w:hAnsi="Times New Roman"/>
          <w:bCs/>
          <w:color w:val="000000" w:themeColor="text1"/>
          <w:sz w:val="28"/>
          <w:szCs w:val="28"/>
        </w:rPr>
        <w:t xml:space="preserve"> </w:t>
      </w:r>
    </w:p>
    <w:p w:rsidR="000F18AA" w:rsidRPr="00E30405" w:rsidRDefault="00775DA0"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4</w:t>
      </w:r>
      <w:r w:rsidR="00BC24A9" w:rsidRPr="00E30405">
        <w:rPr>
          <w:rFonts w:ascii="Times New Roman" w:hAnsi="Times New Roman" w:cs="Times New Roman"/>
          <w:color w:val="000000" w:themeColor="text1"/>
          <w:sz w:val="28"/>
          <w:szCs w:val="28"/>
        </w:rPr>
        <w:t xml:space="preserve">) </w:t>
      </w:r>
      <w:r w:rsidR="000F18AA" w:rsidRPr="00E30405">
        <w:rPr>
          <w:rFonts w:ascii="Times New Roman" w:hAnsi="Times New Roman" w:cs="Times New Roman"/>
          <w:color w:val="000000" w:themeColor="text1"/>
          <w:sz w:val="28"/>
          <w:szCs w:val="28"/>
        </w:rPr>
        <w:t>пункт</w:t>
      </w:r>
      <w:r w:rsidR="007F47FD" w:rsidRPr="00E30405">
        <w:rPr>
          <w:rFonts w:ascii="Times New Roman" w:hAnsi="Times New Roman" w:cs="Times New Roman"/>
          <w:color w:val="000000" w:themeColor="text1"/>
          <w:sz w:val="28"/>
          <w:szCs w:val="28"/>
        </w:rPr>
        <w:t xml:space="preserve"> </w:t>
      </w:r>
      <w:r w:rsidR="00B46184" w:rsidRPr="00E30405">
        <w:rPr>
          <w:rFonts w:ascii="Times New Roman" w:hAnsi="Times New Roman" w:cs="Times New Roman"/>
          <w:color w:val="000000" w:themeColor="text1"/>
          <w:sz w:val="28"/>
          <w:szCs w:val="28"/>
        </w:rPr>
        <w:t>2</w:t>
      </w:r>
      <w:r w:rsidR="00B46184" w:rsidRPr="00E30405">
        <w:rPr>
          <w:rFonts w:ascii="Times New Roman" w:hAnsi="Times New Roman"/>
          <w:bCs/>
          <w:color w:val="000000" w:themeColor="text1"/>
          <w:sz w:val="28"/>
          <w:szCs w:val="28"/>
        </w:rPr>
        <w:t>.</w:t>
      </w:r>
      <w:r w:rsidR="00305A6B" w:rsidRPr="00E30405">
        <w:rPr>
          <w:rFonts w:ascii="Times New Roman" w:hAnsi="Times New Roman"/>
          <w:bCs/>
          <w:color w:val="000000" w:themeColor="text1"/>
          <w:sz w:val="28"/>
          <w:szCs w:val="28"/>
        </w:rPr>
        <w:t>4</w:t>
      </w:r>
      <w:r w:rsidR="00202EED" w:rsidRPr="00E30405">
        <w:rPr>
          <w:rFonts w:ascii="Times New Roman" w:hAnsi="Times New Roman" w:cs="Times New Roman"/>
          <w:color w:val="000000" w:themeColor="text1"/>
          <w:sz w:val="28"/>
          <w:szCs w:val="28"/>
        </w:rPr>
        <w:t xml:space="preserve"> </w:t>
      </w:r>
      <w:r w:rsidR="000F18AA" w:rsidRPr="00E30405">
        <w:rPr>
          <w:rFonts w:ascii="Times New Roman" w:hAnsi="Times New Roman" w:cs="Times New Roman"/>
          <w:color w:val="000000" w:themeColor="text1"/>
          <w:sz w:val="28"/>
          <w:szCs w:val="28"/>
        </w:rPr>
        <w:t>виключити</w:t>
      </w:r>
      <w:r w:rsidR="00202EED" w:rsidRPr="00E30405">
        <w:rPr>
          <w:rFonts w:ascii="Times New Roman" w:hAnsi="Times New Roman" w:cs="Times New Roman"/>
          <w:color w:val="000000" w:themeColor="text1"/>
          <w:sz w:val="28"/>
          <w:szCs w:val="28"/>
        </w:rPr>
        <w:t>.</w:t>
      </w:r>
    </w:p>
    <w:p w:rsidR="00202EED" w:rsidRPr="00E30405" w:rsidRDefault="00202EED"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cs="Times New Roman"/>
          <w:color w:val="000000" w:themeColor="text1"/>
          <w:sz w:val="28"/>
          <w:szCs w:val="28"/>
        </w:rPr>
        <w:t>У зв'язку з цим пункти 2</w:t>
      </w:r>
      <w:r w:rsidRPr="00E30405">
        <w:rPr>
          <w:rFonts w:ascii="Times New Roman" w:hAnsi="Times New Roman"/>
          <w:bCs/>
          <w:color w:val="000000" w:themeColor="text1"/>
          <w:sz w:val="28"/>
          <w:szCs w:val="28"/>
        </w:rPr>
        <w:t>.</w:t>
      </w:r>
      <w:r w:rsidR="00305A6B" w:rsidRPr="00E30405">
        <w:rPr>
          <w:rFonts w:ascii="Times New Roman" w:hAnsi="Times New Roman"/>
          <w:bCs/>
          <w:color w:val="000000" w:themeColor="text1"/>
          <w:sz w:val="28"/>
          <w:szCs w:val="28"/>
        </w:rPr>
        <w:t>5</w:t>
      </w:r>
      <w:r w:rsidRPr="00E30405">
        <w:rPr>
          <w:rFonts w:ascii="Times New Roman" w:hAnsi="Times New Roman"/>
          <w:bCs/>
          <w:color w:val="000000" w:themeColor="text1"/>
          <w:sz w:val="28"/>
          <w:szCs w:val="28"/>
        </w:rPr>
        <w:t>–2.2</w:t>
      </w:r>
      <w:r w:rsidR="00452331" w:rsidRPr="00E30405">
        <w:rPr>
          <w:rFonts w:ascii="Times New Roman" w:hAnsi="Times New Roman"/>
          <w:bCs/>
          <w:color w:val="000000" w:themeColor="text1"/>
          <w:sz w:val="28"/>
          <w:szCs w:val="28"/>
        </w:rPr>
        <w:t>3</w:t>
      </w:r>
      <w:r w:rsidRPr="00E30405">
        <w:rPr>
          <w:rFonts w:ascii="Times New Roman" w:hAnsi="Times New Roman" w:cs="Times New Roman"/>
          <w:color w:val="000000" w:themeColor="text1"/>
          <w:sz w:val="28"/>
          <w:szCs w:val="28"/>
        </w:rPr>
        <w:t xml:space="preserve"> вважати відповідно пунктами 2</w:t>
      </w:r>
      <w:r w:rsidRPr="00E30405">
        <w:rPr>
          <w:rFonts w:ascii="Times New Roman" w:hAnsi="Times New Roman"/>
          <w:bCs/>
          <w:color w:val="000000" w:themeColor="text1"/>
          <w:sz w:val="28"/>
          <w:szCs w:val="28"/>
        </w:rPr>
        <w:t>.</w:t>
      </w:r>
      <w:r w:rsidR="00305A6B" w:rsidRPr="00E30405">
        <w:rPr>
          <w:rFonts w:ascii="Times New Roman" w:hAnsi="Times New Roman"/>
          <w:bCs/>
          <w:color w:val="000000" w:themeColor="text1"/>
          <w:sz w:val="28"/>
          <w:szCs w:val="28"/>
        </w:rPr>
        <w:t>4</w:t>
      </w:r>
      <w:r w:rsidRPr="00E30405">
        <w:rPr>
          <w:rFonts w:ascii="Times New Roman" w:hAnsi="Times New Roman"/>
          <w:bCs/>
          <w:color w:val="000000" w:themeColor="text1"/>
          <w:sz w:val="28"/>
          <w:szCs w:val="28"/>
        </w:rPr>
        <w:t>–2.2</w:t>
      </w:r>
      <w:r w:rsidR="00452331" w:rsidRPr="00E30405">
        <w:rPr>
          <w:rFonts w:ascii="Times New Roman" w:hAnsi="Times New Roman"/>
          <w:bCs/>
          <w:color w:val="000000" w:themeColor="text1"/>
          <w:sz w:val="28"/>
          <w:szCs w:val="28"/>
        </w:rPr>
        <w:t>2</w:t>
      </w:r>
      <w:r w:rsidRPr="00E30405">
        <w:rPr>
          <w:rFonts w:ascii="Times New Roman" w:hAnsi="Times New Roman"/>
          <w:bCs/>
          <w:color w:val="000000" w:themeColor="text1"/>
          <w:sz w:val="28"/>
          <w:szCs w:val="28"/>
        </w:rPr>
        <w:t>;</w:t>
      </w:r>
    </w:p>
    <w:p w:rsidR="000F18AA" w:rsidRPr="00E30405" w:rsidRDefault="00C54F6A"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5</w:t>
      </w:r>
      <w:r w:rsidR="000F18AA" w:rsidRPr="00E30405">
        <w:rPr>
          <w:rFonts w:ascii="Times New Roman" w:hAnsi="Times New Roman" w:cs="Times New Roman"/>
          <w:color w:val="000000" w:themeColor="text1"/>
          <w:sz w:val="28"/>
          <w:szCs w:val="28"/>
        </w:rPr>
        <w:t xml:space="preserve">) абзац другий пункту </w:t>
      </w:r>
      <w:r w:rsidR="00150919" w:rsidRPr="00E30405">
        <w:rPr>
          <w:rFonts w:ascii="Times New Roman" w:hAnsi="Times New Roman" w:cs="Times New Roman"/>
          <w:color w:val="000000" w:themeColor="text1"/>
          <w:sz w:val="28"/>
          <w:szCs w:val="28"/>
        </w:rPr>
        <w:t>2.</w:t>
      </w:r>
      <w:r w:rsidR="007622C0" w:rsidRPr="00E30405">
        <w:rPr>
          <w:rFonts w:ascii="Times New Roman" w:hAnsi="Times New Roman" w:cs="Times New Roman"/>
          <w:color w:val="000000" w:themeColor="text1"/>
          <w:sz w:val="28"/>
          <w:szCs w:val="28"/>
        </w:rPr>
        <w:t>5</w:t>
      </w:r>
      <w:r w:rsidR="000F18AA" w:rsidRPr="00E30405">
        <w:rPr>
          <w:rFonts w:ascii="Times New Roman" w:hAnsi="Times New Roman"/>
          <w:b/>
          <w:bCs/>
          <w:color w:val="000000" w:themeColor="text1"/>
          <w:sz w:val="28"/>
          <w:szCs w:val="28"/>
        </w:rPr>
        <w:t xml:space="preserve"> </w:t>
      </w:r>
      <w:r w:rsidR="000F18AA" w:rsidRPr="00E30405">
        <w:rPr>
          <w:rFonts w:ascii="Times New Roman" w:hAnsi="Times New Roman" w:cs="Times New Roman"/>
          <w:color w:val="000000" w:themeColor="text1"/>
          <w:sz w:val="28"/>
          <w:szCs w:val="28"/>
        </w:rPr>
        <w:t>виключити;</w:t>
      </w:r>
    </w:p>
    <w:p w:rsidR="00622EA1" w:rsidRPr="00E30405" w:rsidRDefault="00C54F6A"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cs="Times New Roman"/>
          <w:color w:val="000000" w:themeColor="text1"/>
          <w:sz w:val="28"/>
          <w:szCs w:val="28"/>
        </w:rPr>
        <w:t>6</w:t>
      </w:r>
      <w:r w:rsidR="00622EA1" w:rsidRPr="00E30405">
        <w:rPr>
          <w:rFonts w:ascii="Times New Roman" w:hAnsi="Times New Roman" w:cs="Times New Roman"/>
          <w:color w:val="000000" w:themeColor="text1"/>
          <w:sz w:val="28"/>
          <w:szCs w:val="28"/>
        </w:rPr>
        <w:t xml:space="preserve">) </w:t>
      </w:r>
      <w:r w:rsidR="000A0C11" w:rsidRPr="00E30405">
        <w:rPr>
          <w:rFonts w:ascii="Times New Roman" w:hAnsi="Times New Roman" w:cs="Times New Roman"/>
          <w:color w:val="000000" w:themeColor="text1"/>
          <w:sz w:val="28"/>
          <w:szCs w:val="28"/>
        </w:rPr>
        <w:t>в</w:t>
      </w:r>
      <w:r w:rsidR="00622EA1" w:rsidRPr="00E30405">
        <w:rPr>
          <w:rFonts w:ascii="Times New Roman" w:hAnsi="Times New Roman" w:cs="Times New Roman"/>
          <w:color w:val="000000" w:themeColor="text1"/>
          <w:sz w:val="28"/>
          <w:szCs w:val="28"/>
        </w:rPr>
        <w:t xml:space="preserve"> абзаці першому пункту 2.</w:t>
      </w:r>
      <w:r w:rsidR="007622C0" w:rsidRPr="00E30405">
        <w:rPr>
          <w:rFonts w:ascii="Times New Roman" w:hAnsi="Times New Roman" w:cs="Times New Roman"/>
          <w:color w:val="000000" w:themeColor="text1"/>
          <w:sz w:val="28"/>
          <w:szCs w:val="28"/>
        </w:rPr>
        <w:t>6</w:t>
      </w:r>
      <w:r w:rsidR="00622EA1" w:rsidRPr="00E30405">
        <w:rPr>
          <w:rFonts w:ascii="Times New Roman" w:hAnsi="Times New Roman"/>
          <w:bCs/>
          <w:color w:val="000000" w:themeColor="text1"/>
          <w:sz w:val="28"/>
          <w:szCs w:val="28"/>
        </w:rPr>
        <w:t xml:space="preserve"> </w:t>
      </w:r>
      <w:r w:rsidR="00622EA1" w:rsidRPr="00E30405">
        <w:rPr>
          <w:rFonts w:ascii="Times New Roman" w:hAnsi="Times New Roman" w:cs="Times New Roman"/>
          <w:color w:val="000000" w:themeColor="text1"/>
          <w:sz w:val="28"/>
          <w:szCs w:val="28"/>
        </w:rPr>
        <w:t>цифри «2.7</w:t>
      </w:r>
      <w:r w:rsidR="000A0C11" w:rsidRPr="00E30405">
        <w:rPr>
          <w:rFonts w:ascii="Times New Roman" w:hAnsi="Times New Roman" w:cs="Times New Roman"/>
          <w:color w:val="000000" w:themeColor="text1"/>
          <w:sz w:val="28"/>
          <w:szCs w:val="28"/>
        </w:rPr>
        <w:t>–</w:t>
      </w:r>
      <w:r w:rsidR="00622EA1" w:rsidRPr="00E30405">
        <w:rPr>
          <w:rFonts w:ascii="Times New Roman" w:hAnsi="Times New Roman" w:cs="Times New Roman"/>
          <w:color w:val="000000" w:themeColor="text1"/>
          <w:sz w:val="28"/>
          <w:szCs w:val="28"/>
        </w:rPr>
        <w:t>2.9» замінити цифрами «2</w:t>
      </w:r>
      <w:r w:rsidR="00622EA1" w:rsidRPr="00E30405">
        <w:rPr>
          <w:rFonts w:ascii="Times New Roman" w:hAnsi="Times New Roman"/>
          <w:bCs/>
          <w:color w:val="000000" w:themeColor="text1"/>
          <w:sz w:val="28"/>
          <w:szCs w:val="28"/>
        </w:rPr>
        <w:t>.</w:t>
      </w:r>
      <w:r w:rsidR="007622C0" w:rsidRPr="00E30405">
        <w:rPr>
          <w:rFonts w:ascii="Times New Roman" w:hAnsi="Times New Roman"/>
          <w:bCs/>
          <w:color w:val="000000" w:themeColor="text1"/>
          <w:sz w:val="28"/>
          <w:szCs w:val="28"/>
        </w:rPr>
        <w:t>4</w:t>
      </w:r>
      <w:r w:rsidR="00775DA0" w:rsidRPr="00E30405">
        <w:rPr>
          <w:rFonts w:ascii="Times New Roman" w:hAnsi="Times New Roman"/>
          <w:bCs/>
          <w:color w:val="000000" w:themeColor="text1"/>
          <w:sz w:val="28"/>
          <w:szCs w:val="28"/>
        </w:rPr>
        <w:t>,</w:t>
      </w:r>
      <w:r w:rsidR="00775DA0" w:rsidRPr="00E30405">
        <w:rPr>
          <w:rFonts w:ascii="Times New Roman" w:hAnsi="Times New Roman"/>
          <w:b/>
          <w:bCs/>
          <w:color w:val="000000" w:themeColor="text1"/>
          <w:sz w:val="28"/>
          <w:szCs w:val="28"/>
        </w:rPr>
        <w:t xml:space="preserve"> </w:t>
      </w:r>
      <w:r w:rsidR="007622C0" w:rsidRPr="00E30405">
        <w:rPr>
          <w:rFonts w:ascii="Times New Roman" w:hAnsi="Times New Roman"/>
          <w:bCs/>
          <w:color w:val="000000" w:themeColor="text1"/>
          <w:sz w:val="28"/>
          <w:szCs w:val="28"/>
        </w:rPr>
        <w:t>2.5</w:t>
      </w:r>
      <w:r w:rsidR="00622EA1" w:rsidRPr="00E30405">
        <w:rPr>
          <w:rFonts w:ascii="Times New Roman" w:hAnsi="Times New Roman"/>
          <w:bCs/>
          <w:color w:val="000000" w:themeColor="text1"/>
          <w:sz w:val="28"/>
          <w:szCs w:val="28"/>
        </w:rPr>
        <w:t>»;</w:t>
      </w:r>
    </w:p>
    <w:p w:rsidR="006C4FE6" w:rsidRPr="00E30405" w:rsidRDefault="00C54F6A"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7</w:t>
      </w:r>
      <w:r w:rsidR="000F18AA" w:rsidRPr="00E30405">
        <w:rPr>
          <w:rFonts w:ascii="Times New Roman" w:hAnsi="Times New Roman" w:cs="Times New Roman"/>
          <w:color w:val="000000" w:themeColor="text1"/>
          <w:sz w:val="28"/>
          <w:szCs w:val="28"/>
        </w:rPr>
        <w:t xml:space="preserve">) </w:t>
      </w:r>
      <w:r w:rsidR="006C4FE6" w:rsidRPr="00E30405">
        <w:rPr>
          <w:rFonts w:ascii="Times New Roman" w:hAnsi="Times New Roman" w:cs="Times New Roman"/>
          <w:color w:val="000000" w:themeColor="text1"/>
          <w:sz w:val="28"/>
          <w:szCs w:val="28"/>
        </w:rPr>
        <w:t>підпункт «а» пункту 2.8 викласти в такій редакції:</w:t>
      </w:r>
    </w:p>
    <w:p w:rsidR="000F18AA" w:rsidRPr="00E30405" w:rsidRDefault="006C4FE6"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«а)</w:t>
      </w:r>
      <w:r w:rsidRPr="00E30405">
        <w:rPr>
          <w:rFonts w:ascii="Times New Roman" w:hAnsi="Times New Roman"/>
          <w:bCs/>
          <w:color w:val="000000" w:themeColor="text1"/>
          <w:sz w:val="28"/>
          <w:szCs w:val="28"/>
        </w:rPr>
        <w:t> інвестиційний прибуток від операцій з борговими зобов'язаннями Національного банку України та з державними цінними паперами, емітованими центральним органом виконавчої влади, що забезпечує формування та реалізує державну фінансову політику, з урахуванням курсових різниць</w:t>
      </w:r>
      <w:r w:rsidRPr="00E30405">
        <w:rPr>
          <w:rFonts w:ascii="Times New Roman" w:hAnsi="Times New Roman" w:cs="Times New Roman"/>
          <w:color w:val="000000" w:themeColor="text1"/>
          <w:sz w:val="28"/>
          <w:szCs w:val="28"/>
        </w:rPr>
        <w:t>»;</w:t>
      </w:r>
    </w:p>
    <w:p w:rsidR="00C5212D" w:rsidRPr="00E30405" w:rsidRDefault="00C54F6A"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8</w:t>
      </w:r>
      <w:r w:rsidR="000F18AA" w:rsidRPr="00E30405">
        <w:rPr>
          <w:rFonts w:ascii="Times New Roman" w:hAnsi="Times New Roman" w:cs="Times New Roman"/>
          <w:color w:val="000000" w:themeColor="text1"/>
          <w:sz w:val="28"/>
          <w:szCs w:val="28"/>
        </w:rPr>
        <w:t xml:space="preserve">) </w:t>
      </w:r>
      <w:r w:rsidR="006C4FE6" w:rsidRPr="00E30405">
        <w:rPr>
          <w:rFonts w:ascii="Times New Roman" w:hAnsi="Times New Roman" w:cs="Times New Roman"/>
          <w:color w:val="000000" w:themeColor="text1"/>
          <w:sz w:val="28"/>
          <w:szCs w:val="28"/>
        </w:rPr>
        <w:t xml:space="preserve">пункт 2.9 доповнити </w:t>
      </w:r>
      <w:r w:rsidR="00C5212D" w:rsidRPr="00E30405">
        <w:rPr>
          <w:rFonts w:ascii="Times New Roman" w:hAnsi="Times New Roman" w:cs="Times New Roman"/>
          <w:color w:val="000000" w:themeColor="text1"/>
          <w:sz w:val="28"/>
          <w:szCs w:val="28"/>
        </w:rPr>
        <w:t>новим абзацом</w:t>
      </w:r>
      <w:r w:rsidR="006C4FE6" w:rsidRPr="00E30405">
        <w:rPr>
          <w:rFonts w:ascii="Times New Roman" w:hAnsi="Times New Roman" w:cs="Times New Roman"/>
          <w:color w:val="000000" w:themeColor="text1"/>
          <w:sz w:val="28"/>
          <w:szCs w:val="28"/>
        </w:rPr>
        <w:t xml:space="preserve"> такого змісту</w:t>
      </w:r>
      <w:r w:rsidR="00000E37" w:rsidRPr="00E30405">
        <w:rPr>
          <w:rFonts w:ascii="Times New Roman" w:hAnsi="Times New Roman" w:cs="Times New Roman"/>
          <w:color w:val="000000" w:themeColor="text1"/>
          <w:sz w:val="28"/>
          <w:szCs w:val="28"/>
        </w:rPr>
        <w:t>:</w:t>
      </w:r>
      <w:r w:rsidR="006C4FE6" w:rsidRPr="00E30405">
        <w:rPr>
          <w:rFonts w:ascii="Times New Roman" w:hAnsi="Times New Roman" w:cs="Times New Roman"/>
          <w:color w:val="000000" w:themeColor="text1"/>
          <w:sz w:val="28"/>
          <w:szCs w:val="28"/>
        </w:rPr>
        <w:t xml:space="preserve"> </w:t>
      </w:r>
    </w:p>
    <w:p w:rsidR="006C4FE6" w:rsidRPr="00E30405" w:rsidRDefault="006C4FE6"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w:t>
      </w:r>
      <w:r w:rsidR="00C5212D" w:rsidRPr="00E30405">
        <w:rPr>
          <w:rFonts w:ascii="Times New Roman" w:hAnsi="Times New Roman" w:cs="Times New Roman"/>
          <w:color w:val="000000" w:themeColor="text1"/>
          <w:sz w:val="28"/>
          <w:szCs w:val="28"/>
        </w:rPr>
        <w:t>Документальним підтвердженням (первинним документом) доходів та витрат за операціями з інвестиційними активами, укладеними за межами України, є звіт торговця цінними паперами (</w:t>
      </w:r>
      <w:proofErr w:type="spellStart"/>
      <w:r w:rsidR="00C5212D" w:rsidRPr="00E30405">
        <w:rPr>
          <w:rFonts w:ascii="Times New Roman" w:hAnsi="Times New Roman" w:cs="Times New Roman"/>
          <w:color w:val="000000" w:themeColor="text1"/>
          <w:sz w:val="28"/>
          <w:szCs w:val="28"/>
        </w:rPr>
        <w:t>суб</w:t>
      </w:r>
      <w:proofErr w:type="spellEnd"/>
      <w:r w:rsidR="00C5212D" w:rsidRPr="00E30405">
        <w:rPr>
          <w:rFonts w:ascii="Times New Roman" w:hAnsi="Times New Roman" w:cs="Times New Roman"/>
          <w:color w:val="000000" w:themeColor="text1"/>
          <w:sz w:val="28"/>
          <w:szCs w:val="28"/>
        </w:rPr>
        <w:t>-брокера), який формується на базі звіту іноземної інвестиційної фірми та інші документи (за наявності).</w:t>
      </w:r>
      <w:r w:rsidRPr="00E30405">
        <w:rPr>
          <w:rFonts w:ascii="Times New Roman" w:hAnsi="Times New Roman" w:cs="Times New Roman"/>
          <w:color w:val="000000" w:themeColor="text1"/>
          <w:sz w:val="28"/>
          <w:szCs w:val="28"/>
        </w:rPr>
        <w:t>»</w:t>
      </w:r>
    </w:p>
    <w:p w:rsidR="000F18AA" w:rsidRPr="00E30405" w:rsidRDefault="00C54F6A"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9</w:t>
      </w:r>
      <w:r w:rsidR="000F18AA" w:rsidRPr="00E30405">
        <w:rPr>
          <w:rFonts w:ascii="Times New Roman" w:hAnsi="Times New Roman" w:cs="Times New Roman"/>
          <w:color w:val="000000" w:themeColor="text1"/>
          <w:sz w:val="28"/>
          <w:szCs w:val="28"/>
        </w:rPr>
        <w:t xml:space="preserve">) пункт </w:t>
      </w:r>
      <w:r w:rsidR="00DA7F29" w:rsidRPr="00E30405">
        <w:rPr>
          <w:rFonts w:ascii="Times New Roman" w:hAnsi="Times New Roman" w:cs="Times New Roman"/>
          <w:color w:val="000000" w:themeColor="text1"/>
          <w:sz w:val="28"/>
          <w:szCs w:val="28"/>
        </w:rPr>
        <w:t>2.1</w:t>
      </w:r>
      <w:r w:rsidR="006C4FE6" w:rsidRPr="00E30405">
        <w:rPr>
          <w:rFonts w:ascii="Times New Roman" w:hAnsi="Times New Roman" w:cs="Times New Roman"/>
          <w:color w:val="000000" w:themeColor="text1"/>
          <w:sz w:val="28"/>
          <w:szCs w:val="28"/>
        </w:rPr>
        <w:t>1</w:t>
      </w:r>
      <w:r w:rsidR="000F18AA" w:rsidRPr="00E30405">
        <w:rPr>
          <w:rFonts w:ascii="Times New Roman" w:hAnsi="Times New Roman" w:cs="Times New Roman"/>
          <w:color w:val="000000" w:themeColor="text1"/>
          <w:sz w:val="28"/>
          <w:szCs w:val="28"/>
        </w:rPr>
        <w:t xml:space="preserve"> викласти в такій редакції:</w:t>
      </w:r>
    </w:p>
    <w:p w:rsidR="000F18AA" w:rsidRPr="00E30405" w:rsidRDefault="000F18AA"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w:t>
      </w:r>
      <w:r w:rsidR="00DA7F29" w:rsidRPr="00E30405">
        <w:rPr>
          <w:rFonts w:ascii="Times New Roman" w:hAnsi="Times New Roman" w:cs="Times New Roman"/>
          <w:color w:val="000000" w:themeColor="text1"/>
          <w:sz w:val="28"/>
          <w:szCs w:val="28"/>
        </w:rPr>
        <w:t>2.1</w:t>
      </w:r>
      <w:r w:rsidR="006C4FE6" w:rsidRPr="00E30405">
        <w:rPr>
          <w:rFonts w:ascii="Times New Roman" w:hAnsi="Times New Roman" w:cs="Times New Roman"/>
          <w:color w:val="000000" w:themeColor="text1"/>
          <w:sz w:val="28"/>
          <w:szCs w:val="28"/>
        </w:rPr>
        <w:t>1</w:t>
      </w:r>
      <w:r w:rsidR="00DA7F29" w:rsidRPr="00E30405">
        <w:rPr>
          <w:rFonts w:ascii="Times New Roman" w:hAnsi="Times New Roman" w:cs="Times New Roman"/>
          <w:color w:val="000000" w:themeColor="text1"/>
          <w:sz w:val="28"/>
          <w:szCs w:val="28"/>
        </w:rPr>
        <w:t>.</w:t>
      </w:r>
      <w:r w:rsidRPr="00E30405">
        <w:rPr>
          <w:rFonts w:ascii="Times New Roman" w:hAnsi="Times New Roman" w:cs="Times New Roman"/>
          <w:color w:val="000000" w:themeColor="text1"/>
          <w:sz w:val="28"/>
          <w:szCs w:val="28"/>
        </w:rPr>
        <w:t xml:space="preserve"> </w:t>
      </w:r>
      <w:r w:rsidR="00775DA0" w:rsidRPr="00E30405">
        <w:rPr>
          <w:rFonts w:ascii="Times New Roman" w:hAnsi="Times New Roman" w:cs="Times New Roman"/>
          <w:color w:val="000000" w:themeColor="text1"/>
          <w:sz w:val="28"/>
          <w:szCs w:val="28"/>
        </w:rPr>
        <w:t xml:space="preserve">Якщо протягом звітного періоду платником податку понесені витрати, пов'язані з придбанням цінних паперів емітентів, що мають ознаки фіктивності, встановлені Комісією, такі витрати не враховуються при визначенні фінансового результату за операціями з цінними паперами або деривативами. </w:t>
      </w:r>
      <w:r w:rsidR="00C66A13" w:rsidRPr="00E30405">
        <w:rPr>
          <w:rFonts w:ascii="Times New Roman" w:hAnsi="Times New Roman" w:cs="Times New Roman"/>
          <w:color w:val="000000" w:themeColor="text1"/>
          <w:sz w:val="28"/>
          <w:szCs w:val="28"/>
        </w:rPr>
        <w:t>Підставою для неврахування витрат є перебування емітента таких цінних паперів у списку емітентів, що мають ознаки фіктивності, станом на дату понесення таких витрат, який був включений до списку на підставі рішення Комісії про включення емітента до списку емітентів, що мають ознаки фіктивності.</w:t>
      </w:r>
      <w:r w:rsidRPr="00E30405">
        <w:rPr>
          <w:rFonts w:ascii="Times New Roman" w:hAnsi="Times New Roman" w:cs="Times New Roman"/>
          <w:color w:val="000000" w:themeColor="text1"/>
          <w:sz w:val="28"/>
          <w:szCs w:val="28"/>
        </w:rPr>
        <w:t>»</w:t>
      </w:r>
      <w:r w:rsidR="00AF5EED" w:rsidRPr="00E30405">
        <w:rPr>
          <w:rFonts w:ascii="Times New Roman" w:hAnsi="Times New Roman" w:cs="Times New Roman"/>
          <w:color w:val="000000" w:themeColor="text1"/>
          <w:sz w:val="28"/>
          <w:szCs w:val="28"/>
        </w:rPr>
        <w:t>;</w:t>
      </w:r>
    </w:p>
    <w:p w:rsidR="00C54F6A" w:rsidRPr="00E30405" w:rsidRDefault="00C54F6A"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cs="Times New Roman"/>
          <w:color w:val="000000" w:themeColor="text1"/>
          <w:sz w:val="28"/>
          <w:szCs w:val="28"/>
        </w:rPr>
        <w:lastRenderedPageBreak/>
        <w:t>10</w:t>
      </w:r>
      <w:r w:rsidR="007D1F21" w:rsidRPr="00E30405">
        <w:rPr>
          <w:rFonts w:ascii="Times New Roman" w:hAnsi="Times New Roman" w:cs="Times New Roman"/>
          <w:color w:val="000000" w:themeColor="text1"/>
          <w:sz w:val="28"/>
          <w:szCs w:val="28"/>
        </w:rPr>
        <w:t xml:space="preserve">) </w:t>
      </w:r>
      <w:r w:rsidR="00E61E1F" w:rsidRPr="00E30405">
        <w:rPr>
          <w:rFonts w:ascii="Times New Roman" w:hAnsi="Times New Roman"/>
          <w:bCs/>
          <w:color w:val="000000" w:themeColor="text1"/>
          <w:sz w:val="28"/>
          <w:szCs w:val="28"/>
        </w:rPr>
        <w:t xml:space="preserve">пункт </w:t>
      </w:r>
      <w:r w:rsidRPr="00E30405">
        <w:rPr>
          <w:rFonts w:ascii="Times New Roman" w:hAnsi="Times New Roman"/>
          <w:bCs/>
          <w:color w:val="000000" w:themeColor="text1"/>
          <w:sz w:val="28"/>
          <w:szCs w:val="28"/>
        </w:rPr>
        <w:t>2.1</w:t>
      </w:r>
      <w:r w:rsidR="006C4FE6" w:rsidRPr="00E30405">
        <w:rPr>
          <w:rFonts w:ascii="Times New Roman" w:hAnsi="Times New Roman"/>
          <w:bCs/>
          <w:color w:val="000000" w:themeColor="text1"/>
          <w:sz w:val="28"/>
          <w:szCs w:val="28"/>
        </w:rPr>
        <w:t>2</w:t>
      </w:r>
      <w:r w:rsidRPr="00E30405">
        <w:rPr>
          <w:rFonts w:ascii="Times New Roman" w:hAnsi="Times New Roman"/>
          <w:bCs/>
          <w:color w:val="000000" w:themeColor="text1"/>
          <w:sz w:val="28"/>
          <w:szCs w:val="28"/>
        </w:rPr>
        <w:t xml:space="preserve"> виключити.</w:t>
      </w:r>
    </w:p>
    <w:p w:rsidR="00BC24A9" w:rsidRPr="00E30405" w:rsidRDefault="00C54F6A"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У зв'язку з цим пункти 2.1</w:t>
      </w:r>
      <w:r w:rsidR="006C4FE6" w:rsidRPr="00E30405">
        <w:rPr>
          <w:rFonts w:ascii="Times New Roman" w:hAnsi="Times New Roman"/>
          <w:bCs/>
          <w:color w:val="000000" w:themeColor="text1"/>
          <w:sz w:val="28"/>
          <w:szCs w:val="28"/>
        </w:rPr>
        <w:t>3</w:t>
      </w:r>
      <w:r w:rsidRPr="00E30405">
        <w:rPr>
          <w:rFonts w:ascii="Times New Roman" w:hAnsi="Times New Roman"/>
          <w:bCs/>
          <w:color w:val="000000" w:themeColor="text1"/>
          <w:sz w:val="28"/>
          <w:szCs w:val="28"/>
        </w:rPr>
        <w:t>–2.2</w:t>
      </w:r>
      <w:r w:rsidR="006C4FE6" w:rsidRPr="00E30405">
        <w:rPr>
          <w:rFonts w:ascii="Times New Roman" w:hAnsi="Times New Roman"/>
          <w:bCs/>
          <w:color w:val="000000" w:themeColor="text1"/>
          <w:sz w:val="28"/>
          <w:szCs w:val="28"/>
        </w:rPr>
        <w:t>2</w:t>
      </w:r>
      <w:r w:rsidRPr="00E30405">
        <w:rPr>
          <w:rFonts w:ascii="Times New Roman" w:hAnsi="Times New Roman"/>
          <w:bCs/>
          <w:color w:val="000000" w:themeColor="text1"/>
          <w:sz w:val="28"/>
          <w:szCs w:val="28"/>
        </w:rPr>
        <w:t xml:space="preserve"> вважати відповідно пунктами 2.1</w:t>
      </w:r>
      <w:r w:rsidR="006C4FE6" w:rsidRPr="00E30405">
        <w:rPr>
          <w:rFonts w:ascii="Times New Roman" w:hAnsi="Times New Roman"/>
          <w:bCs/>
          <w:color w:val="000000" w:themeColor="text1"/>
          <w:sz w:val="28"/>
          <w:szCs w:val="28"/>
        </w:rPr>
        <w:t>2</w:t>
      </w:r>
      <w:r w:rsidRPr="00E30405">
        <w:rPr>
          <w:rFonts w:ascii="Times New Roman" w:hAnsi="Times New Roman"/>
          <w:bCs/>
          <w:color w:val="000000" w:themeColor="text1"/>
          <w:sz w:val="28"/>
          <w:szCs w:val="28"/>
        </w:rPr>
        <w:t xml:space="preserve"> –2.2</w:t>
      </w:r>
      <w:r w:rsidR="006C4FE6" w:rsidRPr="00E30405">
        <w:rPr>
          <w:rFonts w:ascii="Times New Roman" w:hAnsi="Times New Roman"/>
          <w:bCs/>
          <w:color w:val="000000" w:themeColor="text1"/>
          <w:sz w:val="28"/>
          <w:szCs w:val="28"/>
        </w:rPr>
        <w:t>1</w:t>
      </w:r>
      <w:r w:rsidRPr="00E30405">
        <w:rPr>
          <w:rFonts w:ascii="Times New Roman" w:hAnsi="Times New Roman"/>
          <w:bCs/>
          <w:color w:val="000000" w:themeColor="text1"/>
          <w:sz w:val="28"/>
          <w:szCs w:val="28"/>
        </w:rPr>
        <w:t>;</w:t>
      </w:r>
    </w:p>
    <w:p w:rsidR="007D1F21" w:rsidRPr="00E30405" w:rsidRDefault="00622EA1"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1</w:t>
      </w:r>
      <w:r w:rsidR="00C54F6A" w:rsidRPr="00E30405">
        <w:rPr>
          <w:rFonts w:ascii="Times New Roman" w:hAnsi="Times New Roman" w:cs="Times New Roman"/>
          <w:color w:val="000000" w:themeColor="text1"/>
          <w:sz w:val="28"/>
          <w:szCs w:val="28"/>
        </w:rPr>
        <w:t>1</w:t>
      </w:r>
      <w:r w:rsidR="007D1F21" w:rsidRPr="00E30405">
        <w:rPr>
          <w:rFonts w:ascii="Times New Roman" w:hAnsi="Times New Roman" w:cs="Times New Roman"/>
          <w:color w:val="000000" w:themeColor="text1"/>
          <w:sz w:val="28"/>
          <w:szCs w:val="28"/>
        </w:rPr>
        <w:t>)</w:t>
      </w:r>
      <w:r w:rsidR="00AB0F3F" w:rsidRPr="00E30405">
        <w:rPr>
          <w:rFonts w:ascii="Times New Roman" w:hAnsi="Times New Roman" w:cs="Times New Roman"/>
          <w:color w:val="000000" w:themeColor="text1"/>
          <w:sz w:val="28"/>
          <w:szCs w:val="28"/>
        </w:rPr>
        <w:t xml:space="preserve"> у пункті </w:t>
      </w:r>
      <w:r w:rsidR="00504FB5" w:rsidRPr="00E30405">
        <w:rPr>
          <w:rFonts w:ascii="Times New Roman" w:hAnsi="Times New Roman" w:cs="Times New Roman"/>
          <w:color w:val="000000" w:themeColor="text1"/>
          <w:sz w:val="28"/>
          <w:szCs w:val="28"/>
        </w:rPr>
        <w:t>2</w:t>
      </w:r>
      <w:r w:rsidR="00504FB5" w:rsidRPr="00E30405">
        <w:rPr>
          <w:rFonts w:ascii="Times New Roman" w:hAnsi="Times New Roman"/>
          <w:bCs/>
          <w:color w:val="000000" w:themeColor="text1"/>
          <w:sz w:val="28"/>
          <w:szCs w:val="28"/>
        </w:rPr>
        <w:t>.1</w:t>
      </w:r>
      <w:r w:rsidR="00200C4E" w:rsidRPr="00E30405">
        <w:rPr>
          <w:rFonts w:ascii="Times New Roman" w:hAnsi="Times New Roman"/>
          <w:bCs/>
          <w:color w:val="000000" w:themeColor="text1"/>
          <w:sz w:val="28"/>
          <w:szCs w:val="28"/>
        </w:rPr>
        <w:t>2</w:t>
      </w:r>
      <w:r w:rsidR="00AB0F3F" w:rsidRPr="00E30405">
        <w:rPr>
          <w:rFonts w:ascii="Times New Roman" w:hAnsi="Times New Roman" w:cs="Times New Roman"/>
          <w:color w:val="000000" w:themeColor="text1"/>
          <w:sz w:val="28"/>
          <w:szCs w:val="28"/>
        </w:rPr>
        <w:t>:</w:t>
      </w:r>
    </w:p>
    <w:p w:rsidR="00C21627" w:rsidRPr="00E30405" w:rsidRDefault="00504FB5"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доповнити абзац перший</w:t>
      </w:r>
      <w:r w:rsidR="00AA1082" w:rsidRPr="00E30405">
        <w:rPr>
          <w:rFonts w:ascii="Times New Roman" w:hAnsi="Times New Roman"/>
          <w:bCs/>
          <w:color w:val="000000" w:themeColor="text1"/>
          <w:sz w:val="28"/>
          <w:szCs w:val="28"/>
        </w:rPr>
        <w:t xml:space="preserve"> після слів «сума </w:t>
      </w:r>
      <w:r w:rsidR="00C21627" w:rsidRPr="00E30405">
        <w:rPr>
          <w:rFonts w:ascii="Times New Roman" w:hAnsi="Times New Roman"/>
          <w:bCs/>
          <w:color w:val="000000" w:themeColor="text1"/>
          <w:sz w:val="28"/>
          <w:szCs w:val="28"/>
        </w:rPr>
        <w:t>податку</w:t>
      </w:r>
      <w:r w:rsidR="00AA1082" w:rsidRPr="00E30405">
        <w:rPr>
          <w:rFonts w:ascii="Times New Roman" w:hAnsi="Times New Roman"/>
          <w:bCs/>
          <w:color w:val="000000" w:themeColor="text1"/>
          <w:sz w:val="28"/>
          <w:szCs w:val="28"/>
        </w:rPr>
        <w:t>» та «сум податку» словами «</w:t>
      </w:r>
      <w:r w:rsidR="00C21627" w:rsidRPr="00E30405">
        <w:rPr>
          <w:rFonts w:ascii="Times New Roman" w:hAnsi="Times New Roman"/>
          <w:bCs/>
          <w:color w:val="000000" w:themeColor="text1"/>
          <w:sz w:val="28"/>
          <w:szCs w:val="28"/>
        </w:rPr>
        <w:t>та збору</w:t>
      </w:r>
      <w:r w:rsidR="00AA1082" w:rsidRPr="00E30405">
        <w:rPr>
          <w:rFonts w:ascii="Times New Roman" w:hAnsi="Times New Roman"/>
          <w:bCs/>
          <w:color w:val="000000" w:themeColor="text1"/>
          <w:sz w:val="28"/>
          <w:szCs w:val="28"/>
        </w:rPr>
        <w:t>»;</w:t>
      </w:r>
    </w:p>
    <w:p w:rsidR="003B14FB" w:rsidRPr="00E30405" w:rsidRDefault="00AF5EED"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в</w:t>
      </w:r>
      <w:r w:rsidR="003B14FB" w:rsidRPr="00E30405">
        <w:rPr>
          <w:rFonts w:ascii="Times New Roman" w:hAnsi="Times New Roman"/>
          <w:bCs/>
          <w:color w:val="000000" w:themeColor="text1"/>
          <w:sz w:val="28"/>
          <w:szCs w:val="28"/>
        </w:rPr>
        <w:t xml:space="preserve"> абзаці другому:</w:t>
      </w:r>
    </w:p>
    <w:p w:rsidR="003B14FB" w:rsidRPr="00E30405" w:rsidRDefault="003B14FB"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доповнити після слів «суми податку» словами «та збору»;</w:t>
      </w:r>
    </w:p>
    <w:p w:rsidR="003B14FB" w:rsidRPr="00E30405" w:rsidRDefault="003B14FB"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цифри «2.15» замінити цифрами «2.1</w:t>
      </w:r>
      <w:r w:rsidR="00200C4E" w:rsidRPr="00E30405">
        <w:rPr>
          <w:rFonts w:ascii="Times New Roman" w:hAnsi="Times New Roman"/>
          <w:bCs/>
          <w:color w:val="000000" w:themeColor="text1"/>
          <w:sz w:val="28"/>
          <w:szCs w:val="28"/>
        </w:rPr>
        <w:t>1</w:t>
      </w:r>
      <w:r w:rsidRPr="00E30405">
        <w:rPr>
          <w:rFonts w:ascii="Times New Roman" w:hAnsi="Times New Roman"/>
          <w:bCs/>
          <w:color w:val="000000" w:themeColor="text1"/>
          <w:sz w:val="28"/>
          <w:szCs w:val="28"/>
        </w:rPr>
        <w:t>»;</w:t>
      </w:r>
    </w:p>
    <w:p w:rsidR="00EB3DA5" w:rsidRPr="00E30405" w:rsidRDefault="00EB3DA5"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слово «умовно» виключити;</w:t>
      </w:r>
    </w:p>
    <w:p w:rsidR="003B14FB" w:rsidRPr="00E30405" w:rsidRDefault="00AF5EED"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в</w:t>
      </w:r>
      <w:r w:rsidR="003B14FB" w:rsidRPr="00E30405">
        <w:rPr>
          <w:rFonts w:ascii="Times New Roman" w:hAnsi="Times New Roman"/>
          <w:bCs/>
          <w:color w:val="000000" w:themeColor="text1"/>
          <w:sz w:val="28"/>
          <w:szCs w:val="28"/>
        </w:rPr>
        <w:t xml:space="preserve"> абзаці третьому цифри «2.15» замінити цифрами «2.1</w:t>
      </w:r>
      <w:r w:rsidR="00200C4E" w:rsidRPr="00E30405">
        <w:rPr>
          <w:rFonts w:ascii="Times New Roman" w:hAnsi="Times New Roman"/>
          <w:bCs/>
          <w:color w:val="000000" w:themeColor="text1"/>
          <w:sz w:val="28"/>
          <w:szCs w:val="28"/>
        </w:rPr>
        <w:t>1</w:t>
      </w:r>
      <w:r w:rsidR="003B14FB" w:rsidRPr="00E30405">
        <w:rPr>
          <w:rFonts w:ascii="Times New Roman" w:hAnsi="Times New Roman"/>
          <w:bCs/>
          <w:color w:val="000000" w:themeColor="text1"/>
          <w:sz w:val="28"/>
          <w:szCs w:val="28"/>
        </w:rPr>
        <w:t>»</w:t>
      </w:r>
      <w:r w:rsidR="00EB3DA5" w:rsidRPr="00E30405">
        <w:rPr>
          <w:rFonts w:ascii="Times New Roman" w:hAnsi="Times New Roman"/>
          <w:bCs/>
          <w:color w:val="000000" w:themeColor="text1"/>
          <w:sz w:val="28"/>
          <w:szCs w:val="28"/>
        </w:rPr>
        <w:t xml:space="preserve"> та слов</w:t>
      </w:r>
      <w:r w:rsidR="005C4A23" w:rsidRPr="00E30405">
        <w:rPr>
          <w:rFonts w:ascii="Times New Roman" w:hAnsi="Times New Roman"/>
          <w:bCs/>
          <w:color w:val="000000" w:themeColor="text1"/>
          <w:sz w:val="28"/>
          <w:szCs w:val="28"/>
        </w:rPr>
        <w:t>о</w:t>
      </w:r>
      <w:r w:rsidR="00102524" w:rsidRPr="00E30405">
        <w:rPr>
          <w:rFonts w:ascii="Times New Roman" w:hAnsi="Times New Roman"/>
          <w:bCs/>
          <w:color w:val="000000" w:themeColor="text1"/>
          <w:sz w:val="28"/>
          <w:szCs w:val="28"/>
        </w:rPr>
        <w:t xml:space="preserve"> </w:t>
      </w:r>
      <w:r w:rsidR="00EB3DA5" w:rsidRPr="00E30405">
        <w:rPr>
          <w:rFonts w:ascii="Times New Roman" w:hAnsi="Times New Roman"/>
          <w:bCs/>
          <w:color w:val="000000" w:themeColor="text1"/>
          <w:sz w:val="28"/>
          <w:szCs w:val="28"/>
        </w:rPr>
        <w:t>«умовно» виключити</w:t>
      </w:r>
      <w:r w:rsidR="003B14FB" w:rsidRPr="00E30405">
        <w:rPr>
          <w:rFonts w:ascii="Times New Roman" w:hAnsi="Times New Roman"/>
          <w:bCs/>
          <w:color w:val="000000" w:themeColor="text1"/>
          <w:sz w:val="28"/>
          <w:szCs w:val="28"/>
        </w:rPr>
        <w:t>;</w:t>
      </w:r>
    </w:p>
    <w:p w:rsidR="00AA1082" w:rsidRPr="00E30405" w:rsidRDefault="00504FB5"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cs="Times New Roman"/>
          <w:color w:val="000000" w:themeColor="text1"/>
          <w:sz w:val="28"/>
          <w:szCs w:val="28"/>
        </w:rPr>
        <w:t xml:space="preserve">доповнити абзац четвертий </w:t>
      </w:r>
      <w:r w:rsidR="00AA1082" w:rsidRPr="00E30405">
        <w:rPr>
          <w:rFonts w:ascii="Times New Roman" w:hAnsi="Times New Roman"/>
          <w:bCs/>
          <w:color w:val="000000" w:themeColor="text1"/>
          <w:sz w:val="28"/>
          <w:szCs w:val="28"/>
        </w:rPr>
        <w:t>після слів «доходи фізичних осіб» словами «та військовий збір»;</w:t>
      </w:r>
    </w:p>
    <w:p w:rsidR="00AB0F3F" w:rsidRPr="00E30405" w:rsidRDefault="00622EA1"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1</w:t>
      </w:r>
      <w:r w:rsidR="006E288C" w:rsidRPr="00E30405">
        <w:rPr>
          <w:rFonts w:ascii="Times New Roman" w:hAnsi="Times New Roman" w:cs="Times New Roman"/>
          <w:color w:val="000000" w:themeColor="text1"/>
          <w:sz w:val="28"/>
          <w:szCs w:val="28"/>
        </w:rPr>
        <w:t>2</w:t>
      </w:r>
      <w:r w:rsidR="00AB0F3F" w:rsidRPr="00E30405">
        <w:rPr>
          <w:rFonts w:ascii="Times New Roman" w:hAnsi="Times New Roman" w:cs="Times New Roman"/>
          <w:color w:val="000000" w:themeColor="text1"/>
          <w:sz w:val="28"/>
          <w:szCs w:val="28"/>
        </w:rPr>
        <w:t xml:space="preserve">) </w:t>
      </w:r>
      <w:r w:rsidR="00C12022" w:rsidRPr="00E30405">
        <w:rPr>
          <w:rFonts w:ascii="Times New Roman" w:hAnsi="Times New Roman" w:cs="Times New Roman"/>
          <w:color w:val="000000" w:themeColor="text1"/>
          <w:sz w:val="28"/>
          <w:szCs w:val="28"/>
        </w:rPr>
        <w:t>пункт 2.1</w:t>
      </w:r>
      <w:r w:rsidR="00200C4E" w:rsidRPr="00E30405">
        <w:rPr>
          <w:rFonts w:ascii="Times New Roman" w:hAnsi="Times New Roman" w:cs="Times New Roman"/>
          <w:color w:val="000000" w:themeColor="text1"/>
          <w:sz w:val="28"/>
          <w:szCs w:val="28"/>
        </w:rPr>
        <w:t>3</w:t>
      </w:r>
      <w:r w:rsidR="00AA1082" w:rsidRPr="00E30405">
        <w:rPr>
          <w:rFonts w:ascii="Times New Roman" w:hAnsi="Times New Roman" w:cs="Times New Roman"/>
          <w:color w:val="000000" w:themeColor="text1"/>
          <w:sz w:val="28"/>
          <w:szCs w:val="28"/>
        </w:rPr>
        <w:t xml:space="preserve"> викласти в такій редакції:</w:t>
      </w:r>
    </w:p>
    <w:p w:rsidR="00AA1082" w:rsidRPr="00E30405" w:rsidRDefault="00AA1082"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w:t>
      </w:r>
      <w:r w:rsidR="00C12022" w:rsidRPr="00E30405">
        <w:rPr>
          <w:rFonts w:ascii="Times New Roman" w:hAnsi="Times New Roman" w:cs="Times New Roman"/>
          <w:color w:val="000000" w:themeColor="text1"/>
          <w:sz w:val="28"/>
          <w:szCs w:val="28"/>
        </w:rPr>
        <w:t>2.1</w:t>
      </w:r>
      <w:r w:rsidR="00200C4E" w:rsidRPr="00E30405">
        <w:rPr>
          <w:rFonts w:ascii="Times New Roman" w:hAnsi="Times New Roman" w:cs="Times New Roman"/>
          <w:color w:val="000000" w:themeColor="text1"/>
          <w:sz w:val="28"/>
          <w:szCs w:val="28"/>
        </w:rPr>
        <w:t>3</w:t>
      </w:r>
      <w:r w:rsidR="00C12022" w:rsidRPr="00E30405">
        <w:rPr>
          <w:rFonts w:ascii="Times New Roman" w:hAnsi="Times New Roman" w:cs="Times New Roman"/>
          <w:color w:val="000000" w:themeColor="text1"/>
          <w:sz w:val="28"/>
          <w:szCs w:val="28"/>
        </w:rPr>
        <w:t>.</w:t>
      </w:r>
      <w:r w:rsidRPr="00E30405">
        <w:rPr>
          <w:rFonts w:ascii="Times New Roman" w:hAnsi="Times New Roman" w:cs="Times New Roman"/>
          <w:color w:val="000000" w:themeColor="text1"/>
          <w:sz w:val="28"/>
          <w:szCs w:val="28"/>
        </w:rPr>
        <w:t xml:space="preserve"> За результатом звітного податкового року податковий агент здійснює розрахунок інвестиційного прибутку, отриманого платником податку у такому році, та суми податку та збору з такого прибутку, що підлягає сплаті до бюджету, із врахуванням утриманих та сплачених сум податку та збору протягом року. Розрахунок за результат</w:t>
      </w:r>
      <w:r w:rsidR="00BC27C7" w:rsidRPr="00E30405">
        <w:rPr>
          <w:rFonts w:ascii="Times New Roman" w:hAnsi="Times New Roman" w:cs="Times New Roman"/>
          <w:color w:val="000000" w:themeColor="text1"/>
          <w:sz w:val="28"/>
          <w:szCs w:val="28"/>
        </w:rPr>
        <w:t>ами року не здійснюється у разі</w:t>
      </w:r>
      <w:r w:rsidR="002F68E2" w:rsidRPr="00E30405">
        <w:rPr>
          <w:rFonts w:ascii="Times New Roman" w:hAnsi="Times New Roman" w:cs="Times New Roman"/>
          <w:color w:val="000000" w:themeColor="text1"/>
          <w:sz w:val="28"/>
          <w:szCs w:val="28"/>
        </w:rPr>
        <w:t>,</w:t>
      </w:r>
      <w:r w:rsidRPr="00E30405">
        <w:rPr>
          <w:rFonts w:ascii="Times New Roman" w:hAnsi="Times New Roman" w:cs="Times New Roman"/>
          <w:color w:val="000000" w:themeColor="text1"/>
          <w:sz w:val="28"/>
          <w:szCs w:val="28"/>
        </w:rPr>
        <w:t xml:space="preserve"> якщо протягом року у зв'язку з виконанням або розірванням договору (договорів), укладеного (укладених) з платником податку, інвестиційний прибуток було розраховано, а податок та збір утримано і сплачено до бюджетів </w:t>
      </w:r>
      <w:r w:rsidR="00AF5EED" w:rsidRPr="00E30405">
        <w:rPr>
          <w:rFonts w:ascii="Times New Roman" w:hAnsi="Times New Roman" w:cs="Times New Roman"/>
          <w:color w:val="000000" w:themeColor="text1"/>
          <w:sz w:val="28"/>
          <w:szCs w:val="28"/>
        </w:rPr>
        <w:t>у</w:t>
      </w:r>
      <w:r w:rsidRPr="00E30405">
        <w:rPr>
          <w:rFonts w:ascii="Times New Roman" w:hAnsi="Times New Roman" w:cs="Times New Roman"/>
          <w:color w:val="000000" w:themeColor="text1"/>
          <w:sz w:val="28"/>
          <w:szCs w:val="28"/>
        </w:rPr>
        <w:t xml:space="preserve"> повному обсязі</w:t>
      </w:r>
      <w:r w:rsidR="00FD065F" w:rsidRPr="00E30405">
        <w:rPr>
          <w:rFonts w:ascii="Times New Roman" w:hAnsi="Times New Roman" w:cs="Times New Roman"/>
          <w:color w:val="000000" w:themeColor="text1"/>
          <w:sz w:val="28"/>
          <w:szCs w:val="28"/>
        </w:rPr>
        <w:t>.</w:t>
      </w:r>
      <w:r w:rsidRPr="00E30405">
        <w:rPr>
          <w:rFonts w:ascii="Times New Roman" w:hAnsi="Times New Roman" w:cs="Times New Roman"/>
          <w:color w:val="000000" w:themeColor="text1"/>
          <w:sz w:val="28"/>
          <w:szCs w:val="28"/>
        </w:rPr>
        <w:t>»;</w:t>
      </w:r>
    </w:p>
    <w:p w:rsidR="00AA1082" w:rsidRPr="00E30405" w:rsidRDefault="00622EA1"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1</w:t>
      </w:r>
      <w:r w:rsidR="006E288C" w:rsidRPr="00E30405">
        <w:rPr>
          <w:rFonts w:ascii="Times New Roman" w:hAnsi="Times New Roman" w:cs="Times New Roman"/>
          <w:color w:val="000000" w:themeColor="text1"/>
          <w:sz w:val="28"/>
          <w:szCs w:val="28"/>
        </w:rPr>
        <w:t>3</w:t>
      </w:r>
      <w:r w:rsidR="00AA1082" w:rsidRPr="00E30405">
        <w:rPr>
          <w:rFonts w:ascii="Times New Roman" w:hAnsi="Times New Roman" w:cs="Times New Roman"/>
          <w:color w:val="000000" w:themeColor="text1"/>
          <w:sz w:val="28"/>
          <w:szCs w:val="28"/>
        </w:rPr>
        <w:t xml:space="preserve">) </w:t>
      </w:r>
      <w:r w:rsidR="0091313E" w:rsidRPr="00E30405">
        <w:rPr>
          <w:rFonts w:ascii="Times New Roman" w:hAnsi="Times New Roman" w:cs="Times New Roman"/>
          <w:color w:val="000000" w:themeColor="text1"/>
          <w:sz w:val="28"/>
          <w:szCs w:val="28"/>
        </w:rPr>
        <w:t>доповнити пункт 2.1</w:t>
      </w:r>
      <w:r w:rsidR="00200C4E" w:rsidRPr="00E30405">
        <w:rPr>
          <w:rFonts w:ascii="Times New Roman" w:hAnsi="Times New Roman" w:cs="Times New Roman"/>
          <w:color w:val="000000" w:themeColor="text1"/>
          <w:sz w:val="28"/>
          <w:szCs w:val="28"/>
        </w:rPr>
        <w:t>4</w:t>
      </w:r>
      <w:r w:rsidR="00CC62AD" w:rsidRPr="00E30405">
        <w:rPr>
          <w:rFonts w:ascii="Times New Roman" w:hAnsi="Times New Roman" w:cs="Times New Roman"/>
          <w:color w:val="000000" w:themeColor="text1"/>
          <w:sz w:val="28"/>
          <w:szCs w:val="28"/>
        </w:rPr>
        <w:t xml:space="preserve"> після слів «а податок» словами «та збір»;</w:t>
      </w:r>
    </w:p>
    <w:p w:rsidR="00AB0F3F" w:rsidRPr="00E30405" w:rsidRDefault="00F37BD3"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1</w:t>
      </w:r>
      <w:r w:rsidR="006E288C" w:rsidRPr="00E30405">
        <w:rPr>
          <w:rFonts w:ascii="Times New Roman" w:hAnsi="Times New Roman" w:cs="Times New Roman"/>
          <w:color w:val="000000" w:themeColor="text1"/>
          <w:sz w:val="28"/>
          <w:szCs w:val="28"/>
        </w:rPr>
        <w:t>4</w:t>
      </w:r>
      <w:r w:rsidRPr="00E30405">
        <w:rPr>
          <w:rFonts w:ascii="Times New Roman" w:hAnsi="Times New Roman" w:cs="Times New Roman"/>
          <w:color w:val="000000" w:themeColor="text1"/>
          <w:sz w:val="28"/>
          <w:szCs w:val="28"/>
        </w:rPr>
        <w:t>)</w:t>
      </w:r>
      <w:r w:rsidR="00925D75" w:rsidRPr="00E30405">
        <w:rPr>
          <w:rFonts w:ascii="Times New Roman" w:hAnsi="Times New Roman" w:cs="Times New Roman"/>
          <w:color w:val="000000" w:themeColor="text1"/>
          <w:sz w:val="28"/>
          <w:szCs w:val="28"/>
        </w:rPr>
        <w:t xml:space="preserve"> </w:t>
      </w:r>
      <w:r w:rsidR="00AB0F3F" w:rsidRPr="00E30405">
        <w:rPr>
          <w:rFonts w:ascii="Times New Roman" w:hAnsi="Times New Roman" w:cs="Times New Roman"/>
          <w:color w:val="000000" w:themeColor="text1"/>
          <w:sz w:val="28"/>
          <w:szCs w:val="28"/>
        </w:rPr>
        <w:t xml:space="preserve">пункт </w:t>
      </w:r>
      <w:r w:rsidR="00925D75" w:rsidRPr="00E30405">
        <w:rPr>
          <w:rFonts w:ascii="Times New Roman" w:hAnsi="Times New Roman" w:cs="Times New Roman"/>
          <w:color w:val="000000" w:themeColor="text1"/>
          <w:sz w:val="28"/>
          <w:szCs w:val="28"/>
        </w:rPr>
        <w:t>2.1</w:t>
      </w:r>
      <w:r w:rsidR="00200C4E" w:rsidRPr="00E30405">
        <w:rPr>
          <w:rFonts w:ascii="Times New Roman" w:hAnsi="Times New Roman" w:cs="Times New Roman"/>
          <w:color w:val="000000" w:themeColor="text1"/>
          <w:sz w:val="28"/>
          <w:szCs w:val="28"/>
        </w:rPr>
        <w:t>5</w:t>
      </w:r>
      <w:r w:rsidR="00AB0F3F" w:rsidRPr="00E30405">
        <w:rPr>
          <w:rFonts w:ascii="Times New Roman" w:hAnsi="Times New Roman" w:cs="Times New Roman"/>
          <w:color w:val="000000" w:themeColor="text1"/>
          <w:sz w:val="28"/>
          <w:szCs w:val="28"/>
        </w:rPr>
        <w:t xml:space="preserve"> викласти в такій редакції:</w:t>
      </w:r>
    </w:p>
    <w:p w:rsidR="00AB0F3F" w:rsidRPr="00E30405" w:rsidRDefault="00AB0F3F"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w:t>
      </w:r>
      <w:r w:rsidR="0030418D" w:rsidRPr="00E30405">
        <w:rPr>
          <w:rFonts w:ascii="Times New Roman" w:hAnsi="Times New Roman" w:cs="Times New Roman"/>
          <w:color w:val="000000" w:themeColor="text1"/>
          <w:sz w:val="28"/>
          <w:szCs w:val="28"/>
        </w:rPr>
        <w:t>2.1</w:t>
      </w:r>
      <w:r w:rsidR="00200C4E" w:rsidRPr="00E30405">
        <w:rPr>
          <w:rFonts w:ascii="Times New Roman" w:hAnsi="Times New Roman" w:cs="Times New Roman"/>
          <w:color w:val="000000" w:themeColor="text1"/>
          <w:sz w:val="28"/>
          <w:szCs w:val="28"/>
        </w:rPr>
        <w:t>5</w:t>
      </w:r>
      <w:r w:rsidR="0030418D" w:rsidRPr="00E30405">
        <w:rPr>
          <w:rFonts w:ascii="Times New Roman" w:hAnsi="Times New Roman" w:cs="Times New Roman"/>
          <w:color w:val="000000" w:themeColor="text1"/>
          <w:sz w:val="28"/>
          <w:szCs w:val="28"/>
        </w:rPr>
        <w:t>.</w:t>
      </w:r>
      <w:r w:rsidRPr="00E30405">
        <w:rPr>
          <w:rFonts w:ascii="Times New Roman" w:hAnsi="Times New Roman" w:cs="Times New Roman"/>
          <w:color w:val="000000" w:themeColor="text1"/>
          <w:sz w:val="28"/>
          <w:szCs w:val="28"/>
        </w:rPr>
        <w:t xml:space="preserve"> </w:t>
      </w:r>
      <w:r w:rsidR="00BC27E5" w:rsidRPr="00E30405">
        <w:rPr>
          <w:rFonts w:ascii="Times New Roman" w:hAnsi="Times New Roman" w:cs="Times New Roman"/>
          <w:color w:val="000000" w:themeColor="text1"/>
          <w:sz w:val="28"/>
          <w:szCs w:val="28"/>
        </w:rPr>
        <w:t xml:space="preserve">У разі якщо у зв'язку з недостатністю наявних коштів платника податку податковий агент не має можливості повністю або частково утримати та перерахувати до бюджету суму податку та/або збору, обчисленого з інвестиційного прибутку на дату виконання чи розірвання договору або за результатами звітного податкового року, податковий агент зазначає про це у </w:t>
      </w:r>
      <w:r w:rsidR="00BC27E5" w:rsidRPr="00E30405">
        <w:rPr>
          <w:rFonts w:ascii="Times New Roman" w:hAnsi="Times New Roman" w:cs="Times New Roman"/>
          <w:color w:val="000000" w:themeColor="text1"/>
          <w:sz w:val="28"/>
          <w:szCs w:val="28"/>
        </w:rPr>
        <w:lastRenderedPageBreak/>
        <w:t>податковому розрахунку сум доходу, нарахованого (сплаченого) на користь платників податку, і сум утриманого з них податку за той звітний податковий квартал, на який припадає дата виконання чи розірвання договору, або за четвертий квартал звітного податкового року, а також у довідці про визначення торговцем цінними паперами при виконанні ним функцій податкового агента інвестиційного прибутку платника податку на доходи фізичних осіб та військового збору, визначених у пунктах 2.</w:t>
      </w:r>
      <w:r w:rsidR="00195E90" w:rsidRPr="00E30405">
        <w:rPr>
          <w:rFonts w:ascii="Times New Roman" w:hAnsi="Times New Roman" w:cs="Times New Roman"/>
          <w:color w:val="000000" w:themeColor="text1"/>
          <w:sz w:val="28"/>
          <w:szCs w:val="28"/>
        </w:rPr>
        <w:t>17</w:t>
      </w:r>
      <w:r w:rsidR="00BC27E5" w:rsidRPr="00E30405">
        <w:rPr>
          <w:rFonts w:ascii="Times New Roman" w:hAnsi="Times New Roman" w:cs="Times New Roman"/>
          <w:color w:val="000000" w:themeColor="text1"/>
          <w:sz w:val="28"/>
          <w:szCs w:val="28"/>
        </w:rPr>
        <w:t>, 2.</w:t>
      </w:r>
      <w:r w:rsidR="00195E90" w:rsidRPr="00E30405">
        <w:rPr>
          <w:rFonts w:ascii="Times New Roman" w:hAnsi="Times New Roman" w:cs="Times New Roman"/>
          <w:color w:val="000000" w:themeColor="text1"/>
          <w:sz w:val="28"/>
          <w:szCs w:val="28"/>
        </w:rPr>
        <w:t>18</w:t>
      </w:r>
      <w:r w:rsidR="00BC27E5" w:rsidRPr="00E30405">
        <w:rPr>
          <w:rFonts w:ascii="Times New Roman" w:hAnsi="Times New Roman" w:cs="Times New Roman"/>
          <w:color w:val="000000" w:themeColor="text1"/>
          <w:sz w:val="28"/>
          <w:szCs w:val="28"/>
        </w:rPr>
        <w:t xml:space="preserve"> цього розділу. У такому разі сплата податку та/або збору в сумі, якої не вистачає, здійснюється платником податку самостійно за результатами подання річної податкової декларації.</w:t>
      </w:r>
      <w:r w:rsidRPr="00E30405">
        <w:rPr>
          <w:rFonts w:ascii="Times New Roman" w:hAnsi="Times New Roman" w:cs="Times New Roman"/>
          <w:color w:val="000000" w:themeColor="text1"/>
          <w:sz w:val="28"/>
          <w:szCs w:val="28"/>
        </w:rPr>
        <w:t>»</w:t>
      </w:r>
      <w:r w:rsidR="00F37BD3" w:rsidRPr="00E30405">
        <w:rPr>
          <w:rFonts w:ascii="Times New Roman" w:hAnsi="Times New Roman" w:cs="Times New Roman"/>
          <w:color w:val="000000" w:themeColor="text1"/>
          <w:sz w:val="28"/>
          <w:szCs w:val="28"/>
        </w:rPr>
        <w:t>;</w:t>
      </w:r>
    </w:p>
    <w:p w:rsidR="00612F6C" w:rsidRPr="00E30405" w:rsidRDefault="00F37BD3"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cs="Times New Roman"/>
          <w:color w:val="000000" w:themeColor="text1"/>
          <w:sz w:val="28"/>
          <w:szCs w:val="28"/>
        </w:rPr>
        <w:t>1</w:t>
      </w:r>
      <w:r w:rsidR="006E288C" w:rsidRPr="00E30405">
        <w:rPr>
          <w:rFonts w:ascii="Times New Roman" w:hAnsi="Times New Roman" w:cs="Times New Roman"/>
          <w:color w:val="000000" w:themeColor="text1"/>
          <w:sz w:val="28"/>
          <w:szCs w:val="28"/>
        </w:rPr>
        <w:t>5</w:t>
      </w:r>
      <w:r w:rsidRPr="00E30405">
        <w:rPr>
          <w:rFonts w:ascii="Times New Roman" w:hAnsi="Times New Roman" w:cs="Times New Roman"/>
          <w:color w:val="000000" w:themeColor="text1"/>
          <w:sz w:val="28"/>
          <w:szCs w:val="28"/>
        </w:rPr>
        <w:t xml:space="preserve">) у пункті </w:t>
      </w:r>
      <w:r w:rsidR="009D0A5F" w:rsidRPr="00E30405">
        <w:rPr>
          <w:rFonts w:ascii="Times New Roman" w:hAnsi="Times New Roman" w:cs="Times New Roman"/>
          <w:color w:val="000000" w:themeColor="text1"/>
          <w:sz w:val="28"/>
          <w:szCs w:val="28"/>
        </w:rPr>
        <w:t>2.1</w:t>
      </w:r>
      <w:r w:rsidR="00200C4E" w:rsidRPr="00E30405">
        <w:rPr>
          <w:rFonts w:ascii="Times New Roman" w:hAnsi="Times New Roman" w:cs="Times New Roman"/>
          <w:color w:val="000000" w:themeColor="text1"/>
          <w:sz w:val="28"/>
          <w:szCs w:val="28"/>
        </w:rPr>
        <w:t>6</w:t>
      </w:r>
      <w:r w:rsidRPr="00E30405">
        <w:rPr>
          <w:rFonts w:ascii="Times New Roman" w:hAnsi="Times New Roman" w:cs="Times New Roman"/>
          <w:color w:val="000000" w:themeColor="text1"/>
          <w:sz w:val="28"/>
          <w:szCs w:val="28"/>
        </w:rPr>
        <w:t xml:space="preserve"> слова «</w:t>
      </w:r>
      <w:r w:rsidRPr="00E30405">
        <w:rPr>
          <w:rFonts w:ascii="Times New Roman" w:hAnsi="Times New Roman"/>
          <w:bCs/>
          <w:color w:val="000000" w:themeColor="text1"/>
          <w:sz w:val="28"/>
          <w:szCs w:val="28"/>
        </w:rPr>
        <w:t>суми податку, а також сплата податку» замінити  словами «суми податку та збору, а також сплата податку та збору»</w:t>
      </w:r>
      <w:r w:rsidR="00612F6C" w:rsidRPr="00E30405">
        <w:rPr>
          <w:rFonts w:ascii="Times New Roman" w:hAnsi="Times New Roman"/>
          <w:bCs/>
          <w:color w:val="000000" w:themeColor="text1"/>
          <w:sz w:val="28"/>
          <w:szCs w:val="28"/>
        </w:rPr>
        <w:t>;</w:t>
      </w:r>
    </w:p>
    <w:p w:rsidR="003C5FB7" w:rsidRPr="00E30405" w:rsidRDefault="003C5FB7"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bCs/>
          <w:color w:val="000000" w:themeColor="text1"/>
          <w:sz w:val="28"/>
          <w:szCs w:val="28"/>
        </w:rPr>
        <w:t>1</w:t>
      </w:r>
      <w:r w:rsidR="006E288C" w:rsidRPr="00E30405">
        <w:rPr>
          <w:rFonts w:ascii="Times New Roman" w:hAnsi="Times New Roman"/>
          <w:bCs/>
          <w:color w:val="000000" w:themeColor="text1"/>
          <w:sz w:val="28"/>
          <w:szCs w:val="28"/>
        </w:rPr>
        <w:t>6</w:t>
      </w:r>
      <w:r w:rsidRPr="00E30405">
        <w:rPr>
          <w:rFonts w:ascii="Times New Roman" w:hAnsi="Times New Roman"/>
          <w:bCs/>
          <w:color w:val="000000" w:themeColor="text1"/>
          <w:sz w:val="28"/>
          <w:szCs w:val="28"/>
        </w:rPr>
        <w:t>) пункти 2.1</w:t>
      </w:r>
      <w:r w:rsidR="00A36395" w:rsidRPr="00E30405">
        <w:rPr>
          <w:rFonts w:ascii="Times New Roman" w:hAnsi="Times New Roman"/>
          <w:bCs/>
          <w:color w:val="000000" w:themeColor="text1"/>
          <w:sz w:val="28"/>
          <w:szCs w:val="28"/>
        </w:rPr>
        <w:t>7</w:t>
      </w:r>
      <w:r w:rsidR="00A36395" w:rsidRPr="00E30405">
        <w:rPr>
          <w:rFonts w:ascii="Times New Roman" w:hAnsi="Times New Roman" w:cs="Times New Roman"/>
          <w:color w:val="000000" w:themeColor="text1"/>
          <w:sz w:val="28"/>
          <w:szCs w:val="28"/>
        </w:rPr>
        <w:t>–2.19</w:t>
      </w:r>
      <w:r w:rsidRPr="00E30405">
        <w:rPr>
          <w:rFonts w:ascii="Times New Roman" w:hAnsi="Times New Roman" w:cs="Times New Roman"/>
          <w:color w:val="000000" w:themeColor="text1"/>
          <w:sz w:val="28"/>
          <w:szCs w:val="28"/>
        </w:rPr>
        <w:t xml:space="preserve"> викласти в такій редакції:</w:t>
      </w:r>
    </w:p>
    <w:p w:rsidR="003C5FB7" w:rsidRPr="00E30405" w:rsidRDefault="003C5FB7"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«2.1</w:t>
      </w:r>
      <w:r w:rsidR="00A36395" w:rsidRPr="00E30405">
        <w:rPr>
          <w:rFonts w:ascii="Times New Roman" w:hAnsi="Times New Roman"/>
          <w:bCs/>
          <w:color w:val="000000" w:themeColor="text1"/>
          <w:sz w:val="28"/>
          <w:szCs w:val="28"/>
        </w:rPr>
        <w:t>7</w:t>
      </w:r>
      <w:r w:rsidRPr="00E30405">
        <w:rPr>
          <w:rFonts w:ascii="Times New Roman" w:hAnsi="Times New Roman"/>
          <w:bCs/>
          <w:color w:val="000000" w:themeColor="text1"/>
          <w:sz w:val="28"/>
          <w:szCs w:val="28"/>
        </w:rPr>
        <w:t>. Податковий агент щокварталу подає у встановленому порядку до контролюючого органу за місцем свого розташування податковий розрахунок сум доходу, нарахованого (сплаченого) на користь платників податку, і сум утриманого з них податку.</w:t>
      </w:r>
    </w:p>
    <w:p w:rsidR="003C5FB7" w:rsidRPr="00E30405" w:rsidRDefault="003C5FB7"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Податковий розрахунок суми доходу, нарахованого (сплаченого) на користь платників податку, а також суми утриманого з них податку подається торговцем цінними паперами лише у разі виплати (нарахування) платнику податку протягом звітного періоду сум доходу у вигляді інвестиційного прибутку.</w:t>
      </w:r>
    </w:p>
    <w:p w:rsidR="003C5FB7" w:rsidRPr="00E30405" w:rsidRDefault="003C5FB7"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При цьому, у разі якщо умовами договору передбачено порядок виплати торговцем цінними паперами доходу у вигляді інвестиційного прибутку платнику податку у конкретно визначений термін чи за його письмово заявленою вимогою, то податковий розрахунок сум доходу, нарахованого (сплаченого) на користь платників податку, і сум утриманого з них податку подається торговцем цінними паперами за підсумками звітного періоду, у якому було проведено такі (виплати) нарахування.</w:t>
      </w:r>
    </w:p>
    <w:p w:rsidR="003C5FB7" w:rsidRPr="00E30405" w:rsidRDefault="003C5FB7"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2.</w:t>
      </w:r>
      <w:r w:rsidR="00A36395" w:rsidRPr="00E30405">
        <w:rPr>
          <w:rFonts w:ascii="Times New Roman" w:hAnsi="Times New Roman"/>
          <w:bCs/>
          <w:color w:val="000000" w:themeColor="text1"/>
          <w:sz w:val="28"/>
          <w:szCs w:val="28"/>
        </w:rPr>
        <w:t>18</w:t>
      </w:r>
      <w:r w:rsidRPr="00E30405">
        <w:rPr>
          <w:rFonts w:ascii="Times New Roman" w:hAnsi="Times New Roman"/>
          <w:bCs/>
          <w:color w:val="000000" w:themeColor="text1"/>
          <w:sz w:val="28"/>
          <w:szCs w:val="28"/>
        </w:rPr>
        <w:t xml:space="preserve">. Податковий агент щороку до кінця січня року, що настає за звітним податковим роком, надає платнику податку довідку про визначення торговцем </w:t>
      </w:r>
      <w:r w:rsidRPr="00E30405">
        <w:rPr>
          <w:rFonts w:ascii="Times New Roman" w:hAnsi="Times New Roman"/>
          <w:bCs/>
          <w:color w:val="000000" w:themeColor="text1"/>
          <w:sz w:val="28"/>
          <w:szCs w:val="28"/>
        </w:rPr>
        <w:lastRenderedPageBreak/>
        <w:t xml:space="preserve">цінними паперами при виконанні ним функцій податкового агента інвестиційного прибутку платника податку на доходи фізичних осіб та військового збору за формою, встановленою у додатку до цієї Методики. За результатами звітного податкового року довідка не видається, якщо вона була надана платнику податку у зв'язку з виконанням або розірванням до кінця звітного податкового року договору, укладеного податковим агентом з таким платником податку. Довідка надається для пред'явлення контролюючому органу за податковою адресою платника податку з метою визначення </w:t>
      </w:r>
      <w:r w:rsidR="003F017C" w:rsidRPr="00E30405">
        <w:rPr>
          <w:rFonts w:ascii="Times New Roman" w:hAnsi="Times New Roman"/>
          <w:bCs/>
          <w:color w:val="000000" w:themeColor="text1"/>
          <w:sz w:val="28"/>
          <w:szCs w:val="28"/>
        </w:rPr>
        <w:t xml:space="preserve">загального фінансового результату операцій з інвестиційними активами </w:t>
      </w:r>
      <w:r w:rsidRPr="00E30405">
        <w:rPr>
          <w:rFonts w:ascii="Times New Roman" w:hAnsi="Times New Roman"/>
          <w:bCs/>
          <w:color w:val="000000" w:themeColor="text1"/>
          <w:sz w:val="28"/>
          <w:szCs w:val="28"/>
        </w:rPr>
        <w:t>та податку і збору з нього у річній податковій декларації.</w:t>
      </w:r>
    </w:p>
    <w:p w:rsidR="003C5FB7" w:rsidRPr="00E30405" w:rsidRDefault="003C5FB7"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2.</w:t>
      </w:r>
      <w:r w:rsidR="00A36395" w:rsidRPr="00E30405">
        <w:rPr>
          <w:rFonts w:ascii="Times New Roman" w:hAnsi="Times New Roman"/>
          <w:bCs/>
          <w:color w:val="000000" w:themeColor="text1"/>
          <w:sz w:val="28"/>
          <w:szCs w:val="28"/>
        </w:rPr>
        <w:t>19</w:t>
      </w:r>
      <w:r w:rsidRPr="00E30405">
        <w:rPr>
          <w:rFonts w:ascii="Times New Roman" w:hAnsi="Times New Roman"/>
          <w:bCs/>
          <w:color w:val="000000" w:themeColor="text1"/>
          <w:sz w:val="28"/>
          <w:szCs w:val="28"/>
        </w:rPr>
        <w:t>. Податок розраховується шляхом застосування до бази оподаткування ставки податку, встановленої підпунктом 167.5.1 пункту 167.5 статті 167 розділу IV Податкового кодексу України.</w:t>
      </w:r>
    </w:p>
    <w:p w:rsidR="003C5FB7" w:rsidRPr="00E30405" w:rsidRDefault="003C5FB7"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Військовий збір розраховується шляхом застосування до бази оподаткування ставки збору, встановленої підпунктом 1.3 пункту 161 підрозділу 10 розділу XX «Перехідні положення» Податкового кодексу України.»;</w:t>
      </w:r>
    </w:p>
    <w:p w:rsidR="00A426D9" w:rsidRPr="00E30405" w:rsidRDefault="00A426D9"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1</w:t>
      </w:r>
      <w:r w:rsidR="006E288C" w:rsidRPr="00E30405">
        <w:rPr>
          <w:rFonts w:ascii="Times New Roman" w:hAnsi="Times New Roman"/>
          <w:bCs/>
          <w:color w:val="000000" w:themeColor="text1"/>
          <w:sz w:val="28"/>
          <w:szCs w:val="28"/>
        </w:rPr>
        <w:t>7</w:t>
      </w:r>
      <w:r w:rsidRPr="00E30405">
        <w:rPr>
          <w:rFonts w:ascii="Times New Roman" w:hAnsi="Times New Roman"/>
          <w:bCs/>
          <w:color w:val="000000" w:themeColor="text1"/>
          <w:sz w:val="28"/>
          <w:szCs w:val="28"/>
        </w:rPr>
        <w:t xml:space="preserve">) </w:t>
      </w:r>
      <w:r w:rsidR="003C5FB7" w:rsidRPr="00E30405">
        <w:rPr>
          <w:rFonts w:ascii="Times New Roman" w:hAnsi="Times New Roman"/>
          <w:bCs/>
          <w:color w:val="000000" w:themeColor="text1"/>
          <w:sz w:val="28"/>
          <w:szCs w:val="28"/>
        </w:rPr>
        <w:t>доповнити пункт 2.2</w:t>
      </w:r>
      <w:r w:rsidR="00A36395" w:rsidRPr="00E30405">
        <w:rPr>
          <w:rFonts w:ascii="Times New Roman" w:hAnsi="Times New Roman"/>
          <w:bCs/>
          <w:color w:val="000000" w:themeColor="text1"/>
          <w:sz w:val="28"/>
          <w:szCs w:val="28"/>
        </w:rPr>
        <w:t>0</w:t>
      </w:r>
      <w:r w:rsidRPr="00E30405">
        <w:rPr>
          <w:rFonts w:ascii="Times New Roman" w:hAnsi="Times New Roman"/>
          <w:bCs/>
          <w:color w:val="000000" w:themeColor="text1"/>
          <w:sz w:val="28"/>
          <w:szCs w:val="28"/>
        </w:rPr>
        <w:t xml:space="preserve"> після слова «Податок» словами  «та збір»</w:t>
      </w:r>
      <w:r w:rsidR="003C5FB7" w:rsidRPr="00E30405">
        <w:rPr>
          <w:rFonts w:ascii="Times New Roman" w:hAnsi="Times New Roman"/>
          <w:bCs/>
          <w:color w:val="000000" w:themeColor="text1"/>
          <w:sz w:val="28"/>
          <w:szCs w:val="28"/>
        </w:rPr>
        <w:t>.</w:t>
      </w:r>
    </w:p>
    <w:p w:rsidR="00A426D9" w:rsidRPr="00E30405" w:rsidRDefault="00963995"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3. У розділі IІI:</w:t>
      </w:r>
    </w:p>
    <w:p w:rsidR="00963995" w:rsidRPr="00E30405" w:rsidRDefault="00963995"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 xml:space="preserve">1) </w:t>
      </w:r>
      <w:r w:rsidR="002E3F5F" w:rsidRPr="00E30405">
        <w:rPr>
          <w:rFonts w:ascii="Times New Roman" w:hAnsi="Times New Roman" w:cs="Times New Roman"/>
          <w:color w:val="000000" w:themeColor="text1"/>
          <w:sz w:val="28"/>
          <w:szCs w:val="28"/>
        </w:rPr>
        <w:t>доповнити пункт 3.1</w:t>
      </w:r>
      <w:r w:rsidRPr="00E30405">
        <w:rPr>
          <w:rFonts w:ascii="Times New Roman" w:hAnsi="Times New Roman" w:cs="Times New Roman"/>
          <w:color w:val="000000" w:themeColor="text1"/>
          <w:sz w:val="28"/>
          <w:szCs w:val="28"/>
        </w:rPr>
        <w:t xml:space="preserve"> після слів «доходом вважається» словом «також»;</w:t>
      </w:r>
    </w:p>
    <w:p w:rsidR="00BB2137" w:rsidRPr="00E30405" w:rsidRDefault="00963995"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 xml:space="preserve">2) </w:t>
      </w:r>
      <w:r w:rsidR="00BB2137" w:rsidRPr="00E30405">
        <w:rPr>
          <w:rFonts w:ascii="Times New Roman" w:hAnsi="Times New Roman" w:cs="Times New Roman"/>
          <w:color w:val="000000" w:themeColor="text1"/>
          <w:sz w:val="28"/>
          <w:szCs w:val="28"/>
        </w:rPr>
        <w:t>у абзаці другому пункту 3.4:</w:t>
      </w:r>
    </w:p>
    <w:p w:rsidR="00BB2137" w:rsidRPr="00E30405" w:rsidRDefault="00BB2137"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слова «та скріпленою печаткою» виключити;</w:t>
      </w:r>
    </w:p>
    <w:p w:rsidR="00BB2137" w:rsidRPr="00E30405" w:rsidRDefault="00BB2137"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доповнити новим реченням такого змісту:</w:t>
      </w:r>
    </w:p>
    <w:p w:rsidR="00BB2137" w:rsidRPr="00E30405" w:rsidRDefault="00BB2137"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«Вказана довідка має містити, зокрема, номер та дату договору (біржового контракту), міжнародний ідентифікаційний номер цінних паперів (для емісійних цінних паперів), найменування (позначення) деривативу, прийняте на фондовій біржі, суму договору (біржового контракту), кількість цінних паперів або деривативів, а також інформацію про супутні витрати, пов’язані з їх придбанням.»</w:t>
      </w:r>
    </w:p>
    <w:p w:rsidR="00BB2137" w:rsidRPr="00E30405" w:rsidRDefault="00BB2137"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lastRenderedPageBreak/>
        <w:t>3) у пункті 3.5 після слів «документальне підтвердження витрат» доповнити словами «(крім витрат за операціями з інвестиційними активами, зазначеними в абзацах другому та третьому пункту 2.</w:t>
      </w:r>
      <w:r w:rsidR="0052695F" w:rsidRPr="00E30405">
        <w:rPr>
          <w:rFonts w:ascii="Times New Roman" w:hAnsi="Times New Roman" w:cs="Times New Roman"/>
          <w:color w:val="000000" w:themeColor="text1"/>
          <w:sz w:val="28"/>
          <w:szCs w:val="28"/>
        </w:rPr>
        <w:t>9</w:t>
      </w:r>
      <w:r w:rsidRPr="00E30405">
        <w:rPr>
          <w:rFonts w:ascii="Times New Roman" w:hAnsi="Times New Roman" w:cs="Times New Roman"/>
          <w:color w:val="000000" w:themeColor="text1"/>
          <w:sz w:val="28"/>
          <w:szCs w:val="28"/>
        </w:rPr>
        <w:t xml:space="preserve"> розділу ІІ цієї Методики)»</w:t>
      </w:r>
      <w:r w:rsidR="0052695F" w:rsidRPr="00E30405">
        <w:rPr>
          <w:rFonts w:ascii="Times New Roman" w:hAnsi="Times New Roman" w:cs="Times New Roman"/>
          <w:color w:val="000000" w:themeColor="text1"/>
          <w:sz w:val="28"/>
          <w:szCs w:val="28"/>
        </w:rPr>
        <w:t>;</w:t>
      </w:r>
    </w:p>
    <w:p w:rsidR="00963995" w:rsidRPr="00E30405" w:rsidRDefault="00BB2137"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4)</w:t>
      </w:r>
      <w:r w:rsidR="00A37833" w:rsidRPr="00E30405">
        <w:rPr>
          <w:rFonts w:ascii="Times New Roman" w:hAnsi="Times New Roman" w:cs="Times New Roman"/>
          <w:color w:val="000000" w:themeColor="text1"/>
          <w:sz w:val="28"/>
          <w:szCs w:val="28"/>
        </w:rPr>
        <w:t xml:space="preserve"> </w:t>
      </w:r>
      <w:r w:rsidR="00963995" w:rsidRPr="00E30405">
        <w:rPr>
          <w:rFonts w:ascii="Times New Roman" w:hAnsi="Times New Roman" w:cs="Times New Roman"/>
          <w:color w:val="000000" w:themeColor="text1"/>
          <w:sz w:val="28"/>
          <w:szCs w:val="28"/>
        </w:rPr>
        <w:t>пункти 3.10 та 3.12  виключити</w:t>
      </w:r>
      <w:r w:rsidR="00F918A3" w:rsidRPr="00E30405">
        <w:rPr>
          <w:rFonts w:ascii="Times New Roman" w:hAnsi="Times New Roman" w:cs="Times New Roman"/>
          <w:color w:val="000000" w:themeColor="text1"/>
          <w:sz w:val="28"/>
          <w:szCs w:val="28"/>
        </w:rPr>
        <w:t>.</w:t>
      </w:r>
    </w:p>
    <w:p w:rsidR="00F918A3" w:rsidRPr="00E30405" w:rsidRDefault="00F918A3"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У зв'язку з цим пункт 3.11 вважати пунктом 3.10.</w:t>
      </w:r>
    </w:p>
    <w:p w:rsidR="00A37833" w:rsidRPr="00E30405" w:rsidRDefault="00A37833"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5) у пункті 3.10 слова «</w:t>
      </w:r>
      <w:r w:rsidRPr="00E30405">
        <w:rPr>
          <w:rFonts w:ascii="Times New Roman" w:hAnsi="Times New Roman"/>
          <w:bCs/>
          <w:color w:val="000000" w:themeColor="text1"/>
          <w:sz w:val="28"/>
          <w:szCs w:val="28"/>
        </w:rPr>
        <w:t xml:space="preserve">та/або послуг </w:t>
      </w:r>
      <w:proofErr w:type="spellStart"/>
      <w:r w:rsidRPr="00E30405">
        <w:rPr>
          <w:rFonts w:ascii="Times New Roman" w:hAnsi="Times New Roman"/>
          <w:bCs/>
          <w:color w:val="000000" w:themeColor="text1"/>
          <w:sz w:val="28"/>
          <w:szCs w:val="28"/>
        </w:rPr>
        <w:t>реєстроутримувача</w:t>
      </w:r>
      <w:proofErr w:type="spellEnd"/>
      <w:r w:rsidRPr="00E30405">
        <w:rPr>
          <w:rFonts w:ascii="Times New Roman" w:hAnsi="Times New Roman"/>
          <w:bCs/>
          <w:color w:val="000000" w:themeColor="text1"/>
          <w:sz w:val="28"/>
          <w:szCs w:val="28"/>
        </w:rPr>
        <w:t xml:space="preserve">» та «або </w:t>
      </w:r>
      <w:proofErr w:type="spellStart"/>
      <w:r w:rsidRPr="00E30405">
        <w:rPr>
          <w:rFonts w:ascii="Times New Roman" w:hAnsi="Times New Roman"/>
          <w:bCs/>
          <w:color w:val="000000" w:themeColor="text1"/>
          <w:sz w:val="28"/>
          <w:szCs w:val="28"/>
        </w:rPr>
        <w:t>реєстроутримувачем</w:t>
      </w:r>
      <w:proofErr w:type="spellEnd"/>
      <w:r w:rsidRPr="00E30405">
        <w:rPr>
          <w:rFonts w:ascii="Times New Roman" w:hAnsi="Times New Roman"/>
          <w:bCs/>
          <w:color w:val="000000" w:themeColor="text1"/>
          <w:sz w:val="28"/>
          <w:szCs w:val="28"/>
        </w:rPr>
        <w:t>» виключити.</w:t>
      </w:r>
    </w:p>
    <w:p w:rsidR="00F918A3" w:rsidRPr="00E30405" w:rsidRDefault="00F918A3"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4. У пункті 4.2 розділу IV цифри «3.11» замінити цифрами «3.10».</w:t>
      </w:r>
    </w:p>
    <w:p w:rsidR="00BA43A3" w:rsidRPr="00E30405" w:rsidRDefault="00F918A3"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5</w:t>
      </w:r>
      <w:r w:rsidR="00963995" w:rsidRPr="00E30405">
        <w:rPr>
          <w:rFonts w:ascii="Times New Roman" w:hAnsi="Times New Roman" w:cs="Times New Roman"/>
          <w:color w:val="000000" w:themeColor="text1"/>
          <w:sz w:val="28"/>
          <w:szCs w:val="28"/>
        </w:rPr>
        <w:t xml:space="preserve">. </w:t>
      </w:r>
      <w:r w:rsidR="00BA43A3" w:rsidRPr="00E30405">
        <w:rPr>
          <w:rFonts w:ascii="Times New Roman" w:hAnsi="Times New Roman" w:cs="Times New Roman"/>
          <w:color w:val="000000" w:themeColor="text1"/>
          <w:sz w:val="28"/>
          <w:szCs w:val="28"/>
        </w:rPr>
        <w:t xml:space="preserve">У тексті </w:t>
      </w:r>
      <w:r w:rsidR="009F3069" w:rsidRPr="00E30405">
        <w:rPr>
          <w:rFonts w:ascii="Times New Roman" w:hAnsi="Times New Roman" w:cs="Times New Roman"/>
          <w:color w:val="000000" w:themeColor="text1"/>
          <w:sz w:val="28"/>
          <w:szCs w:val="28"/>
        </w:rPr>
        <w:t xml:space="preserve">пункту 1.3 розділу І та розділів ІІ – </w:t>
      </w:r>
      <w:r w:rsidR="009F3069" w:rsidRPr="00E30405">
        <w:rPr>
          <w:rFonts w:ascii="Times New Roman" w:hAnsi="Times New Roman" w:cs="Times New Roman"/>
          <w:color w:val="000000" w:themeColor="text1"/>
          <w:sz w:val="28"/>
          <w:szCs w:val="28"/>
          <w:lang w:val="en-US"/>
        </w:rPr>
        <w:t>IV</w:t>
      </w:r>
      <w:r w:rsidR="009F3069" w:rsidRPr="00E30405">
        <w:rPr>
          <w:rFonts w:ascii="Times New Roman" w:hAnsi="Times New Roman" w:cs="Times New Roman"/>
          <w:color w:val="000000" w:themeColor="text1"/>
          <w:sz w:val="28"/>
          <w:szCs w:val="28"/>
          <w:lang w:val="ru-RU"/>
        </w:rPr>
        <w:t xml:space="preserve"> М</w:t>
      </w:r>
      <w:proofErr w:type="spellStart"/>
      <w:r w:rsidR="00BA43A3" w:rsidRPr="00E30405">
        <w:rPr>
          <w:rFonts w:ascii="Times New Roman" w:hAnsi="Times New Roman" w:cs="Times New Roman"/>
          <w:color w:val="000000" w:themeColor="text1"/>
          <w:sz w:val="28"/>
          <w:szCs w:val="28"/>
        </w:rPr>
        <w:t>етодики</w:t>
      </w:r>
      <w:proofErr w:type="spellEnd"/>
      <w:r w:rsidR="00BA43A3" w:rsidRPr="00E30405">
        <w:rPr>
          <w:rFonts w:ascii="Times New Roman" w:hAnsi="Times New Roman" w:cs="Times New Roman"/>
          <w:color w:val="000000" w:themeColor="text1"/>
          <w:sz w:val="28"/>
          <w:szCs w:val="28"/>
        </w:rPr>
        <w:t xml:space="preserve"> слова «платник податку» в усіх відмінках замінити словами «платник податків» у відповідному відмінку</w:t>
      </w:r>
      <w:r w:rsidR="00963995" w:rsidRPr="00E30405">
        <w:rPr>
          <w:rFonts w:ascii="Times New Roman" w:hAnsi="Times New Roman" w:cs="Times New Roman"/>
          <w:color w:val="000000" w:themeColor="text1"/>
          <w:sz w:val="28"/>
          <w:szCs w:val="28"/>
        </w:rPr>
        <w:t>;</w:t>
      </w:r>
    </w:p>
    <w:p w:rsidR="00963995" w:rsidRPr="00E30405" w:rsidRDefault="00F918A3"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6</w:t>
      </w:r>
      <w:r w:rsidR="00963995" w:rsidRPr="00E30405">
        <w:rPr>
          <w:rFonts w:ascii="Times New Roman" w:hAnsi="Times New Roman" w:cs="Times New Roman"/>
          <w:color w:val="000000" w:themeColor="text1"/>
          <w:sz w:val="28"/>
          <w:szCs w:val="28"/>
        </w:rPr>
        <w:t xml:space="preserve">. </w:t>
      </w:r>
      <w:r w:rsidR="00C55888" w:rsidRPr="00E30405">
        <w:rPr>
          <w:rFonts w:ascii="Times New Roman" w:hAnsi="Times New Roman" w:cs="Times New Roman"/>
          <w:color w:val="000000" w:themeColor="text1"/>
          <w:sz w:val="28"/>
          <w:szCs w:val="28"/>
        </w:rPr>
        <w:t>Д</w:t>
      </w:r>
      <w:r w:rsidR="00963995" w:rsidRPr="00E30405">
        <w:rPr>
          <w:rFonts w:ascii="Times New Roman" w:hAnsi="Times New Roman" w:cs="Times New Roman"/>
          <w:color w:val="000000" w:themeColor="text1"/>
          <w:sz w:val="28"/>
          <w:szCs w:val="28"/>
        </w:rPr>
        <w:t>одат</w:t>
      </w:r>
      <w:r w:rsidR="00C55888" w:rsidRPr="00E30405">
        <w:rPr>
          <w:rFonts w:ascii="Times New Roman" w:hAnsi="Times New Roman" w:cs="Times New Roman"/>
          <w:color w:val="000000" w:themeColor="text1"/>
          <w:sz w:val="28"/>
          <w:szCs w:val="28"/>
        </w:rPr>
        <w:t>ок</w:t>
      </w:r>
      <w:r w:rsidR="00963995" w:rsidRPr="00E30405">
        <w:rPr>
          <w:rFonts w:ascii="Times New Roman" w:hAnsi="Times New Roman" w:cs="Times New Roman"/>
          <w:color w:val="000000" w:themeColor="text1"/>
          <w:sz w:val="28"/>
          <w:szCs w:val="28"/>
        </w:rPr>
        <w:t xml:space="preserve"> до цієї Методики</w:t>
      </w:r>
      <w:r w:rsidR="003E185E" w:rsidRPr="00E30405">
        <w:rPr>
          <w:rFonts w:ascii="Times New Roman" w:hAnsi="Times New Roman" w:cs="Times New Roman"/>
          <w:color w:val="000000" w:themeColor="text1"/>
          <w:sz w:val="28"/>
          <w:szCs w:val="28"/>
        </w:rPr>
        <w:t xml:space="preserve"> викла</w:t>
      </w:r>
      <w:r w:rsidR="00C55888" w:rsidRPr="00E30405">
        <w:rPr>
          <w:rFonts w:ascii="Times New Roman" w:hAnsi="Times New Roman" w:cs="Times New Roman"/>
          <w:color w:val="000000" w:themeColor="text1"/>
          <w:sz w:val="28"/>
          <w:szCs w:val="28"/>
        </w:rPr>
        <w:t>ст</w:t>
      </w:r>
      <w:r w:rsidR="003E185E" w:rsidRPr="00E30405">
        <w:rPr>
          <w:rFonts w:ascii="Times New Roman" w:hAnsi="Times New Roman" w:cs="Times New Roman"/>
          <w:color w:val="000000" w:themeColor="text1"/>
          <w:sz w:val="28"/>
          <w:szCs w:val="28"/>
        </w:rPr>
        <w:t xml:space="preserve">и в </w:t>
      </w:r>
      <w:r w:rsidR="00C55888" w:rsidRPr="00E30405">
        <w:rPr>
          <w:rFonts w:ascii="Times New Roman" w:hAnsi="Times New Roman" w:cs="Times New Roman"/>
          <w:color w:val="000000" w:themeColor="text1"/>
          <w:sz w:val="28"/>
          <w:szCs w:val="28"/>
        </w:rPr>
        <w:t>так</w:t>
      </w:r>
      <w:r w:rsidR="003E185E" w:rsidRPr="00E30405">
        <w:rPr>
          <w:rFonts w:ascii="Times New Roman" w:hAnsi="Times New Roman" w:cs="Times New Roman"/>
          <w:color w:val="000000" w:themeColor="text1"/>
          <w:sz w:val="28"/>
          <w:szCs w:val="28"/>
        </w:rPr>
        <w:t>ій редакції</w:t>
      </w:r>
      <w:r w:rsidR="00C55888" w:rsidRPr="00E30405">
        <w:rPr>
          <w:rFonts w:ascii="Times New Roman" w:hAnsi="Times New Roman" w:cs="Times New Roman"/>
          <w:color w:val="000000" w:themeColor="text1"/>
          <w:sz w:val="28"/>
          <w:szCs w:val="28"/>
        </w:rPr>
        <w:t>:</w:t>
      </w:r>
    </w:p>
    <w:p w:rsidR="007F4AEA" w:rsidRPr="00E30405" w:rsidRDefault="007F4AEA" w:rsidP="00034A68">
      <w:pPr>
        <w:spacing w:before="120" w:after="0" w:line="360" w:lineRule="auto"/>
        <w:ind w:firstLine="567"/>
        <w:jc w:val="both"/>
        <w:rPr>
          <w:rFonts w:ascii="Times New Roman" w:hAnsi="Times New Roman" w:cs="Times New Roman"/>
          <w:color w:val="000000" w:themeColor="text1"/>
          <w:sz w:val="28"/>
          <w:szCs w:val="28"/>
        </w:rPr>
      </w:pPr>
    </w:p>
    <w:p w:rsidR="004D08AF" w:rsidRPr="00E30405" w:rsidRDefault="004D08AF" w:rsidP="007F4AEA">
      <w:pPr>
        <w:spacing w:after="0" w:line="240" w:lineRule="auto"/>
        <w:ind w:left="5103"/>
        <w:jc w:val="both"/>
        <w:rPr>
          <w:rFonts w:ascii="Times New Roman" w:eastAsia="Calibri" w:hAnsi="Times New Roman" w:cs="Times New Roman"/>
          <w:color w:val="000000" w:themeColor="text1"/>
          <w:sz w:val="24"/>
          <w:szCs w:val="24"/>
        </w:rPr>
      </w:pPr>
      <w:r w:rsidRPr="00E30405">
        <w:rPr>
          <w:rFonts w:ascii="Times New Roman" w:eastAsia="Calibri" w:hAnsi="Times New Roman" w:cs="Times New Roman"/>
          <w:color w:val="000000" w:themeColor="text1"/>
          <w:sz w:val="24"/>
          <w:szCs w:val="24"/>
        </w:rPr>
        <w:t xml:space="preserve">«Додаток </w:t>
      </w:r>
    </w:p>
    <w:p w:rsidR="004D08AF" w:rsidRPr="00E30405" w:rsidRDefault="004D08AF" w:rsidP="007F4AEA">
      <w:pPr>
        <w:spacing w:after="0" w:line="240" w:lineRule="auto"/>
        <w:ind w:left="5103"/>
        <w:rPr>
          <w:rFonts w:ascii="Times New Roman" w:eastAsia="Calibri" w:hAnsi="Times New Roman" w:cs="Times New Roman"/>
          <w:color w:val="000000" w:themeColor="text1"/>
          <w:sz w:val="24"/>
          <w:szCs w:val="24"/>
        </w:rPr>
      </w:pPr>
      <w:r w:rsidRPr="00E30405">
        <w:rPr>
          <w:rFonts w:ascii="Times New Roman" w:eastAsia="Calibri" w:hAnsi="Times New Roman" w:cs="Times New Roman"/>
          <w:color w:val="000000" w:themeColor="text1"/>
          <w:sz w:val="24"/>
          <w:szCs w:val="24"/>
          <w:lang w:eastAsia="ru-RU"/>
        </w:rPr>
        <w:t xml:space="preserve">до </w:t>
      </w:r>
      <w:r w:rsidRPr="00E30405">
        <w:rPr>
          <w:rFonts w:ascii="Times New Roman" w:eastAsia="Calibri" w:hAnsi="Times New Roman" w:cs="Times New Roman"/>
          <w:color w:val="000000" w:themeColor="text1"/>
          <w:sz w:val="24"/>
          <w:szCs w:val="24"/>
        </w:rPr>
        <w:t xml:space="preserve">Методики визначення інвестиційного прибутку професійним торговцем цінними паперами при виконанні функцій податкового </w:t>
      </w:r>
      <w:proofErr w:type="spellStart"/>
      <w:r w:rsidRPr="00E30405">
        <w:rPr>
          <w:rFonts w:ascii="Times New Roman" w:eastAsia="Calibri" w:hAnsi="Times New Roman" w:cs="Times New Roman"/>
          <w:color w:val="000000" w:themeColor="text1"/>
          <w:sz w:val="24"/>
          <w:szCs w:val="24"/>
        </w:rPr>
        <w:t>агента</w:t>
      </w:r>
      <w:proofErr w:type="spellEnd"/>
    </w:p>
    <w:p w:rsidR="000426B9" w:rsidRPr="00E30405" w:rsidRDefault="004D08AF" w:rsidP="007F4AEA">
      <w:pPr>
        <w:ind w:left="5103"/>
        <w:jc w:val="both"/>
        <w:rPr>
          <w:rFonts w:ascii="Times New Roman" w:hAnsi="Times New Roman" w:cs="Times New Roman"/>
          <w:color w:val="000000" w:themeColor="text1"/>
          <w:sz w:val="20"/>
          <w:szCs w:val="20"/>
        </w:rPr>
      </w:pPr>
      <w:r w:rsidRPr="00E30405">
        <w:rPr>
          <w:rFonts w:ascii="Times New Roman" w:eastAsia="Calibri" w:hAnsi="Times New Roman" w:cs="Times New Roman"/>
          <w:color w:val="000000" w:themeColor="text1"/>
          <w:sz w:val="24"/>
          <w:szCs w:val="24"/>
        </w:rPr>
        <w:t>(у редакції наказу Міністерства фінансів України від</w:t>
      </w:r>
      <w:r w:rsidRPr="00E30405">
        <w:rPr>
          <w:rFonts w:ascii="Times New Roman" w:eastAsia="Calibri" w:hAnsi="Times New Roman" w:cs="Times New Roman"/>
          <w:color w:val="000000" w:themeColor="text1"/>
          <w:sz w:val="24"/>
          <w:szCs w:val="24"/>
        </w:rPr>
        <w:softHyphen/>
        <w:t>_______________№________)</w:t>
      </w:r>
    </w:p>
    <w:p w:rsidR="009745EF" w:rsidRPr="00E30405" w:rsidRDefault="009745EF" w:rsidP="00034A68">
      <w:pPr>
        <w:spacing w:after="0" w:line="240" w:lineRule="auto"/>
        <w:ind w:firstLine="567"/>
        <w:jc w:val="both"/>
        <w:rPr>
          <w:rFonts w:ascii="Times New Roman" w:hAnsi="Times New Roman" w:cs="Times New Roman"/>
          <w:color w:val="000000" w:themeColor="text1"/>
          <w:sz w:val="20"/>
          <w:szCs w:val="20"/>
        </w:rPr>
      </w:pPr>
    </w:p>
    <w:p w:rsidR="00472994" w:rsidRPr="00E30405" w:rsidRDefault="00472994" w:rsidP="006D42D4">
      <w:pPr>
        <w:jc w:val="center"/>
        <w:rPr>
          <w:rFonts w:ascii="Times New Roman" w:eastAsia="Calibri" w:hAnsi="Times New Roman" w:cs="Times New Roman"/>
          <w:color w:val="000000" w:themeColor="text1"/>
          <w:sz w:val="24"/>
          <w:szCs w:val="24"/>
          <w:lang w:eastAsia="ru-RU"/>
        </w:rPr>
      </w:pPr>
      <w:r w:rsidRPr="00E30405">
        <w:rPr>
          <w:rFonts w:ascii="Times New Roman" w:eastAsia="Calibri" w:hAnsi="Times New Roman" w:cs="Times New Roman"/>
          <w:color w:val="000000" w:themeColor="text1"/>
          <w:sz w:val="24"/>
          <w:szCs w:val="24"/>
          <w:lang w:eastAsia="ru-RU"/>
        </w:rPr>
        <w:t>Форма</w:t>
      </w:r>
    </w:p>
    <w:p w:rsidR="006D42D4" w:rsidRPr="00E30405" w:rsidRDefault="00472994" w:rsidP="006D42D4">
      <w:pPr>
        <w:spacing w:after="0" w:line="240" w:lineRule="auto"/>
        <w:jc w:val="both"/>
        <w:rPr>
          <w:rFonts w:ascii="Times New Roman" w:hAnsi="Times New Roman" w:cs="Times New Roman"/>
          <w:snapToGrid w:val="0"/>
          <w:color w:val="000000" w:themeColor="text1"/>
          <w:sz w:val="20"/>
          <w:szCs w:val="20"/>
          <w:lang w:eastAsia="ru-RU"/>
        </w:rPr>
      </w:pPr>
      <w:r w:rsidRPr="00E30405">
        <w:rPr>
          <w:rFonts w:ascii="Times New Roman" w:hAnsi="Times New Roman" w:cs="Times New Roman"/>
          <w:snapToGrid w:val="0"/>
          <w:color w:val="000000" w:themeColor="text1"/>
          <w:sz w:val="20"/>
          <w:szCs w:val="20"/>
          <w:lang w:eastAsia="ru-RU"/>
        </w:rPr>
        <w:t>Податковий агент (професійний торговець цінними паперами, включаючи банк)</w:t>
      </w:r>
    </w:p>
    <w:p w:rsidR="006D42D4" w:rsidRPr="00E30405" w:rsidRDefault="00472994" w:rsidP="006D42D4">
      <w:pPr>
        <w:spacing w:after="0" w:line="240" w:lineRule="auto"/>
        <w:jc w:val="both"/>
        <w:rPr>
          <w:rFonts w:ascii="Times New Roman" w:hAnsi="Times New Roman" w:cs="Times New Roman"/>
          <w:snapToGrid w:val="0"/>
          <w:color w:val="000000" w:themeColor="text1"/>
          <w:lang w:eastAsia="ru-RU"/>
        </w:rPr>
      </w:pPr>
      <w:r w:rsidRPr="00E30405">
        <w:rPr>
          <w:rFonts w:ascii="Times New Roman" w:hAnsi="Times New Roman" w:cs="Times New Roman"/>
          <w:snapToGrid w:val="0"/>
          <w:color w:val="000000" w:themeColor="text1"/>
          <w:lang w:eastAsia="ru-RU"/>
        </w:rPr>
        <w:t>______________________________________________________________________________________</w:t>
      </w:r>
    </w:p>
    <w:p w:rsidR="00472994" w:rsidRPr="00E30405" w:rsidRDefault="006D42D4" w:rsidP="006D42D4">
      <w:pPr>
        <w:spacing w:after="0" w:line="240" w:lineRule="auto"/>
        <w:jc w:val="center"/>
        <w:rPr>
          <w:rFonts w:ascii="Times New Roman" w:hAnsi="Times New Roman" w:cs="Times New Roman"/>
          <w:snapToGrid w:val="0"/>
          <w:color w:val="000000" w:themeColor="text1"/>
          <w:sz w:val="18"/>
          <w:szCs w:val="18"/>
          <w:lang w:val="ru-RU" w:eastAsia="ru-RU"/>
        </w:rPr>
      </w:pPr>
      <w:r w:rsidRPr="00E30405">
        <w:rPr>
          <w:rFonts w:ascii="Times New Roman" w:hAnsi="Times New Roman" w:cs="Times New Roman"/>
          <w:snapToGrid w:val="0"/>
          <w:color w:val="000000" w:themeColor="text1"/>
          <w:sz w:val="18"/>
          <w:szCs w:val="18"/>
          <w:lang w:eastAsia="ru-RU"/>
        </w:rPr>
        <w:t>(</w:t>
      </w:r>
      <w:r w:rsidR="00472994" w:rsidRPr="00E30405">
        <w:rPr>
          <w:rFonts w:ascii="Times New Roman" w:hAnsi="Times New Roman" w:cs="Times New Roman"/>
          <w:snapToGrid w:val="0"/>
          <w:color w:val="000000" w:themeColor="text1"/>
          <w:sz w:val="18"/>
          <w:szCs w:val="18"/>
          <w:lang w:eastAsia="ru-RU"/>
        </w:rPr>
        <w:t>повне або скорочене (за наявності) найменування)</w:t>
      </w:r>
    </w:p>
    <w:p w:rsidR="006D42D4" w:rsidRPr="00E30405" w:rsidRDefault="006D42D4" w:rsidP="006D42D4">
      <w:pPr>
        <w:spacing w:after="0" w:line="240" w:lineRule="auto"/>
        <w:rPr>
          <w:rFonts w:ascii="Times New Roman" w:hAnsi="Times New Roman" w:cs="Times New Roman"/>
          <w:snapToGrid w:val="0"/>
          <w:color w:val="000000" w:themeColor="text1"/>
          <w:sz w:val="20"/>
          <w:szCs w:val="20"/>
          <w:lang w:eastAsia="ru-RU"/>
        </w:rPr>
      </w:pPr>
    </w:p>
    <w:p w:rsidR="00472994" w:rsidRPr="00E30405" w:rsidRDefault="00472994" w:rsidP="006D42D4">
      <w:pPr>
        <w:spacing w:after="0" w:line="240" w:lineRule="auto"/>
        <w:rPr>
          <w:rFonts w:ascii="Times New Roman" w:hAnsi="Times New Roman" w:cs="Times New Roman"/>
          <w:snapToGrid w:val="0"/>
          <w:color w:val="000000" w:themeColor="text1"/>
          <w:lang w:val="ru-RU" w:eastAsia="ru-RU"/>
        </w:rPr>
      </w:pPr>
      <w:r w:rsidRPr="00E30405">
        <w:rPr>
          <w:rFonts w:ascii="Times New Roman" w:hAnsi="Times New Roman" w:cs="Times New Roman"/>
          <w:snapToGrid w:val="0"/>
          <w:color w:val="000000" w:themeColor="text1"/>
          <w:sz w:val="20"/>
          <w:szCs w:val="20"/>
          <w:lang w:eastAsia="ru-RU"/>
        </w:rPr>
        <w:t xml:space="preserve">Місцезнаходження податкового </w:t>
      </w:r>
      <w:proofErr w:type="spellStart"/>
      <w:r w:rsidRPr="00E30405">
        <w:rPr>
          <w:rFonts w:ascii="Times New Roman" w:hAnsi="Times New Roman" w:cs="Times New Roman"/>
          <w:snapToGrid w:val="0"/>
          <w:color w:val="000000" w:themeColor="text1"/>
          <w:sz w:val="20"/>
          <w:szCs w:val="20"/>
          <w:lang w:eastAsia="ru-RU"/>
        </w:rPr>
        <w:t>агента</w:t>
      </w:r>
      <w:proofErr w:type="spellEnd"/>
      <w:r w:rsidRPr="00E30405">
        <w:rPr>
          <w:rFonts w:ascii="Times New Roman" w:hAnsi="Times New Roman" w:cs="Times New Roman"/>
          <w:snapToGrid w:val="0"/>
          <w:color w:val="000000" w:themeColor="text1"/>
          <w:sz w:val="20"/>
          <w:szCs w:val="20"/>
          <w:lang w:eastAsia="ru-RU"/>
        </w:rPr>
        <w:t xml:space="preserve"> </w:t>
      </w:r>
      <w:r w:rsidRPr="00E30405">
        <w:rPr>
          <w:rFonts w:ascii="Times New Roman" w:hAnsi="Times New Roman" w:cs="Times New Roman"/>
          <w:snapToGrid w:val="0"/>
          <w:color w:val="000000" w:themeColor="text1"/>
          <w:lang w:val="ru-RU" w:eastAsia="ru-RU"/>
        </w:rPr>
        <w:t>_______________</w:t>
      </w:r>
      <w:r w:rsidRPr="00E30405">
        <w:rPr>
          <w:rFonts w:ascii="Times New Roman" w:hAnsi="Times New Roman" w:cs="Times New Roman"/>
          <w:snapToGrid w:val="0"/>
          <w:color w:val="000000" w:themeColor="text1"/>
          <w:lang w:eastAsia="ru-RU"/>
        </w:rPr>
        <w:t>_________________________________________</w:t>
      </w:r>
    </w:p>
    <w:p w:rsidR="00472994" w:rsidRPr="00E30405" w:rsidRDefault="006D42D4" w:rsidP="006D42D4">
      <w:pPr>
        <w:spacing w:after="0" w:line="240" w:lineRule="auto"/>
        <w:rPr>
          <w:rFonts w:ascii="Times New Roman" w:hAnsi="Times New Roman" w:cs="Times New Roman"/>
          <w:snapToGrid w:val="0"/>
          <w:color w:val="000000" w:themeColor="text1"/>
          <w:lang w:eastAsia="ru-RU"/>
        </w:rPr>
      </w:pPr>
      <w:r w:rsidRPr="00E30405">
        <w:rPr>
          <w:rFonts w:ascii="Times New Roman" w:hAnsi="Times New Roman" w:cs="Times New Roman"/>
          <w:snapToGrid w:val="0"/>
          <w:color w:val="000000" w:themeColor="text1"/>
          <w:lang w:eastAsia="ru-RU"/>
        </w:rPr>
        <w:t xml:space="preserve">                                                                                                                   </w:t>
      </w:r>
      <w:r w:rsidR="00472994" w:rsidRPr="00E30405">
        <w:rPr>
          <w:rFonts w:ascii="Times New Roman" w:hAnsi="Times New Roman" w:cs="Times New Roman"/>
          <w:snapToGrid w:val="0"/>
          <w:color w:val="000000" w:themeColor="text1"/>
          <w:lang w:eastAsia="ru-RU"/>
        </w:rPr>
        <w:t>(адреса)</w:t>
      </w:r>
    </w:p>
    <w:p w:rsidR="006D42D4" w:rsidRPr="00E30405" w:rsidRDefault="00472994" w:rsidP="006D42D4">
      <w:pPr>
        <w:spacing w:after="0" w:line="240" w:lineRule="auto"/>
        <w:rPr>
          <w:rFonts w:ascii="Times New Roman" w:hAnsi="Times New Roman" w:cs="Times New Roman"/>
          <w:snapToGrid w:val="0"/>
          <w:color w:val="000000" w:themeColor="text1"/>
          <w:lang w:eastAsia="ru-RU"/>
        </w:rPr>
      </w:pPr>
      <w:r w:rsidRPr="00E30405">
        <w:rPr>
          <w:rFonts w:ascii="Times New Roman" w:hAnsi="Times New Roman" w:cs="Times New Roman"/>
          <w:snapToGrid w:val="0"/>
          <w:color w:val="000000" w:themeColor="text1"/>
          <w:sz w:val="20"/>
          <w:szCs w:val="20"/>
          <w:lang w:eastAsia="ru-RU"/>
        </w:rPr>
        <w:t xml:space="preserve">Код за ЄДРПОУ податкового </w:t>
      </w:r>
      <w:proofErr w:type="spellStart"/>
      <w:r w:rsidRPr="00E30405">
        <w:rPr>
          <w:rFonts w:ascii="Times New Roman" w:hAnsi="Times New Roman" w:cs="Times New Roman"/>
          <w:snapToGrid w:val="0"/>
          <w:color w:val="000000" w:themeColor="text1"/>
          <w:sz w:val="20"/>
          <w:szCs w:val="20"/>
          <w:lang w:eastAsia="ru-RU"/>
        </w:rPr>
        <w:t>агента</w:t>
      </w:r>
      <w:proofErr w:type="spellEnd"/>
      <w:r w:rsidRPr="00E30405">
        <w:rPr>
          <w:rFonts w:ascii="Times New Roman" w:hAnsi="Times New Roman" w:cs="Times New Roman"/>
          <w:snapToGrid w:val="0"/>
          <w:color w:val="000000" w:themeColor="text1"/>
          <w:sz w:val="20"/>
          <w:szCs w:val="20"/>
          <w:lang w:eastAsia="ru-RU"/>
        </w:rPr>
        <w:t xml:space="preserve"> </w:t>
      </w:r>
      <w:r w:rsidRPr="00E30405">
        <w:rPr>
          <w:rFonts w:ascii="Times New Roman" w:hAnsi="Times New Roman" w:cs="Times New Roman"/>
          <w:snapToGrid w:val="0"/>
          <w:color w:val="000000" w:themeColor="text1"/>
          <w:lang w:eastAsia="ru-RU"/>
        </w:rPr>
        <w:t>___________________________________________________</w:t>
      </w:r>
      <w:r w:rsidR="007F4AEA" w:rsidRPr="00E30405">
        <w:rPr>
          <w:rFonts w:ascii="Times New Roman" w:hAnsi="Times New Roman" w:cs="Times New Roman"/>
          <w:snapToGrid w:val="0"/>
          <w:color w:val="000000" w:themeColor="text1"/>
          <w:lang w:eastAsia="ru-RU"/>
        </w:rPr>
        <w:t>_</w:t>
      </w:r>
      <w:r w:rsidR="006D42D4" w:rsidRPr="00E30405">
        <w:rPr>
          <w:rFonts w:ascii="Times New Roman" w:hAnsi="Times New Roman" w:cs="Times New Roman"/>
          <w:snapToGrid w:val="0"/>
          <w:color w:val="000000" w:themeColor="text1"/>
          <w:lang w:eastAsia="ru-RU"/>
        </w:rPr>
        <w:t>______</w:t>
      </w:r>
    </w:p>
    <w:p w:rsidR="006D42D4" w:rsidRPr="00E30405" w:rsidRDefault="006D42D4" w:rsidP="006D42D4">
      <w:pPr>
        <w:spacing w:after="0" w:line="240" w:lineRule="auto"/>
        <w:rPr>
          <w:rFonts w:ascii="Times New Roman" w:hAnsi="Times New Roman" w:cs="Times New Roman"/>
          <w:snapToGrid w:val="0"/>
          <w:color w:val="000000" w:themeColor="text1"/>
          <w:sz w:val="20"/>
          <w:szCs w:val="20"/>
          <w:lang w:eastAsia="ru-RU"/>
        </w:rPr>
      </w:pPr>
    </w:p>
    <w:p w:rsidR="00472994" w:rsidRPr="00E30405" w:rsidRDefault="00472994" w:rsidP="006D42D4">
      <w:pPr>
        <w:spacing w:after="0" w:line="240" w:lineRule="auto"/>
        <w:rPr>
          <w:rFonts w:ascii="Times New Roman" w:hAnsi="Times New Roman" w:cs="Times New Roman"/>
          <w:b/>
          <w:snapToGrid w:val="0"/>
          <w:color w:val="000000" w:themeColor="text1"/>
          <w:sz w:val="20"/>
          <w:szCs w:val="20"/>
          <w:lang w:eastAsia="ru-RU"/>
        </w:rPr>
      </w:pPr>
      <w:r w:rsidRPr="00E30405">
        <w:rPr>
          <w:rFonts w:ascii="Times New Roman" w:hAnsi="Times New Roman" w:cs="Times New Roman"/>
          <w:snapToGrid w:val="0"/>
          <w:color w:val="000000" w:themeColor="text1"/>
          <w:sz w:val="20"/>
          <w:szCs w:val="20"/>
          <w:lang w:eastAsia="ru-RU"/>
        </w:rPr>
        <w:t>Телефон _________________________________     Електронна адреса ____________________________________</w:t>
      </w:r>
    </w:p>
    <w:p w:rsidR="00472994" w:rsidRPr="00E30405" w:rsidRDefault="00472994" w:rsidP="00034A68">
      <w:pPr>
        <w:spacing w:after="0" w:line="240" w:lineRule="atLeast"/>
        <w:jc w:val="center"/>
        <w:rPr>
          <w:rFonts w:ascii="Times New Roman" w:eastAsia="Times New Roman" w:hAnsi="Times New Roman" w:cs="Times New Roman"/>
          <w:b/>
          <w:color w:val="000000" w:themeColor="text1"/>
          <w:sz w:val="20"/>
          <w:szCs w:val="20"/>
          <w:lang w:val="ru-RU" w:eastAsia="uk-UA"/>
        </w:rPr>
      </w:pPr>
    </w:p>
    <w:p w:rsidR="00472994" w:rsidRPr="00E30405" w:rsidRDefault="00472994" w:rsidP="00034A68">
      <w:pPr>
        <w:spacing w:after="0" w:line="240" w:lineRule="atLeast"/>
        <w:jc w:val="center"/>
        <w:rPr>
          <w:rFonts w:ascii="Times New Roman" w:eastAsia="Times New Roman" w:hAnsi="Times New Roman" w:cs="Times New Roman"/>
          <w:b/>
          <w:color w:val="000000" w:themeColor="text1"/>
          <w:sz w:val="24"/>
          <w:szCs w:val="24"/>
          <w:lang w:eastAsia="uk-UA"/>
        </w:rPr>
      </w:pPr>
      <w:r w:rsidRPr="00E30405">
        <w:rPr>
          <w:rFonts w:ascii="Times New Roman" w:eastAsia="Times New Roman" w:hAnsi="Times New Roman" w:cs="Times New Roman"/>
          <w:b/>
          <w:color w:val="000000" w:themeColor="text1"/>
          <w:sz w:val="24"/>
          <w:szCs w:val="24"/>
          <w:lang w:eastAsia="uk-UA"/>
        </w:rPr>
        <w:t>ДОВІДКА</w:t>
      </w:r>
    </w:p>
    <w:p w:rsidR="00376490" w:rsidRPr="00E30405" w:rsidRDefault="00472994" w:rsidP="00376490">
      <w:pPr>
        <w:spacing w:after="0" w:line="240" w:lineRule="atLeast"/>
        <w:jc w:val="center"/>
        <w:rPr>
          <w:rFonts w:ascii="Times New Roman" w:eastAsia="Times New Roman" w:hAnsi="Times New Roman" w:cs="Times New Roman"/>
          <w:b/>
          <w:color w:val="000000" w:themeColor="text1"/>
          <w:sz w:val="20"/>
          <w:szCs w:val="20"/>
          <w:lang w:eastAsia="uk-UA"/>
        </w:rPr>
      </w:pPr>
      <w:r w:rsidRPr="00E30405">
        <w:rPr>
          <w:rFonts w:ascii="Times New Roman" w:eastAsia="Times New Roman" w:hAnsi="Times New Roman" w:cs="Times New Roman"/>
          <w:b/>
          <w:color w:val="000000" w:themeColor="text1"/>
          <w:sz w:val="24"/>
          <w:szCs w:val="24"/>
          <w:lang w:val="ru-RU" w:eastAsia="uk-UA"/>
        </w:rPr>
        <w:t xml:space="preserve">про </w:t>
      </w:r>
      <w:proofErr w:type="spellStart"/>
      <w:r w:rsidRPr="00E30405">
        <w:rPr>
          <w:rFonts w:ascii="Times New Roman" w:eastAsia="Times New Roman" w:hAnsi="Times New Roman" w:cs="Times New Roman"/>
          <w:b/>
          <w:color w:val="000000" w:themeColor="text1"/>
          <w:sz w:val="24"/>
          <w:szCs w:val="24"/>
          <w:lang w:val="ru-RU" w:eastAsia="uk-UA"/>
        </w:rPr>
        <w:t>визначення</w:t>
      </w:r>
      <w:proofErr w:type="spellEnd"/>
      <w:r w:rsidRPr="00E30405">
        <w:rPr>
          <w:rFonts w:ascii="Times New Roman" w:eastAsia="Times New Roman" w:hAnsi="Times New Roman" w:cs="Times New Roman"/>
          <w:b/>
          <w:color w:val="000000" w:themeColor="text1"/>
          <w:sz w:val="24"/>
          <w:szCs w:val="24"/>
          <w:lang w:val="ru-RU" w:eastAsia="uk-UA"/>
        </w:rPr>
        <w:t xml:space="preserve"> торговцем </w:t>
      </w:r>
      <w:proofErr w:type="spellStart"/>
      <w:r w:rsidRPr="00E30405">
        <w:rPr>
          <w:rFonts w:ascii="Times New Roman" w:eastAsia="Times New Roman" w:hAnsi="Times New Roman" w:cs="Times New Roman"/>
          <w:b/>
          <w:color w:val="000000" w:themeColor="text1"/>
          <w:sz w:val="24"/>
          <w:szCs w:val="24"/>
          <w:lang w:val="ru-RU" w:eastAsia="uk-UA"/>
        </w:rPr>
        <w:t>цінними</w:t>
      </w:r>
      <w:proofErr w:type="spellEnd"/>
      <w:r w:rsidRPr="00E30405">
        <w:rPr>
          <w:rFonts w:ascii="Times New Roman" w:eastAsia="Times New Roman" w:hAnsi="Times New Roman" w:cs="Times New Roman"/>
          <w:b/>
          <w:color w:val="000000" w:themeColor="text1"/>
          <w:sz w:val="24"/>
          <w:szCs w:val="24"/>
          <w:lang w:val="ru-RU" w:eastAsia="uk-UA"/>
        </w:rPr>
        <w:t xml:space="preserve"> </w:t>
      </w:r>
      <w:proofErr w:type="spellStart"/>
      <w:r w:rsidRPr="00E30405">
        <w:rPr>
          <w:rFonts w:ascii="Times New Roman" w:eastAsia="Times New Roman" w:hAnsi="Times New Roman" w:cs="Times New Roman"/>
          <w:b/>
          <w:color w:val="000000" w:themeColor="text1"/>
          <w:sz w:val="24"/>
          <w:szCs w:val="24"/>
          <w:lang w:val="ru-RU" w:eastAsia="uk-UA"/>
        </w:rPr>
        <w:t>паперами</w:t>
      </w:r>
      <w:proofErr w:type="spellEnd"/>
      <w:r w:rsidRPr="00E30405">
        <w:rPr>
          <w:rFonts w:ascii="Times New Roman" w:eastAsia="Times New Roman" w:hAnsi="Times New Roman" w:cs="Times New Roman"/>
          <w:b/>
          <w:color w:val="000000" w:themeColor="text1"/>
          <w:sz w:val="24"/>
          <w:szCs w:val="24"/>
          <w:lang w:val="ru-RU" w:eastAsia="uk-UA"/>
        </w:rPr>
        <w:t xml:space="preserve"> при </w:t>
      </w:r>
      <w:proofErr w:type="spellStart"/>
      <w:r w:rsidRPr="00E30405">
        <w:rPr>
          <w:rFonts w:ascii="Times New Roman" w:eastAsia="Times New Roman" w:hAnsi="Times New Roman" w:cs="Times New Roman"/>
          <w:b/>
          <w:color w:val="000000" w:themeColor="text1"/>
          <w:sz w:val="24"/>
          <w:szCs w:val="24"/>
          <w:lang w:val="ru-RU" w:eastAsia="uk-UA"/>
        </w:rPr>
        <w:t>виконанні</w:t>
      </w:r>
      <w:proofErr w:type="spellEnd"/>
      <w:r w:rsidRPr="00E30405">
        <w:rPr>
          <w:rFonts w:ascii="Times New Roman" w:eastAsia="Times New Roman" w:hAnsi="Times New Roman" w:cs="Times New Roman"/>
          <w:b/>
          <w:color w:val="000000" w:themeColor="text1"/>
          <w:sz w:val="24"/>
          <w:szCs w:val="24"/>
          <w:lang w:val="ru-RU" w:eastAsia="uk-UA"/>
        </w:rPr>
        <w:t xml:space="preserve"> ним </w:t>
      </w:r>
      <w:proofErr w:type="spellStart"/>
      <w:r w:rsidRPr="00E30405">
        <w:rPr>
          <w:rFonts w:ascii="Times New Roman" w:eastAsia="Times New Roman" w:hAnsi="Times New Roman" w:cs="Times New Roman"/>
          <w:b/>
          <w:color w:val="000000" w:themeColor="text1"/>
          <w:sz w:val="24"/>
          <w:szCs w:val="24"/>
          <w:lang w:val="ru-RU" w:eastAsia="uk-UA"/>
        </w:rPr>
        <w:t>функцій</w:t>
      </w:r>
      <w:proofErr w:type="spellEnd"/>
      <w:r w:rsidRPr="00E30405">
        <w:rPr>
          <w:rFonts w:ascii="Times New Roman" w:eastAsia="Times New Roman" w:hAnsi="Times New Roman" w:cs="Times New Roman"/>
          <w:b/>
          <w:color w:val="000000" w:themeColor="text1"/>
          <w:sz w:val="24"/>
          <w:szCs w:val="24"/>
          <w:lang w:val="ru-RU" w:eastAsia="uk-UA"/>
        </w:rPr>
        <w:t xml:space="preserve"> </w:t>
      </w:r>
      <w:proofErr w:type="spellStart"/>
      <w:r w:rsidRPr="00E30405">
        <w:rPr>
          <w:rFonts w:ascii="Times New Roman" w:eastAsia="Times New Roman" w:hAnsi="Times New Roman" w:cs="Times New Roman"/>
          <w:b/>
          <w:color w:val="000000" w:themeColor="text1"/>
          <w:sz w:val="24"/>
          <w:szCs w:val="24"/>
          <w:lang w:val="ru-RU" w:eastAsia="uk-UA"/>
        </w:rPr>
        <w:t>податкового</w:t>
      </w:r>
      <w:proofErr w:type="spellEnd"/>
      <w:r w:rsidRPr="00E30405">
        <w:rPr>
          <w:rFonts w:ascii="Times New Roman" w:eastAsia="Times New Roman" w:hAnsi="Times New Roman" w:cs="Times New Roman"/>
          <w:b/>
          <w:color w:val="000000" w:themeColor="text1"/>
          <w:sz w:val="24"/>
          <w:szCs w:val="24"/>
          <w:lang w:val="ru-RU" w:eastAsia="uk-UA"/>
        </w:rPr>
        <w:t xml:space="preserve"> агента </w:t>
      </w:r>
      <w:proofErr w:type="spellStart"/>
      <w:r w:rsidRPr="00E30405">
        <w:rPr>
          <w:rFonts w:ascii="Times New Roman" w:eastAsia="Times New Roman" w:hAnsi="Times New Roman" w:cs="Times New Roman"/>
          <w:b/>
          <w:color w:val="000000" w:themeColor="text1"/>
          <w:sz w:val="24"/>
          <w:szCs w:val="24"/>
          <w:lang w:val="ru-RU" w:eastAsia="uk-UA"/>
        </w:rPr>
        <w:t>інвестиційного</w:t>
      </w:r>
      <w:proofErr w:type="spellEnd"/>
      <w:r w:rsidRPr="00E30405">
        <w:rPr>
          <w:rFonts w:ascii="Times New Roman" w:eastAsia="Times New Roman" w:hAnsi="Times New Roman" w:cs="Times New Roman"/>
          <w:b/>
          <w:color w:val="000000" w:themeColor="text1"/>
          <w:sz w:val="24"/>
          <w:szCs w:val="24"/>
          <w:lang w:val="ru-RU" w:eastAsia="uk-UA"/>
        </w:rPr>
        <w:t xml:space="preserve"> </w:t>
      </w:r>
      <w:proofErr w:type="spellStart"/>
      <w:r w:rsidRPr="00E30405">
        <w:rPr>
          <w:rFonts w:ascii="Times New Roman" w:eastAsia="Times New Roman" w:hAnsi="Times New Roman" w:cs="Times New Roman"/>
          <w:b/>
          <w:color w:val="000000" w:themeColor="text1"/>
          <w:sz w:val="24"/>
          <w:szCs w:val="24"/>
          <w:lang w:val="ru-RU" w:eastAsia="uk-UA"/>
        </w:rPr>
        <w:t>прибутку</w:t>
      </w:r>
      <w:proofErr w:type="spellEnd"/>
      <w:r w:rsidRPr="00E30405">
        <w:rPr>
          <w:rFonts w:ascii="Times New Roman" w:eastAsia="Times New Roman" w:hAnsi="Times New Roman" w:cs="Times New Roman"/>
          <w:b/>
          <w:color w:val="000000" w:themeColor="text1"/>
          <w:sz w:val="24"/>
          <w:szCs w:val="24"/>
          <w:lang w:val="ru-RU" w:eastAsia="uk-UA"/>
        </w:rPr>
        <w:t xml:space="preserve"> </w:t>
      </w:r>
      <w:r w:rsidRPr="00E30405">
        <w:rPr>
          <w:rFonts w:ascii="Times New Roman" w:eastAsia="Times New Roman" w:hAnsi="Times New Roman" w:cs="Times New Roman"/>
          <w:b/>
          <w:color w:val="000000" w:themeColor="text1"/>
          <w:sz w:val="24"/>
          <w:szCs w:val="24"/>
          <w:lang w:eastAsia="uk-UA"/>
        </w:rPr>
        <w:t xml:space="preserve">платника податку </w:t>
      </w:r>
      <w:proofErr w:type="gramStart"/>
      <w:r w:rsidRPr="00E30405">
        <w:rPr>
          <w:rFonts w:ascii="Times New Roman" w:eastAsia="Times New Roman" w:hAnsi="Times New Roman" w:cs="Times New Roman"/>
          <w:b/>
          <w:color w:val="000000" w:themeColor="text1"/>
          <w:sz w:val="24"/>
          <w:szCs w:val="24"/>
          <w:lang w:eastAsia="uk-UA"/>
        </w:rPr>
        <w:t>на доходи</w:t>
      </w:r>
      <w:proofErr w:type="gramEnd"/>
      <w:r w:rsidRPr="00E30405">
        <w:rPr>
          <w:rFonts w:ascii="Times New Roman" w:eastAsia="Times New Roman" w:hAnsi="Times New Roman" w:cs="Times New Roman"/>
          <w:b/>
          <w:color w:val="000000" w:themeColor="text1"/>
          <w:sz w:val="24"/>
          <w:szCs w:val="24"/>
          <w:lang w:eastAsia="uk-UA"/>
        </w:rPr>
        <w:t xml:space="preserve"> фізичних осіб та військового збору</w:t>
      </w:r>
    </w:p>
    <w:p w:rsidR="00376490" w:rsidRPr="00E30405" w:rsidRDefault="00376490" w:rsidP="00376490">
      <w:pPr>
        <w:spacing w:after="0" w:line="240" w:lineRule="atLeast"/>
        <w:jc w:val="center"/>
        <w:rPr>
          <w:rFonts w:ascii="Times New Roman" w:eastAsia="Times New Roman" w:hAnsi="Times New Roman" w:cs="Times New Roman"/>
          <w:snapToGrid w:val="0"/>
          <w:color w:val="000000" w:themeColor="text1"/>
          <w:sz w:val="20"/>
          <w:szCs w:val="20"/>
          <w:lang w:eastAsia="ru-RU"/>
        </w:rPr>
      </w:pPr>
    </w:p>
    <w:p w:rsidR="00376490" w:rsidRPr="00E30405" w:rsidRDefault="007F4AEA" w:rsidP="00E80E62">
      <w:pPr>
        <w:spacing w:after="0" w:line="240" w:lineRule="auto"/>
        <w:jc w:val="center"/>
        <w:rPr>
          <w:rFonts w:ascii="Times New Roman" w:eastAsia="Times New Roman" w:hAnsi="Times New Roman" w:cs="Times New Roman"/>
          <w:snapToGrid w:val="0"/>
          <w:color w:val="000000" w:themeColor="text1"/>
          <w:sz w:val="18"/>
          <w:szCs w:val="18"/>
          <w:lang w:eastAsia="ru-RU"/>
        </w:rPr>
      </w:pPr>
      <w:r w:rsidRPr="00E30405">
        <w:rPr>
          <w:rFonts w:ascii="Times New Roman" w:eastAsia="Times New Roman" w:hAnsi="Times New Roman" w:cs="Times New Roman"/>
          <w:snapToGrid w:val="0"/>
          <w:color w:val="000000" w:themeColor="text1"/>
          <w:sz w:val="20"/>
          <w:szCs w:val="20"/>
          <w:lang w:eastAsia="ru-RU"/>
        </w:rPr>
        <w:t xml:space="preserve">Видана  ______________________________________________________________________________________,   </w:t>
      </w:r>
      <w:r w:rsidRPr="00E30405">
        <w:rPr>
          <w:rFonts w:ascii="Times New Roman" w:eastAsia="Times New Roman" w:hAnsi="Times New Roman" w:cs="Times New Roman"/>
          <w:snapToGrid w:val="0"/>
          <w:color w:val="000000" w:themeColor="text1"/>
          <w:sz w:val="18"/>
          <w:szCs w:val="18"/>
          <w:lang w:eastAsia="ru-RU"/>
        </w:rPr>
        <w:t>прізвище,  ім’я, по батькові  платника податку)</w:t>
      </w:r>
    </w:p>
    <w:p w:rsidR="00E80E62" w:rsidRPr="00E30405" w:rsidRDefault="007F4AEA" w:rsidP="00E80E62">
      <w:pPr>
        <w:spacing w:after="0" w:line="240" w:lineRule="auto"/>
        <w:jc w:val="both"/>
        <w:rPr>
          <w:rFonts w:ascii="Times New Roman" w:eastAsia="Times New Roman" w:hAnsi="Times New Roman" w:cs="Times New Roman"/>
          <w:snapToGrid w:val="0"/>
          <w:color w:val="000000" w:themeColor="text1"/>
          <w:sz w:val="20"/>
          <w:szCs w:val="20"/>
          <w:lang w:eastAsia="ru-RU"/>
        </w:rPr>
      </w:pPr>
      <w:r w:rsidRPr="00E30405">
        <w:rPr>
          <w:rFonts w:ascii="Times New Roman" w:eastAsia="Times New Roman" w:hAnsi="Times New Roman" w:cs="Times New Roman"/>
          <w:snapToGrid w:val="0"/>
          <w:color w:val="000000" w:themeColor="text1"/>
          <w:sz w:val="20"/>
          <w:szCs w:val="20"/>
          <w:lang w:eastAsia="ru-RU"/>
        </w:rPr>
        <w:t>реєстраційний номер облікової картки платника податків</w:t>
      </w:r>
      <w:r w:rsidRPr="00E30405">
        <w:rPr>
          <w:rFonts w:ascii="Times New Roman" w:eastAsia="Times New Roman" w:hAnsi="Times New Roman" w:cs="Times New Roman"/>
          <w:b/>
          <w:snapToGrid w:val="0"/>
          <w:color w:val="000000" w:themeColor="text1"/>
          <w:sz w:val="28"/>
          <w:szCs w:val="20"/>
          <w:lang w:eastAsia="ru-RU"/>
        </w:rPr>
        <w:t xml:space="preserve"> </w:t>
      </w:r>
      <w:r w:rsidRPr="00E30405">
        <w:rPr>
          <w:rFonts w:ascii="Times New Roman" w:eastAsia="Times New Roman" w:hAnsi="Times New Roman" w:cs="Times New Roman"/>
          <w:snapToGrid w:val="0"/>
          <w:color w:val="000000" w:themeColor="text1"/>
          <w:sz w:val="20"/>
          <w:szCs w:val="20"/>
          <w:lang w:eastAsia="ru-RU"/>
        </w:rPr>
        <w:t xml:space="preserve">або  число, місяць та рік народження* </w:t>
      </w:r>
    </w:p>
    <w:p w:rsidR="00376490" w:rsidRPr="00E30405" w:rsidRDefault="007F4AEA" w:rsidP="00E80E62">
      <w:pPr>
        <w:spacing w:after="0" w:line="240" w:lineRule="auto"/>
        <w:jc w:val="both"/>
        <w:rPr>
          <w:rFonts w:ascii="Times New Roman" w:eastAsia="Times New Roman" w:hAnsi="Times New Roman" w:cs="Times New Roman"/>
          <w:snapToGrid w:val="0"/>
          <w:color w:val="000000" w:themeColor="text1"/>
          <w:sz w:val="20"/>
          <w:szCs w:val="20"/>
          <w:lang w:eastAsia="ru-RU"/>
        </w:rPr>
      </w:pPr>
      <w:r w:rsidRPr="00E30405">
        <w:rPr>
          <w:rFonts w:ascii="Times New Roman" w:eastAsia="Times New Roman" w:hAnsi="Times New Roman" w:cs="Times New Roman"/>
          <w:snapToGrid w:val="0"/>
          <w:color w:val="000000" w:themeColor="text1"/>
          <w:sz w:val="20"/>
          <w:szCs w:val="20"/>
          <w:lang w:eastAsia="ru-RU"/>
        </w:rPr>
        <w:t>_____________________________________________________________________________________________,</w:t>
      </w:r>
    </w:p>
    <w:p w:rsidR="00376490" w:rsidRPr="00E30405" w:rsidRDefault="00376490" w:rsidP="00376490">
      <w:pPr>
        <w:spacing w:after="0" w:line="240" w:lineRule="atLeast"/>
        <w:jc w:val="right"/>
        <w:rPr>
          <w:rFonts w:ascii="Times New Roman" w:eastAsia="Times New Roman" w:hAnsi="Times New Roman" w:cs="Times New Roman"/>
          <w:snapToGrid w:val="0"/>
          <w:color w:val="000000" w:themeColor="text1"/>
          <w:sz w:val="20"/>
          <w:szCs w:val="20"/>
          <w:lang w:eastAsia="ru-RU"/>
        </w:rPr>
      </w:pPr>
      <w:r w:rsidRPr="00E30405">
        <w:rPr>
          <w:rFonts w:ascii="Times New Roman" w:eastAsia="Times New Roman" w:hAnsi="Times New Roman" w:cs="Times New Roman"/>
          <w:snapToGrid w:val="0"/>
          <w:color w:val="000000" w:themeColor="text1"/>
          <w:sz w:val="20"/>
          <w:szCs w:val="20"/>
          <w:lang w:eastAsia="ru-RU"/>
        </w:rPr>
        <w:lastRenderedPageBreak/>
        <w:t>Продовження додатка</w:t>
      </w:r>
    </w:p>
    <w:p w:rsidR="00376490" w:rsidRPr="00E30405" w:rsidRDefault="00376490" w:rsidP="00376490">
      <w:pPr>
        <w:spacing w:after="0" w:line="240" w:lineRule="atLeast"/>
        <w:jc w:val="right"/>
        <w:rPr>
          <w:rFonts w:ascii="Times New Roman" w:eastAsia="Times New Roman" w:hAnsi="Times New Roman" w:cs="Times New Roman"/>
          <w:snapToGrid w:val="0"/>
          <w:color w:val="000000" w:themeColor="text1"/>
          <w:sz w:val="20"/>
          <w:szCs w:val="20"/>
          <w:lang w:eastAsia="ru-RU"/>
        </w:rPr>
      </w:pPr>
    </w:p>
    <w:p w:rsidR="007F4AEA" w:rsidRPr="00E30405" w:rsidRDefault="007F4AEA" w:rsidP="00376490">
      <w:pPr>
        <w:spacing w:after="0" w:line="240" w:lineRule="atLeast"/>
        <w:jc w:val="both"/>
        <w:rPr>
          <w:rFonts w:ascii="Times New Roman" w:eastAsia="Times New Roman" w:hAnsi="Times New Roman" w:cs="Times New Roman"/>
          <w:b/>
          <w:color w:val="000000" w:themeColor="text1"/>
          <w:sz w:val="20"/>
          <w:szCs w:val="20"/>
          <w:lang w:eastAsia="uk-UA"/>
        </w:rPr>
      </w:pPr>
      <w:r w:rsidRPr="00E30405">
        <w:rPr>
          <w:rFonts w:ascii="Times New Roman" w:eastAsia="Times New Roman" w:hAnsi="Times New Roman" w:cs="Times New Roman"/>
          <w:snapToGrid w:val="0"/>
          <w:color w:val="000000" w:themeColor="text1"/>
          <w:sz w:val="20"/>
          <w:szCs w:val="20"/>
          <w:lang w:eastAsia="ru-RU"/>
        </w:rPr>
        <w:t xml:space="preserve">про те, що він (вона) отримав (ла) за  ______   рік </w:t>
      </w:r>
      <w:r w:rsidRPr="00E30405">
        <w:rPr>
          <w:rFonts w:ascii="Times New Roman" w:eastAsia="Times New Roman" w:hAnsi="Times New Roman" w:cs="Times New Roman"/>
          <w:snapToGrid w:val="0"/>
          <w:color w:val="000000" w:themeColor="text1"/>
          <w:sz w:val="20"/>
          <w:szCs w:val="20"/>
          <w:lang w:val="ru-RU" w:eastAsia="ru-RU"/>
        </w:rPr>
        <w:t>(</w:t>
      </w:r>
      <w:r w:rsidRPr="00E30405">
        <w:rPr>
          <w:rFonts w:ascii="Times New Roman" w:eastAsia="Times New Roman" w:hAnsi="Times New Roman" w:cs="Times New Roman"/>
          <w:snapToGrid w:val="0"/>
          <w:color w:val="000000" w:themeColor="text1"/>
          <w:sz w:val="20"/>
          <w:szCs w:val="20"/>
          <w:lang w:eastAsia="ru-RU"/>
        </w:rPr>
        <w:t>розрахунковий період</w:t>
      </w:r>
      <w:r w:rsidRPr="00E30405">
        <w:rPr>
          <w:rFonts w:ascii="Times New Roman" w:eastAsia="Times New Roman" w:hAnsi="Times New Roman" w:cs="Times New Roman"/>
          <w:b/>
          <w:snapToGrid w:val="0"/>
          <w:color w:val="000000" w:themeColor="text1"/>
          <w:sz w:val="20"/>
          <w:szCs w:val="20"/>
          <w:lang w:val="ru-RU" w:eastAsia="ru-RU"/>
        </w:rPr>
        <w:t>**</w:t>
      </w:r>
      <w:r w:rsidRPr="00E30405">
        <w:rPr>
          <w:rFonts w:ascii="Times New Roman" w:eastAsia="Times New Roman" w:hAnsi="Times New Roman" w:cs="Times New Roman"/>
          <w:snapToGrid w:val="0"/>
          <w:color w:val="000000" w:themeColor="text1"/>
          <w:sz w:val="20"/>
          <w:szCs w:val="20"/>
          <w:lang w:eastAsia="ru-RU"/>
        </w:rPr>
        <w:t xml:space="preserve">  з ________ по _______) інвестиційний прибуток (збиток) від операцій з цінними паперами та деривативами:</w:t>
      </w:r>
    </w:p>
    <w:p w:rsidR="007F4AEA" w:rsidRPr="00E30405" w:rsidRDefault="007F4AEA" w:rsidP="00034A68">
      <w:pPr>
        <w:spacing w:after="0" w:line="240" w:lineRule="atLeast"/>
        <w:jc w:val="center"/>
        <w:rPr>
          <w:rFonts w:ascii="Times New Roman" w:eastAsia="Times New Roman" w:hAnsi="Times New Roman" w:cs="Times New Roman"/>
          <w:b/>
          <w:color w:val="000000" w:themeColor="text1"/>
          <w:sz w:val="20"/>
          <w:szCs w:val="20"/>
          <w:lang w:eastAsia="uk-UA"/>
        </w:rPr>
      </w:pPr>
    </w:p>
    <w:p w:rsidR="00472994" w:rsidRPr="00E30405" w:rsidRDefault="00472994" w:rsidP="00472994">
      <w:pPr>
        <w:spacing w:after="0"/>
        <w:jc w:val="right"/>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 xml:space="preserve">                          (грн)</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2835"/>
        <w:gridCol w:w="3402"/>
      </w:tblGrid>
      <w:tr w:rsidR="00E30405" w:rsidRPr="00E30405" w:rsidTr="009C5BA9">
        <w:trPr>
          <w:trHeight w:val="2299"/>
        </w:trPr>
        <w:tc>
          <w:tcPr>
            <w:tcW w:w="3227" w:type="dxa"/>
          </w:tcPr>
          <w:p w:rsidR="009C5BA9" w:rsidRPr="00E30405" w:rsidRDefault="009C5BA9" w:rsidP="00A37833">
            <w:pPr>
              <w:spacing w:after="0"/>
              <w:jc w:val="center"/>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Інвестиційний прибуток (збиток) за операціями з цінними паперами ***</w:t>
            </w:r>
          </w:p>
        </w:tc>
        <w:tc>
          <w:tcPr>
            <w:tcW w:w="2835" w:type="dxa"/>
          </w:tcPr>
          <w:p w:rsidR="009C5BA9" w:rsidRPr="00E30405" w:rsidRDefault="009C5BA9" w:rsidP="00472994">
            <w:pPr>
              <w:spacing w:after="0"/>
              <w:jc w:val="center"/>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Інвестиційний прибуток (збиток) за операціями з деривативами***</w:t>
            </w:r>
          </w:p>
        </w:tc>
        <w:tc>
          <w:tcPr>
            <w:tcW w:w="3402" w:type="dxa"/>
          </w:tcPr>
          <w:p w:rsidR="009C5BA9" w:rsidRPr="00E30405" w:rsidRDefault="009C5BA9" w:rsidP="009C5BA9">
            <w:pPr>
              <w:spacing w:after="0" w:line="240" w:lineRule="auto"/>
              <w:jc w:val="center"/>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Всього</w:t>
            </w:r>
          </w:p>
          <w:p w:rsidR="009C5BA9" w:rsidRPr="00E30405" w:rsidRDefault="009C5BA9" w:rsidP="009C5BA9">
            <w:pPr>
              <w:spacing w:after="0" w:line="240" w:lineRule="auto"/>
              <w:jc w:val="center"/>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інвестиційний прибуток (збиток) за операціями з інвестиційними активами</w:t>
            </w:r>
          </w:p>
          <w:p w:rsidR="009C5BA9" w:rsidRPr="00E30405" w:rsidRDefault="009C5BA9" w:rsidP="009C5BA9">
            <w:pPr>
              <w:spacing w:after="0" w:line="240" w:lineRule="auto"/>
              <w:jc w:val="center"/>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(колонка 1+ колонка 2)***</w:t>
            </w:r>
          </w:p>
        </w:tc>
      </w:tr>
      <w:tr w:rsidR="00E30405" w:rsidRPr="00E30405" w:rsidTr="009C5BA9">
        <w:trPr>
          <w:trHeight w:val="277"/>
        </w:trPr>
        <w:tc>
          <w:tcPr>
            <w:tcW w:w="3227" w:type="dxa"/>
          </w:tcPr>
          <w:p w:rsidR="009C5BA9" w:rsidRPr="00E30405" w:rsidRDefault="009C5BA9" w:rsidP="00472994">
            <w:pPr>
              <w:jc w:val="center"/>
              <w:rPr>
                <w:rFonts w:ascii="Times New Roman" w:eastAsia="Calibri" w:hAnsi="Times New Roman" w:cs="Times New Roman"/>
                <w:b/>
                <w:color w:val="000000" w:themeColor="text1"/>
                <w:sz w:val="20"/>
                <w:szCs w:val="20"/>
              </w:rPr>
            </w:pPr>
            <w:r w:rsidRPr="00E30405">
              <w:rPr>
                <w:rFonts w:ascii="Times New Roman" w:eastAsia="Calibri" w:hAnsi="Times New Roman" w:cs="Times New Roman"/>
                <w:b/>
                <w:color w:val="000000" w:themeColor="text1"/>
                <w:sz w:val="20"/>
                <w:szCs w:val="20"/>
              </w:rPr>
              <w:t>1</w:t>
            </w:r>
          </w:p>
        </w:tc>
        <w:tc>
          <w:tcPr>
            <w:tcW w:w="2835" w:type="dxa"/>
          </w:tcPr>
          <w:p w:rsidR="009C5BA9" w:rsidRPr="00E30405" w:rsidRDefault="009C5BA9" w:rsidP="00472994">
            <w:pPr>
              <w:jc w:val="center"/>
              <w:rPr>
                <w:rFonts w:ascii="Times New Roman" w:eastAsia="Calibri" w:hAnsi="Times New Roman" w:cs="Times New Roman"/>
                <w:b/>
                <w:color w:val="000000" w:themeColor="text1"/>
                <w:sz w:val="20"/>
                <w:szCs w:val="20"/>
              </w:rPr>
            </w:pPr>
            <w:r w:rsidRPr="00E30405">
              <w:rPr>
                <w:rFonts w:ascii="Times New Roman" w:eastAsia="Calibri" w:hAnsi="Times New Roman" w:cs="Times New Roman"/>
                <w:b/>
                <w:color w:val="000000" w:themeColor="text1"/>
                <w:sz w:val="20"/>
                <w:szCs w:val="20"/>
              </w:rPr>
              <w:t>2</w:t>
            </w:r>
          </w:p>
        </w:tc>
        <w:tc>
          <w:tcPr>
            <w:tcW w:w="3402" w:type="dxa"/>
          </w:tcPr>
          <w:p w:rsidR="009C5BA9" w:rsidRPr="00E30405" w:rsidRDefault="009C5BA9" w:rsidP="00472994">
            <w:pPr>
              <w:jc w:val="center"/>
              <w:rPr>
                <w:rFonts w:ascii="Times New Roman" w:eastAsia="Calibri" w:hAnsi="Times New Roman" w:cs="Times New Roman"/>
                <w:b/>
                <w:color w:val="000000" w:themeColor="text1"/>
                <w:sz w:val="20"/>
                <w:szCs w:val="20"/>
              </w:rPr>
            </w:pPr>
            <w:r w:rsidRPr="00E30405">
              <w:rPr>
                <w:rFonts w:ascii="Times New Roman" w:eastAsia="Calibri" w:hAnsi="Times New Roman" w:cs="Times New Roman"/>
                <w:b/>
                <w:color w:val="000000" w:themeColor="text1"/>
                <w:sz w:val="20"/>
                <w:szCs w:val="20"/>
              </w:rPr>
              <w:t>3</w:t>
            </w:r>
          </w:p>
        </w:tc>
      </w:tr>
      <w:tr w:rsidR="009C5BA9" w:rsidRPr="00E30405" w:rsidTr="009C5BA9">
        <w:trPr>
          <w:trHeight w:val="366"/>
        </w:trPr>
        <w:tc>
          <w:tcPr>
            <w:tcW w:w="3227" w:type="dxa"/>
          </w:tcPr>
          <w:p w:rsidR="009C5BA9" w:rsidRPr="00E30405" w:rsidRDefault="009C5BA9" w:rsidP="00472994">
            <w:pPr>
              <w:rPr>
                <w:rFonts w:ascii="Times New Roman" w:eastAsia="Calibri" w:hAnsi="Times New Roman" w:cs="Times New Roman"/>
                <w:color w:val="000000" w:themeColor="text1"/>
                <w:sz w:val="20"/>
                <w:szCs w:val="20"/>
              </w:rPr>
            </w:pPr>
          </w:p>
        </w:tc>
        <w:tc>
          <w:tcPr>
            <w:tcW w:w="2835" w:type="dxa"/>
          </w:tcPr>
          <w:p w:rsidR="009C5BA9" w:rsidRPr="00E30405" w:rsidRDefault="009C5BA9" w:rsidP="00472994">
            <w:pPr>
              <w:rPr>
                <w:rFonts w:ascii="Times New Roman" w:eastAsia="Calibri" w:hAnsi="Times New Roman" w:cs="Times New Roman"/>
                <w:color w:val="000000" w:themeColor="text1"/>
                <w:sz w:val="20"/>
                <w:szCs w:val="20"/>
              </w:rPr>
            </w:pPr>
          </w:p>
        </w:tc>
        <w:tc>
          <w:tcPr>
            <w:tcW w:w="3402" w:type="dxa"/>
          </w:tcPr>
          <w:p w:rsidR="009C5BA9" w:rsidRPr="00E30405" w:rsidRDefault="009C5BA9" w:rsidP="00472994">
            <w:pPr>
              <w:rPr>
                <w:rFonts w:ascii="Times New Roman" w:eastAsia="Calibri" w:hAnsi="Times New Roman" w:cs="Times New Roman"/>
                <w:color w:val="000000" w:themeColor="text1"/>
                <w:sz w:val="20"/>
                <w:szCs w:val="20"/>
              </w:rPr>
            </w:pPr>
          </w:p>
        </w:tc>
      </w:tr>
    </w:tbl>
    <w:p w:rsidR="009745EF" w:rsidRPr="00E30405" w:rsidRDefault="009745EF" w:rsidP="00472994">
      <w:pPr>
        <w:spacing w:after="0" w:line="240" w:lineRule="auto"/>
        <w:jc w:val="both"/>
        <w:rPr>
          <w:rFonts w:ascii="Times New Roman" w:eastAsia="Calibri" w:hAnsi="Times New Roman" w:cs="Times New Roman"/>
          <w:color w:val="000000" w:themeColor="text1"/>
          <w:sz w:val="20"/>
          <w:szCs w:val="20"/>
        </w:rPr>
      </w:pPr>
    </w:p>
    <w:p w:rsidR="00472994" w:rsidRPr="00E30405" w:rsidRDefault="00472994" w:rsidP="00472994">
      <w:pPr>
        <w:spacing w:after="0" w:line="240" w:lineRule="auto"/>
        <w:jc w:val="both"/>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  Зазначається реєстраційний номер облікової картки платника податків або число, місяць та рік народження (для фізичних осіб,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відповідний контролюючий і мають відмітку у паспорті).</w:t>
      </w:r>
    </w:p>
    <w:p w:rsidR="00472994" w:rsidRPr="00E30405" w:rsidRDefault="00472994" w:rsidP="00472994">
      <w:pPr>
        <w:spacing w:after="0" w:line="240" w:lineRule="auto"/>
        <w:jc w:val="both"/>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 Зазначається у разі виконання або розірвання договору з платником податку у період до кінця звітного року.</w:t>
      </w:r>
    </w:p>
    <w:p w:rsidR="00472994" w:rsidRPr="00E30405" w:rsidRDefault="00472994" w:rsidP="00472994">
      <w:pPr>
        <w:spacing w:after="0" w:line="240" w:lineRule="auto"/>
        <w:jc w:val="both"/>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 Прибуток  відображається зі знаком «+»,  збиток –  зі знаком «–»,  при цьому зазначається сума інвестиційного прибутку з врахуванням податку на доходи фізичних осіб  та військового збору (до утримання).</w:t>
      </w:r>
    </w:p>
    <w:p w:rsidR="00472994" w:rsidRPr="00E30405" w:rsidRDefault="00472994" w:rsidP="00472994">
      <w:pPr>
        <w:spacing w:after="0" w:line="240" w:lineRule="auto"/>
        <w:jc w:val="both"/>
        <w:rPr>
          <w:rFonts w:ascii="Times New Roman" w:eastAsia="Calibri" w:hAnsi="Times New Roman" w:cs="Times New Roman"/>
          <w:color w:val="000000" w:themeColor="text1"/>
          <w:sz w:val="20"/>
          <w:szCs w:val="20"/>
        </w:rPr>
      </w:pP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 xml:space="preserve">1. Розрахункова сума  податку з інвестиційного прибутку за 20__ рік </w:t>
      </w: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(розрахунковий період**  з ________ по _______) становить                                         ____________________</w:t>
      </w:r>
      <w:r w:rsidRPr="00E30405">
        <w:rPr>
          <w:rFonts w:ascii="Times New Roman" w:eastAsia="Calibri" w:hAnsi="Times New Roman" w:cs="Times New Roman"/>
          <w:color w:val="000000" w:themeColor="text1"/>
          <w:sz w:val="20"/>
          <w:szCs w:val="20"/>
          <w:lang w:val="ru-RU"/>
        </w:rPr>
        <w:t>_</w:t>
      </w:r>
      <w:r w:rsidRPr="00E30405">
        <w:rPr>
          <w:rFonts w:ascii="Times New Roman" w:eastAsia="Calibri" w:hAnsi="Times New Roman" w:cs="Times New Roman"/>
          <w:color w:val="000000" w:themeColor="text1"/>
          <w:sz w:val="20"/>
          <w:szCs w:val="20"/>
        </w:rPr>
        <w:t>грн</w:t>
      </w:r>
    </w:p>
    <w:p w:rsidR="00472994" w:rsidRPr="00E30405" w:rsidRDefault="00472994" w:rsidP="006E288C">
      <w:pPr>
        <w:spacing w:after="0" w:line="240" w:lineRule="auto"/>
        <w:jc w:val="right"/>
        <w:rPr>
          <w:rFonts w:ascii="Times New Roman" w:eastAsia="Calibri" w:hAnsi="Times New Roman" w:cs="Times New Roman"/>
          <w:color w:val="000000" w:themeColor="text1"/>
          <w:sz w:val="20"/>
          <w:szCs w:val="20"/>
        </w:rPr>
      </w:pP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2. Фактично утримано та сплачено податку до бюджету протягом року                       _____________________грн</w:t>
      </w: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p>
    <w:p w:rsidR="00472994" w:rsidRPr="00E30405" w:rsidRDefault="00472994" w:rsidP="00472994">
      <w:pPr>
        <w:spacing w:after="0" w:line="240" w:lineRule="auto"/>
        <w:jc w:val="both"/>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 xml:space="preserve">3. Підлягає утриманню та сплаті до бюджету за  20___ рік </w:t>
      </w:r>
    </w:p>
    <w:p w:rsidR="00472994" w:rsidRPr="00E30405" w:rsidRDefault="00472994" w:rsidP="00472994">
      <w:pPr>
        <w:spacing w:after="0" w:line="240" w:lineRule="auto"/>
        <w:jc w:val="both"/>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(розрахунковий період**  з ________ по _______)</w:t>
      </w:r>
    </w:p>
    <w:p w:rsidR="00472994" w:rsidRPr="00E30405" w:rsidRDefault="00472994" w:rsidP="00472994">
      <w:pPr>
        <w:spacing w:after="0" w:line="240" w:lineRule="auto"/>
        <w:jc w:val="both"/>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(додатне  значення різниці між даними, зазначеними</w:t>
      </w:r>
    </w:p>
    <w:p w:rsidR="00472994" w:rsidRPr="00E30405" w:rsidRDefault="00472994" w:rsidP="00472994">
      <w:pPr>
        <w:spacing w:after="0" w:line="240" w:lineRule="auto"/>
        <w:jc w:val="both"/>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 xml:space="preserve"> у пункті 1 та  пункті 2 цієї довідки).                                                                                 _____________________грн</w:t>
      </w: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p>
    <w:p w:rsidR="00D11E8F" w:rsidRPr="00E30405" w:rsidRDefault="009C5BA9" w:rsidP="00472994">
      <w:pPr>
        <w:spacing w:after="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 xml:space="preserve">У тому числі не сплачено податковим агентом  у зв’язку з відсутністю коштів </w:t>
      </w:r>
    </w:p>
    <w:p w:rsidR="00472994" w:rsidRPr="00E30405" w:rsidRDefault="009C5BA9" w:rsidP="00472994">
      <w:pPr>
        <w:spacing w:after="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платника податку на рахунку(ах) торговця цінними паперами</w:t>
      </w:r>
      <w:r w:rsidR="00472994" w:rsidRPr="00E30405">
        <w:rPr>
          <w:rFonts w:ascii="Times New Roman" w:eastAsia="Calibri" w:hAnsi="Times New Roman" w:cs="Times New Roman"/>
          <w:color w:val="000000" w:themeColor="text1"/>
          <w:sz w:val="20"/>
          <w:szCs w:val="20"/>
        </w:rPr>
        <w:t xml:space="preserve">        </w:t>
      </w:r>
      <w:r w:rsidR="00D11E8F" w:rsidRPr="00E30405">
        <w:rPr>
          <w:rFonts w:ascii="Times New Roman" w:eastAsia="Calibri" w:hAnsi="Times New Roman" w:cs="Times New Roman"/>
          <w:color w:val="000000" w:themeColor="text1"/>
          <w:sz w:val="20"/>
          <w:szCs w:val="20"/>
        </w:rPr>
        <w:t xml:space="preserve">                      </w:t>
      </w:r>
      <w:r w:rsidR="00472994" w:rsidRPr="00E30405">
        <w:rPr>
          <w:rFonts w:ascii="Times New Roman" w:eastAsia="Calibri" w:hAnsi="Times New Roman" w:cs="Times New Roman"/>
          <w:color w:val="000000" w:themeColor="text1"/>
          <w:sz w:val="20"/>
          <w:szCs w:val="20"/>
          <w:lang w:val="ru-RU"/>
        </w:rPr>
        <w:t xml:space="preserve">      ___</w:t>
      </w:r>
      <w:r w:rsidR="00472994" w:rsidRPr="00E30405">
        <w:rPr>
          <w:rFonts w:ascii="Times New Roman" w:eastAsia="Calibri" w:hAnsi="Times New Roman" w:cs="Times New Roman"/>
          <w:color w:val="000000" w:themeColor="text1"/>
          <w:sz w:val="20"/>
          <w:szCs w:val="20"/>
        </w:rPr>
        <w:t>__________________грн</w:t>
      </w:r>
      <w:r w:rsidR="00472994" w:rsidRPr="00E30405">
        <w:rPr>
          <w:rFonts w:ascii="Times New Roman" w:eastAsia="Calibri" w:hAnsi="Times New Roman" w:cs="Times New Roman"/>
          <w:color w:val="000000" w:themeColor="text1"/>
          <w:sz w:val="20"/>
          <w:szCs w:val="20"/>
        </w:rPr>
        <w:tab/>
      </w: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 xml:space="preserve">4. Сума фактичної переплати податку на доходи фізичних осіб за 20__   рік </w:t>
      </w: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(розрахунковий період**  з ________ по _______)</w:t>
      </w: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19"/>
          <w:szCs w:val="19"/>
        </w:rPr>
        <w:t>(від’ємне значення  різниці між даними, зазначеними у пункті 1 та  пункті 2 цієї довідки</w:t>
      </w:r>
      <w:r w:rsidRPr="00E30405">
        <w:rPr>
          <w:rFonts w:ascii="Times New Roman" w:eastAsia="Calibri" w:hAnsi="Times New Roman" w:cs="Times New Roman"/>
          <w:color w:val="000000" w:themeColor="text1"/>
          <w:sz w:val="20"/>
          <w:szCs w:val="20"/>
        </w:rPr>
        <w:t>)  ____________________грн</w:t>
      </w: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 xml:space="preserve">5. Розрахункова сума  військового збору з інвестиційного прибутку за 20__ рік </w:t>
      </w: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(розрахунковий період**  з ________ по _______) становить                                             ___________________грн</w:t>
      </w: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6. Фактично утримано та сплачено військового збору до бюджету протягом року      _____________________грн</w:t>
      </w: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p>
    <w:p w:rsidR="00472994" w:rsidRPr="00E30405" w:rsidRDefault="00472994" w:rsidP="00472994">
      <w:pPr>
        <w:spacing w:before="120" w:after="12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 xml:space="preserve">7. Підлягає утриманню та сплаті до бюджету за  20___ рік (розрахунковий період**  з ________ по _______) </w:t>
      </w:r>
    </w:p>
    <w:p w:rsidR="00472994" w:rsidRPr="00E30405" w:rsidRDefault="00472994" w:rsidP="00472994">
      <w:pPr>
        <w:spacing w:before="120" w:after="12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(додатне  значення різниці між даними, зазначеними у пунктах 5 та  6 цієї довідки)  ____________________грн</w:t>
      </w: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p>
    <w:p w:rsidR="00D11E8F" w:rsidRPr="00E30405" w:rsidRDefault="009C5BA9" w:rsidP="00472994">
      <w:pPr>
        <w:spacing w:after="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 xml:space="preserve">У тому числі не сплачено податковим агентом  у зв’язку з відсутністю коштів </w:t>
      </w:r>
    </w:p>
    <w:p w:rsidR="00472994" w:rsidRPr="00E30405" w:rsidRDefault="009C5BA9" w:rsidP="00472994">
      <w:pPr>
        <w:spacing w:after="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платника податку на рахунку(ах) торговця цінними паперами</w:t>
      </w:r>
      <w:r w:rsidR="00472994" w:rsidRPr="00E30405">
        <w:rPr>
          <w:rFonts w:ascii="Times New Roman" w:eastAsia="Calibri" w:hAnsi="Times New Roman" w:cs="Times New Roman"/>
          <w:color w:val="000000" w:themeColor="text1"/>
          <w:sz w:val="20"/>
          <w:szCs w:val="20"/>
        </w:rPr>
        <w:t xml:space="preserve">               </w:t>
      </w:r>
      <w:r w:rsidR="00D11E8F" w:rsidRPr="00E30405">
        <w:rPr>
          <w:rFonts w:ascii="Times New Roman" w:eastAsia="Calibri" w:hAnsi="Times New Roman" w:cs="Times New Roman"/>
          <w:color w:val="000000" w:themeColor="text1"/>
          <w:sz w:val="20"/>
          <w:szCs w:val="20"/>
        </w:rPr>
        <w:t xml:space="preserve">     </w:t>
      </w:r>
      <w:r w:rsidRPr="00E30405">
        <w:rPr>
          <w:rFonts w:ascii="Times New Roman" w:eastAsia="Calibri" w:hAnsi="Times New Roman" w:cs="Times New Roman"/>
          <w:color w:val="000000" w:themeColor="text1"/>
          <w:sz w:val="20"/>
          <w:szCs w:val="20"/>
        </w:rPr>
        <w:t xml:space="preserve">      </w:t>
      </w:r>
      <w:r w:rsidR="00472994" w:rsidRPr="00E30405">
        <w:rPr>
          <w:rFonts w:ascii="Times New Roman" w:eastAsia="Calibri" w:hAnsi="Times New Roman" w:cs="Times New Roman"/>
          <w:color w:val="000000" w:themeColor="text1"/>
          <w:sz w:val="20"/>
          <w:szCs w:val="20"/>
        </w:rPr>
        <w:t xml:space="preserve">         _____________________грн</w:t>
      </w:r>
      <w:r w:rsidR="00472994" w:rsidRPr="00E30405">
        <w:rPr>
          <w:rFonts w:ascii="Times New Roman" w:eastAsia="Calibri" w:hAnsi="Times New Roman" w:cs="Times New Roman"/>
          <w:color w:val="000000" w:themeColor="text1"/>
          <w:sz w:val="20"/>
          <w:szCs w:val="20"/>
        </w:rPr>
        <w:tab/>
      </w: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 xml:space="preserve">8. Сума фактичної переплати військового збору за 20__   рік (розрахунковий період**  з ________ по _______) </w:t>
      </w:r>
    </w:p>
    <w:p w:rsidR="00472994" w:rsidRPr="00E30405" w:rsidRDefault="00472994" w:rsidP="00472994">
      <w:pPr>
        <w:spacing w:after="0" w:line="240" w:lineRule="auto"/>
        <w:rPr>
          <w:rFonts w:ascii="Times New Roman" w:eastAsia="Calibri" w:hAnsi="Times New Roman" w:cs="Times New Roman"/>
          <w:color w:val="000000" w:themeColor="text1"/>
          <w:sz w:val="16"/>
          <w:szCs w:val="16"/>
        </w:rPr>
      </w:pP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(від’ємне значення  різниці між даними, зазначеними у пунктах 5 та  6 цієї довідки)   ____________________грн</w:t>
      </w:r>
    </w:p>
    <w:p w:rsidR="00472994" w:rsidRPr="00E30405" w:rsidRDefault="00376490" w:rsidP="00376490">
      <w:pPr>
        <w:spacing w:before="120" w:after="120"/>
        <w:jc w:val="right"/>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lastRenderedPageBreak/>
        <w:t>Продовження додатка</w:t>
      </w:r>
    </w:p>
    <w:p w:rsidR="00472994" w:rsidRPr="00E30405" w:rsidRDefault="00472994" w:rsidP="00472994">
      <w:pPr>
        <w:spacing w:before="120" w:after="12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Керівник                               _______________________                                              /_________________________ /</w:t>
      </w:r>
    </w:p>
    <w:p w:rsidR="00472994" w:rsidRPr="00E30405" w:rsidRDefault="00472994" w:rsidP="00472994">
      <w:pPr>
        <w:spacing w:after="0" w:line="240" w:lineRule="auto"/>
        <w:rPr>
          <w:rFonts w:ascii="Times New Roman" w:eastAsia="Calibri" w:hAnsi="Times New Roman" w:cs="Times New Roman"/>
          <w:color w:val="000000" w:themeColor="text1"/>
          <w:sz w:val="18"/>
          <w:szCs w:val="18"/>
        </w:rPr>
      </w:pPr>
      <w:r w:rsidRPr="00E30405">
        <w:rPr>
          <w:rFonts w:ascii="Times New Roman" w:eastAsia="Calibri" w:hAnsi="Times New Roman" w:cs="Times New Roman"/>
          <w:color w:val="000000" w:themeColor="text1"/>
          <w:sz w:val="18"/>
          <w:szCs w:val="18"/>
        </w:rPr>
        <w:t xml:space="preserve">                                                                 (підпис)                                                                                             (ініціали, прізвище)</w:t>
      </w:r>
    </w:p>
    <w:p w:rsidR="00472994" w:rsidRPr="00E30405" w:rsidRDefault="00472994" w:rsidP="00472994">
      <w:pPr>
        <w:spacing w:after="0" w:line="240" w:lineRule="auto"/>
        <w:rPr>
          <w:rFonts w:ascii="Times New Roman" w:eastAsia="Calibri" w:hAnsi="Times New Roman" w:cs="Times New Roman"/>
          <w:color w:val="000000" w:themeColor="text1"/>
          <w:sz w:val="18"/>
          <w:szCs w:val="18"/>
        </w:rPr>
      </w:pP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Головний бухгалтер           _______________________                                               /</w:t>
      </w:r>
      <w:r w:rsidRPr="00E30405">
        <w:rPr>
          <w:rFonts w:ascii="Times New Roman" w:eastAsia="Calibri" w:hAnsi="Times New Roman" w:cs="Times New Roman"/>
          <w:color w:val="000000" w:themeColor="text1"/>
          <w:sz w:val="20"/>
          <w:szCs w:val="20"/>
          <w:lang w:val="ru-RU"/>
        </w:rPr>
        <w:t>_____</w:t>
      </w:r>
      <w:r w:rsidRPr="00E30405">
        <w:rPr>
          <w:rFonts w:ascii="Times New Roman" w:eastAsia="Calibri" w:hAnsi="Times New Roman" w:cs="Times New Roman"/>
          <w:color w:val="000000" w:themeColor="text1"/>
          <w:sz w:val="20"/>
          <w:szCs w:val="20"/>
        </w:rPr>
        <w:t>____________________ /</w:t>
      </w:r>
    </w:p>
    <w:p w:rsidR="00472994" w:rsidRPr="00E30405" w:rsidRDefault="00472994" w:rsidP="00472994">
      <w:pPr>
        <w:spacing w:after="0" w:line="240" w:lineRule="auto"/>
        <w:rPr>
          <w:rFonts w:ascii="Times New Roman" w:eastAsia="Calibri" w:hAnsi="Times New Roman" w:cs="Times New Roman"/>
          <w:color w:val="000000" w:themeColor="text1"/>
          <w:sz w:val="18"/>
          <w:szCs w:val="18"/>
        </w:rPr>
      </w:pPr>
      <w:r w:rsidRPr="00E30405">
        <w:rPr>
          <w:rFonts w:ascii="Times New Roman" w:eastAsia="Calibri" w:hAnsi="Times New Roman" w:cs="Times New Roman"/>
          <w:color w:val="000000" w:themeColor="text1"/>
          <w:sz w:val="18"/>
          <w:szCs w:val="18"/>
        </w:rPr>
        <w:t xml:space="preserve">                                                                  (підпис)                                                                                             (ініціали, прізвище)</w:t>
      </w:r>
    </w:p>
    <w:p w:rsidR="00472994" w:rsidRPr="00E30405" w:rsidRDefault="00472994" w:rsidP="00472994">
      <w:pPr>
        <w:rPr>
          <w:rFonts w:ascii="Calibri" w:eastAsia="Calibri" w:hAnsi="Calibri" w:cs="Times New Roman"/>
          <w:color w:val="000000" w:themeColor="text1"/>
        </w:rPr>
      </w:pPr>
      <w:r w:rsidRPr="00E30405">
        <w:rPr>
          <w:rFonts w:ascii="Times New Roman" w:eastAsia="Calibri" w:hAnsi="Times New Roman" w:cs="Times New Roman"/>
          <w:color w:val="000000" w:themeColor="text1"/>
          <w:sz w:val="20"/>
          <w:szCs w:val="20"/>
        </w:rPr>
        <w:t>« __»   ________  20__ року</w:t>
      </w:r>
    </w:p>
    <w:p w:rsidR="00472994" w:rsidRPr="00E30405" w:rsidRDefault="00472994" w:rsidP="00E7216C">
      <w:pPr>
        <w:ind w:firstLine="567"/>
        <w:jc w:val="both"/>
        <w:rPr>
          <w:rFonts w:ascii="Times New Roman" w:eastAsia="Calibri" w:hAnsi="Times New Roman" w:cs="Times New Roman"/>
          <w:color w:val="000000" w:themeColor="text1"/>
          <w:sz w:val="20"/>
          <w:szCs w:val="20"/>
        </w:rPr>
      </w:pPr>
    </w:p>
    <w:tbl>
      <w:tblPr>
        <w:tblStyle w:val="1"/>
        <w:tblW w:w="946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992"/>
        <w:gridCol w:w="4253"/>
      </w:tblGrid>
      <w:tr w:rsidR="00516A20" w:rsidRPr="00E30405" w:rsidTr="00E7216C">
        <w:tc>
          <w:tcPr>
            <w:tcW w:w="4219" w:type="dxa"/>
          </w:tcPr>
          <w:p w:rsidR="00E7216C" w:rsidRPr="00E30405" w:rsidRDefault="00E7216C" w:rsidP="00E7216C">
            <w:pPr>
              <w:jc w:val="both"/>
              <w:rPr>
                <w:rFonts w:ascii="Times New Roman" w:hAnsi="Times New Roman"/>
                <w:b/>
                <w:color w:val="000000" w:themeColor="text1"/>
                <w:sz w:val="28"/>
                <w:szCs w:val="28"/>
              </w:rPr>
            </w:pPr>
            <w:r w:rsidRPr="00E30405">
              <w:rPr>
                <w:rFonts w:ascii="Times New Roman" w:hAnsi="Times New Roman"/>
                <w:b/>
                <w:color w:val="000000" w:themeColor="text1"/>
                <w:sz w:val="28"/>
                <w:szCs w:val="28"/>
              </w:rPr>
              <w:t>В.о. директора Департаменту податкової політики</w:t>
            </w:r>
          </w:p>
          <w:p w:rsidR="00E7216C" w:rsidRPr="00E30405" w:rsidRDefault="00E7216C" w:rsidP="00E7216C">
            <w:pPr>
              <w:jc w:val="both"/>
              <w:rPr>
                <w:rFonts w:ascii="Times New Roman" w:hAnsi="Times New Roman"/>
                <w:b/>
                <w:color w:val="000000" w:themeColor="text1"/>
                <w:sz w:val="28"/>
                <w:szCs w:val="28"/>
              </w:rPr>
            </w:pPr>
            <w:r w:rsidRPr="00E30405">
              <w:rPr>
                <w:rFonts w:ascii="Times New Roman" w:hAnsi="Times New Roman"/>
                <w:b/>
                <w:color w:val="000000" w:themeColor="text1"/>
                <w:sz w:val="28"/>
                <w:szCs w:val="28"/>
              </w:rPr>
              <w:t>Міністерства фінансів України</w:t>
            </w:r>
          </w:p>
          <w:p w:rsidR="00E7216C" w:rsidRPr="00E30405" w:rsidRDefault="00E7216C" w:rsidP="00E7216C">
            <w:pPr>
              <w:jc w:val="right"/>
              <w:rPr>
                <w:rFonts w:ascii="Times New Roman" w:hAnsi="Times New Roman"/>
                <w:b/>
                <w:color w:val="000000" w:themeColor="text1"/>
                <w:sz w:val="28"/>
                <w:szCs w:val="28"/>
              </w:rPr>
            </w:pPr>
          </w:p>
          <w:p w:rsidR="00E7216C" w:rsidRPr="00E30405" w:rsidRDefault="00E7216C" w:rsidP="00E7216C">
            <w:pPr>
              <w:jc w:val="right"/>
              <w:rPr>
                <w:rFonts w:ascii="Times New Roman" w:hAnsi="Times New Roman"/>
                <w:b/>
                <w:color w:val="000000" w:themeColor="text1"/>
                <w:sz w:val="28"/>
                <w:szCs w:val="28"/>
              </w:rPr>
            </w:pPr>
          </w:p>
          <w:p w:rsidR="00E7216C" w:rsidRPr="00E30405" w:rsidRDefault="00E7216C" w:rsidP="00E7216C">
            <w:pPr>
              <w:jc w:val="right"/>
              <w:rPr>
                <w:rFonts w:ascii="Times New Roman" w:hAnsi="Times New Roman"/>
                <w:b/>
                <w:color w:val="000000" w:themeColor="text1"/>
                <w:sz w:val="28"/>
                <w:szCs w:val="28"/>
              </w:rPr>
            </w:pPr>
          </w:p>
          <w:p w:rsidR="00E7216C" w:rsidRPr="00E30405" w:rsidRDefault="00E7216C" w:rsidP="00E7216C">
            <w:pPr>
              <w:jc w:val="right"/>
              <w:rPr>
                <w:rFonts w:ascii="Times New Roman" w:hAnsi="Times New Roman"/>
                <w:b/>
                <w:color w:val="000000" w:themeColor="text1"/>
                <w:sz w:val="28"/>
                <w:szCs w:val="28"/>
              </w:rPr>
            </w:pPr>
          </w:p>
          <w:p w:rsidR="00E7216C" w:rsidRPr="00E30405" w:rsidRDefault="00E7216C" w:rsidP="00E7216C">
            <w:pPr>
              <w:jc w:val="right"/>
              <w:rPr>
                <w:rFonts w:ascii="Times New Roman" w:hAnsi="Times New Roman"/>
                <w:b/>
                <w:color w:val="000000" w:themeColor="text1"/>
                <w:sz w:val="28"/>
                <w:szCs w:val="28"/>
              </w:rPr>
            </w:pPr>
          </w:p>
          <w:p w:rsidR="00E7216C" w:rsidRPr="00E30405" w:rsidRDefault="00E7216C" w:rsidP="00E7216C">
            <w:pPr>
              <w:jc w:val="right"/>
              <w:rPr>
                <w:rFonts w:ascii="Times New Roman" w:hAnsi="Times New Roman"/>
                <w:color w:val="000000" w:themeColor="text1"/>
                <w:sz w:val="28"/>
                <w:szCs w:val="28"/>
              </w:rPr>
            </w:pPr>
            <w:r w:rsidRPr="00E30405">
              <w:rPr>
                <w:rFonts w:ascii="Times New Roman" w:hAnsi="Times New Roman"/>
                <w:b/>
                <w:color w:val="000000" w:themeColor="text1"/>
                <w:sz w:val="28"/>
                <w:szCs w:val="28"/>
              </w:rPr>
              <w:t xml:space="preserve">                       В. П. Овчаренко </w:t>
            </w:r>
          </w:p>
          <w:p w:rsidR="00E7216C" w:rsidRPr="00E30405" w:rsidRDefault="00E7216C" w:rsidP="00E7216C">
            <w:pPr>
              <w:jc w:val="both"/>
              <w:rPr>
                <w:rFonts w:ascii="Times New Roman" w:hAnsi="Times New Roman"/>
                <w:color w:val="000000" w:themeColor="text1"/>
                <w:sz w:val="20"/>
                <w:szCs w:val="20"/>
              </w:rPr>
            </w:pPr>
          </w:p>
        </w:tc>
        <w:tc>
          <w:tcPr>
            <w:tcW w:w="992" w:type="dxa"/>
          </w:tcPr>
          <w:p w:rsidR="00E7216C" w:rsidRPr="00E30405" w:rsidRDefault="00E7216C" w:rsidP="00E7216C">
            <w:pPr>
              <w:jc w:val="both"/>
              <w:rPr>
                <w:rFonts w:ascii="Times New Roman" w:hAnsi="Times New Roman"/>
                <w:color w:val="000000" w:themeColor="text1"/>
                <w:sz w:val="20"/>
                <w:szCs w:val="20"/>
              </w:rPr>
            </w:pPr>
          </w:p>
        </w:tc>
        <w:tc>
          <w:tcPr>
            <w:tcW w:w="4253" w:type="dxa"/>
          </w:tcPr>
          <w:p w:rsidR="00E7216C" w:rsidRPr="00E30405" w:rsidRDefault="00E7216C" w:rsidP="00516A20">
            <w:pPr>
              <w:jc w:val="both"/>
              <w:rPr>
                <w:rFonts w:ascii="Times New Roman" w:hAnsi="Times New Roman"/>
                <w:b/>
                <w:color w:val="000000" w:themeColor="text1"/>
                <w:sz w:val="28"/>
                <w:szCs w:val="28"/>
              </w:rPr>
            </w:pPr>
            <w:r w:rsidRPr="00E30405">
              <w:rPr>
                <w:rFonts w:ascii="Times New Roman" w:hAnsi="Times New Roman"/>
                <w:color w:val="000000" w:themeColor="text1"/>
                <w:sz w:val="20"/>
                <w:szCs w:val="20"/>
              </w:rPr>
              <w:t xml:space="preserve"> </w:t>
            </w:r>
            <w:r w:rsidRPr="00E30405">
              <w:rPr>
                <w:rFonts w:ascii="Times New Roman" w:hAnsi="Times New Roman"/>
                <w:b/>
                <w:color w:val="000000" w:themeColor="text1"/>
                <w:sz w:val="28"/>
                <w:szCs w:val="28"/>
              </w:rPr>
              <w:t>Директор Департаменту  методології регулювання професійних учасників рин</w:t>
            </w:r>
            <w:r w:rsidR="00C34906" w:rsidRPr="00E30405">
              <w:rPr>
                <w:rFonts w:ascii="Times New Roman" w:hAnsi="Times New Roman"/>
                <w:b/>
                <w:color w:val="000000" w:themeColor="text1"/>
                <w:sz w:val="28"/>
                <w:szCs w:val="28"/>
              </w:rPr>
              <w:t>к</w:t>
            </w:r>
            <w:r w:rsidRPr="00E30405">
              <w:rPr>
                <w:rFonts w:ascii="Times New Roman" w:hAnsi="Times New Roman"/>
                <w:b/>
                <w:color w:val="000000" w:themeColor="text1"/>
                <w:sz w:val="28"/>
                <w:szCs w:val="28"/>
              </w:rPr>
              <w:t xml:space="preserve">у цінних паперів </w:t>
            </w:r>
          </w:p>
          <w:p w:rsidR="00E7216C" w:rsidRPr="00E30405" w:rsidRDefault="00E7216C" w:rsidP="00516A20">
            <w:pPr>
              <w:jc w:val="both"/>
              <w:rPr>
                <w:rFonts w:ascii="Times New Roman" w:hAnsi="Times New Roman"/>
                <w:b/>
                <w:color w:val="000000" w:themeColor="text1"/>
                <w:sz w:val="28"/>
                <w:szCs w:val="28"/>
              </w:rPr>
            </w:pPr>
            <w:r w:rsidRPr="00E30405">
              <w:rPr>
                <w:rFonts w:ascii="Times New Roman" w:hAnsi="Times New Roman"/>
                <w:b/>
                <w:color w:val="000000" w:themeColor="text1"/>
                <w:sz w:val="28"/>
                <w:szCs w:val="28"/>
              </w:rPr>
              <w:t xml:space="preserve">Національної комісії з цінних </w:t>
            </w:r>
          </w:p>
          <w:p w:rsidR="00E7216C" w:rsidRPr="00E30405" w:rsidRDefault="00E7216C" w:rsidP="00516A20">
            <w:pPr>
              <w:jc w:val="both"/>
              <w:rPr>
                <w:rFonts w:ascii="Times New Roman" w:hAnsi="Times New Roman"/>
                <w:b/>
                <w:color w:val="000000" w:themeColor="text1"/>
                <w:sz w:val="28"/>
                <w:szCs w:val="28"/>
              </w:rPr>
            </w:pPr>
            <w:r w:rsidRPr="00E30405">
              <w:rPr>
                <w:rFonts w:ascii="Times New Roman" w:hAnsi="Times New Roman"/>
                <w:b/>
                <w:color w:val="000000" w:themeColor="text1"/>
                <w:sz w:val="28"/>
                <w:szCs w:val="28"/>
              </w:rPr>
              <w:t>паперів та фондового ринку</w:t>
            </w:r>
          </w:p>
          <w:p w:rsidR="00E7216C" w:rsidRPr="00E30405" w:rsidRDefault="00E7216C" w:rsidP="00E7216C">
            <w:pPr>
              <w:jc w:val="both"/>
              <w:rPr>
                <w:rFonts w:ascii="Times New Roman" w:hAnsi="Times New Roman"/>
                <w:b/>
                <w:color w:val="000000" w:themeColor="text1"/>
                <w:sz w:val="28"/>
                <w:szCs w:val="28"/>
              </w:rPr>
            </w:pPr>
          </w:p>
          <w:p w:rsidR="00E7216C" w:rsidRPr="00E30405" w:rsidRDefault="00E7216C" w:rsidP="00E7216C">
            <w:pPr>
              <w:jc w:val="both"/>
              <w:rPr>
                <w:rFonts w:ascii="Times New Roman" w:hAnsi="Times New Roman"/>
                <w:b/>
                <w:color w:val="000000" w:themeColor="text1"/>
                <w:sz w:val="28"/>
                <w:szCs w:val="28"/>
              </w:rPr>
            </w:pPr>
          </w:p>
          <w:p w:rsidR="00E7216C" w:rsidRPr="00E30405" w:rsidRDefault="00E7216C" w:rsidP="00E7216C">
            <w:pPr>
              <w:jc w:val="both"/>
              <w:rPr>
                <w:rFonts w:ascii="Times New Roman" w:hAnsi="Times New Roman"/>
                <w:color w:val="000000" w:themeColor="text1"/>
                <w:sz w:val="20"/>
                <w:szCs w:val="20"/>
              </w:rPr>
            </w:pPr>
            <w:r w:rsidRPr="00E30405">
              <w:rPr>
                <w:rFonts w:ascii="Times New Roman" w:hAnsi="Times New Roman"/>
                <w:b/>
                <w:color w:val="000000" w:themeColor="text1"/>
                <w:sz w:val="28"/>
                <w:szCs w:val="28"/>
              </w:rPr>
              <w:t xml:space="preserve">                            І. Ю. Курочкіна</w:t>
            </w:r>
            <w:r w:rsidRPr="00E30405">
              <w:rPr>
                <w:rFonts w:ascii="Times New Roman" w:hAnsi="Times New Roman"/>
                <w:color w:val="000000" w:themeColor="text1"/>
                <w:sz w:val="20"/>
                <w:szCs w:val="20"/>
              </w:rPr>
              <w:t xml:space="preserve"> </w:t>
            </w:r>
          </w:p>
        </w:tc>
      </w:tr>
    </w:tbl>
    <w:p w:rsidR="00BC27E5" w:rsidRPr="00E30405" w:rsidRDefault="00BC27E5" w:rsidP="00963995">
      <w:pPr>
        <w:ind w:firstLine="567"/>
        <w:jc w:val="both"/>
        <w:rPr>
          <w:rFonts w:ascii="Times New Roman" w:hAnsi="Times New Roman" w:cs="Times New Roman"/>
          <w:color w:val="000000" w:themeColor="text1"/>
          <w:sz w:val="20"/>
          <w:szCs w:val="20"/>
        </w:rPr>
      </w:pPr>
      <w:bookmarkStart w:id="0" w:name="_GoBack"/>
      <w:bookmarkEnd w:id="0"/>
    </w:p>
    <w:sectPr w:rsidR="00BC27E5" w:rsidRPr="00E30405" w:rsidSect="00831CBE">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C32" w:rsidRDefault="00775C32" w:rsidP="00127DD6">
      <w:pPr>
        <w:spacing w:after="0" w:line="240" w:lineRule="auto"/>
      </w:pPr>
      <w:r>
        <w:separator/>
      </w:r>
    </w:p>
  </w:endnote>
  <w:endnote w:type="continuationSeparator" w:id="0">
    <w:p w:rsidR="00775C32" w:rsidRDefault="00775C32" w:rsidP="00127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C32" w:rsidRDefault="00775C32" w:rsidP="00127DD6">
      <w:pPr>
        <w:spacing w:after="0" w:line="240" w:lineRule="auto"/>
      </w:pPr>
      <w:r>
        <w:separator/>
      </w:r>
    </w:p>
  </w:footnote>
  <w:footnote w:type="continuationSeparator" w:id="0">
    <w:p w:rsidR="00775C32" w:rsidRDefault="00775C32" w:rsidP="00127D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798517"/>
      <w:docPartObj>
        <w:docPartGallery w:val="Page Numbers (Top of Page)"/>
        <w:docPartUnique/>
      </w:docPartObj>
    </w:sdtPr>
    <w:sdtEndPr>
      <w:rPr>
        <w:rFonts w:ascii="Times New Roman" w:hAnsi="Times New Roman" w:cs="Times New Roman"/>
      </w:rPr>
    </w:sdtEndPr>
    <w:sdtContent>
      <w:p w:rsidR="007F4AEA" w:rsidRDefault="00127DD6">
        <w:pPr>
          <w:pStyle w:val="a3"/>
          <w:jc w:val="center"/>
          <w:rPr>
            <w:rFonts w:ascii="Times New Roman" w:hAnsi="Times New Roman" w:cs="Times New Roman"/>
          </w:rPr>
        </w:pPr>
        <w:r w:rsidRPr="00127DD6">
          <w:rPr>
            <w:rFonts w:ascii="Times New Roman" w:hAnsi="Times New Roman" w:cs="Times New Roman"/>
          </w:rPr>
          <w:fldChar w:fldCharType="begin"/>
        </w:r>
        <w:r w:rsidRPr="00127DD6">
          <w:rPr>
            <w:rFonts w:ascii="Times New Roman" w:hAnsi="Times New Roman" w:cs="Times New Roman"/>
          </w:rPr>
          <w:instrText>PAGE   \* MERGEFORMAT</w:instrText>
        </w:r>
        <w:r w:rsidRPr="00127DD6">
          <w:rPr>
            <w:rFonts w:ascii="Times New Roman" w:hAnsi="Times New Roman" w:cs="Times New Roman"/>
          </w:rPr>
          <w:fldChar w:fldCharType="separate"/>
        </w:r>
        <w:r w:rsidR="00E30405">
          <w:rPr>
            <w:rFonts w:ascii="Times New Roman" w:hAnsi="Times New Roman" w:cs="Times New Roman"/>
            <w:noProof/>
          </w:rPr>
          <w:t>2</w:t>
        </w:r>
        <w:r w:rsidRPr="00127DD6">
          <w:rPr>
            <w:rFonts w:ascii="Times New Roman" w:hAnsi="Times New Roman" w:cs="Times New Roman"/>
          </w:rPr>
          <w:fldChar w:fldCharType="end"/>
        </w:r>
      </w:p>
      <w:p w:rsidR="00127DD6" w:rsidRPr="00127DD6" w:rsidRDefault="00775C32">
        <w:pPr>
          <w:pStyle w:val="a3"/>
          <w:jc w:val="center"/>
          <w:rPr>
            <w:rFonts w:ascii="Times New Roman" w:hAnsi="Times New Roman" w:cs="Times New Roman"/>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F36"/>
    <w:rsid w:val="00000090"/>
    <w:rsid w:val="00000E37"/>
    <w:rsid w:val="00034A68"/>
    <w:rsid w:val="000426B9"/>
    <w:rsid w:val="000439AC"/>
    <w:rsid w:val="00067977"/>
    <w:rsid w:val="00075CB0"/>
    <w:rsid w:val="000A0C11"/>
    <w:rsid w:val="000C083A"/>
    <w:rsid w:val="000C2E82"/>
    <w:rsid w:val="000D03D6"/>
    <w:rsid w:val="000E6E30"/>
    <w:rsid w:val="000F18AA"/>
    <w:rsid w:val="00102524"/>
    <w:rsid w:val="00127DD6"/>
    <w:rsid w:val="00150919"/>
    <w:rsid w:val="00195E90"/>
    <w:rsid w:val="001A1F36"/>
    <w:rsid w:val="001A4455"/>
    <w:rsid w:val="001A525A"/>
    <w:rsid w:val="001B3733"/>
    <w:rsid w:val="001D0035"/>
    <w:rsid w:val="001E6BC6"/>
    <w:rsid w:val="001F7F63"/>
    <w:rsid w:val="00200C4E"/>
    <w:rsid w:val="00202EED"/>
    <w:rsid w:val="00220659"/>
    <w:rsid w:val="00261A3A"/>
    <w:rsid w:val="00286BCD"/>
    <w:rsid w:val="00292FB7"/>
    <w:rsid w:val="002B4C41"/>
    <w:rsid w:val="002E3F5F"/>
    <w:rsid w:val="002F68E2"/>
    <w:rsid w:val="00301155"/>
    <w:rsid w:val="0030418D"/>
    <w:rsid w:val="00304C5C"/>
    <w:rsid w:val="00305A6B"/>
    <w:rsid w:val="00322000"/>
    <w:rsid w:val="00347B6E"/>
    <w:rsid w:val="00357AA2"/>
    <w:rsid w:val="0037017F"/>
    <w:rsid w:val="003758DA"/>
    <w:rsid w:val="00376490"/>
    <w:rsid w:val="00393177"/>
    <w:rsid w:val="003B14FB"/>
    <w:rsid w:val="003C55F0"/>
    <w:rsid w:val="003C5FB7"/>
    <w:rsid w:val="003C623F"/>
    <w:rsid w:val="003D3265"/>
    <w:rsid w:val="003D5E7F"/>
    <w:rsid w:val="003E185E"/>
    <w:rsid w:val="003E6257"/>
    <w:rsid w:val="003F017C"/>
    <w:rsid w:val="00416166"/>
    <w:rsid w:val="004505E1"/>
    <w:rsid w:val="00452331"/>
    <w:rsid w:val="00456F4C"/>
    <w:rsid w:val="00472994"/>
    <w:rsid w:val="00480114"/>
    <w:rsid w:val="004A6EA6"/>
    <w:rsid w:val="004D08AF"/>
    <w:rsid w:val="004E4827"/>
    <w:rsid w:val="00504FB5"/>
    <w:rsid w:val="005079B2"/>
    <w:rsid w:val="00516A20"/>
    <w:rsid w:val="0052695F"/>
    <w:rsid w:val="00541F53"/>
    <w:rsid w:val="00582A38"/>
    <w:rsid w:val="005C4A23"/>
    <w:rsid w:val="005E0026"/>
    <w:rsid w:val="005F5E76"/>
    <w:rsid w:val="0060205F"/>
    <w:rsid w:val="00612F6C"/>
    <w:rsid w:val="00622EA1"/>
    <w:rsid w:val="00646BE3"/>
    <w:rsid w:val="00654569"/>
    <w:rsid w:val="00685713"/>
    <w:rsid w:val="006B69CF"/>
    <w:rsid w:val="006C4FE6"/>
    <w:rsid w:val="006D04AF"/>
    <w:rsid w:val="006D42D4"/>
    <w:rsid w:val="006D647B"/>
    <w:rsid w:val="006E288C"/>
    <w:rsid w:val="00706B26"/>
    <w:rsid w:val="007125D2"/>
    <w:rsid w:val="00714000"/>
    <w:rsid w:val="007622C0"/>
    <w:rsid w:val="00775C32"/>
    <w:rsid w:val="00775DA0"/>
    <w:rsid w:val="007D1F21"/>
    <w:rsid w:val="007E773C"/>
    <w:rsid w:val="007F47FD"/>
    <w:rsid w:val="007F4AEA"/>
    <w:rsid w:val="00805A4D"/>
    <w:rsid w:val="0081108F"/>
    <w:rsid w:val="00831CBE"/>
    <w:rsid w:val="00883FBA"/>
    <w:rsid w:val="00894A16"/>
    <w:rsid w:val="008E13FA"/>
    <w:rsid w:val="008F700C"/>
    <w:rsid w:val="00911981"/>
    <w:rsid w:val="0091313E"/>
    <w:rsid w:val="00925D75"/>
    <w:rsid w:val="00933B25"/>
    <w:rsid w:val="009479A4"/>
    <w:rsid w:val="00963995"/>
    <w:rsid w:val="009745EF"/>
    <w:rsid w:val="00985167"/>
    <w:rsid w:val="009C5BA9"/>
    <w:rsid w:val="009D0A5F"/>
    <w:rsid w:val="009F2BFA"/>
    <w:rsid w:val="009F3069"/>
    <w:rsid w:val="00A07547"/>
    <w:rsid w:val="00A20B4C"/>
    <w:rsid w:val="00A36395"/>
    <w:rsid w:val="00A37584"/>
    <w:rsid w:val="00A37833"/>
    <w:rsid w:val="00A426D9"/>
    <w:rsid w:val="00A44118"/>
    <w:rsid w:val="00A47FF0"/>
    <w:rsid w:val="00A77212"/>
    <w:rsid w:val="00A8048A"/>
    <w:rsid w:val="00A81274"/>
    <w:rsid w:val="00A95ABF"/>
    <w:rsid w:val="00AA1082"/>
    <w:rsid w:val="00AB0F3F"/>
    <w:rsid w:val="00AC481F"/>
    <w:rsid w:val="00AC67DB"/>
    <w:rsid w:val="00AF5EED"/>
    <w:rsid w:val="00AF6392"/>
    <w:rsid w:val="00B01CF3"/>
    <w:rsid w:val="00B4351D"/>
    <w:rsid w:val="00B43AB6"/>
    <w:rsid w:val="00B46184"/>
    <w:rsid w:val="00B82C5E"/>
    <w:rsid w:val="00B857FA"/>
    <w:rsid w:val="00B9227C"/>
    <w:rsid w:val="00B9254E"/>
    <w:rsid w:val="00BA43A3"/>
    <w:rsid w:val="00BA7663"/>
    <w:rsid w:val="00BB089A"/>
    <w:rsid w:val="00BB2137"/>
    <w:rsid w:val="00BB64E3"/>
    <w:rsid w:val="00BB676D"/>
    <w:rsid w:val="00BC24A9"/>
    <w:rsid w:val="00BC27C7"/>
    <w:rsid w:val="00BC27E5"/>
    <w:rsid w:val="00BE4DDC"/>
    <w:rsid w:val="00BF20A1"/>
    <w:rsid w:val="00C12022"/>
    <w:rsid w:val="00C21627"/>
    <w:rsid w:val="00C34906"/>
    <w:rsid w:val="00C35FDD"/>
    <w:rsid w:val="00C5212D"/>
    <w:rsid w:val="00C54F6A"/>
    <w:rsid w:val="00C55888"/>
    <w:rsid w:val="00C66A13"/>
    <w:rsid w:val="00C66A3D"/>
    <w:rsid w:val="00C72BD0"/>
    <w:rsid w:val="00C80D46"/>
    <w:rsid w:val="00C81283"/>
    <w:rsid w:val="00C87EF1"/>
    <w:rsid w:val="00C927F1"/>
    <w:rsid w:val="00CB4EB0"/>
    <w:rsid w:val="00CC62AD"/>
    <w:rsid w:val="00CC76CA"/>
    <w:rsid w:val="00CD28DC"/>
    <w:rsid w:val="00CE222A"/>
    <w:rsid w:val="00CF16B2"/>
    <w:rsid w:val="00CF5F1A"/>
    <w:rsid w:val="00D11E8F"/>
    <w:rsid w:val="00D22F7A"/>
    <w:rsid w:val="00D40E42"/>
    <w:rsid w:val="00D447C9"/>
    <w:rsid w:val="00DA7F29"/>
    <w:rsid w:val="00E15120"/>
    <w:rsid w:val="00E30405"/>
    <w:rsid w:val="00E566DA"/>
    <w:rsid w:val="00E5786A"/>
    <w:rsid w:val="00E61E1F"/>
    <w:rsid w:val="00E7216C"/>
    <w:rsid w:val="00E80E62"/>
    <w:rsid w:val="00EB3DA5"/>
    <w:rsid w:val="00ED605C"/>
    <w:rsid w:val="00F07F58"/>
    <w:rsid w:val="00F10862"/>
    <w:rsid w:val="00F21889"/>
    <w:rsid w:val="00F37BD3"/>
    <w:rsid w:val="00F51978"/>
    <w:rsid w:val="00F56F11"/>
    <w:rsid w:val="00F57FD9"/>
    <w:rsid w:val="00F64365"/>
    <w:rsid w:val="00F918A3"/>
    <w:rsid w:val="00FD065F"/>
    <w:rsid w:val="00FE1C44"/>
    <w:rsid w:val="00FF7E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DD6"/>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127DD6"/>
  </w:style>
  <w:style w:type="paragraph" w:styleId="a5">
    <w:name w:val="footer"/>
    <w:basedOn w:val="a"/>
    <w:link w:val="a6"/>
    <w:uiPriority w:val="99"/>
    <w:unhideWhenUsed/>
    <w:rsid w:val="00127DD6"/>
    <w:pPr>
      <w:tabs>
        <w:tab w:val="center" w:pos="4819"/>
        <w:tab w:val="right" w:pos="9639"/>
      </w:tabs>
      <w:spacing w:after="0" w:line="240" w:lineRule="auto"/>
    </w:pPr>
  </w:style>
  <w:style w:type="character" w:customStyle="1" w:styleId="a6">
    <w:name w:val="Нижній колонтитул Знак"/>
    <w:basedOn w:val="a0"/>
    <w:link w:val="a5"/>
    <w:uiPriority w:val="99"/>
    <w:rsid w:val="00127DD6"/>
  </w:style>
  <w:style w:type="character" w:styleId="a7">
    <w:name w:val="Emphasis"/>
    <w:basedOn w:val="a0"/>
    <w:uiPriority w:val="20"/>
    <w:qFormat/>
    <w:rsid w:val="00304C5C"/>
    <w:rPr>
      <w:i/>
      <w:iCs/>
    </w:rPr>
  </w:style>
  <w:style w:type="character" w:customStyle="1" w:styleId="apple-converted-space">
    <w:name w:val="apple-converted-space"/>
    <w:basedOn w:val="a0"/>
    <w:rsid w:val="00304C5C"/>
  </w:style>
  <w:style w:type="character" w:styleId="a8">
    <w:name w:val="annotation reference"/>
    <w:semiHidden/>
    <w:rsid w:val="00393177"/>
    <w:rPr>
      <w:rFonts w:cs="Times New Roman"/>
      <w:sz w:val="16"/>
      <w:szCs w:val="16"/>
    </w:rPr>
  </w:style>
  <w:style w:type="character" w:customStyle="1" w:styleId="rvts0">
    <w:name w:val="rvts0"/>
    <w:basedOn w:val="a0"/>
    <w:rsid w:val="00393177"/>
  </w:style>
  <w:style w:type="table" w:styleId="a9">
    <w:name w:val="Table Grid"/>
    <w:basedOn w:val="a1"/>
    <w:uiPriority w:val="59"/>
    <w:rsid w:val="00BC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9"/>
    <w:uiPriority w:val="59"/>
    <w:rsid w:val="00E7216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1108F"/>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8110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DD6"/>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127DD6"/>
  </w:style>
  <w:style w:type="paragraph" w:styleId="a5">
    <w:name w:val="footer"/>
    <w:basedOn w:val="a"/>
    <w:link w:val="a6"/>
    <w:uiPriority w:val="99"/>
    <w:unhideWhenUsed/>
    <w:rsid w:val="00127DD6"/>
    <w:pPr>
      <w:tabs>
        <w:tab w:val="center" w:pos="4819"/>
        <w:tab w:val="right" w:pos="9639"/>
      </w:tabs>
      <w:spacing w:after="0" w:line="240" w:lineRule="auto"/>
    </w:pPr>
  </w:style>
  <w:style w:type="character" w:customStyle="1" w:styleId="a6">
    <w:name w:val="Нижній колонтитул Знак"/>
    <w:basedOn w:val="a0"/>
    <w:link w:val="a5"/>
    <w:uiPriority w:val="99"/>
    <w:rsid w:val="00127DD6"/>
  </w:style>
  <w:style w:type="character" w:styleId="a7">
    <w:name w:val="Emphasis"/>
    <w:basedOn w:val="a0"/>
    <w:uiPriority w:val="20"/>
    <w:qFormat/>
    <w:rsid w:val="00304C5C"/>
    <w:rPr>
      <w:i/>
      <w:iCs/>
    </w:rPr>
  </w:style>
  <w:style w:type="character" w:customStyle="1" w:styleId="apple-converted-space">
    <w:name w:val="apple-converted-space"/>
    <w:basedOn w:val="a0"/>
    <w:rsid w:val="00304C5C"/>
  </w:style>
  <w:style w:type="character" w:styleId="a8">
    <w:name w:val="annotation reference"/>
    <w:semiHidden/>
    <w:rsid w:val="00393177"/>
    <w:rPr>
      <w:rFonts w:cs="Times New Roman"/>
      <w:sz w:val="16"/>
      <w:szCs w:val="16"/>
    </w:rPr>
  </w:style>
  <w:style w:type="character" w:customStyle="1" w:styleId="rvts0">
    <w:name w:val="rvts0"/>
    <w:basedOn w:val="a0"/>
    <w:rsid w:val="00393177"/>
  </w:style>
  <w:style w:type="table" w:styleId="a9">
    <w:name w:val="Table Grid"/>
    <w:basedOn w:val="a1"/>
    <w:uiPriority w:val="59"/>
    <w:rsid w:val="00BC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9"/>
    <w:uiPriority w:val="59"/>
    <w:rsid w:val="00E7216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1108F"/>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8110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28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EAB7A-060F-4732-873C-DBAD75330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11454</Words>
  <Characters>6530</Characters>
  <Application>Microsoft Office Word</Application>
  <DocSecurity>0</DocSecurity>
  <Lines>54</Lines>
  <Paragraphs>35</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3</cp:revision>
  <cp:lastPrinted>2017-10-19T07:32:00Z</cp:lastPrinted>
  <dcterms:created xsi:type="dcterms:W3CDTF">2017-11-22T11:19:00Z</dcterms:created>
  <dcterms:modified xsi:type="dcterms:W3CDTF">2017-11-22T11:24:00Z</dcterms:modified>
</cp:coreProperties>
</file>