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18" w:rsidRDefault="00A84B18" w:rsidP="00A84B18">
      <w:pPr>
        <w:rPr>
          <w:rFonts w:ascii="Times New (W1)" w:hAnsi="Times New (W1)"/>
          <w:sz w:val="28"/>
          <w:szCs w:val="28"/>
          <w:lang w:val="uk-UA"/>
        </w:rPr>
      </w:pPr>
    </w:p>
    <w:p w:rsidR="00C002F5" w:rsidRPr="008B4265" w:rsidRDefault="008B4265" w:rsidP="00C002F5">
      <w:pPr>
        <w:jc w:val="center"/>
        <w:rPr>
          <w:rFonts w:ascii="Times New (W1)" w:hAnsi="Times New (W1)"/>
          <w:b/>
          <w:sz w:val="28"/>
          <w:szCs w:val="28"/>
          <w:lang w:val="uk-UA"/>
        </w:rPr>
      </w:pPr>
      <w:r w:rsidRPr="008B4265">
        <w:rPr>
          <w:rFonts w:ascii="Times New (W1)" w:hAnsi="Times New (W1)"/>
          <w:b/>
          <w:sz w:val="28"/>
          <w:szCs w:val="28"/>
          <w:lang w:val="uk-UA"/>
        </w:rPr>
        <w:t>ЗВІТ</w:t>
      </w:r>
    </w:p>
    <w:p w:rsidR="008B4265" w:rsidRDefault="001B7AEE" w:rsidP="00C002F5">
      <w:pPr>
        <w:jc w:val="center"/>
        <w:rPr>
          <w:rFonts w:ascii="Times New (W1)" w:hAnsi="Times New (W1)"/>
          <w:b/>
          <w:sz w:val="28"/>
          <w:szCs w:val="28"/>
          <w:lang w:val="uk-UA"/>
        </w:rPr>
      </w:pPr>
      <w:r>
        <w:rPr>
          <w:rFonts w:ascii="Times New (W1)" w:hAnsi="Times New (W1)"/>
          <w:b/>
          <w:sz w:val="28"/>
          <w:szCs w:val="28"/>
          <w:lang w:val="uk-UA"/>
        </w:rPr>
        <w:t>про стан виконання</w:t>
      </w:r>
      <w:r w:rsidR="008B4265" w:rsidRPr="008B4265">
        <w:rPr>
          <w:rFonts w:ascii="Times New (W1)" w:hAnsi="Times New (W1)"/>
          <w:b/>
          <w:sz w:val="28"/>
          <w:szCs w:val="28"/>
          <w:lang w:val="uk-UA"/>
        </w:rPr>
        <w:t xml:space="preserve"> антикорупційної програми Міністерства фінансів України на 2023</w:t>
      </w:r>
      <w:r w:rsidR="008B4265" w:rsidRPr="008B4265">
        <w:rPr>
          <w:rFonts w:ascii="Times New (W1)" w:hAnsi="Times New (W1)"/>
          <w:b/>
          <w:sz w:val="28"/>
          <w:szCs w:val="28"/>
          <w:lang w:val="uk-UA"/>
        </w:rPr>
        <w:sym w:font="Symbol" w:char="F02D"/>
      </w:r>
      <w:r w:rsidR="008B4265" w:rsidRPr="008B4265">
        <w:rPr>
          <w:rFonts w:ascii="Times New (W1)" w:hAnsi="Times New (W1)"/>
          <w:b/>
          <w:sz w:val="28"/>
          <w:szCs w:val="28"/>
          <w:lang w:val="uk-UA"/>
        </w:rPr>
        <w:t>2025 роки</w:t>
      </w:r>
    </w:p>
    <w:p w:rsidR="0047297E" w:rsidRPr="008B4265" w:rsidRDefault="0047297E" w:rsidP="00C002F5">
      <w:pPr>
        <w:jc w:val="center"/>
        <w:rPr>
          <w:rFonts w:ascii="Times New (W1)" w:hAnsi="Times New (W1)"/>
          <w:b/>
          <w:sz w:val="28"/>
          <w:szCs w:val="28"/>
          <w:lang w:val="uk-UA"/>
        </w:rPr>
      </w:pPr>
      <w:r>
        <w:rPr>
          <w:rFonts w:ascii="Times New (W1)" w:hAnsi="Times New (W1)"/>
          <w:b/>
          <w:sz w:val="28"/>
          <w:szCs w:val="28"/>
          <w:lang w:val="uk-UA"/>
        </w:rPr>
        <w:t xml:space="preserve">за </w:t>
      </w:r>
      <w:r w:rsidR="007735A2">
        <w:rPr>
          <w:rFonts w:ascii="Times New (W1)" w:hAnsi="Times New (W1)"/>
          <w:b/>
          <w:sz w:val="28"/>
          <w:szCs w:val="28"/>
          <w:lang w:val="uk-UA"/>
        </w:rPr>
        <w:t>І</w:t>
      </w:r>
      <w:r>
        <w:rPr>
          <w:rFonts w:ascii="Times New (W1)" w:hAnsi="Times New (W1)"/>
          <w:b/>
          <w:sz w:val="28"/>
          <w:szCs w:val="28"/>
          <w:lang w:val="uk-UA"/>
        </w:rPr>
        <w:t xml:space="preserve"> півріччя 2023 року</w:t>
      </w:r>
    </w:p>
    <w:p w:rsidR="00A84B18" w:rsidRDefault="00A84B18" w:rsidP="00A84B18">
      <w:pPr>
        <w:rPr>
          <w:rFonts w:ascii="Times New (W1)" w:hAnsi="Times New (W1)"/>
          <w:b/>
          <w:sz w:val="28"/>
          <w:szCs w:val="28"/>
          <w:lang w:val="uk-UA"/>
        </w:rPr>
      </w:pPr>
    </w:p>
    <w:p w:rsidR="00A84B18" w:rsidRDefault="00A84B18" w:rsidP="00A84B1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84B18"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1368A8">
        <w:rPr>
          <w:rFonts w:eastAsia="Calibri"/>
          <w:sz w:val="28"/>
          <w:szCs w:val="28"/>
          <w:lang w:val="uk-UA" w:eastAsia="en-US"/>
        </w:rPr>
        <w:t>Методології управління корупційними ризиками, затверджен</w:t>
      </w:r>
      <w:r w:rsidR="0047297E">
        <w:rPr>
          <w:rFonts w:eastAsia="Calibri"/>
          <w:sz w:val="28"/>
          <w:szCs w:val="28"/>
          <w:lang w:val="uk-UA" w:eastAsia="en-US"/>
        </w:rPr>
        <w:t>ої</w:t>
      </w:r>
      <w:r w:rsidR="001368A8">
        <w:rPr>
          <w:rFonts w:eastAsia="Calibri"/>
          <w:sz w:val="28"/>
          <w:szCs w:val="28"/>
          <w:lang w:val="uk-UA" w:eastAsia="en-US"/>
        </w:rPr>
        <w:t xml:space="preserve"> наказом Національного агентства з питань запобігання корупції від 28.12.2021 № 830/21, зареєстрован</w:t>
      </w:r>
      <w:r w:rsidR="0047297E">
        <w:rPr>
          <w:rFonts w:eastAsia="Calibri"/>
          <w:sz w:val="28"/>
          <w:szCs w:val="28"/>
          <w:lang w:val="uk-UA" w:eastAsia="en-US"/>
        </w:rPr>
        <w:t>им</w:t>
      </w:r>
      <w:r w:rsidR="001368A8">
        <w:rPr>
          <w:rFonts w:eastAsia="Calibri"/>
          <w:sz w:val="28"/>
          <w:szCs w:val="28"/>
          <w:lang w:val="uk-UA" w:eastAsia="en-US"/>
        </w:rPr>
        <w:t xml:space="preserve"> в Мін’юсті </w:t>
      </w:r>
      <w:r w:rsidR="00231AD9">
        <w:rPr>
          <w:rFonts w:eastAsia="Calibri"/>
          <w:sz w:val="28"/>
          <w:szCs w:val="28"/>
          <w:lang w:val="uk-UA" w:eastAsia="en-US"/>
        </w:rPr>
        <w:t xml:space="preserve">від </w:t>
      </w:r>
      <w:r w:rsidR="001368A8">
        <w:rPr>
          <w:rFonts w:eastAsia="Calibri"/>
          <w:sz w:val="28"/>
          <w:szCs w:val="28"/>
          <w:lang w:val="uk-UA" w:eastAsia="en-US"/>
        </w:rPr>
        <w:t>17.02.2022 № 219/37555</w:t>
      </w:r>
      <w:r w:rsidRPr="00A84B18">
        <w:rPr>
          <w:rFonts w:eastAsia="Calibri"/>
          <w:sz w:val="28"/>
          <w:szCs w:val="28"/>
          <w:lang w:val="uk-UA" w:eastAsia="en-US"/>
        </w:rPr>
        <w:t xml:space="preserve"> та Антикорупційної програми Міністерства фінансів України на 2023</w:t>
      </w:r>
      <w:r w:rsidRPr="00A84B18">
        <w:rPr>
          <w:rFonts w:eastAsia="Calibri"/>
          <w:sz w:val="28"/>
          <w:szCs w:val="28"/>
          <w:lang w:val="uk-UA" w:eastAsia="en-US"/>
        </w:rPr>
        <w:sym w:font="Symbol" w:char="F02D"/>
      </w:r>
      <w:r w:rsidRPr="00A84B18">
        <w:rPr>
          <w:rFonts w:eastAsia="Calibri"/>
          <w:sz w:val="28"/>
          <w:szCs w:val="28"/>
          <w:lang w:val="uk-UA" w:eastAsia="en-US"/>
        </w:rPr>
        <w:t>2025 роки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A84B18">
        <w:rPr>
          <w:rFonts w:eastAsia="Calibri"/>
          <w:sz w:val="28"/>
          <w:szCs w:val="28"/>
          <w:lang w:val="uk-UA" w:eastAsia="en-US"/>
        </w:rPr>
        <w:t>затвердженої наказом Мініс</w:t>
      </w:r>
      <w:r w:rsidR="0047297E">
        <w:rPr>
          <w:rFonts w:eastAsia="Calibri"/>
          <w:sz w:val="28"/>
          <w:szCs w:val="28"/>
          <w:lang w:val="uk-UA" w:eastAsia="en-US"/>
        </w:rPr>
        <w:t>терства фінансів України від 11.05.</w:t>
      </w:r>
      <w:r>
        <w:rPr>
          <w:rFonts w:eastAsia="Calibri"/>
          <w:sz w:val="28"/>
          <w:szCs w:val="28"/>
          <w:lang w:val="uk-UA" w:eastAsia="en-US"/>
        </w:rPr>
        <w:t>2023 № </w:t>
      </w:r>
      <w:r w:rsidRPr="00A84B18">
        <w:rPr>
          <w:rFonts w:eastAsia="Calibri"/>
          <w:sz w:val="28"/>
          <w:szCs w:val="28"/>
          <w:lang w:val="uk-UA" w:eastAsia="en-US"/>
        </w:rPr>
        <w:t>244</w:t>
      </w:r>
      <w:r w:rsidR="0047297E">
        <w:rPr>
          <w:rFonts w:eastAsia="Calibri"/>
          <w:sz w:val="28"/>
          <w:szCs w:val="28"/>
          <w:lang w:val="uk-UA" w:eastAsia="en-US"/>
        </w:rPr>
        <w:t xml:space="preserve"> </w:t>
      </w:r>
      <w:r w:rsidR="0047297E" w:rsidRPr="00A84B18">
        <w:rPr>
          <w:rFonts w:eastAsia="Calibri"/>
          <w:sz w:val="28"/>
          <w:szCs w:val="28"/>
          <w:lang w:val="uk-UA" w:eastAsia="en-US"/>
        </w:rPr>
        <w:t xml:space="preserve">(далі </w:t>
      </w:r>
      <w:r w:rsidR="0047297E" w:rsidRPr="00A84B18">
        <w:rPr>
          <w:rFonts w:eastAsia="Calibri"/>
          <w:sz w:val="28"/>
          <w:szCs w:val="28"/>
          <w:lang w:val="uk-UA" w:eastAsia="en-US"/>
        </w:rPr>
        <w:sym w:font="Symbol" w:char="F02D"/>
      </w:r>
      <w:r w:rsidR="0047297E" w:rsidRPr="00A84B18">
        <w:rPr>
          <w:rFonts w:eastAsia="Calibri"/>
          <w:sz w:val="28"/>
          <w:szCs w:val="28"/>
          <w:lang w:val="uk-UA" w:eastAsia="en-US"/>
        </w:rPr>
        <w:t xml:space="preserve"> Антикорупційна програма)</w:t>
      </w:r>
      <w:r w:rsidR="0047297E">
        <w:rPr>
          <w:rFonts w:eastAsia="Calibri"/>
          <w:sz w:val="28"/>
          <w:szCs w:val="28"/>
          <w:lang w:val="uk-UA" w:eastAsia="en-US"/>
        </w:rPr>
        <w:t>,</w:t>
      </w:r>
      <w:r w:rsidRPr="00A84B18">
        <w:rPr>
          <w:rFonts w:eastAsia="Calibri"/>
          <w:sz w:val="28"/>
          <w:szCs w:val="28"/>
          <w:lang w:val="uk-UA" w:eastAsia="en-US"/>
        </w:rPr>
        <w:t xml:space="preserve"> Відділом з питань запобігання та виявлення корупції (далі </w:t>
      </w:r>
      <w:r w:rsidRPr="00A84B18">
        <w:rPr>
          <w:rFonts w:eastAsia="Calibri"/>
          <w:sz w:val="28"/>
          <w:szCs w:val="28"/>
          <w:lang w:val="uk-UA" w:eastAsia="en-US"/>
        </w:rPr>
        <w:sym w:font="Symbol" w:char="F02D"/>
      </w:r>
      <w:r w:rsidRPr="00A84B18">
        <w:rPr>
          <w:rFonts w:eastAsia="Calibri"/>
          <w:sz w:val="28"/>
          <w:szCs w:val="28"/>
          <w:lang w:val="uk-UA" w:eastAsia="en-US"/>
        </w:rPr>
        <w:t xml:space="preserve"> Відділ) проведено </w:t>
      </w:r>
      <w:r w:rsidR="001368A8">
        <w:rPr>
          <w:rFonts w:eastAsia="Calibri"/>
          <w:sz w:val="28"/>
          <w:szCs w:val="28"/>
          <w:lang w:val="uk-UA" w:eastAsia="en-US"/>
        </w:rPr>
        <w:t xml:space="preserve">моніторинг </w:t>
      </w:r>
      <w:r>
        <w:rPr>
          <w:rFonts w:eastAsia="Calibri"/>
          <w:sz w:val="28"/>
          <w:szCs w:val="28"/>
          <w:lang w:val="uk-UA" w:eastAsia="en-US"/>
        </w:rPr>
        <w:t>виконання Антикорупційної програми.</w:t>
      </w:r>
      <w:r w:rsidRPr="00A84B18">
        <w:rPr>
          <w:rFonts w:eastAsia="Calibri"/>
          <w:sz w:val="28"/>
          <w:szCs w:val="28"/>
          <w:lang w:val="uk-UA" w:eastAsia="en-US"/>
        </w:rPr>
        <w:t xml:space="preserve"> </w:t>
      </w:r>
    </w:p>
    <w:p w:rsidR="0047297E" w:rsidRPr="0047297E" w:rsidRDefault="0047297E" w:rsidP="0047297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7297E">
        <w:rPr>
          <w:rFonts w:eastAsia="Calibri"/>
          <w:sz w:val="28"/>
          <w:szCs w:val="28"/>
          <w:lang w:val="uk-UA" w:eastAsia="en-US"/>
        </w:rPr>
        <w:t>Детальна інформація щодо результатів моніторингу виконання заходів впливу на корупційні ризики відображен</w:t>
      </w:r>
      <w:r w:rsidR="00A50C82">
        <w:rPr>
          <w:rFonts w:eastAsia="Calibri"/>
          <w:sz w:val="28"/>
          <w:szCs w:val="28"/>
          <w:lang w:val="uk-UA" w:eastAsia="en-US"/>
        </w:rPr>
        <w:t>а</w:t>
      </w:r>
      <w:r w:rsidRPr="0047297E">
        <w:rPr>
          <w:rFonts w:eastAsia="Calibri"/>
          <w:sz w:val="28"/>
          <w:szCs w:val="28"/>
          <w:lang w:val="uk-UA" w:eastAsia="en-US"/>
        </w:rPr>
        <w:t xml:space="preserve"> у </w:t>
      </w:r>
      <w:r w:rsidRPr="007735A2">
        <w:rPr>
          <w:rFonts w:eastAsia="Calibri"/>
          <w:b/>
          <w:sz w:val="28"/>
          <w:szCs w:val="28"/>
          <w:lang w:val="uk-UA" w:eastAsia="en-US"/>
        </w:rPr>
        <w:t>Реєстрі ризиків</w:t>
      </w:r>
      <w:r w:rsidRPr="0047297E">
        <w:rPr>
          <w:rFonts w:eastAsia="Calibri"/>
          <w:sz w:val="28"/>
          <w:szCs w:val="28"/>
          <w:lang w:val="uk-UA" w:eastAsia="en-US"/>
        </w:rPr>
        <w:t>, що додається.</w:t>
      </w:r>
    </w:p>
    <w:p w:rsidR="00231AD9" w:rsidRPr="00231AD9" w:rsidRDefault="00CA585B" w:rsidP="00635F48">
      <w:pPr>
        <w:shd w:val="clear" w:color="auto" w:fill="FFFFFF"/>
        <w:tabs>
          <w:tab w:val="left" w:pos="5103"/>
        </w:tabs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Р</w:t>
      </w:r>
      <w:r w:rsidR="00231AD9" w:rsidRPr="00231AD9">
        <w:rPr>
          <w:sz w:val="28"/>
          <w:szCs w:val="28"/>
          <w:shd w:val="clear" w:color="auto" w:fill="FFFFFF"/>
          <w:lang w:val="uk-UA" w:eastAsia="uk-UA"/>
        </w:rPr>
        <w:t>обочою групою</w:t>
      </w:r>
      <w:r w:rsidR="00635F48" w:rsidRPr="00635F48">
        <w:rPr>
          <w:lang w:val="uk-UA"/>
        </w:rPr>
        <w:t xml:space="preserve"> </w:t>
      </w:r>
      <w:r w:rsidR="00635F48" w:rsidRPr="00635F48">
        <w:rPr>
          <w:sz w:val="28"/>
          <w:szCs w:val="28"/>
          <w:shd w:val="clear" w:color="auto" w:fill="FFFFFF"/>
          <w:lang w:val="uk-UA" w:eastAsia="uk-UA"/>
        </w:rPr>
        <w:t>з оцінювання корупційних ризиків</w:t>
      </w:r>
      <w:r w:rsidR="00635F48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635F48" w:rsidRPr="00635F48">
        <w:rPr>
          <w:sz w:val="28"/>
          <w:szCs w:val="28"/>
          <w:shd w:val="clear" w:color="auto" w:fill="FFFFFF"/>
          <w:lang w:val="uk-UA" w:eastAsia="uk-UA"/>
        </w:rPr>
        <w:t>у діяльності Міністерства фінансів України</w:t>
      </w:r>
      <w:r>
        <w:rPr>
          <w:sz w:val="28"/>
          <w:szCs w:val="28"/>
          <w:shd w:val="clear" w:color="auto" w:fill="FFFFFF"/>
          <w:lang w:val="uk-UA" w:eastAsia="uk-UA"/>
        </w:rPr>
        <w:t>, утворено</w:t>
      </w:r>
      <w:r w:rsidR="00D37A5A">
        <w:rPr>
          <w:sz w:val="28"/>
          <w:szCs w:val="28"/>
          <w:shd w:val="clear" w:color="auto" w:fill="FFFFFF"/>
          <w:lang w:val="uk-UA" w:eastAsia="uk-UA"/>
        </w:rPr>
        <w:t>ю</w:t>
      </w:r>
      <w:r>
        <w:rPr>
          <w:sz w:val="28"/>
          <w:szCs w:val="28"/>
          <w:shd w:val="clear" w:color="auto" w:fill="FFFFFF"/>
          <w:lang w:val="uk-UA" w:eastAsia="uk-UA"/>
        </w:rPr>
        <w:t xml:space="preserve"> відповідно до наказу </w:t>
      </w:r>
      <w:r w:rsidRPr="00CA585B">
        <w:rPr>
          <w:sz w:val="28"/>
          <w:szCs w:val="28"/>
          <w:shd w:val="clear" w:color="auto" w:fill="FFFFFF"/>
          <w:lang w:val="uk-UA" w:eastAsia="uk-UA"/>
        </w:rPr>
        <w:t>Міністерства фінансів України</w:t>
      </w:r>
      <w:r>
        <w:rPr>
          <w:sz w:val="28"/>
          <w:szCs w:val="28"/>
          <w:shd w:val="clear" w:color="auto" w:fill="FFFFFF"/>
          <w:lang w:val="uk-UA" w:eastAsia="uk-UA"/>
        </w:rPr>
        <w:t xml:space="preserve"> від 30.03.2023 № 170, ідентифіковано 20 коруп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 w:eastAsia="uk-UA"/>
        </w:rPr>
        <w:t>ційних ризиків та визначено 33 заходи впливу на корупційні ризики.</w:t>
      </w:r>
      <w:r w:rsidR="00443C5B">
        <w:rPr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446AEC" w:rsidRDefault="00231AD9" w:rsidP="00B641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F3FBF">
        <w:rPr>
          <w:sz w:val="28"/>
          <w:szCs w:val="28"/>
          <w:lang w:val="uk-UA"/>
        </w:rPr>
        <w:t>У першому півріччі</w:t>
      </w:r>
      <w:r w:rsidR="00A50C82">
        <w:rPr>
          <w:sz w:val="28"/>
          <w:szCs w:val="28"/>
          <w:lang w:val="uk-UA"/>
        </w:rPr>
        <w:t xml:space="preserve"> 2023 року</w:t>
      </w:r>
      <w:r w:rsidRPr="003F3FBF">
        <w:rPr>
          <w:sz w:val="28"/>
          <w:szCs w:val="28"/>
          <w:lang w:val="uk-UA"/>
        </w:rPr>
        <w:t xml:space="preserve"> передбачено виконання </w:t>
      </w:r>
      <w:r w:rsidR="00443C5B">
        <w:rPr>
          <w:sz w:val="28"/>
          <w:szCs w:val="28"/>
          <w:lang w:val="uk-UA"/>
        </w:rPr>
        <w:t>11</w:t>
      </w:r>
      <w:r w:rsidRPr="003F3FBF">
        <w:rPr>
          <w:sz w:val="28"/>
          <w:szCs w:val="28"/>
          <w:lang w:val="uk-UA"/>
        </w:rPr>
        <w:t xml:space="preserve"> заходів впливу на корупційні ризики</w:t>
      </w:r>
      <w:r w:rsidR="00D81955">
        <w:rPr>
          <w:sz w:val="28"/>
          <w:szCs w:val="28"/>
          <w:lang w:val="uk-UA"/>
        </w:rPr>
        <w:t>.</w:t>
      </w:r>
      <w:r w:rsidR="00A50C82">
        <w:rPr>
          <w:sz w:val="28"/>
          <w:szCs w:val="28"/>
          <w:lang w:val="uk-UA"/>
        </w:rPr>
        <w:t xml:space="preserve"> </w:t>
      </w:r>
      <w:r w:rsidR="00E5764E" w:rsidRPr="00E5764E">
        <w:rPr>
          <w:sz w:val="28"/>
          <w:szCs w:val="28"/>
          <w:lang w:val="uk-UA"/>
        </w:rPr>
        <w:t>З них 10 виконано вчасно та у повному обсязі та 1 виконано частково.</w:t>
      </w:r>
      <w:r w:rsidR="00E5764E">
        <w:rPr>
          <w:sz w:val="28"/>
          <w:szCs w:val="28"/>
          <w:lang w:val="uk-UA"/>
        </w:rPr>
        <w:t xml:space="preserve"> </w:t>
      </w:r>
    </w:p>
    <w:p w:rsidR="00A50C82" w:rsidRDefault="00073D11" w:rsidP="00AA7D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виконання 22 заходів впливу на корупційні ризики не настав.</w:t>
      </w:r>
      <w:r w:rsidR="00AA7D67">
        <w:rPr>
          <w:sz w:val="28"/>
          <w:szCs w:val="28"/>
          <w:lang w:val="uk-UA"/>
        </w:rPr>
        <w:t xml:space="preserve"> </w:t>
      </w:r>
    </w:p>
    <w:p w:rsidR="00AA7D67" w:rsidRDefault="00446AEC" w:rsidP="00A50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У той же час самостійними структурними підрозділами розпочато виконання</w:t>
      </w:r>
      <w:r w:rsidR="00A50C82">
        <w:rPr>
          <w:rFonts w:eastAsia="Calibri"/>
          <w:sz w:val="28"/>
          <w:szCs w:val="28"/>
          <w:lang w:val="uk-UA" w:eastAsia="en-US"/>
        </w:rPr>
        <w:t xml:space="preserve"> 8</w:t>
      </w:r>
      <w:r>
        <w:rPr>
          <w:rFonts w:eastAsia="Calibri"/>
          <w:sz w:val="28"/>
          <w:szCs w:val="28"/>
          <w:lang w:val="uk-UA" w:eastAsia="en-US"/>
        </w:rPr>
        <w:t xml:space="preserve"> заходів впливу на корупційні ризики, виконання яких заплановано на інші періоди</w:t>
      </w:r>
      <w:r w:rsidR="00A50C82">
        <w:rPr>
          <w:rFonts w:eastAsia="Calibri"/>
          <w:sz w:val="28"/>
          <w:szCs w:val="28"/>
          <w:lang w:val="uk-UA" w:eastAsia="en-US"/>
        </w:rPr>
        <w:t xml:space="preserve">, </w:t>
      </w:r>
      <w:r w:rsidR="00AA7D67">
        <w:rPr>
          <w:rFonts w:ascii="Times New (W1)" w:hAnsi="Times New (W1)"/>
          <w:sz w:val="28"/>
          <w:szCs w:val="28"/>
          <w:lang w:val="uk-UA"/>
        </w:rPr>
        <w:t>2 заходи впливу на корупційні ризики</w:t>
      </w:r>
      <w:r w:rsidR="00D81955" w:rsidRPr="00D81955">
        <w:rPr>
          <w:rFonts w:ascii="Times New (W1)" w:hAnsi="Times New (W1)"/>
          <w:sz w:val="28"/>
          <w:szCs w:val="28"/>
          <w:lang w:val="uk-UA"/>
        </w:rPr>
        <w:t xml:space="preserve"> </w:t>
      </w:r>
      <w:r w:rsidR="00D81955">
        <w:rPr>
          <w:rFonts w:ascii="Times New (W1)" w:hAnsi="Times New (W1)"/>
          <w:sz w:val="28"/>
          <w:szCs w:val="28"/>
          <w:lang w:val="uk-UA"/>
        </w:rPr>
        <w:t>виконано достроково</w:t>
      </w:r>
      <w:r w:rsidR="00AA7D67">
        <w:rPr>
          <w:rFonts w:ascii="Times New (W1)" w:hAnsi="Times New (W1)"/>
          <w:sz w:val="28"/>
          <w:szCs w:val="28"/>
          <w:lang w:val="uk-UA"/>
        </w:rPr>
        <w:t xml:space="preserve">. </w:t>
      </w:r>
    </w:p>
    <w:p w:rsidR="00945B28" w:rsidRPr="006D44C9" w:rsidRDefault="00635F48" w:rsidP="00567D19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 w:rsidRPr="006D44C9">
        <w:rPr>
          <w:rFonts w:ascii="Times New (W1)" w:hAnsi="Times New (W1)"/>
          <w:sz w:val="28"/>
          <w:szCs w:val="28"/>
          <w:lang w:val="uk-UA"/>
        </w:rPr>
        <w:t>Крім того,</w:t>
      </w:r>
      <w:r w:rsidR="00945B28" w:rsidRPr="006D44C9">
        <w:rPr>
          <w:rFonts w:ascii="Times New (W1)" w:hAnsi="Times New (W1)"/>
          <w:sz w:val="28"/>
          <w:szCs w:val="28"/>
          <w:lang w:val="uk-UA"/>
        </w:rPr>
        <w:t xml:space="preserve"> Відділом проводились заходи з реалізації загальної відомчої політики, виконання антикорупційної стратегії та державної антикорупційної програми</w:t>
      </w:r>
      <w:r w:rsidR="00D81955">
        <w:rPr>
          <w:rFonts w:ascii="Times New (W1)" w:hAnsi="Times New (W1)"/>
          <w:sz w:val="28"/>
          <w:szCs w:val="28"/>
          <w:lang w:val="uk-UA"/>
        </w:rPr>
        <w:t>:</w:t>
      </w:r>
      <w:r w:rsidR="00945B28" w:rsidRPr="006D44C9">
        <w:rPr>
          <w:rFonts w:ascii="Times New (W1)" w:hAnsi="Times New (W1)"/>
          <w:sz w:val="28"/>
          <w:szCs w:val="28"/>
          <w:lang w:val="uk-UA"/>
        </w:rPr>
        <w:t xml:space="preserve"> </w:t>
      </w:r>
    </w:p>
    <w:p w:rsidR="00945B28" w:rsidRPr="00D81955" w:rsidRDefault="00D81955" w:rsidP="00567D19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</w:t>
      </w:r>
      <w:r w:rsidR="000675B8" w:rsidRPr="006D44C9">
        <w:rPr>
          <w:rFonts w:ascii="Times New (W1)" w:hAnsi="Times New (W1)"/>
          <w:sz w:val="28"/>
          <w:szCs w:val="28"/>
          <w:lang w:val="uk-UA"/>
        </w:rPr>
        <w:t>н</w:t>
      </w:r>
      <w:r w:rsidR="00945B28" w:rsidRPr="006D44C9">
        <w:rPr>
          <w:rFonts w:ascii="Times New (W1)" w:hAnsi="Times New (W1)"/>
          <w:sz w:val="28"/>
          <w:szCs w:val="28"/>
          <w:lang w:val="uk-UA"/>
        </w:rPr>
        <w:t>адано методичну та консультаційну допомогу 89 працівникам Мінфіну</w:t>
      </w:r>
      <w:r w:rsidR="00A50C82">
        <w:rPr>
          <w:rFonts w:ascii="Times New (W1)" w:hAnsi="Times New (W1)"/>
          <w:sz w:val="28"/>
          <w:szCs w:val="28"/>
          <w:lang w:val="uk-UA"/>
        </w:rPr>
        <w:t>,</w:t>
      </w:r>
      <w:r w:rsidR="00E279D0" w:rsidRPr="00E279D0">
        <w:rPr>
          <w:rFonts w:ascii="Times New (W1)" w:hAnsi="Times New (W1)"/>
          <w:sz w:val="28"/>
          <w:szCs w:val="28"/>
          <w:lang w:val="uk-UA"/>
        </w:rPr>
        <w:t xml:space="preserve"> </w:t>
      </w:r>
      <w:r>
        <w:rPr>
          <w:rFonts w:ascii="Times New (W1)" w:hAnsi="Times New (W1)"/>
          <w:sz w:val="28"/>
          <w:szCs w:val="28"/>
          <w:lang w:val="uk-UA"/>
        </w:rPr>
        <w:t>с</w:t>
      </w:r>
      <w:r w:rsidR="00E279D0" w:rsidRPr="00E279D0">
        <w:rPr>
          <w:rFonts w:ascii="Times New (W1)" w:hAnsi="Times New (W1)"/>
          <w:sz w:val="28"/>
          <w:szCs w:val="28"/>
          <w:lang w:val="uk-UA"/>
        </w:rPr>
        <w:t>форм</w:t>
      </w:r>
      <w:r>
        <w:rPr>
          <w:rFonts w:ascii="Times New (W1)" w:hAnsi="Times New (W1)"/>
          <w:sz w:val="28"/>
          <w:szCs w:val="28"/>
          <w:lang w:val="uk-UA"/>
        </w:rPr>
        <w:t>овано</w:t>
      </w:r>
      <w:r w:rsidR="00E279D0" w:rsidRPr="00E279D0">
        <w:rPr>
          <w:rFonts w:ascii="Times New (W1)" w:hAnsi="Times New (W1)"/>
          <w:sz w:val="28"/>
          <w:szCs w:val="28"/>
          <w:lang w:val="uk-UA"/>
        </w:rPr>
        <w:t xml:space="preserve"> навчальні презентаційні матеріали щодо основних змін в антикорупційному законодавстві</w:t>
      </w:r>
      <w:r w:rsidR="00A50C82">
        <w:rPr>
          <w:rFonts w:ascii="Times New (W1)" w:hAnsi="Times New (W1)"/>
          <w:sz w:val="28"/>
          <w:szCs w:val="28"/>
          <w:lang w:val="uk-UA"/>
        </w:rPr>
        <w:t>;</w:t>
      </w:r>
    </w:p>
    <w:p w:rsidR="00D81955" w:rsidRDefault="00D81955" w:rsidP="00D81955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здійснено 171 по</w:t>
      </w:r>
      <w:r w:rsidR="00567D19" w:rsidRPr="00567D19">
        <w:rPr>
          <w:rFonts w:ascii="Times New (W1)" w:hAnsi="Times New (W1)"/>
          <w:sz w:val="28"/>
          <w:szCs w:val="28"/>
          <w:lang w:val="uk-UA"/>
        </w:rPr>
        <w:t>годження призначення претендентів на керівні посади</w:t>
      </w:r>
      <w:r w:rsidR="00635F48">
        <w:rPr>
          <w:rFonts w:ascii="Times New (W1)" w:hAnsi="Times New (W1)"/>
          <w:sz w:val="28"/>
          <w:szCs w:val="28"/>
          <w:lang w:val="uk-UA"/>
        </w:rPr>
        <w:t xml:space="preserve">, </w:t>
      </w:r>
      <w:r w:rsidR="00635F48" w:rsidRPr="00635F48">
        <w:rPr>
          <w:rFonts w:ascii="Times New (W1)" w:hAnsi="Times New (W1)"/>
          <w:sz w:val="28"/>
          <w:szCs w:val="28"/>
          <w:lang w:val="uk-UA"/>
        </w:rPr>
        <w:t>що передбачають зайняття відповідального або особливо відповідального становища, та посад з підвищеним корупційним ризиком у порядку, визначеному Кабінетом Міністрів України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9F6319" w:rsidRPr="009F6319" w:rsidRDefault="00D81955" w:rsidP="00D81955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</w:t>
      </w:r>
      <w:r w:rsidR="009F6319" w:rsidRPr="009F6319">
        <w:rPr>
          <w:rFonts w:ascii="Times New (W1)" w:hAnsi="Times New (W1)"/>
          <w:sz w:val="28"/>
          <w:szCs w:val="28"/>
          <w:lang w:val="uk-UA"/>
        </w:rPr>
        <w:t>проведено перевірку щодо 37 призначених осіб на умовах трудового договору, а також щодо 16 осіб, перев</w:t>
      </w:r>
      <w:r w:rsidR="00A50C82">
        <w:rPr>
          <w:rFonts w:ascii="Times New (W1)" w:hAnsi="Times New (W1)"/>
          <w:sz w:val="28"/>
          <w:szCs w:val="28"/>
          <w:lang w:val="uk-UA"/>
        </w:rPr>
        <w:t>едених на вищу посаду у Мінфіні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B714B8" w:rsidRDefault="00D81955" w:rsidP="00936644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з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дійснено перевірку інформації, що міститься у зверненнях фізичних та юридичних осіб, зокрема у системі електронного документообігу АСКОД, щодо </w:t>
      </w:r>
      <w:r>
        <w:rPr>
          <w:rFonts w:ascii="Times New (W1)" w:hAnsi="Times New (W1)"/>
          <w:sz w:val="28"/>
          <w:szCs w:val="28"/>
          <w:lang w:val="uk-UA"/>
        </w:rPr>
        <w:t xml:space="preserve">можливої 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>причетності працівників апарату Мінфіну, підприємств та установ</w:t>
      </w:r>
      <w:r w:rsidR="007C6AD1">
        <w:rPr>
          <w:rFonts w:ascii="Times New (W1)" w:hAnsi="Times New (W1)"/>
          <w:sz w:val="28"/>
          <w:szCs w:val="28"/>
          <w:lang w:val="uk-UA"/>
        </w:rPr>
        <w:t>,</w:t>
      </w:r>
      <w:r>
        <w:rPr>
          <w:rFonts w:ascii="Times New (W1)" w:hAnsi="Times New (W1)"/>
          <w:sz w:val="28"/>
          <w:szCs w:val="28"/>
          <w:lang w:val="uk-UA"/>
        </w:rPr>
        <w:t xml:space="preserve"> що належать до сфери управління Мінфіну,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 до вчинення корупційних або пов’язаних з корупцією правопорушень. Правопорушень не виявлено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B714B8" w:rsidRDefault="00D81955" w:rsidP="00936644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</w:t>
      </w:r>
      <w:r w:rsidRPr="00B714B8">
        <w:rPr>
          <w:rFonts w:ascii="Times New (W1)" w:hAnsi="Times New (W1)"/>
          <w:sz w:val="28"/>
          <w:szCs w:val="28"/>
          <w:lang w:val="uk-UA"/>
        </w:rPr>
        <w:t xml:space="preserve">розпочато проведення </w:t>
      </w:r>
      <w:r>
        <w:rPr>
          <w:rFonts w:ascii="Times New (W1)" w:hAnsi="Times New (W1)"/>
          <w:sz w:val="28"/>
          <w:szCs w:val="28"/>
          <w:lang w:val="uk-UA"/>
        </w:rPr>
        <w:t xml:space="preserve">1 </w:t>
      </w:r>
      <w:r w:rsidRPr="00B714B8">
        <w:rPr>
          <w:rFonts w:ascii="Times New (W1)" w:hAnsi="Times New (W1)"/>
          <w:sz w:val="28"/>
          <w:szCs w:val="28"/>
          <w:lang w:val="uk-UA"/>
        </w:rPr>
        <w:t xml:space="preserve">службового розслідування </w:t>
      </w:r>
      <w:r>
        <w:rPr>
          <w:rFonts w:ascii="Times New (W1)" w:hAnsi="Times New (W1)"/>
          <w:sz w:val="28"/>
          <w:szCs w:val="28"/>
          <w:lang w:val="uk-UA"/>
        </w:rPr>
        <w:t>з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а поданням </w:t>
      </w:r>
      <w:r w:rsidR="00A50C82">
        <w:rPr>
          <w:rFonts w:ascii="Times New (W1)" w:hAnsi="Times New (W1)"/>
          <w:sz w:val="28"/>
          <w:szCs w:val="28"/>
          <w:lang w:val="uk-UA"/>
        </w:rPr>
        <w:t>спеціально уповноваженого суб’єкта у сфері протидії корупції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 з метою виявлення причин і 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lastRenderedPageBreak/>
        <w:t>умов, що спри</w:t>
      </w:r>
      <w:r w:rsidR="00DD52B9">
        <w:rPr>
          <w:rFonts w:ascii="Times New (W1)" w:hAnsi="Times New (W1)"/>
          <w:sz w:val="28"/>
          <w:szCs w:val="28"/>
          <w:lang w:val="uk-UA"/>
        </w:rPr>
        <w:t>яли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 вчиненн</w:t>
      </w:r>
      <w:r w:rsidR="00DD52B9">
        <w:rPr>
          <w:rFonts w:ascii="Times New (W1)" w:hAnsi="Times New (W1)"/>
          <w:sz w:val="28"/>
          <w:szCs w:val="28"/>
          <w:lang w:val="uk-UA"/>
        </w:rPr>
        <w:t>ю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 корупційних або пов’язаних з корупцією правопорушень</w:t>
      </w:r>
      <w:r w:rsidR="00DD52B9">
        <w:rPr>
          <w:rFonts w:ascii="Times New (W1)" w:hAnsi="Times New (W1)"/>
          <w:sz w:val="28"/>
          <w:szCs w:val="28"/>
          <w:lang w:val="uk-UA"/>
        </w:rPr>
        <w:t>,</w:t>
      </w:r>
      <w:r w:rsidR="00B714B8" w:rsidRPr="00B714B8">
        <w:rPr>
          <w:rFonts w:ascii="Times New (W1)" w:hAnsi="Times New (W1)"/>
          <w:sz w:val="28"/>
          <w:szCs w:val="28"/>
          <w:lang w:val="uk-UA"/>
        </w:rPr>
        <w:t xml:space="preserve"> або невикона</w:t>
      </w:r>
      <w:r w:rsidR="00A50C82">
        <w:rPr>
          <w:rFonts w:ascii="Times New (W1)" w:hAnsi="Times New (W1)"/>
          <w:sz w:val="28"/>
          <w:szCs w:val="28"/>
          <w:lang w:val="uk-UA"/>
        </w:rPr>
        <w:t>ння вимог Закону в інший спосіб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1A6E7C" w:rsidRPr="007724C1" w:rsidRDefault="00D81955" w:rsidP="00936644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</w:t>
      </w:r>
      <w:r>
        <w:t> </w:t>
      </w:r>
      <w:r w:rsidR="001A6E7C" w:rsidRPr="007724C1">
        <w:rPr>
          <w:rFonts w:ascii="Times New (W1)" w:hAnsi="Times New (W1)"/>
          <w:sz w:val="28"/>
          <w:szCs w:val="28"/>
          <w:lang w:val="uk-UA"/>
        </w:rPr>
        <w:t>Відділ</w:t>
      </w:r>
      <w:r>
        <w:rPr>
          <w:rFonts w:ascii="Times New (W1)" w:hAnsi="Times New (W1)"/>
          <w:sz w:val="28"/>
          <w:szCs w:val="28"/>
          <w:lang w:val="uk-UA"/>
        </w:rPr>
        <w:t>ом</w:t>
      </w:r>
      <w:r w:rsidR="001A6E7C" w:rsidRPr="007724C1">
        <w:rPr>
          <w:rFonts w:ascii="Times New (W1)" w:hAnsi="Times New (W1)"/>
          <w:sz w:val="28"/>
          <w:szCs w:val="28"/>
          <w:lang w:val="uk-UA"/>
        </w:rPr>
        <w:t xml:space="preserve"> забезпечення </w:t>
      </w:r>
      <w:proofErr w:type="spellStart"/>
      <w:r w:rsidR="001A6E7C" w:rsidRPr="007724C1">
        <w:rPr>
          <w:rFonts w:ascii="Times New (W1)" w:hAnsi="Times New (W1)"/>
          <w:sz w:val="28"/>
          <w:szCs w:val="28"/>
          <w:lang w:val="uk-UA"/>
        </w:rPr>
        <w:t>кібербезпеки</w:t>
      </w:r>
      <w:proofErr w:type="spellEnd"/>
      <w:r w:rsidR="001A6E7C" w:rsidRPr="007724C1">
        <w:rPr>
          <w:rFonts w:ascii="Times New (W1)" w:hAnsi="Times New (W1)"/>
          <w:sz w:val="28"/>
          <w:szCs w:val="28"/>
          <w:lang w:val="uk-UA"/>
        </w:rPr>
        <w:t xml:space="preserve">, </w:t>
      </w:r>
      <w:proofErr w:type="spellStart"/>
      <w:r w:rsidR="001A6E7C" w:rsidRPr="007724C1">
        <w:rPr>
          <w:rFonts w:ascii="Times New (W1)" w:hAnsi="Times New (W1)"/>
          <w:sz w:val="28"/>
          <w:szCs w:val="28"/>
          <w:lang w:val="uk-UA"/>
        </w:rPr>
        <w:t>кіберзахисту</w:t>
      </w:r>
      <w:proofErr w:type="spellEnd"/>
      <w:r w:rsidR="001A6E7C" w:rsidRPr="007724C1">
        <w:rPr>
          <w:rFonts w:ascii="Times New (W1)" w:hAnsi="Times New (W1)"/>
          <w:sz w:val="28"/>
          <w:szCs w:val="28"/>
          <w:lang w:val="uk-UA"/>
        </w:rPr>
        <w:t xml:space="preserve"> та безпеки інформаційних технологій забезпечен</w:t>
      </w:r>
      <w:r>
        <w:rPr>
          <w:rFonts w:ascii="Times New (W1)" w:hAnsi="Times New (W1)"/>
          <w:sz w:val="28"/>
          <w:szCs w:val="28"/>
          <w:lang w:val="uk-UA"/>
        </w:rPr>
        <w:t>о</w:t>
      </w:r>
      <w:r w:rsidR="001A6E7C" w:rsidRPr="007724C1">
        <w:rPr>
          <w:rFonts w:ascii="Times New (W1)" w:hAnsi="Times New (W1)"/>
          <w:sz w:val="28"/>
          <w:szCs w:val="28"/>
          <w:lang w:val="uk-UA"/>
        </w:rPr>
        <w:t xml:space="preserve"> технічн</w:t>
      </w:r>
      <w:r>
        <w:rPr>
          <w:rFonts w:ascii="Times New (W1)" w:hAnsi="Times New (W1)"/>
          <w:sz w:val="28"/>
          <w:szCs w:val="28"/>
          <w:lang w:val="uk-UA"/>
        </w:rPr>
        <w:t>ий</w:t>
      </w:r>
      <w:r w:rsidR="001A6E7C" w:rsidRPr="007724C1">
        <w:rPr>
          <w:rFonts w:ascii="Times New (W1)" w:hAnsi="Times New (W1)"/>
          <w:sz w:val="28"/>
          <w:szCs w:val="28"/>
          <w:lang w:val="uk-UA"/>
        </w:rPr>
        <w:t xml:space="preserve"> захист інформації в а</w:t>
      </w:r>
      <w:r w:rsidR="00A50C82">
        <w:rPr>
          <w:rFonts w:ascii="Times New (W1)" w:hAnsi="Times New (W1)"/>
          <w:sz w:val="28"/>
          <w:szCs w:val="28"/>
          <w:lang w:val="uk-UA"/>
        </w:rPr>
        <w:t>втоматизованих системах Мінфіну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5D068D" w:rsidRPr="005D068D" w:rsidRDefault="00D81955" w:rsidP="005D068D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</w:t>
      </w:r>
      <w:r w:rsidR="005D068D" w:rsidRPr="005D068D">
        <w:rPr>
          <w:rFonts w:ascii="Times New (W1)" w:hAnsi="Times New (W1)"/>
          <w:sz w:val="28"/>
          <w:szCs w:val="28"/>
          <w:lang w:val="uk-UA"/>
        </w:rPr>
        <w:t xml:space="preserve">опрацьовано 357 проектів наказів з основної діяльності, адміністративно-господарських питань, а також 317 наказів з кадрових питань залежно від їх видів. </w:t>
      </w:r>
    </w:p>
    <w:p w:rsidR="001A6E7C" w:rsidRDefault="00D81955" w:rsidP="0041716F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 xml:space="preserve">- ведеться </w:t>
      </w:r>
      <w:r w:rsidR="000675B8">
        <w:rPr>
          <w:rFonts w:ascii="Times New (W1)" w:hAnsi="Times New (W1)"/>
          <w:sz w:val="28"/>
          <w:szCs w:val="28"/>
          <w:lang w:val="uk-UA"/>
        </w:rPr>
        <w:t xml:space="preserve">облік працівників апарату Мінфіну, підприємств та установ, </w:t>
      </w:r>
      <w:r w:rsidR="00740426">
        <w:rPr>
          <w:rFonts w:ascii="Times New (W1)" w:hAnsi="Times New (W1)"/>
          <w:sz w:val="28"/>
          <w:szCs w:val="28"/>
          <w:lang w:val="uk-UA"/>
        </w:rPr>
        <w:t xml:space="preserve">що належать до сфери управління Мінфіну, </w:t>
      </w:r>
      <w:r w:rsidR="000675B8">
        <w:rPr>
          <w:rFonts w:ascii="Times New (W1)" w:hAnsi="Times New (W1)"/>
          <w:sz w:val="28"/>
          <w:szCs w:val="28"/>
          <w:lang w:val="uk-UA"/>
        </w:rPr>
        <w:t>притягнутих до відповідальності за вчинення корупційних або пов’язаних з корупцією правопорушень.</w:t>
      </w:r>
      <w:r w:rsidR="001A6E7C" w:rsidRPr="001A6E7C">
        <w:rPr>
          <w:rFonts w:ascii="Times New (W1)" w:hAnsi="Times New (W1)"/>
          <w:sz w:val="28"/>
          <w:szCs w:val="28"/>
          <w:lang w:val="uk-UA"/>
        </w:rPr>
        <w:t xml:space="preserve"> Особи, притягнуті до відповідальності за вчинення корупційних правопорушень або правопорушень, пов’язаних з корупцією, відсутні</w:t>
      </w:r>
      <w:r w:rsidR="00740426">
        <w:rPr>
          <w:rFonts w:ascii="Times New (W1)" w:hAnsi="Times New (W1)"/>
          <w:sz w:val="28"/>
          <w:szCs w:val="28"/>
          <w:lang w:val="uk-UA"/>
        </w:rPr>
        <w:t>;</w:t>
      </w:r>
    </w:p>
    <w:p w:rsidR="001A6E7C" w:rsidRDefault="00A50C82" w:rsidP="0041716F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з</w:t>
      </w:r>
      <w:r w:rsidR="0022216D" w:rsidRPr="0022216D">
        <w:rPr>
          <w:rFonts w:ascii="Times New (W1)" w:hAnsi="Times New (W1)"/>
          <w:sz w:val="28"/>
          <w:szCs w:val="28"/>
          <w:lang w:val="uk-UA"/>
        </w:rPr>
        <w:t>дійснено моніторинг та проаналізовано фактичний стан виконання заходів, передба</w:t>
      </w:r>
      <w:r w:rsidR="0022216D">
        <w:rPr>
          <w:rFonts w:ascii="Times New (W1)" w:hAnsi="Times New (W1)"/>
          <w:sz w:val="28"/>
          <w:szCs w:val="28"/>
          <w:lang w:val="uk-UA"/>
        </w:rPr>
        <w:t>чених Антикорупційною програмою</w:t>
      </w:r>
      <w:r>
        <w:rPr>
          <w:rFonts w:ascii="Times New (W1)" w:hAnsi="Times New (W1)"/>
          <w:sz w:val="28"/>
          <w:szCs w:val="28"/>
          <w:lang w:val="uk-UA"/>
        </w:rPr>
        <w:t>;</w:t>
      </w:r>
    </w:p>
    <w:p w:rsidR="001A6E7C" w:rsidRDefault="00A50C82" w:rsidP="0041716F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>- з</w:t>
      </w:r>
      <w:r w:rsidR="001A6E7C" w:rsidRPr="001A6E7C">
        <w:rPr>
          <w:rFonts w:ascii="Times New (W1)" w:hAnsi="Times New (W1)"/>
          <w:sz w:val="28"/>
          <w:szCs w:val="28"/>
          <w:lang w:val="uk-UA"/>
        </w:rPr>
        <w:t>дійснено моніторинг та контроль за виконанням працівниками апарату Мінфіну, підприємств та установ</w:t>
      </w:r>
      <w:r w:rsidR="007C6AD1">
        <w:rPr>
          <w:rFonts w:ascii="Times New (W1)" w:hAnsi="Times New (W1)"/>
          <w:sz w:val="28"/>
          <w:szCs w:val="28"/>
          <w:lang w:val="uk-UA"/>
        </w:rPr>
        <w:t>,</w:t>
      </w:r>
      <w:r w:rsidR="007C6AD1" w:rsidRPr="007C6AD1">
        <w:rPr>
          <w:lang w:val="uk-UA"/>
        </w:rPr>
        <w:t xml:space="preserve"> </w:t>
      </w:r>
      <w:r w:rsidR="007C6AD1" w:rsidRPr="007C6AD1">
        <w:rPr>
          <w:rFonts w:ascii="Times New (W1)" w:hAnsi="Times New (W1)"/>
          <w:sz w:val="28"/>
          <w:szCs w:val="28"/>
          <w:lang w:val="uk-UA"/>
        </w:rPr>
        <w:t>що належать до сфери управління Мінфіну</w:t>
      </w:r>
      <w:r w:rsidR="007C6AD1">
        <w:rPr>
          <w:rFonts w:ascii="Times New (W1)" w:hAnsi="Times New (W1)"/>
          <w:sz w:val="28"/>
          <w:szCs w:val="28"/>
          <w:lang w:val="uk-UA"/>
        </w:rPr>
        <w:t>,</w:t>
      </w:r>
      <w:r w:rsidR="001A6E7C" w:rsidRPr="001A6E7C">
        <w:rPr>
          <w:rFonts w:ascii="Times New (W1)" w:hAnsi="Times New (W1)"/>
          <w:sz w:val="28"/>
          <w:szCs w:val="28"/>
          <w:lang w:val="uk-UA"/>
        </w:rPr>
        <w:t xml:space="preserve"> актів законодавства з питань етичної поведінки, запобігання та врегулювання конфлікту інтересів, інших вимог, обмежень та заборон, передбачених Законом. Підготовлено 1 наказ щодо врегулювання потенційного конфлікту інтересів</w:t>
      </w:r>
      <w:r>
        <w:rPr>
          <w:rFonts w:ascii="Times New (W1)" w:hAnsi="Times New (W1)"/>
          <w:sz w:val="28"/>
          <w:szCs w:val="28"/>
          <w:lang w:val="uk-UA"/>
        </w:rPr>
        <w:t>.</w:t>
      </w:r>
    </w:p>
    <w:p w:rsidR="007724C1" w:rsidRDefault="00AA7D67" w:rsidP="00AF1616">
      <w:pPr>
        <w:tabs>
          <w:tab w:val="left" w:pos="5103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першому півріччі </w:t>
      </w:r>
      <w:r w:rsidR="00A50C82">
        <w:rPr>
          <w:sz w:val="28"/>
          <w:szCs w:val="28"/>
          <w:lang w:val="uk-UA" w:eastAsia="uk-UA"/>
        </w:rPr>
        <w:t xml:space="preserve">2023 року, </w:t>
      </w:r>
      <w:r>
        <w:rPr>
          <w:sz w:val="28"/>
          <w:szCs w:val="28"/>
          <w:lang w:val="uk-UA" w:eastAsia="uk-UA"/>
        </w:rPr>
        <w:t>у</w:t>
      </w:r>
      <w:r w:rsidR="00AF1616" w:rsidRPr="00AF1616">
        <w:rPr>
          <w:sz w:val="28"/>
          <w:szCs w:val="28"/>
          <w:lang w:val="uk-UA" w:eastAsia="uk-UA"/>
        </w:rPr>
        <w:t xml:space="preserve"> рамках </w:t>
      </w:r>
      <w:r w:rsidR="00A50C82" w:rsidRPr="00AF1616">
        <w:rPr>
          <w:spacing w:val="-6"/>
          <w:sz w:val="28"/>
          <w:szCs w:val="28"/>
          <w:lang w:val="uk-UA" w:eastAsia="uk-UA"/>
        </w:rPr>
        <w:t>Державн</w:t>
      </w:r>
      <w:r w:rsidR="00A50C82">
        <w:rPr>
          <w:spacing w:val="-6"/>
          <w:sz w:val="28"/>
          <w:szCs w:val="28"/>
          <w:lang w:val="uk-UA" w:eastAsia="uk-UA"/>
        </w:rPr>
        <w:t>ої</w:t>
      </w:r>
      <w:r w:rsidR="00A50C82" w:rsidRPr="00AF1616">
        <w:rPr>
          <w:spacing w:val="-6"/>
          <w:sz w:val="28"/>
          <w:szCs w:val="28"/>
          <w:lang w:val="uk-UA" w:eastAsia="uk-UA"/>
        </w:rPr>
        <w:t xml:space="preserve"> антикорупційн</w:t>
      </w:r>
      <w:r w:rsidR="00A50C82">
        <w:rPr>
          <w:spacing w:val="-6"/>
          <w:sz w:val="28"/>
          <w:szCs w:val="28"/>
          <w:lang w:val="uk-UA" w:eastAsia="uk-UA"/>
        </w:rPr>
        <w:t>ої</w:t>
      </w:r>
      <w:r w:rsidR="00A50C82" w:rsidRPr="00AF1616">
        <w:rPr>
          <w:spacing w:val="-6"/>
          <w:sz w:val="28"/>
          <w:szCs w:val="28"/>
          <w:lang w:val="uk-UA" w:eastAsia="uk-UA"/>
        </w:rPr>
        <w:t xml:space="preserve"> програм</w:t>
      </w:r>
      <w:r w:rsidR="00A50C82">
        <w:rPr>
          <w:spacing w:val="-6"/>
          <w:sz w:val="28"/>
          <w:szCs w:val="28"/>
          <w:lang w:val="uk-UA" w:eastAsia="uk-UA"/>
        </w:rPr>
        <w:t>и</w:t>
      </w:r>
      <w:r w:rsidR="00A50C82" w:rsidRPr="00AF1616">
        <w:rPr>
          <w:spacing w:val="-6"/>
          <w:sz w:val="28"/>
          <w:szCs w:val="28"/>
          <w:lang w:val="uk-UA" w:eastAsia="uk-UA"/>
        </w:rPr>
        <w:t xml:space="preserve"> на 2023</w:t>
      </w:r>
      <w:r w:rsidR="00A50C82" w:rsidRPr="00AF1616">
        <w:rPr>
          <w:spacing w:val="-6"/>
          <w:sz w:val="28"/>
          <w:szCs w:val="28"/>
          <w:lang w:val="uk-UA" w:eastAsia="uk-UA"/>
        </w:rPr>
        <w:sym w:font="Symbol" w:char="F02D"/>
      </w:r>
      <w:r w:rsidR="00A50C82" w:rsidRPr="00AF1616">
        <w:rPr>
          <w:spacing w:val="-6"/>
          <w:sz w:val="28"/>
          <w:szCs w:val="28"/>
          <w:lang w:val="uk-UA" w:eastAsia="uk-UA"/>
        </w:rPr>
        <w:t>2025 роки</w:t>
      </w:r>
      <w:r w:rsidR="00A50C82">
        <w:rPr>
          <w:spacing w:val="-6"/>
          <w:sz w:val="28"/>
          <w:szCs w:val="28"/>
          <w:lang w:val="uk-UA" w:eastAsia="uk-UA"/>
        </w:rPr>
        <w:t>, затвердженої</w:t>
      </w:r>
      <w:r w:rsidR="00A50C82" w:rsidRPr="00AF1616">
        <w:rPr>
          <w:spacing w:val="-6"/>
          <w:sz w:val="28"/>
          <w:szCs w:val="28"/>
          <w:lang w:val="uk-UA" w:eastAsia="uk-UA"/>
        </w:rPr>
        <w:t xml:space="preserve"> </w:t>
      </w:r>
      <w:r w:rsidR="00A50C82">
        <w:rPr>
          <w:spacing w:val="-6"/>
          <w:sz w:val="28"/>
          <w:szCs w:val="28"/>
          <w:lang w:val="uk-UA" w:eastAsia="uk-UA"/>
        </w:rPr>
        <w:t>п</w:t>
      </w:r>
      <w:r w:rsidR="00A50C82" w:rsidRPr="00AF1616">
        <w:rPr>
          <w:bCs/>
          <w:spacing w:val="-2"/>
          <w:sz w:val="28"/>
          <w:szCs w:val="28"/>
          <w:lang w:val="uk-UA" w:eastAsia="uk-UA"/>
        </w:rPr>
        <w:t>остановою</w:t>
      </w:r>
      <w:r w:rsidR="00A50C82" w:rsidRPr="00AF1616">
        <w:rPr>
          <w:spacing w:val="-2"/>
          <w:sz w:val="28"/>
          <w:szCs w:val="28"/>
          <w:lang w:val="uk-UA" w:eastAsia="uk-UA"/>
        </w:rPr>
        <w:t xml:space="preserve"> Ка</w:t>
      </w:r>
      <w:r w:rsidR="00A50C82">
        <w:rPr>
          <w:spacing w:val="-2"/>
          <w:sz w:val="28"/>
          <w:szCs w:val="28"/>
          <w:lang w:val="uk-UA" w:eastAsia="uk-UA"/>
        </w:rPr>
        <w:t>бінету Міністрів України від 04.03.</w:t>
      </w:r>
      <w:r w:rsidR="00A50C82" w:rsidRPr="00AF1616">
        <w:rPr>
          <w:spacing w:val="-2"/>
          <w:sz w:val="28"/>
          <w:szCs w:val="28"/>
          <w:lang w:val="uk-UA" w:eastAsia="uk-UA"/>
        </w:rPr>
        <w:t xml:space="preserve">2023 </w:t>
      </w:r>
      <w:r w:rsidR="00A50C82" w:rsidRPr="00AF1616">
        <w:rPr>
          <w:bCs/>
          <w:spacing w:val="-2"/>
          <w:sz w:val="28"/>
          <w:szCs w:val="28"/>
          <w:lang w:val="uk-UA" w:eastAsia="uk-UA"/>
        </w:rPr>
        <w:t>№ 220</w:t>
      </w:r>
      <w:r w:rsidR="00A50C82">
        <w:rPr>
          <w:bCs/>
          <w:spacing w:val="-2"/>
          <w:sz w:val="28"/>
          <w:szCs w:val="28"/>
          <w:lang w:val="uk-UA" w:eastAsia="uk-UA"/>
        </w:rPr>
        <w:t xml:space="preserve">, </w:t>
      </w:r>
      <w:r w:rsidR="00AF1616" w:rsidRPr="00AF1616">
        <w:rPr>
          <w:sz w:val="28"/>
          <w:szCs w:val="28"/>
          <w:lang w:val="uk-UA" w:eastAsia="uk-UA"/>
        </w:rPr>
        <w:t>Мінфін</w:t>
      </w:r>
      <w:r w:rsidR="007724C1">
        <w:rPr>
          <w:sz w:val="28"/>
          <w:szCs w:val="28"/>
          <w:lang w:val="uk-UA" w:eastAsia="uk-UA"/>
        </w:rPr>
        <w:t>ом</w:t>
      </w:r>
      <w:r w:rsidR="00AF1616" w:rsidRPr="00AF1616">
        <w:rPr>
          <w:sz w:val="28"/>
          <w:szCs w:val="28"/>
          <w:lang w:val="uk-UA" w:eastAsia="uk-UA"/>
        </w:rPr>
        <w:t xml:space="preserve"> викона</w:t>
      </w:r>
      <w:r w:rsidR="007724C1">
        <w:rPr>
          <w:sz w:val="28"/>
          <w:szCs w:val="28"/>
          <w:lang w:val="uk-UA" w:eastAsia="uk-UA"/>
        </w:rPr>
        <w:t>но 4</w:t>
      </w:r>
      <w:r w:rsidR="00AF1616" w:rsidRPr="00AF1616">
        <w:rPr>
          <w:sz w:val="28"/>
          <w:szCs w:val="28"/>
          <w:lang w:val="uk-UA" w:eastAsia="uk-UA"/>
        </w:rPr>
        <w:t xml:space="preserve"> заходи</w:t>
      </w:r>
      <w:r w:rsidR="006D44C9">
        <w:rPr>
          <w:sz w:val="28"/>
          <w:szCs w:val="28"/>
          <w:lang w:val="uk-UA" w:eastAsia="uk-UA"/>
        </w:rPr>
        <w:t xml:space="preserve"> та розпочато виконання </w:t>
      </w:r>
      <w:r w:rsidR="00A50C82">
        <w:rPr>
          <w:sz w:val="28"/>
          <w:szCs w:val="28"/>
          <w:lang w:val="uk-UA" w:eastAsia="uk-UA"/>
        </w:rPr>
        <w:t>2 заходів, передбачених нею</w:t>
      </w:r>
      <w:r w:rsidR="0022216D">
        <w:rPr>
          <w:sz w:val="28"/>
          <w:szCs w:val="28"/>
          <w:lang w:val="uk-UA" w:eastAsia="uk-UA"/>
        </w:rPr>
        <w:t>.</w:t>
      </w:r>
    </w:p>
    <w:p w:rsidR="00945B28" w:rsidRPr="0041716F" w:rsidRDefault="00945B28" w:rsidP="00945B28">
      <w:pPr>
        <w:ind w:firstLine="567"/>
        <w:jc w:val="both"/>
        <w:rPr>
          <w:rFonts w:ascii="Times New (W1)" w:hAnsi="Times New (W1)"/>
          <w:sz w:val="28"/>
          <w:szCs w:val="28"/>
          <w:lang w:val="uk-UA"/>
        </w:rPr>
      </w:pPr>
      <w:r>
        <w:rPr>
          <w:rFonts w:ascii="Times New (W1)" w:hAnsi="Times New (W1)"/>
          <w:sz w:val="28"/>
          <w:szCs w:val="28"/>
          <w:lang w:val="uk-UA"/>
        </w:rPr>
        <w:t xml:space="preserve">Відділом </w:t>
      </w:r>
      <w:r w:rsidRPr="00613165">
        <w:rPr>
          <w:rFonts w:ascii="Times New (W1)" w:hAnsi="Times New (W1)"/>
          <w:sz w:val="28"/>
          <w:szCs w:val="28"/>
          <w:lang w:val="uk-UA"/>
        </w:rPr>
        <w:t>проведено навчання</w:t>
      </w:r>
      <w:r w:rsidR="00FA137A">
        <w:rPr>
          <w:rFonts w:ascii="Times New (W1)" w:hAnsi="Times New (W1)"/>
          <w:sz w:val="28"/>
          <w:szCs w:val="28"/>
          <w:lang w:val="uk-UA"/>
        </w:rPr>
        <w:t xml:space="preserve"> для</w:t>
      </w:r>
      <w:r w:rsidRPr="00613165">
        <w:rPr>
          <w:rFonts w:ascii="Times New (W1)" w:hAnsi="Times New (W1)"/>
          <w:sz w:val="28"/>
          <w:szCs w:val="28"/>
          <w:lang w:val="uk-UA"/>
        </w:rPr>
        <w:t xml:space="preserve"> працівник</w:t>
      </w:r>
      <w:r w:rsidR="00FA137A">
        <w:rPr>
          <w:rFonts w:ascii="Times New (W1)" w:hAnsi="Times New (W1)"/>
          <w:sz w:val="28"/>
          <w:szCs w:val="28"/>
          <w:lang w:val="uk-UA"/>
        </w:rPr>
        <w:t>ів</w:t>
      </w:r>
      <w:r w:rsidRPr="00613165">
        <w:rPr>
          <w:rFonts w:ascii="Times New (W1)" w:hAnsi="Times New (W1)"/>
          <w:sz w:val="28"/>
          <w:szCs w:val="28"/>
          <w:lang w:val="uk-UA"/>
        </w:rPr>
        <w:t xml:space="preserve"> </w:t>
      </w:r>
      <w:r>
        <w:rPr>
          <w:rFonts w:ascii="Times New (W1)" w:hAnsi="Times New (W1)"/>
          <w:sz w:val="28"/>
          <w:szCs w:val="28"/>
          <w:lang w:val="uk-UA"/>
        </w:rPr>
        <w:t>М</w:t>
      </w:r>
      <w:r w:rsidRPr="00613165">
        <w:rPr>
          <w:rFonts w:ascii="Times New (W1)" w:hAnsi="Times New (W1)"/>
          <w:sz w:val="28"/>
          <w:szCs w:val="28"/>
          <w:lang w:val="uk-UA"/>
        </w:rPr>
        <w:t>інфіну на тему «</w:t>
      </w:r>
      <w:r>
        <w:rPr>
          <w:rFonts w:ascii="Times New (W1)" w:hAnsi="Times New (W1)"/>
          <w:sz w:val="28"/>
          <w:szCs w:val="28"/>
          <w:lang w:val="uk-UA"/>
        </w:rPr>
        <w:t>О</w:t>
      </w:r>
      <w:r w:rsidRPr="00613165">
        <w:rPr>
          <w:rFonts w:ascii="Times New (W1)" w:hAnsi="Times New (W1)"/>
          <w:sz w:val="28"/>
          <w:szCs w:val="28"/>
          <w:lang w:val="uk-UA"/>
        </w:rPr>
        <w:t>собливості заповнення декларацій осіб, уповноважених на виконання функцій держави або місцевого самоврядування». У навчанні взяли участь 152 співробітник</w:t>
      </w:r>
      <w:r w:rsidR="00FA137A">
        <w:rPr>
          <w:rFonts w:ascii="Times New (W1)" w:hAnsi="Times New (W1)"/>
          <w:sz w:val="28"/>
          <w:szCs w:val="28"/>
          <w:lang w:val="uk-UA"/>
        </w:rPr>
        <w:t>а</w:t>
      </w:r>
      <w:r w:rsidRPr="00613165">
        <w:rPr>
          <w:rFonts w:ascii="Times New (W1)" w:hAnsi="Times New (W1)"/>
          <w:sz w:val="28"/>
          <w:szCs w:val="28"/>
          <w:lang w:val="uk-UA"/>
        </w:rPr>
        <w:t xml:space="preserve"> Мінфіну. </w:t>
      </w:r>
    </w:p>
    <w:p w:rsidR="007B3F82" w:rsidRDefault="00E279D0" w:rsidP="00AF1616">
      <w:pPr>
        <w:tabs>
          <w:tab w:val="left" w:pos="5103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Враховуючи викладене, за результатами моніторингу </w:t>
      </w:r>
      <w:r w:rsidR="003D61EC">
        <w:rPr>
          <w:sz w:val="28"/>
          <w:szCs w:val="28"/>
          <w:lang w:val="uk-UA" w:eastAsia="uk-UA"/>
        </w:rPr>
        <w:t xml:space="preserve">у </w:t>
      </w:r>
      <w:r w:rsidRPr="00E279D0">
        <w:rPr>
          <w:sz w:val="28"/>
          <w:szCs w:val="28"/>
          <w:lang w:val="uk-UA" w:eastAsia="uk-UA"/>
        </w:rPr>
        <w:t xml:space="preserve">положеннях </w:t>
      </w:r>
      <w:r>
        <w:rPr>
          <w:sz w:val="28"/>
          <w:szCs w:val="28"/>
          <w:lang w:val="uk-UA" w:eastAsia="uk-UA"/>
        </w:rPr>
        <w:t>А</w:t>
      </w:r>
      <w:r w:rsidRPr="00E279D0">
        <w:rPr>
          <w:sz w:val="28"/>
          <w:szCs w:val="28"/>
          <w:lang w:val="uk-UA" w:eastAsia="uk-UA"/>
        </w:rPr>
        <w:t xml:space="preserve">нтикорупційної програми недоліків </w:t>
      </w:r>
      <w:r>
        <w:rPr>
          <w:sz w:val="28"/>
          <w:szCs w:val="28"/>
          <w:lang w:val="uk-UA" w:eastAsia="uk-UA"/>
        </w:rPr>
        <w:t xml:space="preserve">не виявлено, у зв’язку з чим відсутні  пропозиції щодо їх усунення, </w:t>
      </w:r>
      <w:r w:rsidRPr="00E279D0">
        <w:rPr>
          <w:sz w:val="28"/>
          <w:szCs w:val="28"/>
          <w:lang w:val="uk-UA" w:eastAsia="uk-UA"/>
        </w:rPr>
        <w:t>необхідності проведення додаткового оцінювання корупційних ризиків</w:t>
      </w:r>
      <w:r>
        <w:rPr>
          <w:sz w:val="28"/>
          <w:szCs w:val="28"/>
          <w:lang w:val="uk-UA" w:eastAsia="uk-UA"/>
        </w:rPr>
        <w:t xml:space="preserve"> та </w:t>
      </w:r>
      <w:r w:rsidR="007C6AD1">
        <w:rPr>
          <w:sz w:val="28"/>
          <w:szCs w:val="28"/>
          <w:lang w:val="uk-UA" w:eastAsia="uk-UA"/>
        </w:rPr>
        <w:t>перегляду А</w:t>
      </w:r>
      <w:r w:rsidRPr="00E279D0">
        <w:rPr>
          <w:sz w:val="28"/>
          <w:szCs w:val="28"/>
          <w:lang w:val="uk-UA" w:eastAsia="uk-UA"/>
        </w:rPr>
        <w:t>нтикорупційної програми.</w:t>
      </w:r>
    </w:p>
    <w:p w:rsidR="00E279D0" w:rsidRDefault="00E279D0" w:rsidP="00CF1FAF">
      <w:pPr>
        <w:tabs>
          <w:tab w:val="left" w:pos="5103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Водночас встановлено порушення строку виконання заходу впливу на корупційний ризик, який передбачав розробку </w:t>
      </w:r>
      <w:r w:rsidRPr="00E279D0">
        <w:rPr>
          <w:sz w:val="28"/>
          <w:szCs w:val="28"/>
          <w:lang w:val="uk-UA" w:eastAsia="uk-UA"/>
        </w:rPr>
        <w:t>Кодексу етичної поведінки працівників Міністерства фінансів України</w:t>
      </w:r>
      <w:r>
        <w:rPr>
          <w:sz w:val="28"/>
          <w:szCs w:val="28"/>
          <w:lang w:val="uk-UA" w:eastAsia="uk-UA"/>
        </w:rPr>
        <w:t xml:space="preserve">. Наразі проект наказу Мінфіну підписаний та направлений до Державної регуляторної служби України </w:t>
      </w:r>
      <w:r w:rsidR="00CF1FAF">
        <w:rPr>
          <w:sz w:val="28"/>
          <w:szCs w:val="28"/>
          <w:lang w:val="uk-UA" w:eastAsia="uk-UA"/>
        </w:rPr>
        <w:t xml:space="preserve">з метою отримання </w:t>
      </w:r>
      <w:r w:rsidR="00CF1FAF" w:rsidRPr="00CF1FAF">
        <w:rPr>
          <w:sz w:val="28"/>
          <w:szCs w:val="28"/>
          <w:lang w:val="uk-UA" w:eastAsia="uk-UA"/>
        </w:rPr>
        <w:t>виснов</w:t>
      </w:r>
      <w:r w:rsidR="00CF1FAF">
        <w:rPr>
          <w:sz w:val="28"/>
          <w:szCs w:val="28"/>
          <w:lang w:val="uk-UA" w:eastAsia="uk-UA"/>
        </w:rPr>
        <w:t>ку</w:t>
      </w:r>
      <w:r w:rsidR="00CF1FAF" w:rsidRPr="00CF1FAF">
        <w:rPr>
          <w:sz w:val="28"/>
          <w:szCs w:val="28"/>
          <w:lang w:val="uk-UA" w:eastAsia="uk-UA"/>
        </w:rPr>
        <w:t xml:space="preserve"> про поширення / непоширення дії</w:t>
      </w:r>
      <w:r w:rsidR="00CF1FAF">
        <w:rPr>
          <w:sz w:val="28"/>
          <w:szCs w:val="28"/>
          <w:lang w:val="uk-UA" w:eastAsia="uk-UA"/>
        </w:rPr>
        <w:t xml:space="preserve"> </w:t>
      </w:r>
      <w:r w:rsidR="00CF1FAF" w:rsidRPr="00CF1FAF">
        <w:rPr>
          <w:sz w:val="28"/>
          <w:szCs w:val="28"/>
          <w:lang w:val="uk-UA" w:eastAsia="uk-UA"/>
        </w:rPr>
        <w:t>Закону України «Про засади державної регуляторної політики у сфері</w:t>
      </w:r>
      <w:r w:rsidR="00CF1FAF">
        <w:rPr>
          <w:sz w:val="28"/>
          <w:szCs w:val="28"/>
          <w:lang w:val="uk-UA" w:eastAsia="uk-UA"/>
        </w:rPr>
        <w:t xml:space="preserve"> </w:t>
      </w:r>
      <w:r w:rsidR="00CF1FAF" w:rsidRPr="00CF1FAF">
        <w:rPr>
          <w:sz w:val="28"/>
          <w:szCs w:val="28"/>
          <w:lang w:val="uk-UA" w:eastAsia="uk-UA"/>
        </w:rPr>
        <w:t xml:space="preserve">господарської діяльності» </w:t>
      </w:r>
      <w:r w:rsidR="00CF1FAF">
        <w:rPr>
          <w:sz w:val="28"/>
          <w:szCs w:val="28"/>
          <w:lang w:val="uk-UA" w:eastAsia="uk-UA"/>
        </w:rPr>
        <w:t xml:space="preserve">та </w:t>
      </w:r>
      <w:r>
        <w:rPr>
          <w:sz w:val="28"/>
          <w:szCs w:val="28"/>
          <w:lang w:val="uk-UA" w:eastAsia="uk-UA"/>
        </w:rPr>
        <w:t>для подальшої реєстрації у Мін’юсті.</w:t>
      </w:r>
    </w:p>
    <w:p w:rsidR="00567D19" w:rsidRDefault="00567D19" w:rsidP="00567D19">
      <w:pPr>
        <w:rPr>
          <w:rFonts w:ascii="Times New (W1)" w:hAnsi="Times New (W1)"/>
          <w:sz w:val="28"/>
          <w:szCs w:val="28"/>
          <w:lang w:val="uk-UA"/>
        </w:rPr>
      </w:pPr>
    </w:p>
    <w:sectPr w:rsidR="00567D19" w:rsidSect="00381157">
      <w:headerReference w:type="default" r:id="rId8"/>
      <w:pgSz w:w="11906" w:h="16838"/>
      <w:pgMar w:top="709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89" w:rsidRDefault="00463889" w:rsidP="00BE0F41">
      <w:r>
        <w:separator/>
      </w:r>
    </w:p>
  </w:endnote>
  <w:endnote w:type="continuationSeparator" w:id="0">
    <w:p w:rsidR="00463889" w:rsidRDefault="00463889" w:rsidP="00B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89" w:rsidRDefault="00463889" w:rsidP="00BE0F41">
      <w:r>
        <w:separator/>
      </w:r>
    </w:p>
  </w:footnote>
  <w:footnote w:type="continuationSeparator" w:id="0">
    <w:p w:rsidR="00463889" w:rsidRDefault="00463889" w:rsidP="00BE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54039"/>
      <w:docPartObj>
        <w:docPartGallery w:val="Page Numbers (Top of Page)"/>
        <w:docPartUnique/>
      </w:docPartObj>
    </w:sdtPr>
    <w:sdtEndPr/>
    <w:sdtContent>
      <w:p w:rsidR="00F44100" w:rsidRDefault="00F441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A2" w:rsidRPr="007735A2">
          <w:rPr>
            <w:noProof/>
            <w:lang w:val="uk-UA"/>
          </w:rPr>
          <w:t>2</w:t>
        </w:r>
        <w:r>
          <w:fldChar w:fldCharType="end"/>
        </w:r>
      </w:p>
    </w:sdtContent>
  </w:sdt>
  <w:p w:rsidR="00F44100" w:rsidRDefault="00F441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312"/>
    <w:multiLevelType w:val="hybridMultilevel"/>
    <w:tmpl w:val="793C7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312C"/>
    <w:multiLevelType w:val="hybridMultilevel"/>
    <w:tmpl w:val="75F0F608"/>
    <w:lvl w:ilvl="0" w:tplc="403CA5CE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7D35"/>
    <w:multiLevelType w:val="hybridMultilevel"/>
    <w:tmpl w:val="67768914"/>
    <w:lvl w:ilvl="0" w:tplc="3064B1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1"/>
    <w:rsid w:val="00003222"/>
    <w:rsid w:val="00010652"/>
    <w:rsid w:val="00011A5F"/>
    <w:rsid w:val="000124B5"/>
    <w:rsid w:val="00023058"/>
    <w:rsid w:val="00023994"/>
    <w:rsid w:val="000260CC"/>
    <w:rsid w:val="00027E9F"/>
    <w:rsid w:val="00032ECA"/>
    <w:rsid w:val="000363D0"/>
    <w:rsid w:val="00036AA3"/>
    <w:rsid w:val="00040F19"/>
    <w:rsid w:val="000473EF"/>
    <w:rsid w:val="00047FD3"/>
    <w:rsid w:val="0005206E"/>
    <w:rsid w:val="0005345B"/>
    <w:rsid w:val="00054DD9"/>
    <w:rsid w:val="00056AD6"/>
    <w:rsid w:val="00056FF9"/>
    <w:rsid w:val="000632BD"/>
    <w:rsid w:val="0006376E"/>
    <w:rsid w:val="000646BE"/>
    <w:rsid w:val="000675B8"/>
    <w:rsid w:val="00072A7B"/>
    <w:rsid w:val="00073D11"/>
    <w:rsid w:val="00076208"/>
    <w:rsid w:val="00086783"/>
    <w:rsid w:val="00092B58"/>
    <w:rsid w:val="000955E6"/>
    <w:rsid w:val="000973CD"/>
    <w:rsid w:val="000A04A5"/>
    <w:rsid w:val="000A0DED"/>
    <w:rsid w:val="000A1752"/>
    <w:rsid w:val="000B2B61"/>
    <w:rsid w:val="000B43D0"/>
    <w:rsid w:val="000B6059"/>
    <w:rsid w:val="000C456B"/>
    <w:rsid w:val="000D6136"/>
    <w:rsid w:val="000D61C7"/>
    <w:rsid w:val="000D62CF"/>
    <w:rsid w:val="000E6388"/>
    <w:rsid w:val="000F4077"/>
    <w:rsid w:val="000F66A9"/>
    <w:rsid w:val="000F7758"/>
    <w:rsid w:val="00111B78"/>
    <w:rsid w:val="00116D97"/>
    <w:rsid w:val="00117E0D"/>
    <w:rsid w:val="00121CBF"/>
    <w:rsid w:val="0012226D"/>
    <w:rsid w:val="00122A80"/>
    <w:rsid w:val="0012316D"/>
    <w:rsid w:val="001279DF"/>
    <w:rsid w:val="00130DDD"/>
    <w:rsid w:val="001368A8"/>
    <w:rsid w:val="0014128F"/>
    <w:rsid w:val="00141D21"/>
    <w:rsid w:val="00143C97"/>
    <w:rsid w:val="00144E8D"/>
    <w:rsid w:val="0014574F"/>
    <w:rsid w:val="00145F89"/>
    <w:rsid w:val="0015037A"/>
    <w:rsid w:val="00152063"/>
    <w:rsid w:val="001553C8"/>
    <w:rsid w:val="00155955"/>
    <w:rsid w:val="00156B17"/>
    <w:rsid w:val="001670DE"/>
    <w:rsid w:val="00171502"/>
    <w:rsid w:val="0017264E"/>
    <w:rsid w:val="001802C8"/>
    <w:rsid w:val="00181667"/>
    <w:rsid w:val="00183941"/>
    <w:rsid w:val="001901EE"/>
    <w:rsid w:val="001909E6"/>
    <w:rsid w:val="00190EA3"/>
    <w:rsid w:val="00195F68"/>
    <w:rsid w:val="00196E53"/>
    <w:rsid w:val="001A6E7C"/>
    <w:rsid w:val="001B30E5"/>
    <w:rsid w:val="001B7AEE"/>
    <w:rsid w:val="001C05EF"/>
    <w:rsid w:val="001C1DD2"/>
    <w:rsid w:val="001C307A"/>
    <w:rsid w:val="001C343B"/>
    <w:rsid w:val="001C5D87"/>
    <w:rsid w:val="001D112C"/>
    <w:rsid w:val="001D217E"/>
    <w:rsid w:val="001D7C60"/>
    <w:rsid w:val="001E4032"/>
    <w:rsid w:val="001E471E"/>
    <w:rsid w:val="001E49DE"/>
    <w:rsid w:val="001E58F1"/>
    <w:rsid w:val="001E5999"/>
    <w:rsid w:val="001E6F3D"/>
    <w:rsid w:val="001F1016"/>
    <w:rsid w:val="001F79E9"/>
    <w:rsid w:val="00203819"/>
    <w:rsid w:val="00204BE6"/>
    <w:rsid w:val="00212E00"/>
    <w:rsid w:val="00213860"/>
    <w:rsid w:val="002140DF"/>
    <w:rsid w:val="002148F0"/>
    <w:rsid w:val="00214970"/>
    <w:rsid w:val="00216D11"/>
    <w:rsid w:val="00217DDE"/>
    <w:rsid w:val="0022216D"/>
    <w:rsid w:val="00222DC1"/>
    <w:rsid w:val="00224923"/>
    <w:rsid w:val="002261C5"/>
    <w:rsid w:val="00226335"/>
    <w:rsid w:val="0022726C"/>
    <w:rsid w:val="00231AD9"/>
    <w:rsid w:val="0023360E"/>
    <w:rsid w:val="002344A9"/>
    <w:rsid w:val="00240B8B"/>
    <w:rsid w:val="002468B7"/>
    <w:rsid w:val="00253AA3"/>
    <w:rsid w:val="00254F74"/>
    <w:rsid w:val="0027406C"/>
    <w:rsid w:val="00275978"/>
    <w:rsid w:val="00280464"/>
    <w:rsid w:val="00281DB7"/>
    <w:rsid w:val="002832D1"/>
    <w:rsid w:val="0028617C"/>
    <w:rsid w:val="002861A4"/>
    <w:rsid w:val="00286BFD"/>
    <w:rsid w:val="0029126D"/>
    <w:rsid w:val="002921F8"/>
    <w:rsid w:val="002923F4"/>
    <w:rsid w:val="002925E4"/>
    <w:rsid w:val="00294CDB"/>
    <w:rsid w:val="002A245C"/>
    <w:rsid w:val="002A5F91"/>
    <w:rsid w:val="002A66C9"/>
    <w:rsid w:val="002B5B0A"/>
    <w:rsid w:val="002C10F9"/>
    <w:rsid w:val="002C262C"/>
    <w:rsid w:val="002C74CF"/>
    <w:rsid w:val="002C7951"/>
    <w:rsid w:val="002D0D00"/>
    <w:rsid w:val="002D1195"/>
    <w:rsid w:val="002D6102"/>
    <w:rsid w:val="002E018C"/>
    <w:rsid w:val="002E7EE3"/>
    <w:rsid w:val="002F3BE5"/>
    <w:rsid w:val="00301A22"/>
    <w:rsid w:val="00303479"/>
    <w:rsid w:val="00303EA7"/>
    <w:rsid w:val="0030442A"/>
    <w:rsid w:val="00306FC5"/>
    <w:rsid w:val="00307E49"/>
    <w:rsid w:val="0031414D"/>
    <w:rsid w:val="00320F1C"/>
    <w:rsid w:val="00325DEE"/>
    <w:rsid w:val="00332628"/>
    <w:rsid w:val="0034579F"/>
    <w:rsid w:val="0035180B"/>
    <w:rsid w:val="00352BFA"/>
    <w:rsid w:val="003537A7"/>
    <w:rsid w:val="00353E41"/>
    <w:rsid w:val="00361674"/>
    <w:rsid w:val="00361A72"/>
    <w:rsid w:val="00364310"/>
    <w:rsid w:val="003658A2"/>
    <w:rsid w:val="00366255"/>
    <w:rsid w:val="00371142"/>
    <w:rsid w:val="00372594"/>
    <w:rsid w:val="003727C1"/>
    <w:rsid w:val="00373915"/>
    <w:rsid w:val="00373CF3"/>
    <w:rsid w:val="0037581B"/>
    <w:rsid w:val="00377764"/>
    <w:rsid w:val="00381157"/>
    <w:rsid w:val="00384EE0"/>
    <w:rsid w:val="00391973"/>
    <w:rsid w:val="00391E8F"/>
    <w:rsid w:val="0039203C"/>
    <w:rsid w:val="00394D6D"/>
    <w:rsid w:val="00397506"/>
    <w:rsid w:val="003A2939"/>
    <w:rsid w:val="003A3596"/>
    <w:rsid w:val="003A3E2A"/>
    <w:rsid w:val="003A67CE"/>
    <w:rsid w:val="003A6FA2"/>
    <w:rsid w:val="003B7482"/>
    <w:rsid w:val="003C3293"/>
    <w:rsid w:val="003C5B2C"/>
    <w:rsid w:val="003D4103"/>
    <w:rsid w:val="003D44CF"/>
    <w:rsid w:val="003D61EC"/>
    <w:rsid w:val="003D6A78"/>
    <w:rsid w:val="003D7081"/>
    <w:rsid w:val="003D7C36"/>
    <w:rsid w:val="003E2FAA"/>
    <w:rsid w:val="003E3508"/>
    <w:rsid w:val="003E60E5"/>
    <w:rsid w:val="003F076B"/>
    <w:rsid w:val="003F2750"/>
    <w:rsid w:val="003F3FBF"/>
    <w:rsid w:val="004000E5"/>
    <w:rsid w:val="00407EA6"/>
    <w:rsid w:val="00414195"/>
    <w:rsid w:val="0041716F"/>
    <w:rsid w:val="00423647"/>
    <w:rsid w:val="00427AA1"/>
    <w:rsid w:val="00431231"/>
    <w:rsid w:val="0043202A"/>
    <w:rsid w:val="004331DF"/>
    <w:rsid w:val="00434925"/>
    <w:rsid w:val="004352D2"/>
    <w:rsid w:val="0044068E"/>
    <w:rsid w:val="00443C5B"/>
    <w:rsid w:val="00446AEC"/>
    <w:rsid w:val="00447D14"/>
    <w:rsid w:val="0045078B"/>
    <w:rsid w:val="00463889"/>
    <w:rsid w:val="0046540A"/>
    <w:rsid w:val="0047297E"/>
    <w:rsid w:val="004802BE"/>
    <w:rsid w:val="004821DF"/>
    <w:rsid w:val="00487BD6"/>
    <w:rsid w:val="00492CA1"/>
    <w:rsid w:val="004932B8"/>
    <w:rsid w:val="004934C1"/>
    <w:rsid w:val="00497D07"/>
    <w:rsid w:val="004A4A3E"/>
    <w:rsid w:val="004A5C08"/>
    <w:rsid w:val="004B0ED5"/>
    <w:rsid w:val="004B3BB2"/>
    <w:rsid w:val="004B492A"/>
    <w:rsid w:val="004B4E63"/>
    <w:rsid w:val="004B5551"/>
    <w:rsid w:val="004B6277"/>
    <w:rsid w:val="004C4208"/>
    <w:rsid w:val="004E1581"/>
    <w:rsid w:val="004E2738"/>
    <w:rsid w:val="004F07EB"/>
    <w:rsid w:val="004F204D"/>
    <w:rsid w:val="004F4144"/>
    <w:rsid w:val="004F4462"/>
    <w:rsid w:val="004F5E27"/>
    <w:rsid w:val="004F7F83"/>
    <w:rsid w:val="005011B6"/>
    <w:rsid w:val="00501CD6"/>
    <w:rsid w:val="005139FC"/>
    <w:rsid w:val="00516877"/>
    <w:rsid w:val="005171B8"/>
    <w:rsid w:val="00522B4E"/>
    <w:rsid w:val="00523595"/>
    <w:rsid w:val="0053027B"/>
    <w:rsid w:val="00530C28"/>
    <w:rsid w:val="005316B8"/>
    <w:rsid w:val="00533413"/>
    <w:rsid w:val="00533A9B"/>
    <w:rsid w:val="00533E59"/>
    <w:rsid w:val="00536D1B"/>
    <w:rsid w:val="00542489"/>
    <w:rsid w:val="00551803"/>
    <w:rsid w:val="00551D0E"/>
    <w:rsid w:val="00557947"/>
    <w:rsid w:val="00560137"/>
    <w:rsid w:val="0056068B"/>
    <w:rsid w:val="00561CCD"/>
    <w:rsid w:val="005625D8"/>
    <w:rsid w:val="00563285"/>
    <w:rsid w:val="00565EF5"/>
    <w:rsid w:val="00567384"/>
    <w:rsid w:val="00567D19"/>
    <w:rsid w:val="00572840"/>
    <w:rsid w:val="00577A5D"/>
    <w:rsid w:val="0058313D"/>
    <w:rsid w:val="00584070"/>
    <w:rsid w:val="0058503D"/>
    <w:rsid w:val="00593AA5"/>
    <w:rsid w:val="00595943"/>
    <w:rsid w:val="005A2D40"/>
    <w:rsid w:val="005A3C54"/>
    <w:rsid w:val="005A45FC"/>
    <w:rsid w:val="005A54FA"/>
    <w:rsid w:val="005A64C0"/>
    <w:rsid w:val="005A6F7C"/>
    <w:rsid w:val="005B2090"/>
    <w:rsid w:val="005B40B5"/>
    <w:rsid w:val="005C22AE"/>
    <w:rsid w:val="005C3EF5"/>
    <w:rsid w:val="005C7FEE"/>
    <w:rsid w:val="005D068D"/>
    <w:rsid w:val="005D1169"/>
    <w:rsid w:val="005D49A2"/>
    <w:rsid w:val="005D51B6"/>
    <w:rsid w:val="005D6940"/>
    <w:rsid w:val="005E2D09"/>
    <w:rsid w:val="005E7D6C"/>
    <w:rsid w:val="005F59F1"/>
    <w:rsid w:val="005F5E3B"/>
    <w:rsid w:val="0060419A"/>
    <w:rsid w:val="00607600"/>
    <w:rsid w:val="00613165"/>
    <w:rsid w:val="006152E1"/>
    <w:rsid w:val="0061562E"/>
    <w:rsid w:val="00623541"/>
    <w:rsid w:val="00627501"/>
    <w:rsid w:val="0062757D"/>
    <w:rsid w:val="0063252E"/>
    <w:rsid w:val="00633993"/>
    <w:rsid w:val="00635F48"/>
    <w:rsid w:val="00636010"/>
    <w:rsid w:val="00636D8B"/>
    <w:rsid w:val="00636DD8"/>
    <w:rsid w:val="00642DFE"/>
    <w:rsid w:val="00654498"/>
    <w:rsid w:val="00655B52"/>
    <w:rsid w:val="006565B7"/>
    <w:rsid w:val="00660C6A"/>
    <w:rsid w:val="006641ED"/>
    <w:rsid w:val="00664B8C"/>
    <w:rsid w:val="00672F64"/>
    <w:rsid w:val="006771DC"/>
    <w:rsid w:val="006855A0"/>
    <w:rsid w:val="006864B6"/>
    <w:rsid w:val="006905C1"/>
    <w:rsid w:val="006A031C"/>
    <w:rsid w:val="006A417D"/>
    <w:rsid w:val="006A425C"/>
    <w:rsid w:val="006A4F53"/>
    <w:rsid w:val="006B11A3"/>
    <w:rsid w:val="006B1BDF"/>
    <w:rsid w:val="006B231D"/>
    <w:rsid w:val="006B2E5E"/>
    <w:rsid w:val="006B35B1"/>
    <w:rsid w:val="006B37E6"/>
    <w:rsid w:val="006B3C04"/>
    <w:rsid w:val="006C0BDA"/>
    <w:rsid w:val="006C496B"/>
    <w:rsid w:val="006D2F87"/>
    <w:rsid w:val="006D44C9"/>
    <w:rsid w:val="006D6CB3"/>
    <w:rsid w:val="006D7428"/>
    <w:rsid w:val="006E343A"/>
    <w:rsid w:val="006F4BE4"/>
    <w:rsid w:val="006F5E3D"/>
    <w:rsid w:val="00701C15"/>
    <w:rsid w:val="00714BE1"/>
    <w:rsid w:val="00716A03"/>
    <w:rsid w:val="00723C24"/>
    <w:rsid w:val="00730662"/>
    <w:rsid w:val="00730A91"/>
    <w:rsid w:val="00730D55"/>
    <w:rsid w:val="00735859"/>
    <w:rsid w:val="00740426"/>
    <w:rsid w:val="00740D98"/>
    <w:rsid w:val="00741916"/>
    <w:rsid w:val="00752673"/>
    <w:rsid w:val="00755A4C"/>
    <w:rsid w:val="007633E8"/>
    <w:rsid w:val="007707F4"/>
    <w:rsid w:val="007724C1"/>
    <w:rsid w:val="007735A2"/>
    <w:rsid w:val="00773E50"/>
    <w:rsid w:val="007743E1"/>
    <w:rsid w:val="007809CA"/>
    <w:rsid w:val="00783563"/>
    <w:rsid w:val="00783E1D"/>
    <w:rsid w:val="007848F4"/>
    <w:rsid w:val="0079684A"/>
    <w:rsid w:val="007A1572"/>
    <w:rsid w:val="007A2A2D"/>
    <w:rsid w:val="007A7303"/>
    <w:rsid w:val="007B0F4A"/>
    <w:rsid w:val="007B2066"/>
    <w:rsid w:val="007B3747"/>
    <w:rsid w:val="007B3F82"/>
    <w:rsid w:val="007C4509"/>
    <w:rsid w:val="007C4AAB"/>
    <w:rsid w:val="007C6AD1"/>
    <w:rsid w:val="007D140F"/>
    <w:rsid w:val="007D3646"/>
    <w:rsid w:val="007D521C"/>
    <w:rsid w:val="007D7FB1"/>
    <w:rsid w:val="007E2F48"/>
    <w:rsid w:val="007E317E"/>
    <w:rsid w:val="007E469D"/>
    <w:rsid w:val="007E5FBC"/>
    <w:rsid w:val="007F0E29"/>
    <w:rsid w:val="007F2382"/>
    <w:rsid w:val="007F2595"/>
    <w:rsid w:val="007F448F"/>
    <w:rsid w:val="008014A4"/>
    <w:rsid w:val="0080649F"/>
    <w:rsid w:val="00813D3C"/>
    <w:rsid w:val="0081463B"/>
    <w:rsid w:val="008150BF"/>
    <w:rsid w:val="00815EDC"/>
    <w:rsid w:val="00823102"/>
    <w:rsid w:val="0082312E"/>
    <w:rsid w:val="00831387"/>
    <w:rsid w:val="008326B9"/>
    <w:rsid w:val="0083391D"/>
    <w:rsid w:val="0083570A"/>
    <w:rsid w:val="00841D11"/>
    <w:rsid w:val="008431E5"/>
    <w:rsid w:val="00843596"/>
    <w:rsid w:val="00850204"/>
    <w:rsid w:val="0085254C"/>
    <w:rsid w:val="00855F7F"/>
    <w:rsid w:val="00862DC4"/>
    <w:rsid w:val="008676AD"/>
    <w:rsid w:val="00876EFE"/>
    <w:rsid w:val="00880362"/>
    <w:rsid w:val="00882889"/>
    <w:rsid w:val="00896CEA"/>
    <w:rsid w:val="008A3D60"/>
    <w:rsid w:val="008A4F7A"/>
    <w:rsid w:val="008A7CE3"/>
    <w:rsid w:val="008B3252"/>
    <w:rsid w:val="008B421A"/>
    <w:rsid w:val="008B4265"/>
    <w:rsid w:val="008B4DCF"/>
    <w:rsid w:val="008B5558"/>
    <w:rsid w:val="008C72FF"/>
    <w:rsid w:val="008D063E"/>
    <w:rsid w:val="008D1841"/>
    <w:rsid w:val="008D198D"/>
    <w:rsid w:val="008D35A9"/>
    <w:rsid w:val="008D3EBB"/>
    <w:rsid w:val="008D4A42"/>
    <w:rsid w:val="008E0BBB"/>
    <w:rsid w:val="008F39AE"/>
    <w:rsid w:val="008F6E14"/>
    <w:rsid w:val="00901C03"/>
    <w:rsid w:val="0090352D"/>
    <w:rsid w:val="009050DC"/>
    <w:rsid w:val="00905766"/>
    <w:rsid w:val="009072EE"/>
    <w:rsid w:val="009119FC"/>
    <w:rsid w:val="00912A34"/>
    <w:rsid w:val="00912E04"/>
    <w:rsid w:val="00921B85"/>
    <w:rsid w:val="0092275B"/>
    <w:rsid w:val="0092299E"/>
    <w:rsid w:val="009338B3"/>
    <w:rsid w:val="00936644"/>
    <w:rsid w:val="009419F2"/>
    <w:rsid w:val="00945B28"/>
    <w:rsid w:val="00947371"/>
    <w:rsid w:val="00953CD1"/>
    <w:rsid w:val="0096208C"/>
    <w:rsid w:val="0096418D"/>
    <w:rsid w:val="00967D1B"/>
    <w:rsid w:val="0097006E"/>
    <w:rsid w:val="00971A43"/>
    <w:rsid w:val="009728D6"/>
    <w:rsid w:val="00981FD8"/>
    <w:rsid w:val="009837AE"/>
    <w:rsid w:val="00986D49"/>
    <w:rsid w:val="00994450"/>
    <w:rsid w:val="0099701A"/>
    <w:rsid w:val="009A0CC0"/>
    <w:rsid w:val="009A343F"/>
    <w:rsid w:val="009A4CD6"/>
    <w:rsid w:val="009B0F34"/>
    <w:rsid w:val="009B247E"/>
    <w:rsid w:val="009B27CA"/>
    <w:rsid w:val="009B3172"/>
    <w:rsid w:val="009B66FF"/>
    <w:rsid w:val="009B6FF3"/>
    <w:rsid w:val="009C1680"/>
    <w:rsid w:val="009C374A"/>
    <w:rsid w:val="009C395F"/>
    <w:rsid w:val="009C5DAE"/>
    <w:rsid w:val="009C6A6F"/>
    <w:rsid w:val="009D5F82"/>
    <w:rsid w:val="009D5FDE"/>
    <w:rsid w:val="009F35C5"/>
    <w:rsid w:val="009F5845"/>
    <w:rsid w:val="009F6319"/>
    <w:rsid w:val="00A004C5"/>
    <w:rsid w:val="00A11EDD"/>
    <w:rsid w:val="00A234AD"/>
    <w:rsid w:val="00A31046"/>
    <w:rsid w:val="00A33502"/>
    <w:rsid w:val="00A352B7"/>
    <w:rsid w:val="00A375B8"/>
    <w:rsid w:val="00A4102F"/>
    <w:rsid w:val="00A41046"/>
    <w:rsid w:val="00A426FF"/>
    <w:rsid w:val="00A44190"/>
    <w:rsid w:val="00A50C82"/>
    <w:rsid w:val="00A51CE4"/>
    <w:rsid w:val="00A55C51"/>
    <w:rsid w:val="00A658B5"/>
    <w:rsid w:val="00A661FC"/>
    <w:rsid w:val="00A72B41"/>
    <w:rsid w:val="00A73786"/>
    <w:rsid w:val="00A73A2C"/>
    <w:rsid w:val="00A8274A"/>
    <w:rsid w:val="00A84B18"/>
    <w:rsid w:val="00A91350"/>
    <w:rsid w:val="00A91734"/>
    <w:rsid w:val="00AA2B9C"/>
    <w:rsid w:val="00AA2FF3"/>
    <w:rsid w:val="00AA7143"/>
    <w:rsid w:val="00AA7D67"/>
    <w:rsid w:val="00AB015C"/>
    <w:rsid w:val="00AB48EB"/>
    <w:rsid w:val="00AC2C8E"/>
    <w:rsid w:val="00AC31A5"/>
    <w:rsid w:val="00AD0946"/>
    <w:rsid w:val="00AD0C81"/>
    <w:rsid w:val="00AD1357"/>
    <w:rsid w:val="00AD26DA"/>
    <w:rsid w:val="00AD34DE"/>
    <w:rsid w:val="00AD4D1F"/>
    <w:rsid w:val="00AD7115"/>
    <w:rsid w:val="00AD721A"/>
    <w:rsid w:val="00AD7C32"/>
    <w:rsid w:val="00AE3C46"/>
    <w:rsid w:val="00AE45C4"/>
    <w:rsid w:val="00AE669D"/>
    <w:rsid w:val="00AF1616"/>
    <w:rsid w:val="00AF220B"/>
    <w:rsid w:val="00AF42FE"/>
    <w:rsid w:val="00B05B0C"/>
    <w:rsid w:val="00B060A4"/>
    <w:rsid w:val="00B06ABC"/>
    <w:rsid w:val="00B07D26"/>
    <w:rsid w:val="00B1257F"/>
    <w:rsid w:val="00B12937"/>
    <w:rsid w:val="00B165B1"/>
    <w:rsid w:val="00B21BBB"/>
    <w:rsid w:val="00B22C5D"/>
    <w:rsid w:val="00B26F74"/>
    <w:rsid w:val="00B27628"/>
    <w:rsid w:val="00B27F79"/>
    <w:rsid w:val="00B35C6B"/>
    <w:rsid w:val="00B372A7"/>
    <w:rsid w:val="00B41375"/>
    <w:rsid w:val="00B4373C"/>
    <w:rsid w:val="00B44463"/>
    <w:rsid w:val="00B44EFB"/>
    <w:rsid w:val="00B50F44"/>
    <w:rsid w:val="00B544F8"/>
    <w:rsid w:val="00B56AB1"/>
    <w:rsid w:val="00B6034B"/>
    <w:rsid w:val="00B6419B"/>
    <w:rsid w:val="00B714B8"/>
    <w:rsid w:val="00B71A27"/>
    <w:rsid w:val="00B81D98"/>
    <w:rsid w:val="00B85186"/>
    <w:rsid w:val="00B87217"/>
    <w:rsid w:val="00B9375A"/>
    <w:rsid w:val="00B940FA"/>
    <w:rsid w:val="00B95633"/>
    <w:rsid w:val="00B95DD8"/>
    <w:rsid w:val="00BA262C"/>
    <w:rsid w:val="00BA3EE0"/>
    <w:rsid w:val="00BA620B"/>
    <w:rsid w:val="00BA77A5"/>
    <w:rsid w:val="00BB044F"/>
    <w:rsid w:val="00BC3811"/>
    <w:rsid w:val="00BC50F2"/>
    <w:rsid w:val="00BD107F"/>
    <w:rsid w:val="00BD1C37"/>
    <w:rsid w:val="00BD2561"/>
    <w:rsid w:val="00BE06DF"/>
    <w:rsid w:val="00BE0F41"/>
    <w:rsid w:val="00BE24D8"/>
    <w:rsid w:val="00BE5623"/>
    <w:rsid w:val="00BE5BDA"/>
    <w:rsid w:val="00BF02A9"/>
    <w:rsid w:val="00BF09C1"/>
    <w:rsid w:val="00BF4BA4"/>
    <w:rsid w:val="00BF5439"/>
    <w:rsid w:val="00C002F5"/>
    <w:rsid w:val="00C0133E"/>
    <w:rsid w:val="00C13B1D"/>
    <w:rsid w:val="00C15612"/>
    <w:rsid w:val="00C20142"/>
    <w:rsid w:val="00C23A98"/>
    <w:rsid w:val="00C23AA2"/>
    <w:rsid w:val="00C247C1"/>
    <w:rsid w:val="00C269CC"/>
    <w:rsid w:val="00C26C26"/>
    <w:rsid w:val="00C2735D"/>
    <w:rsid w:val="00C31A28"/>
    <w:rsid w:val="00C32383"/>
    <w:rsid w:val="00C337BB"/>
    <w:rsid w:val="00C4339C"/>
    <w:rsid w:val="00C44A01"/>
    <w:rsid w:val="00C464B4"/>
    <w:rsid w:val="00C47B21"/>
    <w:rsid w:val="00C552E1"/>
    <w:rsid w:val="00C56FB3"/>
    <w:rsid w:val="00C6242B"/>
    <w:rsid w:val="00C654A0"/>
    <w:rsid w:val="00C67F14"/>
    <w:rsid w:val="00C71FCA"/>
    <w:rsid w:val="00C72864"/>
    <w:rsid w:val="00C81022"/>
    <w:rsid w:val="00C925EF"/>
    <w:rsid w:val="00C92FE3"/>
    <w:rsid w:val="00C93551"/>
    <w:rsid w:val="00C9547A"/>
    <w:rsid w:val="00CA585B"/>
    <w:rsid w:val="00CA6432"/>
    <w:rsid w:val="00CA7182"/>
    <w:rsid w:val="00CB2974"/>
    <w:rsid w:val="00CC1DCD"/>
    <w:rsid w:val="00CC428D"/>
    <w:rsid w:val="00CD4507"/>
    <w:rsid w:val="00CE2484"/>
    <w:rsid w:val="00CF1E86"/>
    <w:rsid w:val="00CF1FAF"/>
    <w:rsid w:val="00CF220B"/>
    <w:rsid w:val="00CF2B45"/>
    <w:rsid w:val="00CF314A"/>
    <w:rsid w:val="00CF4D36"/>
    <w:rsid w:val="00D0374A"/>
    <w:rsid w:val="00D22B4A"/>
    <w:rsid w:val="00D23DC5"/>
    <w:rsid w:val="00D32FA7"/>
    <w:rsid w:val="00D37A5A"/>
    <w:rsid w:val="00D451BE"/>
    <w:rsid w:val="00D46BE6"/>
    <w:rsid w:val="00D53A99"/>
    <w:rsid w:val="00D5449A"/>
    <w:rsid w:val="00D62508"/>
    <w:rsid w:val="00D62EFA"/>
    <w:rsid w:val="00D63F29"/>
    <w:rsid w:val="00D64B21"/>
    <w:rsid w:val="00D66A66"/>
    <w:rsid w:val="00D75702"/>
    <w:rsid w:val="00D80E63"/>
    <w:rsid w:val="00D81881"/>
    <w:rsid w:val="00D81955"/>
    <w:rsid w:val="00D83841"/>
    <w:rsid w:val="00D863D8"/>
    <w:rsid w:val="00D908D3"/>
    <w:rsid w:val="00D94247"/>
    <w:rsid w:val="00DA320C"/>
    <w:rsid w:val="00DA3DCC"/>
    <w:rsid w:val="00DB0B2B"/>
    <w:rsid w:val="00DB2400"/>
    <w:rsid w:val="00DB3A9A"/>
    <w:rsid w:val="00DC07E8"/>
    <w:rsid w:val="00DC2D4A"/>
    <w:rsid w:val="00DC6775"/>
    <w:rsid w:val="00DC6BDB"/>
    <w:rsid w:val="00DD52B9"/>
    <w:rsid w:val="00DE2865"/>
    <w:rsid w:val="00DF7D02"/>
    <w:rsid w:val="00E07515"/>
    <w:rsid w:val="00E11787"/>
    <w:rsid w:val="00E24011"/>
    <w:rsid w:val="00E24081"/>
    <w:rsid w:val="00E279D0"/>
    <w:rsid w:val="00E32EA1"/>
    <w:rsid w:val="00E33119"/>
    <w:rsid w:val="00E33904"/>
    <w:rsid w:val="00E343E5"/>
    <w:rsid w:val="00E34AA3"/>
    <w:rsid w:val="00E45A4E"/>
    <w:rsid w:val="00E45CD9"/>
    <w:rsid w:val="00E471CF"/>
    <w:rsid w:val="00E502A3"/>
    <w:rsid w:val="00E5764E"/>
    <w:rsid w:val="00E57ACE"/>
    <w:rsid w:val="00E644B9"/>
    <w:rsid w:val="00E677ED"/>
    <w:rsid w:val="00E71133"/>
    <w:rsid w:val="00E72943"/>
    <w:rsid w:val="00E77C13"/>
    <w:rsid w:val="00E82359"/>
    <w:rsid w:val="00E852B3"/>
    <w:rsid w:val="00E87D42"/>
    <w:rsid w:val="00E9238F"/>
    <w:rsid w:val="00E96DC2"/>
    <w:rsid w:val="00E97C13"/>
    <w:rsid w:val="00EA3B90"/>
    <w:rsid w:val="00EA3BE0"/>
    <w:rsid w:val="00EA4AF7"/>
    <w:rsid w:val="00EA65A7"/>
    <w:rsid w:val="00EB1048"/>
    <w:rsid w:val="00EB4FD1"/>
    <w:rsid w:val="00EB5546"/>
    <w:rsid w:val="00EC12A9"/>
    <w:rsid w:val="00ED6B13"/>
    <w:rsid w:val="00EE5E33"/>
    <w:rsid w:val="00EE7903"/>
    <w:rsid w:val="00EF1A6D"/>
    <w:rsid w:val="00EF1CBD"/>
    <w:rsid w:val="00F001F0"/>
    <w:rsid w:val="00F0486C"/>
    <w:rsid w:val="00F10195"/>
    <w:rsid w:val="00F11BDA"/>
    <w:rsid w:val="00F20F4E"/>
    <w:rsid w:val="00F213E6"/>
    <w:rsid w:val="00F266C4"/>
    <w:rsid w:val="00F27CA3"/>
    <w:rsid w:val="00F32DBB"/>
    <w:rsid w:val="00F339AC"/>
    <w:rsid w:val="00F40F72"/>
    <w:rsid w:val="00F422A4"/>
    <w:rsid w:val="00F42DCC"/>
    <w:rsid w:val="00F44100"/>
    <w:rsid w:val="00F45970"/>
    <w:rsid w:val="00F5328D"/>
    <w:rsid w:val="00F54B04"/>
    <w:rsid w:val="00F5520D"/>
    <w:rsid w:val="00F55B72"/>
    <w:rsid w:val="00F57B0B"/>
    <w:rsid w:val="00F66C3C"/>
    <w:rsid w:val="00F709E7"/>
    <w:rsid w:val="00F80DE9"/>
    <w:rsid w:val="00F81F0E"/>
    <w:rsid w:val="00F97014"/>
    <w:rsid w:val="00F97172"/>
    <w:rsid w:val="00FA137A"/>
    <w:rsid w:val="00FA4FAD"/>
    <w:rsid w:val="00FB009E"/>
    <w:rsid w:val="00FB074B"/>
    <w:rsid w:val="00FB07C8"/>
    <w:rsid w:val="00FC1824"/>
    <w:rsid w:val="00FC5267"/>
    <w:rsid w:val="00FD13F7"/>
    <w:rsid w:val="00FD475E"/>
    <w:rsid w:val="00FE1847"/>
    <w:rsid w:val="00FE62A8"/>
    <w:rsid w:val="00FE7E0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AB75"/>
  <w15:docId w15:val="{B1B0731E-4B0F-4C32-A12C-867422A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A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02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7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5">
    <w:name w:val="Table Grid"/>
    <w:basedOn w:val="a1"/>
    <w:uiPriority w:val="59"/>
    <w:rsid w:val="0030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570A"/>
  </w:style>
  <w:style w:type="character" w:styleId="a6">
    <w:name w:val="Hyperlink"/>
    <w:basedOn w:val="a0"/>
    <w:uiPriority w:val="99"/>
    <w:unhideWhenUsed/>
    <w:rsid w:val="0083570A"/>
    <w:rPr>
      <w:color w:val="0000FF"/>
      <w:u w:val="single"/>
    </w:rPr>
  </w:style>
  <w:style w:type="paragraph" w:customStyle="1" w:styleId="rvps2">
    <w:name w:val="rvps2"/>
    <w:basedOn w:val="a"/>
    <w:rsid w:val="00AD711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BE0F4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E0F41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BE0F4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E0F4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5219-5D75-45D2-BCA5-964C0937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3301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Міністру фінансів України</vt:lpstr>
      <vt:lpstr>Міністру фінансів України</vt:lpstr>
    </vt:vector>
  </TitlesOfParts>
  <Company>Minfin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Міністру фінансів України</dc:title>
  <dc:creator>shvenda</dc:creator>
  <cp:lastModifiedBy>Ришкова Інна Миколаївна</cp:lastModifiedBy>
  <cp:revision>2</cp:revision>
  <cp:lastPrinted>2023-08-09T06:59:00Z</cp:lastPrinted>
  <dcterms:created xsi:type="dcterms:W3CDTF">2023-08-25T07:15:00Z</dcterms:created>
  <dcterms:modified xsi:type="dcterms:W3CDTF">2023-08-25T07:15:00Z</dcterms:modified>
</cp:coreProperties>
</file>