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6F9" w:rsidRPr="008E305E" w:rsidRDefault="00307574">
      <w:pPr>
        <w:pStyle w:val="a3"/>
        <w:jc w:val="right"/>
        <w:rPr>
          <w:rFonts w:ascii="Times New Roman" w:hAnsi="Times New Roman"/>
          <w:b/>
          <w:sz w:val="24"/>
          <w:szCs w:val="24"/>
          <w:u w:val="single"/>
        </w:rPr>
      </w:pPr>
      <w:r w:rsidRPr="008E305E">
        <w:rPr>
          <w:rFonts w:ascii="Times New Roman" w:hAnsi="Times New Roman"/>
          <w:b/>
          <w:sz w:val="24"/>
          <w:szCs w:val="24"/>
          <w:u w:val="single"/>
        </w:rPr>
        <w:t>Міністерство фінансів України</w:t>
      </w:r>
    </w:p>
    <w:p w:rsidR="00C376F9" w:rsidRPr="008E305E" w:rsidRDefault="00C376F9">
      <w:pPr>
        <w:pStyle w:val="a3"/>
        <w:jc w:val="center"/>
        <w:rPr>
          <w:rFonts w:ascii="Times New Roman" w:hAnsi="Times New Roman"/>
          <w:sz w:val="16"/>
          <w:szCs w:val="16"/>
        </w:rPr>
      </w:pPr>
    </w:p>
    <w:p w:rsidR="00C376F9" w:rsidRPr="008E305E" w:rsidRDefault="00307574">
      <w:pPr>
        <w:pStyle w:val="a3"/>
        <w:jc w:val="center"/>
        <w:rPr>
          <w:rFonts w:ascii="Times New Roman" w:hAnsi="Times New Roman"/>
          <w:b/>
          <w:sz w:val="24"/>
          <w:szCs w:val="24"/>
        </w:rPr>
      </w:pPr>
      <w:r w:rsidRPr="008E305E">
        <w:rPr>
          <w:rFonts w:ascii="Times New Roman" w:hAnsi="Times New Roman"/>
          <w:b/>
          <w:sz w:val="24"/>
          <w:szCs w:val="24"/>
        </w:rPr>
        <w:t>Звіт</w:t>
      </w:r>
    </w:p>
    <w:p w:rsidR="00C376F9" w:rsidRPr="008E305E" w:rsidRDefault="00307574">
      <w:pPr>
        <w:pStyle w:val="a3"/>
        <w:jc w:val="center"/>
        <w:rPr>
          <w:rFonts w:ascii="Times New Roman" w:hAnsi="Times New Roman"/>
          <w:b/>
          <w:sz w:val="24"/>
          <w:szCs w:val="24"/>
        </w:rPr>
      </w:pPr>
      <w:r w:rsidRPr="008E305E">
        <w:rPr>
          <w:rFonts w:ascii="Times New Roman" w:hAnsi="Times New Roman"/>
          <w:b/>
          <w:sz w:val="24"/>
          <w:szCs w:val="24"/>
        </w:rPr>
        <w:t xml:space="preserve">щодо виконання Угоди про асоціацію між Україною, з однієї сторони, та Європейським Союзом, </w:t>
      </w:r>
    </w:p>
    <w:p w:rsidR="00C376F9" w:rsidRPr="008E305E" w:rsidRDefault="00307574">
      <w:pPr>
        <w:pStyle w:val="a3"/>
        <w:jc w:val="center"/>
        <w:rPr>
          <w:rFonts w:ascii="Times New Roman" w:hAnsi="Times New Roman"/>
          <w:b/>
          <w:sz w:val="24"/>
          <w:szCs w:val="24"/>
        </w:rPr>
      </w:pPr>
      <w:r w:rsidRPr="008E305E">
        <w:rPr>
          <w:rFonts w:ascii="Times New Roman" w:hAnsi="Times New Roman"/>
          <w:b/>
          <w:sz w:val="24"/>
          <w:szCs w:val="24"/>
        </w:rPr>
        <w:t>Європейським співтовариством з атомної енергії  і їхніми державами-членами, з іншої сторони</w:t>
      </w:r>
    </w:p>
    <w:p w:rsidR="00C376F9" w:rsidRPr="008E305E" w:rsidRDefault="00307574">
      <w:pPr>
        <w:pStyle w:val="a3"/>
        <w:jc w:val="center"/>
        <w:rPr>
          <w:rFonts w:ascii="Times New Roman" w:hAnsi="Times New Roman"/>
          <w:b/>
          <w:sz w:val="24"/>
          <w:szCs w:val="24"/>
          <w:u w:val="single"/>
        </w:rPr>
      </w:pPr>
      <w:r w:rsidRPr="008E305E">
        <w:rPr>
          <w:rFonts w:ascii="Times New Roman" w:hAnsi="Times New Roman"/>
          <w:b/>
          <w:sz w:val="24"/>
          <w:szCs w:val="24"/>
          <w:u w:val="single"/>
        </w:rPr>
        <w:t xml:space="preserve">за </w:t>
      </w:r>
      <w:r w:rsidR="000A25DB" w:rsidRPr="008E305E">
        <w:rPr>
          <w:rFonts w:ascii="Times New Roman" w:hAnsi="Times New Roman"/>
          <w:b/>
          <w:sz w:val="24"/>
          <w:szCs w:val="24"/>
          <w:u w:val="single"/>
        </w:rPr>
        <w:t>І</w:t>
      </w:r>
      <w:r w:rsidR="00A44163">
        <w:rPr>
          <w:rFonts w:ascii="Times New Roman" w:hAnsi="Times New Roman"/>
          <w:b/>
          <w:sz w:val="24"/>
          <w:szCs w:val="24"/>
          <w:u w:val="single"/>
          <w:lang w:val="en-US"/>
        </w:rPr>
        <w:t>V</w:t>
      </w:r>
      <w:r w:rsidR="00612D65" w:rsidRPr="008E305E">
        <w:rPr>
          <w:rFonts w:ascii="Times New Roman" w:hAnsi="Times New Roman"/>
          <w:b/>
          <w:sz w:val="24"/>
          <w:szCs w:val="24"/>
          <w:u w:val="single"/>
        </w:rPr>
        <w:t xml:space="preserve"> квартал 202</w:t>
      </w:r>
      <w:r w:rsidR="00762832" w:rsidRPr="008E305E">
        <w:rPr>
          <w:rFonts w:ascii="Times New Roman" w:hAnsi="Times New Roman"/>
          <w:b/>
          <w:sz w:val="24"/>
          <w:szCs w:val="24"/>
          <w:u w:val="single"/>
        </w:rPr>
        <w:t>5</w:t>
      </w:r>
      <w:r w:rsidRPr="008E305E">
        <w:rPr>
          <w:rFonts w:ascii="Times New Roman" w:hAnsi="Times New Roman"/>
          <w:b/>
          <w:sz w:val="24"/>
          <w:szCs w:val="24"/>
          <w:u w:val="single"/>
        </w:rPr>
        <w:t xml:space="preserve"> року</w:t>
      </w:r>
    </w:p>
    <w:p w:rsidR="00C376F9" w:rsidRPr="008E305E" w:rsidRDefault="00C376F9" w:rsidP="001440F3">
      <w:pPr>
        <w:pStyle w:val="a3"/>
        <w:rPr>
          <w:rFonts w:ascii="Times New Roman" w:hAnsi="Times New Roman"/>
          <w:b/>
          <w:sz w:val="16"/>
          <w:szCs w:val="16"/>
          <w:u w:val="single"/>
        </w:rPr>
      </w:pPr>
    </w:p>
    <w:tbl>
      <w:tblPr>
        <w:tblStyle w:val="afb"/>
        <w:tblpPr w:leftFromText="180" w:rightFromText="180" w:vertAnchor="text" w:tblpX="-328" w:tblpY="1"/>
        <w:tblOverlap w:val="never"/>
        <w:tblW w:w="15871" w:type="dxa"/>
        <w:tblLook w:val="04A0" w:firstRow="1" w:lastRow="0" w:firstColumn="1" w:lastColumn="0" w:noHBand="0" w:noVBand="1"/>
      </w:tblPr>
      <w:tblGrid>
        <w:gridCol w:w="3681"/>
        <w:gridCol w:w="3402"/>
        <w:gridCol w:w="8788"/>
      </w:tblGrid>
      <w:tr w:rsidR="00CC78BD" w:rsidRPr="008E305E" w:rsidTr="00343ACF">
        <w:trPr>
          <w:trHeight w:val="416"/>
        </w:trPr>
        <w:tc>
          <w:tcPr>
            <w:tcW w:w="3681" w:type="dxa"/>
            <w:tcBorders>
              <w:bottom w:val="single" w:sz="4" w:space="0" w:color="auto"/>
            </w:tcBorders>
            <w:vAlign w:val="center"/>
          </w:tcPr>
          <w:p w:rsidR="00CC78BD" w:rsidRPr="008E305E" w:rsidRDefault="00CC78BD" w:rsidP="00CC78BD">
            <w:pPr>
              <w:pStyle w:val="a3"/>
              <w:jc w:val="center"/>
              <w:rPr>
                <w:rFonts w:ascii="Times New Roman" w:hAnsi="Times New Roman"/>
                <w:b/>
                <w:sz w:val="24"/>
                <w:szCs w:val="24"/>
              </w:rPr>
            </w:pPr>
            <w:r w:rsidRPr="008E305E">
              <w:rPr>
                <w:rFonts w:ascii="Times New Roman" w:hAnsi="Times New Roman"/>
                <w:b/>
                <w:sz w:val="24"/>
                <w:szCs w:val="24"/>
              </w:rPr>
              <w:t>Найменування завдання</w:t>
            </w:r>
          </w:p>
        </w:tc>
        <w:tc>
          <w:tcPr>
            <w:tcW w:w="3402" w:type="dxa"/>
            <w:tcBorders>
              <w:bottom w:val="single" w:sz="4" w:space="0" w:color="auto"/>
            </w:tcBorders>
            <w:vAlign w:val="center"/>
          </w:tcPr>
          <w:p w:rsidR="00CC78BD" w:rsidRPr="008E305E" w:rsidRDefault="00CC78BD" w:rsidP="00CC78BD">
            <w:pPr>
              <w:pStyle w:val="a3"/>
              <w:jc w:val="center"/>
              <w:rPr>
                <w:rFonts w:ascii="Times New Roman" w:hAnsi="Times New Roman"/>
                <w:b/>
                <w:sz w:val="24"/>
                <w:szCs w:val="24"/>
              </w:rPr>
            </w:pPr>
            <w:r w:rsidRPr="008E305E">
              <w:rPr>
                <w:rFonts w:ascii="Times New Roman" w:hAnsi="Times New Roman"/>
                <w:b/>
                <w:sz w:val="24"/>
                <w:szCs w:val="24"/>
              </w:rPr>
              <w:t>Найменування заходу</w:t>
            </w:r>
          </w:p>
        </w:tc>
        <w:tc>
          <w:tcPr>
            <w:tcW w:w="8788" w:type="dxa"/>
            <w:tcBorders>
              <w:bottom w:val="single" w:sz="4" w:space="0" w:color="auto"/>
            </w:tcBorders>
            <w:vAlign w:val="center"/>
          </w:tcPr>
          <w:p w:rsidR="00CC78BD" w:rsidRPr="008E305E" w:rsidRDefault="00CC78BD" w:rsidP="00CC78BD">
            <w:pPr>
              <w:pStyle w:val="a3"/>
              <w:jc w:val="center"/>
              <w:rPr>
                <w:rFonts w:ascii="Times New Roman" w:hAnsi="Times New Roman"/>
                <w:b/>
                <w:sz w:val="24"/>
                <w:szCs w:val="24"/>
              </w:rPr>
            </w:pPr>
            <w:r w:rsidRPr="008E305E">
              <w:rPr>
                <w:rFonts w:ascii="Times New Roman" w:hAnsi="Times New Roman"/>
                <w:b/>
                <w:sz w:val="24"/>
                <w:szCs w:val="24"/>
              </w:rPr>
              <w:t>Прогрес виконання заходу у звітному періоді</w:t>
            </w:r>
          </w:p>
        </w:tc>
      </w:tr>
      <w:tr w:rsidR="00CC78BD" w:rsidRPr="008E305E" w:rsidTr="00CC78BD">
        <w:tc>
          <w:tcPr>
            <w:tcW w:w="15871" w:type="dxa"/>
            <w:gridSpan w:val="3"/>
            <w:shd w:val="clear" w:color="auto" w:fill="B8CCE4" w:themeFill="accent1" w:themeFillTint="66"/>
          </w:tcPr>
          <w:p w:rsidR="00CC78BD" w:rsidRPr="008E305E" w:rsidRDefault="00CC78BD" w:rsidP="00CC78BD">
            <w:pPr>
              <w:pStyle w:val="a3"/>
              <w:ind w:firstLine="22"/>
              <w:jc w:val="center"/>
              <w:rPr>
                <w:rFonts w:ascii="Times New Roman" w:hAnsi="Times New Roman"/>
                <w:b/>
                <w:sz w:val="24"/>
                <w:szCs w:val="24"/>
              </w:rPr>
            </w:pPr>
            <w:r w:rsidRPr="008E305E">
              <w:rPr>
                <w:rFonts w:ascii="Times New Roman" w:hAnsi="Times New Roman"/>
                <w:b/>
                <w:sz w:val="24"/>
                <w:szCs w:val="24"/>
              </w:rPr>
              <w:t>Митні питання</w:t>
            </w:r>
          </w:p>
        </w:tc>
      </w:tr>
      <w:tr w:rsidR="00CC78BD" w:rsidRPr="008E305E" w:rsidTr="006F1930">
        <w:tc>
          <w:tcPr>
            <w:tcW w:w="3681" w:type="dxa"/>
            <w:vMerge w:val="restart"/>
          </w:tcPr>
          <w:p w:rsidR="00CC78BD" w:rsidRPr="008E305E" w:rsidRDefault="00CC78BD" w:rsidP="00CC78BD">
            <w:pPr>
              <w:jc w:val="both"/>
              <w:rPr>
                <w:rFonts w:ascii="Times New Roman" w:hAnsi="Times New Roman"/>
                <w:sz w:val="24"/>
                <w:szCs w:val="24"/>
              </w:rPr>
            </w:pPr>
            <w:r w:rsidRPr="008E305E">
              <w:rPr>
                <w:rFonts w:ascii="Times New Roman" w:hAnsi="Times New Roman"/>
                <w:sz w:val="24"/>
                <w:szCs w:val="24"/>
              </w:rPr>
              <w:t>476, 487, 489-493, 496-501, 503-506, 508, 512, 513, 515-516, 518-521, 523, 524, 526-529, 539-543, 548-551, 553 щодо імплементації Регламенту (ЄС) 450/2008 (скасований та замінений Регламентом (ЄС) 952/2013)</w:t>
            </w:r>
          </w:p>
          <w:p w:rsidR="005D087A" w:rsidRPr="008E305E" w:rsidRDefault="005D087A" w:rsidP="00CC78BD">
            <w:pPr>
              <w:jc w:val="both"/>
              <w:rPr>
                <w:rFonts w:ascii="Times New Roman" w:hAnsi="Times New Roman"/>
                <w:sz w:val="24"/>
                <w:szCs w:val="24"/>
              </w:rPr>
            </w:pPr>
          </w:p>
          <w:p w:rsidR="005D087A" w:rsidRPr="008E305E" w:rsidRDefault="005D087A" w:rsidP="00CC78BD">
            <w:pPr>
              <w:jc w:val="both"/>
              <w:rPr>
                <w:rFonts w:ascii="Times New Roman" w:hAnsi="Times New Roman"/>
                <w:sz w:val="24"/>
                <w:szCs w:val="24"/>
                <w:lang w:eastAsia="uk-UA"/>
              </w:rPr>
            </w:pPr>
          </w:p>
        </w:tc>
        <w:tc>
          <w:tcPr>
            <w:tcW w:w="3402" w:type="dxa"/>
          </w:tcPr>
          <w:p w:rsidR="00CC78BD" w:rsidRPr="008E305E" w:rsidRDefault="00CC78BD" w:rsidP="00CC78BD">
            <w:pPr>
              <w:jc w:val="both"/>
              <w:rPr>
                <w:rFonts w:ascii="Times New Roman" w:hAnsi="Times New Roman"/>
                <w:sz w:val="24"/>
                <w:szCs w:val="24"/>
              </w:rPr>
            </w:pPr>
            <w:r w:rsidRPr="008E305E">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щодо завдань митних органів</w:t>
            </w:r>
          </w:p>
        </w:tc>
        <w:tc>
          <w:tcPr>
            <w:tcW w:w="8788" w:type="dxa"/>
          </w:tcPr>
          <w:p w:rsidR="0001389D" w:rsidRPr="008E305E" w:rsidRDefault="0001389D" w:rsidP="0001389D">
            <w:pPr>
              <w:pStyle w:val="a3"/>
              <w:ind w:firstLine="314"/>
              <w:jc w:val="both"/>
              <w:rPr>
                <w:rFonts w:ascii="Times New Roman" w:hAnsi="Times New Roman"/>
                <w:sz w:val="24"/>
                <w:szCs w:val="24"/>
              </w:rPr>
            </w:pPr>
            <w:r w:rsidRPr="008E305E">
              <w:rPr>
                <w:rFonts w:ascii="Times New Roman" w:hAnsi="Times New Roman"/>
                <w:b/>
                <w:sz w:val="24"/>
                <w:szCs w:val="24"/>
              </w:rPr>
              <w:t>1)</w:t>
            </w:r>
            <w:r w:rsidRPr="008E305E">
              <w:rPr>
                <w:rFonts w:ascii="Times New Roman" w:hAnsi="Times New Roman"/>
                <w:sz w:val="24"/>
                <w:szCs w:val="24"/>
              </w:rPr>
              <w:t xml:space="preserve"> </w:t>
            </w:r>
            <w:r w:rsidRPr="008E305E">
              <w:rPr>
                <w:rFonts w:ascii="Times New Roman" w:hAnsi="Times New Roman"/>
                <w:b/>
                <w:sz w:val="24"/>
                <w:szCs w:val="24"/>
              </w:rPr>
              <w:t>Викон</w:t>
            </w:r>
            <w:r w:rsidR="00804115" w:rsidRPr="008E305E">
              <w:rPr>
                <w:rFonts w:ascii="Times New Roman" w:hAnsi="Times New Roman"/>
                <w:b/>
                <w:sz w:val="24"/>
                <w:szCs w:val="24"/>
              </w:rPr>
              <w:t>ано</w:t>
            </w:r>
            <w:r w:rsidRPr="008E305E">
              <w:rPr>
                <w:rFonts w:ascii="Times New Roman" w:hAnsi="Times New Roman"/>
                <w:b/>
                <w:sz w:val="24"/>
                <w:szCs w:val="24"/>
              </w:rPr>
              <w:t>.</w:t>
            </w:r>
            <w:r w:rsidRPr="008E305E">
              <w:rPr>
                <w:rFonts w:ascii="Times New Roman" w:hAnsi="Times New Roman"/>
                <w:sz w:val="24"/>
                <w:szCs w:val="24"/>
              </w:rPr>
              <w:t xml:space="preserve">  </w:t>
            </w:r>
          </w:p>
          <w:p w:rsidR="00CB0EEC" w:rsidRPr="008E305E" w:rsidRDefault="0001389D" w:rsidP="0001389D">
            <w:pPr>
              <w:pStyle w:val="a3"/>
              <w:ind w:firstLine="314"/>
              <w:jc w:val="both"/>
              <w:rPr>
                <w:rFonts w:ascii="Times New Roman" w:hAnsi="Times New Roman"/>
                <w:sz w:val="24"/>
                <w:szCs w:val="24"/>
              </w:rPr>
            </w:pPr>
            <w:r w:rsidRPr="008E305E">
              <w:rPr>
                <w:rFonts w:ascii="Times New Roman" w:hAnsi="Times New Roman"/>
                <w:sz w:val="24"/>
                <w:szCs w:val="24"/>
              </w:rPr>
              <w:t xml:space="preserve">З метою забезпечення відповідності положенням актів права ЄС в митній сфері для виконання вимог до України як держави – кандидата на вступ до ЄС Мінфін спільно з Держмитслужбою, експертами Команди підтримки реформ Мінфіну та Проєкту EU4PFM підготували </w:t>
            </w:r>
            <w:bookmarkStart w:id="0" w:name="_Hlk209610399"/>
            <w:proofErr w:type="spellStart"/>
            <w:r w:rsidRPr="008E305E">
              <w:rPr>
                <w:rFonts w:ascii="Times New Roman" w:hAnsi="Times New Roman"/>
                <w:sz w:val="24"/>
                <w:szCs w:val="24"/>
              </w:rPr>
              <w:t>проєкт</w:t>
            </w:r>
            <w:proofErr w:type="spellEnd"/>
            <w:r w:rsidRPr="008E305E">
              <w:rPr>
                <w:rFonts w:ascii="Times New Roman" w:hAnsi="Times New Roman"/>
                <w:sz w:val="24"/>
                <w:szCs w:val="24"/>
              </w:rPr>
              <w:t xml:space="preserve"> Митного кодексу України (нова редакція), положення якого ґрунтуються на Регламенті Європейського Парламенту і Ради (ЄС) № 952/2013 від 09.10.2013 про встановлення Митного кодексу Союзу, Делегованому регламенті Комісії (ЄС) № 2015/2446 від 28.07.2015 на доповнення Регламенту Європейського Парламенту і Ради (ЄС) № 952/2013 стосовно детальних правил щодо певних положень Митного кодексу Союзу, </w:t>
            </w:r>
            <w:proofErr w:type="spellStart"/>
            <w:r w:rsidRPr="008E305E">
              <w:rPr>
                <w:rFonts w:ascii="Times New Roman" w:hAnsi="Times New Roman"/>
                <w:sz w:val="24"/>
                <w:szCs w:val="24"/>
              </w:rPr>
              <w:t>Імплементаційному</w:t>
            </w:r>
            <w:proofErr w:type="spellEnd"/>
            <w:r w:rsidRPr="008E305E">
              <w:rPr>
                <w:rFonts w:ascii="Times New Roman" w:hAnsi="Times New Roman"/>
                <w:sz w:val="24"/>
                <w:szCs w:val="24"/>
              </w:rPr>
              <w:t xml:space="preserve"> регламенті Комісії (ЄС) № 2015/2447 від 24.11.2015 щодо детальних правил </w:t>
            </w:r>
            <w:proofErr w:type="spellStart"/>
            <w:r w:rsidRPr="008E305E">
              <w:rPr>
                <w:rFonts w:ascii="Times New Roman" w:hAnsi="Times New Roman"/>
                <w:sz w:val="24"/>
                <w:szCs w:val="24"/>
              </w:rPr>
              <w:t>імплементування</w:t>
            </w:r>
            <w:proofErr w:type="spellEnd"/>
            <w:r w:rsidRPr="008E305E">
              <w:rPr>
                <w:rFonts w:ascii="Times New Roman" w:hAnsi="Times New Roman"/>
                <w:sz w:val="24"/>
                <w:szCs w:val="24"/>
              </w:rPr>
              <w:t xml:space="preserve"> певних положень Регламенту Європейського Парламенту і Ради (ЄС) № 952/2013 про вста</w:t>
            </w:r>
            <w:r w:rsidR="00CB0EEC" w:rsidRPr="008E305E">
              <w:rPr>
                <w:rFonts w:ascii="Times New Roman" w:hAnsi="Times New Roman"/>
                <w:sz w:val="24"/>
                <w:szCs w:val="24"/>
              </w:rPr>
              <w:t>новлення Митного кодексу Союзу.</w:t>
            </w:r>
          </w:p>
          <w:p w:rsidR="00804115" w:rsidRPr="008E305E" w:rsidRDefault="00804115" w:rsidP="0001389D">
            <w:pPr>
              <w:pStyle w:val="a3"/>
              <w:ind w:firstLine="314"/>
              <w:jc w:val="both"/>
              <w:rPr>
                <w:rFonts w:ascii="Times New Roman" w:hAnsi="Times New Roman"/>
                <w:sz w:val="24"/>
                <w:szCs w:val="24"/>
              </w:rPr>
            </w:pPr>
            <w:r w:rsidRPr="008E305E">
              <w:rPr>
                <w:rFonts w:ascii="Times New Roman" w:hAnsi="Times New Roman"/>
                <w:sz w:val="24"/>
                <w:szCs w:val="24"/>
              </w:rPr>
              <w:t>Проект Кодексу надіслано на розгляд до Кабінету Міністрів України листом Мінфіну від 25.08.2025 № 34020-02-3/24013.</w:t>
            </w:r>
          </w:p>
          <w:p w:rsidR="00CC78BD" w:rsidRPr="008E305E" w:rsidRDefault="0001389D" w:rsidP="004125DD">
            <w:pPr>
              <w:pStyle w:val="a3"/>
              <w:ind w:firstLine="314"/>
              <w:jc w:val="both"/>
              <w:rPr>
                <w:rFonts w:ascii="Times New Roman" w:hAnsi="Times New Roman"/>
                <w:sz w:val="24"/>
                <w:szCs w:val="24"/>
              </w:rPr>
            </w:pPr>
            <w:bookmarkStart w:id="1" w:name="_Hlk209610477"/>
            <w:bookmarkEnd w:id="0"/>
            <w:r w:rsidRPr="008E305E">
              <w:rPr>
                <w:rFonts w:ascii="Times New Roman" w:hAnsi="Times New Roman"/>
                <w:sz w:val="24"/>
                <w:szCs w:val="24"/>
              </w:rPr>
              <w:t xml:space="preserve">Кабінет Міністрів України протокольним рішенням від 26.08.2025 підтримав зазначений </w:t>
            </w:r>
            <w:proofErr w:type="spellStart"/>
            <w:r w:rsidR="003A7CEE" w:rsidRPr="008E305E">
              <w:rPr>
                <w:rFonts w:ascii="Times New Roman" w:hAnsi="Times New Roman"/>
                <w:sz w:val="24"/>
                <w:szCs w:val="24"/>
              </w:rPr>
              <w:t>законопроєкт</w:t>
            </w:r>
            <w:proofErr w:type="spellEnd"/>
            <w:r w:rsidRPr="008E305E">
              <w:rPr>
                <w:rFonts w:ascii="Times New Roman" w:hAnsi="Times New Roman"/>
                <w:sz w:val="24"/>
                <w:szCs w:val="24"/>
              </w:rPr>
              <w:t>.</w:t>
            </w:r>
            <w:bookmarkEnd w:id="1"/>
          </w:p>
          <w:p w:rsidR="004125DD" w:rsidRPr="008E305E" w:rsidRDefault="004125DD" w:rsidP="004125DD">
            <w:pPr>
              <w:pStyle w:val="a3"/>
              <w:ind w:firstLine="314"/>
              <w:jc w:val="both"/>
              <w:rPr>
                <w:rFonts w:ascii="Times New Roman" w:hAnsi="Times New Roman"/>
                <w:sz w:val="24"/>
                <w:szCs w:val="24"/>
              </w:rPr>
            </w:pPr>
          </w:p>
        </w:tc>
      </w:tr>
      <w:tr w:rsidR="00CC78BD" w:rsidRPr="008E305E" w:rsidTr="006F1930">
        <w:tc>
          <w:tcPr>
            <w:tcW w:w="3681" w:type="dxa"/>
            <w:vMerge/>
          </w:tcPr>
          <w:p w:rsidR="00CC78BD" w:rsidRPr="008E305E" w:rsidRDefault="00CC78BD" w:rsidP="00CC78BD">
            <w:pPr>
              <w:jc w:val="both"/>
              <w:rPr>
                <w:rFonts w:ascii="Times New Roman" w:hAnsi="Times New Roman"/>
                <w:sz w:val="24"/>
                <w:szCs w:val="24"/>
                <w:lang w:eastAsia="uk-UA"/>
              </w:rPr>
            </w:pPr>
          </w:p>
        </w:tc>
        <w:tc>
          <w:tcPr>
            <w:tcW w:w="3402" w:type="dxa"/>
          </w:tcPr>
          <w:p w:rsidR="00CC78BD" w:rsidRPr="008E305E" w:rsidRDefault="00CC78BD" w:rsidP="00CC78BD">
            <w:pPr>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tcPr>
          <w:p w:rsidR="0001389D" w:rsidRPr="008E305E" w:rsidRDefault="0001389D" w:rsidP="00F01CB5">
            <w:pPr>
              <w:pStyle w:val="a3"/>
              <w:ind w:firstLine="314"/>
              <w:jc w:val="both"/>
              <w:rPr>
                <w:rFonts w:ascii="Times New Roman" w:hAnsi="Times New Roman"/>
                <w:sz w:val="24"/>
                <w:szCs w:val="24"/>
              </w:rPr>
            </w:pPr>
            <w:r w:rsidRPr="008E305E">
              <w:rPr>
                <w:rFonts w:ascii="Times New Roman" w:hAnsi="Times New Roman"/>
                <w:b/>
                <w:sz w:val="24"/>
                <w:szCs w:val="24"/>
              </w:rPr>
              <w:t>2)</w:t>
            </w:r>
            <w:r w:rsidRPr="008E305E">
              <w:rPr>
                <w:rFonts w:ascii="Times New Roman" w:hAnsi="Times New Roman"/>
                <w:sz w:val="24"/>
                <w:szCs w:val="24"/>
              </w:rPr>
              <w:t xml:space="preserve"> </w:t>
            </w:r>
            <w:r w:rsidRPr="008E305E">
              <w:rPr>
                <w:rFonts w:ascii="Times New Roman" w:hAnsi="Times New Roman"/>
                <w:b/>
                <w:sz w:val="24"/>
                <w:szCs w:val="24"/>
              </w:rPr>
              <w:t>Виконується.</w:t>
            </w:r>
            <w:r w:rsidRPr="008E305E">
              <w:rPr>
                <w:rFonts w:ascii="Times New Roman" w:hAnsi="Times New Roman"/>
                <w:sz w:val="24"/>
                <w:szCs w:val="24"/>
              </w:rPr>
              <w:t xml:space="preserve">  </w:t>
            </w:r>
          </w:p>
          <w:p w:rsidR="004932BE" w:rsidRPr="008E305E" w:rsidRDefault="004932BE" w:rsidP="00F01CB5">
            <w:pPr>
              <w:pStyle w:val="a3"/>
              <w:ind w:firstLine="314"/>
              <w:jc w:val="both"/>
              <w:rPr>
                <w:rFonts w:ascii="Times New Roman" w:hAnsi="Times New Roman"/>
                <w:sz w:val="24"/>
                <w:szCs w:val="24"/>
              </w:rPr>
            </w:pPr>
            <w:r w:rsidRPr="008E305E">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p>
          <w:p w:rsidR="0001389D" w:rsidRPr="008E305E" w:rsidRDefault="0001389D" w:rsidP="00F01CB5">
            <w:pPr>
              <w:pStyle w:val="a3"/>
              <w:ind w:firstLine="314"/>
              <w:jc w:val="both"/>
              <w:rPr>
                <w:rFonts w:ascii="Times New Roman" w:hAnsi="Times New Roman"/>
                <w:sz w:val="24"/>
                <w:szCs w:val="24"/>
              </w:rPr>
            </w:pPr>
            <w:r w:rsidRPr="008E305E">
              <w:rPr>
                <w:rFonts w:ascii="Times New Roman" w:hAnsi="Times New Roman"/>
                <w:sz w:val="24"/>
                <w:szCs w:val="24"/>
              </w:rPr>
              <w:t>Кабінет Міністрів України протокольним рішенням від 26.08.2025</w:t>
            </w:r>
            <w:r w:rsidR="003B07E5" w:rsidRPr="008E305E">
              <w:rPr>
                <w:rFonts w:ascii="Times New Roman" w:hAnsi="Times New Roman"/>
                <w:sz w:val="24"/>
                <w:szCs w:val="24"/>
              </w:rPr>
              <w:t>,</w:t>
            </w:r>
            <w:r w:rsidR="004D5907" w:rsidRPr="008E305E">
              <w:rPr>
                <w:rFonts w:ascii="Times New Roman" w:hAnsi="Times New Roman"/>
                <w:sz w:val="24"/>
                <w:szCs w:val="24"/>
              </w:rPr>
              <w:t xml:space="preserve"> зокрема </w:t>
            </w:r>
            <w:r w:rsidRPr="008E305E">
              <w:rPr>
                <w:rFonts w:ascii="Times New Roman" w:hAnsi="Times New Roman"/>
                <w:sz w:val="24"/>
                <w:szCs w:val="24"/>
              </w:rPr>
              <w:t xml:space="preserve"> доручив Урядовому офісу координації європейської та євроатлантичної інтеграції до 31.08.2025 надіслати </w:t>
            </w:r>
            <w:r w:rsidR="00214E66" w:rsidRPr="008E305E">
              <w:rPr>
                <w:rFonts w:ascii="Times New Roman" w:hAnsi="Times New Roman"/>
                <w:sz w:val="24"/>
                <w:szCs w:val="24"/>
              </w:rPr>
              <w:t xml:space="preserve">законопроект </w:t>
            </w:r>
            <w:r w:rsidRPr="008E305E">
              <w:rPr>
                <w:rFonts w:ascii="Times New Roman" w:hAnsi="Times New Roman"/>
                <w:sz w:val="24"/>
                <w:szCs w:val="24"/>
              </w:rPr>
              <w:t xml:space="preserve">Європейській Комісії для проведення </w:t>
            </w:r>
            <w:r w:rsidR="00214E66" w:rsidRPr="008E305E">
              <w:rPr>
                <w:rFonts w:ascii="Times New Roman" w:hAnsi="Times New Roman"/>
                <w:sz w:val="24"/>
                <w:szCs w:val="24"/>
              </w:rPr>
              <w:t xml:space="preserve">його </w:t>
            </w:r>
            <w:r w:rsidRPr="008E305E">
              <w:rPr>
                <w:rFonts w:ascii="Times New Roman" w:hAnsi="Times New Roman"/>
                <w:sz w:val="24"/>
                <w:szCs w:val="24"/>
              </w:rPr>
              <w:t>оцінки.</w:t>
            </w:r>
          </w:p>
          <w:p w:rsidR="00CC78BD" w:rsidRDefault="00CB0EEC" w:rsidP="00F01CB5">
            <w:pPr>
              <w:ind w:firstLine="314"/>
              <w:jc w:val="both"/>
              <w:rPr>
                <w:rFonts w:ascii="Times New Roman" w:hAnsi="Times New Roman"/>
                <w:sz w:val="24"/>
                <w:szCs w:val="24"/>
              </w:rPr>
            </w:pPr>
            <w:bookmarkStart w:id="2" w:name="_Hlk210385613"/>
            <w:r w:rsidRPr="008E305E">
              <w:rPr>
                <w:rFonts w:ascii="Times New Roman" w:hAnsi="Times New Roman"/>
                <w:sz w:val="24"/>
                <w:szCs w:val="24"/>
              </w:rPr>
              <w:t>Також з метою залученням представників громадських об’єднань, спілок, асоціацій та інших об’єднань юридичних осіб, які протягом останніх трьох років провадять діяльність, спрямовану на покращення бізнес клімату, захист прав та інтересів бізнесу в Україні, для проведення консультацій щодо тексту проекту Митного кодексу України, Міністерством фінансів України наказом від 15.09.2025 № 467 утворено робочу групу.</w:t>
            </w:r>
            <w:bookmarkEnd w:id="2"/>
          </w:p>
          <w:p w:rsidR="00153578" w:rsidRPr="00BE5860" w:rsidRDefault="00153578" w:rsidP="00F01CB5">
            <w:pPr>
              <w:pStyle w:val="a3"/>
              <w:ind w:firstLine="314"/>
              <w:jc w:val="both"/>
              <w:rPr>
                <w:rFonts w:ascii="Times New Roman" w:hAnsi="Times New Roman"/>
                <w:sz w:val="24"/>
                <w:szCs w:val="24"/>
              </w:rPr>
            </w:pPr>
            <w:r>
              <w:rPr>
                <w:rFonts w:ascii="Times New Roman" w:hAnsi="Times New Roman"/>
                <w:sz w:val="24"/>
                <w:szCs w:val="24"/>
              </w:rPr>
              <w:lastRenderedPageBreak/>
              <w:t>0</w:t>
            </w:r>
            <w:r w:rsidRPr="00BE5860">
              <w:rPr>
                <w:rFonts w:ascii="Times New Roman" w:hAnsi="Times New Roman"/>
                <w:sz w:val="24"/>
                <w:szCs w:val="24"/>
              </w:rPr>
              <w:t>3</w:t>
            </w:r>
            <w:r>
              <w:rPr>
                <w:rFonts w:ascii="Times New Roman" w:hAnsi="Times New Roman"/>
                <w:sz w:val="24"/>
                <w:szCs w:val="24"/>
              </w:rPr>
              <w:t>.10.</w:t>
            </w:r>
            <w:r w:rsidRPr="00BE5860">
              <w:rPr>
                <w:rFonts w:ascii="Times New Roman" w:hAnsi="Times New Roman"/>
                <w:sz w:val="24"/>
                <w:szCs w:val="24"/>
              </w:rPr>
              <w:t xml:space="preserve">2025 </w:t>
            </w:r>
            <w:r>
              <w:rPr>
                <w:rFonts w:ascii="Times New Roman" w:hAnsi="Times New Roman"/>
                <w:sz w:val="24"/>
                <w:szCs w:val="24"/>
              </w:rPr>
              <w:t>проведено</w:t>
            </w:r>
            <w:r w:rsidRPr="00BE5860">
              <w:rPr>
                <w:rFonts w:ascii="Times New Roman" w:hAnsi="Times New Roman"/>
                <w:sz w:val="24"/>
                <w:szCs w:val="24"/>
              </w:rPr>
              <w:t xml:space="preserve"> презентаці</w:t>
            </w:r>
            <w:r>
              <w:rPr>
                <w:rFonts w:ascii="Times New Roman" w:hAnsi="Times New Roman"/>
                <w:sz w:val="24"/>
                <w:szCs w:val="24"/>
              </w:rPr>
              <w:t xml:space="preserve">ю </w:t>
            </w:r>
            <w:r w:rsidRPr="00BE5860">
              <w:rPr>
                <w:rFonts w:ascii="Times New Roman" w:hAnsi="Times New Roman"/>
                <w:sz w:val="24"/>
                <w:szCs w:val="24"/>
              </w:rPr>
              <w:t xml:space="preserve">нового Митного кодексу України для представників громадськості.  </w:t>
            </w:r>
          </w:p>
          <w:p w:rsidR="00DF4F33" w:rsidRPr="00BE5860" w:rsidRDefault="00DF4F33" w:rsidP="00DF4F33">
            <w:pPr>
              <w:pStyle w:val="a3"/>
              <w:ind w:firstLine="314"/>
              <w:jc w:val="both"/>
              <w:rPr>
                <w:rFonts w:ascii="Times New Roman" w:hAnsi="Times New Roman"/>
                <w:sz w:val="24"/>
                <w:szCs w:val="24"/>
                <w:lang w:eastAsia="uk-UA"/>
              </w:rPr>
            </w:pPr>
            <w:r w:rsidRPr="00BE5860">
              <w:rPr>
                <w:rFonts w:ascii="Times New Roman" w:hAnsi="Times New Roman"/>
                <w:sz w:val="24"/>
                <w:szCs w:val="24"/>
                <w:lang w:eastAsia="uk-UA"/>
              </w:rPr>
              <w:t xml:space="preserve">Під час зустрічі було означено низку актуальних тем для обговорення на наступних зустрічах та практичних питань. Серед них – імплементація європейських практик, уже врахованих у чинному Митному кодексі (зокрема авторизації), тривалість перехідного періоду до нового </w:t>
            </w:r>
            <w:r>
              <w:rPr>
                <w:rFonts w:ascii="Times New Roman" w:hAnsi="Times New Roman"/>
                <w:sz w:val="24"/>
                <w:szCs w:val="24"/>
                <w:lang w:eastAsia="uk-UA"/>
              </w:rPr>
              <w:t>К</w:t>
            </w:r>
            <w:r w:rsidRPr="00BE5860">
              <w:rPr>
                <w:rFonts w:ascii="Times New Roman" w:hAnsi="Times New Roman"/>
                <w:sz w:val="24"/>
                <w:szCs w:val="24"/>
                <w:lang w:eastAsia="uk-UA"/>
              </w:rPr>
              <w:t>одексу та можливість надання митниці статусу правоохоронного органу. Особливу увагу приділ</w:t>
            </w:r>
            <w:r>
              <w:rPr>
                <w:rFonts w:ascii="Times New Roman" w:hAnsi="Times New Roman"/>
                <w:sz w:val="24"/>
                <w:szCs w:val="24"/>
                <w:lang w:eastAsia="uk-UA"/>
              </w:rPr>
              <w:t>ено</w:t>
            </w:r>
            <w:r w:rsidRPr="00BE5860">
              <w:rPr>
                <w:rFonts w:ascii="Times New Roman" w:hAnsi="Times New Roman"/>
                <w:sz w:val="24"/>
                <w:szCs w:val="24"/>
                <w:lang w:eastAsia="uk-UA"/>
              </w:rPr>
              <w:t xml:space="preserve"> національним вимогам та питанням адаптації українського законодавства до норм і регламентів ЄС.</w:t>
            </w:r>
          </w:p>
          <w:p w:rsidR="00153578" w:rsidRDefault="00153578" w:rsidP="00F01CB5">
            <w:pPr>
              <w:pStyle w:val="a3"/>
              <w:ind w:firstLine="314"/>
              <w:jc w:val="both"/>
              <w:rPr>
                <w:rFonts w:ascii="Times New Roman" w:hAnsi="Times New Roman"/>
                <w:sz w:val="24"/>
                <w:szCs w:val="24"/>
                <w:lang w:eastAsia="uk-UA"/>
              </w:rPr>
            </w:pPr>
            <w:r w:rsidRPr="00BE5860">
              <w:rPr>
                <w:rFonts w:ascii="Times New Roman" w:hAnsi="Times New Roman"/>
                <w:sz w:val="24"/>
                <w:szCs w:val="24"/>
                <w:lang w:eastAsia="uk-UA"/>
              </w:rPr>
              <w:t>18.11.2025 у форматі експертного діалогу відбувся круглий стіл «Концептуальні засади інтеграції правових категорій у текст проєкту нового Митного кодексу України з ураху</w:t>
            </w:r>
            <w:r>
              <w:rPr>
                <w:rFonts w:ascii="Times New Roman" w:hAnsi="Times New Roman"/>
                <w:sz w:val="24"/>
                <w:szCs w:val="24"/>
                <w:lang w:eastAsia="uk-UA"/>
              </w:rPr>
              <w:t>ванням євроінтеграційних вимог» щодо</w:t>
            </w:r>
            <w:r w:rsidRPr="00BE5860">
              <w:rPr>
                <w:rFonts w:ascii="Times New Roman" w:hAnsi="Times New Roman"/>
                <w:sz w:val="24"/>
                <w:szCs w:val="24"/>
                <w:lang w:eastAsia="uk-UA"/>
              </w:rPr>
              <w:t xml:space="preserve"> фахового обговорення проекту Митного кодексу України з представниками наукової та експертної спільноти.</w:t>
            </w:r>
            <w:r>
              <w:rPr>
                <w:rFonts w:ascii="Times New Roman" w:hAnsi="Times New Roman"/>
                <w:sz w:val="24"/>
                <w:szCs w:val="24"/>
                <w:lang w:eastAsia="uk-UA"/>
              </w:rPr>
              <w:t xml:space="preserve"> </w:t>
            </w:r>
          </w:p>
          <w:p w:rsidR="00DD4502" w:rsidRPr="00DD4502" w:rsidRDefault="00DD4502" w:rsidP="00F01CB5">
            <w:pPr>
              <w:ind w:firstLine="314"/>
              <w:jc w:val="both"/>
              <w:rPr>
                <w:rFonts w:ascii="Times New Roman" w:hAnsi="Times New Roman"/>
                <w:sz w:val="24"/>
                <w:szCs w:val="24"/>
              </w:rPr>
            </w:pPr>
            <w:r w:rsidRPr="00DD4502">
              <w:rPr>
                <w:rFonts w:ascii="Times New Roman" w:hAnsi="Times New Roman"/>
                <w:sz w:val="24"/>
                <w:szCs w:val="24"/>
              </w:rPr>
              <w:t>Р</w:t>
            </w:r>
            <w:r w:rsidRPr="00DD4502">
              <w:rPr>
                <w:rFonts w:ascii="Times New Roman" w:hAnsi="Times New Roman"/>
                <w:sz w:val="24"/>
                <w:szCs w:val="24"/>
              </w:rPr>
              <w:t>езультат</w:t>
            </w:r>
            <w:r w:rsidRPr="00DD4502">
              <w:rPr>
                <w:rFonts w:ascii="Times New Roman" w:hAnsi="Times New Roman"/>
                <w:sz w:val="24"/>
                <w:szCs w:val="24"/>
              </w:rPr>
              <w:t>и</w:t>
            </w:r>
            <w:r w:rsidRPr="00DD4502">
              <w:rPr>
                <w:rFonts w:ascii="Times New Roman" w:hAnsi="Times New Roman"/>
                <w:sz w:val="24"/>
                <w:szCs w:val="24"/>
              </w:rPr>
              <w:t xml:space="preserve"> оцінки проєкту Кодексу Європейською Комісією не отримано.</w:t>
            </w:r>
          </w:p>
        </w:tc>
      </w:tr>
      <w:tr w:rsidR="00CC78BD" w:rsidRPr="008E305E" w:rsidTr="006F1930">
        <w:tc>
          <w:tcPr>
            <w:tcW w:w="3681" w:type="dxa"/>
            <w:vMerge/>
          </w:tcPr>
          <w:p w:rsidR="00CC78BD" w:rsidRPr="008E305E" w:rsidRDefault="00CC78BD" w:rsidP="00CC78BD">
            <w:pPr>
              <w:jc w:val="both"/>
              <w:rPr>
                <w:rFonts w:ascii="Times New Roman" w:hAnsi="Times New Roman"/>
                <w:sz w:val="24"/>
                <w:szCs w:val="24"/>
                <w:lang w:eastAsia="uk-UA"/>
              </w:rPr>
            </w:pPr>
          </w:p>
        </w:tc>
        <w:tc>
          <w:tcPr>
            <w:tcW w:w="3402" w:type="dxa"/>
          </w:tcPr>
          <w:p w:rsidR="00CC78BD" w:rsidRPr="008E305E" w:rsidRDefault="00CC78BD" w:rsidP="00CC78BD">
            <w:pPr>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tcPr>
          <w:p w:rsidR="00CC78BD" w:rsidRPr="008E305E" w:rsidRDefault="0001389D" w:rsidP="00CC78BD">
            <w:pPr>
              <w:ind w:firstLine="464"/>
              <w:jc w:val="both"/>
              <w:rPr>
                <w:rFonts w:ascii="Times New Roman" w:hAnsi="Times New Roman"/>
                <w:b/>
                <w:sz w:val="24"/>
                <w:szCs w:val="24"/>
              </w:rPr>
            </w:pPr>
            <w:r w:rsidRPr="008E305E">
              <w:rPr>
                <w:rFonts w:ascii="Times New Roman" w:hAnsi="Times New Roman"/>
                <w:b/>
                <w:sz w:val="24"/>
                <w:szCs w:val="24"/>
              </w:rPr>
              <w:t>-</w:t>
            </w:r>
          </w:p>
        </w:tc>
      </w:tr>
      <w:tr w:rsidR="00DB3F8E" w:rsidRPr="008E305E" w:rsidTr="006F1930">
        <w:tc>
          <w:tcPr>
            <w:tcW w:w="3681" w:type="dxa"/>
            <w:vMerge w:val="restart"/>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 xml:space="preserve">567-570, 572, 573, 577-582, 585    </w:t>
            </w:r>
            <w:r w:rsidRPr="008E305E">
              <w:rPr>
                <w:rFonts w:ascii="Times New Roman" w:hAnsi="Times New Roman"/>
                <w:sz w:val="24"/>
                <w:szCs w:val="24"/>
              </w:rPr>
              <w:t xml:space="preserve">щодо імплементації  Регламенту Ради (ЄС) № 1186/2009 </w:t>
            </w:r>
            <w:r w:rsidRPr="008E305E">
              <w:rPr>
                <w:rFonts w:ascii="Times New Roman" w:hAnsi="Times New Roman"/>
                <w:sz w:val="24"/>
                <w:szCs w:val="24"/>
              </w:rPr>
              <w:br/>
              <w:t>від 16 листопада 2009 року про встановлення у Співтоваристві системи звільнень від мита</w:t>
            </w:r>
          </w:p>
        </w:tc>
        <w:tc>
          <w:tcPr>
            <w:tcW w:w="3402" w:type="dxa"/>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 xml:space="preserve">1) </w:t>
            </w:r>
            <w:r w:rsidRPr="008E305E">
              <w:rPr>
                <w:rFonts w:ascii="Times New Roman" w:hAnsi="Times New Roman"/>
                <w:sz w:val="24"/>
                <w:szCs w:val="24"/>
              </w:rPr>
              <w:t>розроблення та подання на розгляд Кабінету Міністрів України</w:t>
            </w:r>
            <w:r w:rsidRPr="008E305E">
              <w:rPr>
                <w:rFonts w:ascii="Times New Roman" w:hAnsi="Times New Roman"/>
                <w:sz w:val="24"/>
                <w:szCs w:val="24"/>
                <w:lang w:eastAsia="uk-UA"/>
              </w:rPr>
              <w:t xml:space="preserve"> законопроекту про внесення змін до Митного кодексу України щодо звільнення від сплати ввізного мита</w:t>
            </w:r>
          </w:p>
        </w:tc>
        <w:tc>
          <w:tcPr>
            <w:tcW w:w="8788" w:type="dxa"/>
          </w:tcPr>
          <w:p w:rsidR="00DB3F8E" w:rsidRPr="008E305E" w:rsidRDefault="00DB3F8E" w:rsidP="00DB3F8E">
            <w:pPr>
              <w:pStyle w:val="a3"/>
              <w:ind w:firstLine="314"/>
              <w:jc w:val="both"/>
              <w:rPr>
                <w:rFonts w:ascii="Times New Roman" w:hAnsi="Times New Roman"/>
                <w:sz w:val="24"/>
                <w:szCs w:val="24"/>
              </w:rPr>
            </w:pPr>
            <w:r w:rsidRPr="008E305E">
              <w:rPr>
                <w:rFonts w:ascii="Times New Roman" w:hAnsi="Times New Roman"/>
                <w:b/>
                <w:sz w:val="24"/>
                <w:szCs w:val="24"/>
              </w:rPr>
              <w:t>1)</w:t>
            </w:r>
            <w:r w:rsidRPr="008E305E">
              <w:rPr>
                <w:rFonts w:ascii="Times New Roman" w:hAnsi="Times New Roman"/>
                <w:sz w:val="24"/>
                <w:szCs w:val="24"/>
              </w:rPr>
              <w:t xml:space="preserve"> </w:t>
            </w:r>
            <w:r w:rsidRPr="008E305E">
              <w:rPr>
                <w:rFonts w:ascii="Times New Roman" w:hAnsi="Times New Roman"/>
                <w:b/>
                <w:sz w:val="24"/>
                <w:szCs w:val="24"/>
              </w:rPr>
              <w:t>Виконано.</w:t>
            </w:r>
            <w:r w:rsidRPr="008E305E">
              <w:rPr>
                <w:rFonts w:ascii="Times New Roman" w:hAnsi="Times New Roman"/>
                <w:sz w:val="24"/>
                <w:szCs w:val="24"/>
              </w:rPr>
              <w:t xml:space="preserve">  </w:t>
            </w:r>
          </w:p>
          <w:p w:rsidR="00DE3856" w:rsidRPr="008E305E" w:rsidRDefault="00DB3F8E" w:rsidP="00DE3856">
            <w:pPr>
              <w:pStyle w:val="a3"/>
              <w:ind w:firstLine="314"/>
              <w:jc w:val="both"/>
              <w:rPr>
                <w:rFonts w:ascii="Times New Roman" w:hAnsi="Times New Roman"/>
                <w:sz w:val="24"/>
                <w:szCs w:val="24"/>
              </w:rPr>
            </w:pPr>
            <w:r w:rsidRPr="008E305E">
              <w:rPr>
                <w:rFonts w:ascii="Times New Roman" w:hAnsi="Times New Roman"/>
                <w:sz w:val="24"/>
                <w:szCs w:val="24"/>
              </w:rPr>
              <w:t xml:space="preserve">З метою забезпечення відповідності положенням актів права ЄС в митній сфері для виконання вимог до України як держави – кандидата на вступ до ЄС Мінфін спільно з Держмитслужбою, експертами Команди підтримки реформ Мінфіну та Проєкту EU4PFM підготували </w:t>
            </w:r>
            <w:proofErr w:type="spellStart"/>
            <w:r w:rsidRPr="008E305E">
              <w:rPr>
                <w:rFonts w:ascii="Times New Roman" w:hAnsi="Times New Roman"/>
                <w:sz w:val="24"/>
                <w:szCs w:val="24"/>
              </w:rPr>
              <w:t>проєкт</w:t>
            </w:r>
            <w:proofErr w:type="spellEnd"/>
            <w:r w:rsidRPr="008E305E">
              <w:rPr>
                <w:rFonts w:ascii="Times New Roman" w:hAnsi="Times New Roman"/>
                <w:sz w:val="24"/>
                <w:szCs w:val="24"/>
              </w:rPr>
              <w:t xml:space="preserve"> Митного кодексу України (нова редакці</w:t>
            </w:r>
            <w:r w:rsidR="00DE3856" w:rsidRPr="008E305E">
              <w:rPr>
                <w:rFonts w:ascii="Times New Roman" w:hAnsi="Times New Roman"/>
                <w:sz w:val="24"/>
                <w:szCs w:val="24"/>
              </w:rPr>
              <w:t xml:space="preserve">я), положення якого ґрунтуються, зокрема на </w:t>
            </w:r>
            <w:r w:rsidRPr="008E305E">
              <w:rPr>
                <w:rFonts w:ascii="Times New Roman" w:hAnsi="Times New Roman"/>
                <w:sz w:val="24"/>
                <w:szCs w:val="24"/>
              </w:rPr>
              <w:t>Регламенті Ради (ЄС) № 1186/2009 від 16.11.2009 про встановлення у Співтоваристві сис</w:t>
            </w:r>
            <w:r w:rsidR="00DE3856" w:rsidRPr="008E305E">
              <w:rPr>
                <w:rFonts w:ascii="Times New Roman" w:hAnsi="Times New Roman"/>
                <w:sz w:val="24"/>
                <w:szCs w:val="24"/>
              </w:rPr>
              <w:t>теми звільнень від сплати мита.</w:t>
            </w:r>
          </w:p>
          <w:p w:rsidR="00DB3F8E" w:rsidRPr="008E305E" w:rsidRDefault="00DB3F8E" w:rsidP="00DE3856">
            <w:pPr>
              <w:pStyle w:val="a3"/>
              <w:ind w:firstLine="314"/>
              <w:jc w:val="both"/>
              <w:rPr>
                <w:rFonts w:ascii="Times New Roman" w:hAnsi="Times New Roman"/>
                <w:sz w:val="24"/>
                <w:szCs w:val="24"/>
              </w:rPr>
            </w:pPr>
            <w:r w:rsidRPr="008E305E">
              <w:rPr>
                <w:rFonts w:ascii="Times New Roman" w:hAnsi="Times New Roman"/>
                <w:sz w:val="24"/>
                <w:szCs w:val="24"/>
              </w:rPr>
              <w:t>Проект Кодексу надіслано на розгляд до Кабінету Міністрів України листом Мінфіну від 25.08.2025 № 34020-02-3/24013.</w:t>
            </w:r>
          </w:p>
          <w:p w:rsidR="00DB3F8E" w:rsidRPr="008E305E" w:rsidRDefault="00DB3F8E" w:rsidP="00DB3F8E">
            <w:pPr>
              <w:pStyle w:val="a3"/>
              <w:ind w:firstLine="314"/>
              <w:jc w:val="both"/>
              <w:rPr>
                <w:rFonts w:ascii="Times New Roman" w:hAnsi="Times New Roman"/>
                <w:sz w:val="24"/>
                <w:szCs w:val="24"/>
              </w:rPr>
            </w:pPr>
            <w:r w:rsidRPr="008E305E">
              <w:rPr>
                <w:rFonts w:ascii="Times New Roman" w:hAnsi="Times New Roman"/>
                <w:sz w:val="24"/>
                <w:szCs w:val="24"/>
              </w:rPr>
              <w:t xml:space="preserve">Кабінет Міністрів України протокольним рішенням від 26.08.2025 підтримав зазначений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w:t>
            </w:r>
          </w:p>
          <w:p w:rsidR="00DB3F8E" w:rsidRPr="008E305E" w:rsidRDefault="00DB3F8E" w:rsidP="00DB3F8E">
            <w:pPr>
              <w:pStyle w:val="a3"/>
              <w:ind w:firstLine="314"/>
              <w:jc w:val="both"/>
              <w:rPr>
                <w:rFonts w:ascii="Times New Roman" w:hAnsi="Times New Roman"/>
                <w:sz w:val="24"/>
                <w:szCs w:val="24"/>
              </w:rPr>
            </w:pPr>
          </w:p>
        </w:tc>
      </w:tr>
      <w:tr w:rsidR="00DB3F8E" w:rsidRPr="008E305E" w:rsidTr="006F1930">
        <w:tc>
          <w:tcPr>
            <w:tcW w:w="3681" w:type="dxa"/>
            <w:vMerge/>
          </w:tcPr>
          <w:p w:rsidR="00DB3F8E" w:rsidRPr="008E305E" w:rsidRDefault="00DB3F8E" w:rsidP="00DB3F8E">
            <w:pPr>
              <w:spacing w:before="120" w:line="228" w:lineRule="auto"/>
              <w:rPr>
                <w:rFonts w:ascii="Times New Roman" w:hAnsi="Times New Roman"/>
                <w:sz w:val="24"/>
                <w:szCs w:val="24"/>
                <w:lang w:eastAsia="uk-UA"/>
              </w:rPr>
            </w:pPr>
          </w:p>
        </w:tc>
        <w:tc>
          <w:tcPr>
            <w:tcW w:w="3402" w:type="dxa"/>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2) опрацювання законопроекту з експертами ЄС</w:t>
            </w:r>
          </w:p>
        </w:tc>
        <w:tc>
          <w:tcPr>
            <w:tcW w:w="8788" w:type="dxa"/>
          </w:tcPr>
          <w:p w:rsidR="00DB3F8E" w:rsidRPr="008E305E" w:rsidRDefault="00DB3F8E" w:rsidP="00DB3F8E">
            <w:pPr>
              <w:pStyle w:val="a3"/>
              <w:ind w:firstLine="314"/>
              <w:jc w:val="both"/>
              <w:rPr>
                <w:rFonts w:ascii="Times New Roman" w:hAnsi="Times New Roman"/>
                <w:sz w:val="24"/>
                <w:szCs w:val="24"/>
              </w:rPr>
            </w:pPr>
            <w:r w:rsidRPr="008E305E">
              <w:rPr>
                <w:rFonts w:ascii="Times New Roman" w:hAnsi="Times New Roman"/>
                <w:b/>
                <w:sz w:val="24"/>
                <w:szCs w:val="24"/>
              </w:rPr>
              <w:t>2)</w:t>
            </w:r>
            <w:r w:rsidRPr="008E305E">
              <w:rPr>
                <w:rFonts w:ascii="Times New Roman" w:hAnsi="Times New Roman"/>
                <w:sz w:val="24"/>
                <w:szCs w:val="24"/>
              </w:rPr>
              <w:t xml:space="preserve"> </w:t>
            </w:r>
            <w:r w:rsidRPr="008E305E">
              <w:rPr>
                <w:rFonts w:ascii="Times New Roman" w:hAnsi="Times New Roman"/>
                <w:b/>
                <w:sz w:val="24"/>
                <w:szCs w:val="24"/>
              </w:rPr>
              <w:t>Виконується.</w:t>
            </w:r>
            <w:r w:rsidRPr="008E305E">
              <w:rPr>
                <w:rFonts w:ascii="Times New Roman" w:hAnsi="Times New Roman"/>
                <w:sz w:val="24"/>
                <w:szCs w:val="24"/>
              </w:rPr>
              <w:t xml:space="preserve">  </w:t>
            </w:r>
          </w:p>
          <w:p w:rsidR="00DB3F8E" w:rsidRPr="008E305E" w:rsidRDefault="00DB3F8E" w:rsidP="00DB3F8E">
            <w:pPr>
              <w:pStyle w:val="a3"/>
              <w:ind w:firstLine="314"/>
              <w:jc w:val="both"/>
              <w:rPr>
                <w:rFonts w:ascii="Times New Roman" w:hAnsi="Times New Roman"/>
                <w:sz w:val="24"/>
                <w:szCs w:val="24"/>
              </w:rPr>
            </w:pPr>
            <w:r w:rsidRPr="008E305E">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p>
          <w:p w:rsidR="00CB0EEC" w:rsidRPr="008E305E" w:rsidRDefault="00DB3F8E" w:rsidP="00ED5225">
            <w:pPr>
              <w:pStyle w:val="a3"/>
              <w:ind w:firstLine="314"/>
              <w:jc w:val="both"/>
              <w:rPr>
                <w:rFonts w:ascii="Times New Roman" w:hAnsi="Times New Roman"/>
                <w:sz w:val="24"/>
                <w:szCs w:val="24"/>
              </w:rPr>
            </w:pPr>
            <w:r w:rsidRPr="008E305E">
              <w:rPr>
                <w:rFonts w:ascii="Times New Roman" w:hAnsi="Times New Roman"/>
                <w:sz w:val="24"/>
                <w:szCs w:val="24"/>
              </w:rPr>
              <w:t>Кабінет Міністрів України протокольним рішенням від 26.08.2025, зокрема  доручив Урядовому офісу координації європейської та євроатлантичної інтеграції до 31.08.2025 надіслати законопроект Європейській Комісії для проведення його оцінки.</w:t>
            </w:r>
            <w:r w:rsidR="00CB0EEC" w:rsidRPr="008E305E">
              <w:rPr>
                <w:rFonts w:ascii="Times New Roman" w:hAnsi="Times New Roman"/>
                <w:sz w:val="24"/>
                <w:szCs w:val="24"/>
              </w:rPr>
              <w:t xml:space="preserve"> </w:t>
            </w:r>
          </w:p>
          <w:p w:rsidR="00DB3F8E" w:rsidRDefault="00CB0EEC" w:rsidP="00CB0EEC">
            <w:pPr>
              <w:pStyle w:val="a3"/>
              <w:ind w:firstLine="314"/>
              <w:jc w:val="both"/>
              <w:rPr>
                <w:rFonts w:ascii="Times New Roman" w:hAnsi="Times New Roman"/>
                <w:sz w:val="24"/>
                <w:szCs w:val="24"/>
              </w:rPr>
            </w:pPr>
            <w:r w:rsidRPr="008E305E">
              <w:rPr>
                <w:rFonts w:ascii="Times New Roman" w:hAnsi="Times New Roman"/>
                <w:sz w:val="24"/>
                <w:szCs w:val="24"/>
              </w:rPr>
              <w:lastRenderedPageBreak/>
              <w:t>Також з метою залученням представників громадських об’єднань, спілок, асоціацій та інших об’єднань юридичних осіб, які протягом останніх трьох років провадять діяльність, спрямовану на покращення бізнес клімату, захист прав та інтересів бізнесу в Україні, для проведення консультацій щодо тексту проекту Митного кодексу України, Міністерством фінансів України наказом від 15.09.2025 № 467 утворено робочу групу.</w:t>
            </w:r>
          </w:p>
          <w:p w:rsidR="00A111AF" w:rsidRPr="00BE5860" w:rsidRDefault="00A111AF" w:rsidP="00A111AF">
            <w:pPr>
              <w:pStyle w:val="a3"/>
              <w:ind w:firstLine="314"/>
              <w:jc w:val="both"/>
              <w:rPr>
                <w:rFonts w:ascii="Times New Roman" w:hAnsi="Times New Roman"/>
                <w:sz w:val="24"/>
                <w:szCs w:val="24"/>
              </w:rPr>
            </w:pPr>
            <w:r>
              <w:rPr>
                <w:rFonts w:ascii="Times New Roman" w:hAnsi="Times New Roman"/>
                <w:sz w:val="24"/>
                <w:szCs w:val="24"/>
              </w:rPr>
              <w:t>0</w:t>
            </w:r>
            <w:r w:rsidRPr="00BE5860">
              <w:rPr>
                <w:rFonts w:ascii="Times New Roman" w:hAnsi="Times New Roman"/>
                <w:sz w:val="24"/>
                <w:szCs w:val="24"/>
              </w:rPr>
              <w:t>3</w:t>
            </w:r>
            <w:r>
              <w:rPr>
                <w:rFonts w:ascii="Times New Roman" w:hAnsi="Times New Roman"/>
                <w:sz w:val="24"/>
                <w:szCs w:val="24"/>
              </w:rPr>
              <w:t>.10.</w:t>
            </w:r>
            <w:r w:rsidRPr="00BE5860">
              <w:rPr>
                <w:rFonts w:ascii="Times New Roman" w:hAnsi="Times New Roman"/>
                <w:sz w:val="24"/>
                <w:szCs w:val="24"/>
              </w:rPr>
              <w:t xml:space="preserve">2025 </w:t>
            </w:r>
            <w:r>
              <w:rPr>
                <w:rFonts w:ascii="Times New Roman" w:hAnsi="Times New Roman"/>
                <w:sz w:val="24"/>
                <w:szCs w:val="24"/>
              </w:rPr>
              <w:t>проведено</w:t>
            </w:r>
            <w:r w:rsidRPr="00BE5860">
              <w:rPr>
                <w:rFonts w:ascii="Times New Roman" w:hAnsi="Times New Roman"/>
                <w:sz w:val="24"/>
                <w:szCs w:val="24"/>
              </w:rPr>
              <w:t xml:space="preserve"> презентаці</w:t>
            </w:r>
            <w:r>
              <w:rPr>
                <w:rFonts w:ascii="Times New Roman" w:hAnsi="Times New Roman"/>
                <w:sz w:val="24"/>
                <w:szCs w:val="24"/>
              </w:rPr>
              <w:t xml:space="preserve">ю </w:t>
            </w:r>
            <w:r w:rsidRPr="00BE5860">
              <w:rPr>
                <w:rFonts w:ascii="Times New Roman" w:hAnsi="Times New Roman"/>
                <w:sz w:val="24"/>
                <w:szCs w:val="24"/>
              </w:rPr>
              <w:t xml:space="preserve">нового Митного кодексу України для представників громадськості.  </w:t>
            </w:r>
          </w:p>
          <w:p w:rsidR="00DF4F33" w:rsidRPr="00BE5860" w:rsidRDefault="00DF4F33" w:rsidP="00DF4F33">
            <w:pPr>
              <w:pStyle w:val="a3"/>
              <w:ind w:firstLine="314"/>
              <w:jc w:val="both"/>
              <w:rPr>
                <w:rFonts w:ascii="Times New Roman" w:hAnsi="Times New Roman"/>
                <w:sz w:val="24"/>
                <w:szCs w:val="24"/>
                <w:lang w:eastAsia="uk-UA"/>
              </w:rPr>
            </w:pPr>
            <w:r w:rsidRPr="00BE5860">
              <w:rPr>
                <w:rFonts w:ascii="Times New Roman" w:hAnsi="Times New Roman"/>
                <w:sz w:val="24"/>
                <w:szCs w:val="24"/>
                <w:lang w:eastAsia="uk-UA"/>
              </w:rPr>
              <w:t xml:space="preserve">Під час зустрічі було означено низку актуальних тем для обговорення на наступних зустрічах та практичних питань. Серед них – імплементація європейських практик, уже врахованих у чинному Митному кодексі (зокрема авторизації), тривалість перехідного періоду до нового </w:t>
            </w:r>
            <w:r>
              <w:rPr>
                <w:rFonts w:ascii="Times New Roman" w:hAnsi="Times New Roman"/>
                <w:sz w:val="24"/>
                <w:szCs w:val="24"/>
                <w:lang w:eastAsia="uk-UA"/>
              </w:rPr>
              <w:t>К</w:t>
            </w:r>
            <w:r w:rsidRPr="00BE5860">
              <w:rPr>
                <w:rFonts w:ascii="Times New Roman" w:hAnsi="Times New Roman"/>
                <w:sz w:val="24"/>
                <w:szCs w:val="24"/>
                <w:lang w:eastAsia="uk-UA"/>
              </w:rPr>
              <w:t>одексу та можливість надання митниці статусу правоохоронного органу. Особливу увагу приділ</w:t>
            </w:r>
            <w:r>
              <w:rPr>
                <w:rFonts w:ascii="Times New Roman" w:hAnsi="Times New Roman"/>
                <w:sz w:val="24"/>
                <w:szCs w:val="24"/>
                <w:lang w:eastAsia="uk-UA"/>
              </w:rPr>
              <w:t>ено</w:t>
            </w:r>
            <w:r w:rsidRPr="00BE5860">
              <w:rPr>
                <w:rFonts w:ascii="Times New Roman" w:hAnsi="Times New Roman"/>
                <w:sz w:val="24"/>
                <w:szCs w:val="24"/>
                <w:lang w:eastAsia="uk-UA"/>
              </w:rPr>
              <w:t xml:space="preserve"> національним вимогам та питанням адаптації українського законодавства до норм і регламентів ЄС.</w:t>
            </w:r>
          </w:p>
          <w:p w:rsidR="00A111AF" w:rsidRDefault="00A111AF" w:rsidP="00A111AF">
            <w:pPr>
              <w:pStyle w:val="a3"/>
              <w:ind w:firstLine="314"/>
              <w:jc w:val="both"/>
              <w:rPr>
                <w:rFonts w:ascii="Times New Roman" w:hAnsi="Times New Roman"/>
                <w:sz w:val="24"/>
                <w:szCs w:val="24"/>
                <w:lang w:eastAsia="uk-UA"/>
              </w:rPr>
            </w:pPr>
            <w:r w:rsidRPr="00BE5860">
              <w:rPr>
                <w:rFonts w:ascii="Times New Roman" w:hAnsi="Times New Roman"/>
                <w:sz w:val="24"/>
                <w:szCs w:val="24"/>
                <w:lang w:eastAsia="uk-UA"/>
              </w:rPr>
              <w:t>18.11.2025 у форматі експертного діалогу відбувся круглий стіл «Концептуальні засади інтеграції правових категорій у текст проєкту нового Митного кодексу України з ураху</w:t>
            </w:r>
            <w:r>
              <w:rPr>
                <w:rFonts w:ascii="Times New Roman" w:hAnsi="Times New Roman"/>
                <w:sz w:val="24"/>
                <w:szCs w:val="24"/>
                <w:lang w:eastAsia="uk-UA"/>
              </w:rPr>
              <w:t>ванням євроінтеграційних вимог» щодо</w:t>
            </w:r>
            <w:r w:rsidRPr="00BE5860">
              <w:rPr>
                <w:rFonts w:ascii="Times New Roman" w:hAnsi="Times New Roman"/>
                <w:sz w:val="24"/>
                <w:szCs w:val="24"/>
                <w:lang w:eastAsia="uk-UA"/>
              </w:rPr>
              <w:t xml:space="preserve"> фахового обговорення проекту Митного кодексу України з представниками наукової та експертної спільноти.</w:t>
            </w:r>
            <w:r>
              <w:rPr>
                <w:rFonts w:ascii="Times New Roman" w:hAnsi="Times New Roman"/>
                <w:sz w:val="24"/>
                <w:szCs w:val="24"/>
                <w:lang w:eastAsia="uk-UA"/>
              </w:rPr>
              <w:t xml:space="preserve"> </w:t>
            </w:r>
          </w:p>
          <w:p w:rsidR="00A111AF" w:rsidRPr="008E305E" w:rsidRDefault="00A111AF" w:rsidP="00A111AF">
            <w:pPr>
              <w:pStyle w:val="a3"/>
              <w:ind w:firstLine="314"/>
              <w:jc w:val="both"/>
              <w:rPr>
                <w:rFonts w:ascii="Times New Roman" w:hAnsi="Times New Roman"/>
                <w:sz w:val="24"/>
                <w:szCs w:val="24"/>
              </w:rPr>
            </w:pPr>
            <w:r w:rsidRPr="00DD4502">
              <w:rPr>
                <w:rFonts w:ascii="Times New Roman" w:hAnsi="Times New Roman"/>
                <w:sz w:val="24"/>
                <w:szCs w:val="24"/>
              </w:rPr>
              <w:t>Результати оцінки проєкту Кодексу Європейською Комісією не отримано.</w:t>
            </w:r>
          </w:p>
        </w:tc>
      </w:tr>
      <w:tr w:rsidR="00DB3F8E" w:rsidRPr="008E305E" w:rsidTr="006F1930">
        <w:tc>
          <w:tcPr>
            <w:tcW w:w="3681" w:type="dxa"/>
            <w:vMerge/>
          </w:tcPr>
          <w:p w:rsidR="00DB3F8E" w:rsidRPr="008E305E" w:rsidRDefault="00DB3F8E" w:rsidP="00DB3F8E">
            <w:pPr>
              <w:spacing w:before="120" w:line="228" w:lineRule="auto"/>
              <w:rPr>
                <w:rFonts w:ascii="Times New Roman" w:hAnsi="Times New Roman"/>
                <w:sz w:val="24"/>
                <w:szCs w:val="24"/>
                <w:lang w:eastAsia="uk-UA"/>
              </w:rPr>
            </w:pPr>
          </w:p>
        </w:tc>
        <w:tc>
          <w:tcPr>
            <w:tcW w:w="3402" w:type="dxa"/>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8788" w:type="dxa"/>
          </w:tcPr>
          <w:p w:rsidR="00DB3F8E" w:rsidRPr="008E305E" w:rsidRDefault="00DB3F8E" w:rsidP="00DB3F8E">
            <w:pPr>
              <w:ind w:firstLine="464"/>
              <w:jc w:val="both"/>
              <w:rPr>
                <w:rFonts w:ascii="Times New Roman" w:hAnsi="Times New Roman"/>
                <w:color w:val="FF0000"/>
                <w:sz w:val="24"/>
                <w:szCs w:val="24"/>
              </w:rPr>
            </w:pPr>
            <w:r w:rsidRPr="008E305E">
              <w:rPr>
                <w:rFonts w:ascii="Times New Roman" w:hAnsi="Times New Roman"/>
                <w:sz w:val="24"/>
                <w:szCs w:val="24"/>
              </w:rPr>
              <w:t>-</w:t>
            </w:r>
          </w:p>
        </w:tc>
      </w:tr>
      <w:tr w:rsidR="00DB3F8E" w:rsidRPr="008E305E" w:rsidTr="006F1930">
        <w:tc>
          <w:tcPr>
            <w:tcW w:w="3681" w:type="dxa"/>
            <w:vMerge w:val="restart"/>
          </w:tcPr>
          <w:p w:rsidR="00DB3F8E" w:rsidRPr="008E305E" w:rsidRDefault="00DB3F8E" w:rsidP="00DB3F8E">
            <w:pPr>
              <w:spacing w:before="120" w:line="228" w:lineRule="auto"/>
              <w:rPr>
                <w:rFonts w:ascii="Times New Roman" w:hAnsi="Times New Roman"/>
                <w:sz w:val="24"/>
                <w:szCs w:val="24"/>
                <w:lang w:eastAsia="uk-UA"/>
              </w:rPr>
            </w:pPr>
            <w:r w:rsidRPr="008E305E">
              <w:rPr>
                <w:rFonts w:ascii="Times New Roman" w:hAnsi="Times New Roman"/>
                <w:sz w:val="24"/>
                <w:szCs w:val="24"/>
                <w:lang w:eastAsia="uk-UA"/>
              </w:rPr>
              <w:t>576. Закріплення правил звільнення від сплати мита товарів, що перебувають у ручному багажі подорожуючих</w:t>
            </w:r>
          </w:p>
        </w:tc>
        <w:tc>
          <w:tcPr>
            <w:tcW w:w="3402" w:type="dxa"/>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правил звільнення від сплати мита товарів, що перебувають у ручному багажі подорожуючих</w:t>
            </w:r>
          </w:p>
        </w:tc>
        <w:tc>
          <w:tcPr>
            <w:tcW w:w="8788" w:type="dxa"/>
          </w:tcPr>
          <w:p w:rsidR="002768D3" w:rsidRPr="008E305E" w:rsidRDefault="002768D3" w:rsidP="002768D3">
            <w:pPr>
              <w:pStyle w:val="a3"/>
              <w:ind w:firstLine="314"/>
              <w:jc w:val="both"/>
              <w:rPr>
                <w:rFonts w:ascii="Times New Roman" w:hAnsi="Times New Roman"/>
                <w:sz w:val="24"/>
                <w:szCs w:val="24"/>
              </w:rPr>
            </w:pPr>
            <w:r w:rsidRPr="008E305E">
              <w:rPr>
                <w:rFonts w:ascii="Times New Roman" w:hAnsi="Times New Roman"/>
                <w:b/>
                <w:sz w:val="24"/>
                <w:szCs w:val="24"/>
              </w:rPr>
              <w:t>1)</w:t>
            </w:r>
            <w:r w:rsidRPr="008E305E">
              <w:rPr>
                <w:rFonts w:ascii="Times New Roman" w:hAnsi="Times New Roman"/>
                <w:sz w:val="24"/>
                <w:szCs w:val="24"/>
              </w:rPr>
              <w:t xml:space="preserve"> </w:t>
            </w:r>
            <w:r w:rsidRPr="008E305E">
              <w:rPr>
                <w:rFonts w:ascii="Times New Roman" w:hAnsi="Times New Roman"/>
                <w:b/>
                <w:sz w:val="24"/>
                <w:szCs w:val="24"/>
              </w:rPr>
              <w:t>Виконано.</w:t>
            </w:r>
            <w:r w:rsidRPr="008E305E">
              <w:rPr>
                <w:rFonts w:ascii="Times New Roman" w:hAnsi="Times New Roman"/>
                <w:sz w:val="24"/>
                <w:szCs w:val="24"/>
              </w:rPr>
              <w:t xml:space="preserve">  </w:t>
            </w:r>
          </w:p>
          <w:p w:rsidR="000C5288" w:rsidRPr="008E305E" w:rsidRDefault="002768D3" w:rsidP="000C5288">
            <w:pPr>
              <w:pStyle w:val="a3"/>
              <w:ind w:firstLine="314"/>
              <w:jc w:val="both"/>
              <w:rPr>
                <w:rFonts w:ascii="Times New Roman" w:hAnsi="Times New Roman"/>
                <w:sz w:val="24"/>
                <w:szCs w:val="24"/>
              </w:rPr>
            </w:pPr>
            <w:r w:rsidRPr="008E305E">
              <w:rPr>
                <w:rFonts w:ascii="Times New Roman" w:hAnsi="Times New Roman"/>
                <w:sz w:val="24"/>
                <w:szCs w:val="24"/>
              </w:rPr>
              <w:t xml:space="preserve">З метою забезпечення відповідності положенням актів права ЄС в митній сфері для виконання вимог до України як держави – кандидата на вступ до ЄС Мінфін спільно з Держмитслужбою, експертами Команди підтримки реформ Мінфіну та Проєкту EU4PFM підготували </w:t>
            </w:r>
            <w:proofErr w:type="spellStart"/>
            <w:r w:rsidRPr="008E305E">
              <w:rPr>
                <w:rFonts w:ascii="Times New Roman" w:hAnsi="Times New Roman"/>
                <w:sz w:val="24"/>
                <w:szCs w:val="24"/>
              </w:rPr>
              <w:t>проєкт</w:t>
            </w:r>
            <w:proofErr w:type="spellEnd"/>
            <w:r w:rsidRPr="008E305E">
              <w:rPr>
                <w:rFonts w:ascii="Times New Roman" w:hAnsi="Times New Roman"/>
                <w:sz w:val="24"/>
                <w:szCs w:val="24"/>
              </w:rPr>
              <w:t xml:space="preserve"> Митного кодексу України (нова редакція), положення якого ґрунтуються</w:t>
            </w:r>
            <w:r w:rsidR="000C5288" w:rsidRPr="008E305E">
              <w:rPr>
                <w:rFonts w:ascii="Times New Roman" w:hAnsi="Times New Roman"/>
                <w:sz w:val="24"/>
                <w:szCs w:val="24"/>
              </w:rPr>
              <w:t>, зокрема</w:t>
            </w:r>
            <w:r w:rsidRPr="008E305E">
              <w:rPr>
                <w:rFonts w:ascii="Times New Roman" w:hAnsi="Times New Roman"/>
                <w:sz w:val="24"/>
                <w:szCs w:val="24"/>
              </w:rPr>
              <w:t xml:space="preserve"> на</w:t>
            </w:r>
            <w:r w:rsidR="000C5288" w:rsidRPr="008E305E">
              <w:rPr>
                <w:rFonts w:ascii="Times New Roman" w:hAnsi="Times New Roman"/>
                <w:sz w:val="24"/>
                <w:szCs w:val="24"/>
              </w:rPr>
              <w:t xml:space="preserve"> Регламенті Ради (ЄС) № 1186/2009 від 16.11.2009 про встановлення у Співтоваристві системи звільнень від сплати мита</w:t>
            </w:r>
            <w:r w:rsidR="00E82586" w:rsidRPr="008E305E">
              <w:rPr>
                <w:rFonts w:ascii="Times New Roman" w:hAnsi="Times New Roman"/>
                <w:sz w:val="24"/>
                <w:szCs w:val="24"/>
              </w:rPr>
              <w:t xml:space="preserve"> та</w:t>
            </w:r>
            <w:r w:rsidR="000C5288" w:rsidRPr="008E305E">
              <w:rPr>
                <w:rFonts w:ascii="Times New Roman" w:hAnsi="Times New Roman"/>
                <w:sz w:val="24"/>
                <w:szCs w:val="24"/>
              </w:rPr>
              <w:t xml:space="preserve"> </w:t>
            </w:r>
            <w:r w:rsidR="00E82586" w:rsidRPr="008E305E">
              <w:rPr>
                <w:rFonts w:ascii="Times New Roman" w:hAnsi="Times New Roman"/>
                <w:sz w:val="24"/>
                <w:szCs w:val="24"/>
              </w:rPr>
              <w:t>Директиві</w:t>
            </w:r>
            <w:r w:rsidR="000C5288" w:rsidRPr="008E305E">
              <w:rPr>
                <w:rFonts w:ascii="Times New Roman" w:hAnsi="Times New Roman"/>
                <w:sz w:val="24"/>
                <w:szCs w:val="24"/>
              </w:rPr>
              <w:t xml:space="preserve"> Ради 2007/74/ЄС від 20.12.2007 про звільнення від податку на додану вартість та акцизного податку товарів, які </w:t>
            </w:r>
            <w:proofErr w:type="spellStart"/>
            <w:r w:rsidR="000C5288" w:rsidRPr="008E305E">
              <w:rPr>
                <w:rFonts w:ascii="Times New Roman" w:hAnsi="Times New Roman"/>
                <w:sz w:val="24"/>
                <w:szCs w:val="24"/>
              </w:rPr>
              <w:t>ввозять</w:t>
            </w:r>
            <w:proofErr w:type="spellEnd"/>
            <w:r w:rsidR="000C5288" w:rsidRPr="008E305E">
              <w:rPr>
                <w:rFonts w:ascii="Times New Roman" w:hAnsi="Times New Roman"/>
                <w:sz w:val="24"/>
                <w:szCs w:val="24"/>
              </w:rPr>
              <w:t xml:space="preserve"> особи, що подорожують із третіх країн. </w:t>
            </w:r>
          </w:p>
          <w:p w:rsidR="002768D3" w:rsidRPr="008E305E" w:rsidRDefault="002768D3" w:rsidP="002768D3">
            <w:pPr>
              <w:pStyle w:val="a3"/>
              <w:ind w:firstLine="314"/>
              <w:jc w:val="both"/>
              <w:rPr>
                <w:rFonts w:ascii="Times New Roman" w:hAnsi="Times New Roman"/>
                <w:sz w:val="24"/>
                <w:szCs w:val="24"/>
              </w:rPr>
            </w:pPr>
            <w:r w:rsidRPr="008E305E">
              <w:rPr>
                <w:rFonts w:ascii="Times New Roman" w:hAnsi="Times New Roman"/>
                <w:sz w:val="24"/>
                <w:szCs w:val="24"/>
              </w:rPr>
              <w:t>Проект Кодексу надіслано на розгляд до Кабінету Міністрів України листом Мінфіну від 25.08.2025 № 34020-02-3/24013.</w:t>
            </w:r>
          </w:p>
          <w:p w:rsidR="00DB3F8E" w:rsidRPr="00A111AF" w:rsidRDefault="002768D3" w:rsidP="00A111AF">
            <w:pPr>
              <w:pStyle w:val="a3"/>
              <w:ind w:firstLine="314"/>
              <w:jc w:val="both"/>
              <w:rPr>
                <w:rFonts w:ascii="Times New Roman" w:hAnsi="Times New Roman"/>
                <w:sz w:val="24"/>
                <w:szCs w:val="24"/>
              </w:rPr>
            </w:pPr>
            <w:r w:rsidRPr="008E305E">
              <w:rPr>
                <w:rFonts w:ascii="Times New Roman" w:hAnsi="Times New Roman"/>
                <w:sz w:val="24"/>
                <w:szCs w:val="24"/>
              </w:rPr>
              <w:t xml:space="preserve">Кабінет Міністрів України протокольним рішенням від 26.08.2025 підтримав зазначений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w:t>
            </w:r>
          </w:p>
        </w:tc>
      </w:tr>
      <w:tr w:rsidR="00DB3F8E" w:rsidRPr="008E305E" w:rsidTr="006F1930">
        <w:tc>
          <w:tcPr>
            <w:tcW w:w="3681" w:type="dxa"/>
            <w:vMerge/>
          </w:tcPr>
          <w:p w:rsidR="00DB3F8E" w:rsidRPr="008E305E" w:rsidRDefault="00DB3F8E" w:rsidP="00DB3F8E">
            <w:pPr>
              <w:spacing w:before="120" w:line="228" w:lineRule="auto"/>
              <w:rPr>
                <w:rFonts w:ascii="Times New Roman" w:hAnsi="Times New Roman"/>
                <w:sz w:val="24"/>
                <w:szCs w:val="24"/>
                <w:lang w:eastAsia="uk-UA"/>
              </w:rPr>
            </w:pPr>
          </w:p>
        </w:tc>
        <w:tc>
          <w:tcPr>
            <w:tcW w:w="3402" w:type="dxa"/>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2) опрацювання законопроекту з експертами ЄС</w:t>
            </w:r>
          </w:p>
        </w:tc>
        <w:tc>
          <w:tcPr>
            <w:tcW w:w="8788" w:type="dxa"/>
          </w:tcPr>
          <w:p w:rsidR="00587108" w:rsidRPr="008E305E" w:rsidRDefault="00587108" w:rsidP="00587108">
            <w:pPr>
              <w:pStyle w:val="a3"/>
              <w:ind w:firstLine="314"/>
              <w:jc w:val="both"/>
              <w:rPr>
                <w:rFonts w:ascii="Times New Roman" w:hAnsi="Times New Roman"/>
                <w:sz w:val="24"/>
                <w:szCs w:val="24"/>
              </w:rPr>
            </w:pPr>
            <w:r w:rsidRPr="008E305E">
              <w:rPr>
                <w:rFonts w:ascii="Times New Roman" w:hAnsi="Times New Roman"/>
                <w:b/>
                <w:sz w:val="24"/>
                <w:szCs w:val="24"/>
              </w:rPr>
              <w:t>2)</w:t>
            </w:r>
            <w:r w:rsidRPr="008E305E">
              <w:rPr>
                <w:rFonts w:ascii="Times New Roman" w:hAnsi="Times New Roman"/>
                <w:sz w:val="24"/>
                <w:szCs w:val="24"/>
              </w:rPr>
              <w:t xml:space="preserve"> </w:t>
            </w:r>
            <w:r w:rsidRPr="008E305E">
              <w:rPr>
                <w:rFonts w:ascii="Times New Roman" w:hAnsi="Times New Roman"/>
                <w:b/>
                <w:sz w:val="24"/>
                <w:szCs w:val="24"/>
              </w:rPr>
              <w:t>Виконується.</w:t>
            </w:r>
            <w:r w:rsidRPr="008E305E">
              <w:rPr>
                <w:rFonts w:ascii="Times New Roman" w:hAnsi="Times New Roman"/>
                <w:sz w:val="24"/>
                <w:szCs w:val="24"/>
              </w:rPr>
              <w:t xml:space="preserve">  </w:t>
            </w:r>
          </w:p>
          <w:p w:rsidR="00587108" w:rsidRPr="008E305E" w:rsidRDefault="00587108" w:rsidP="00587108">
            <w:pPr>
              <w:pStyle w:val="a3"/>
              <w:ind w:firstLine="314"/>
              <w:jc w:val="both"/>
              <w:rPr>
                <w:rFonts w:ascii="Times New Roman" w:hAnsi="Times New Roman"/>
                <w:sz w:val="24"/>
                <w:szCs w:val="24"/>
              </w:rPr>
            </w:pPr>
            <w:r w:rsidRPr="008E305E">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p>
          <w:p w:rsidR="00CB0EEC" w:rsidRPr="008E305E" w:rsidRDefault="00587108" w:rsidP="00587108">
            <w:pPr>
              <w:pStyle w:val="a3"/>
              <w:ind w:firstLine="314"/>
              <w:jc w:val="both"/>
              <w:rPr>
                <w:rFonts w:ascii="Times New Roman" w:hAnsi="Times New Roman"/>
                <w:sz w:val="24"/>
                <w:szCs w:val="24"/>
              </w:rPr>
            </w:pPr>
            <w:r w:rsidRPr="008E305E">
              <w:rPr>
                <w:rFonts w:ascii="Times New Roman" w:hAnsi="Times New Roman"/>
                <w:sz w:val="24"/>
                <w:szCs w:val="24"/>
              </w:rPr>
              <w:t>Кабінет Міністрів України протокольним рішенням від 26.08.2025, зокрема  доручив Урядовому офісу координації європейської та євроатлантичної інтеграції до 31.08.2025 надіслати законопроект Європейській Комісії для проведення його оцінки.</w:t>
            </w:r>
            <w:r w:rsidR="00CB0EEC" w:rsidRPr="008E305E">
              <w:rPr>
                <w:rFonts w:ascii="Times New Roman" w:hAnsi="Times New Roman"/>
                <w:sz w:val="24"/>
                <w:szCs w:val="24"/>
              </w:rPr>
              <w:t xml:space="preserve"> </w:t>
            </w:r>
          </w:p>
          <w:p w:rsidR="00DB3F8E" w:rsidRDefault="00CB0EEC" w:rsidP="00CB0EEC">
            <w:pPr>
              <w:pStyle w:val="a3"/>
              <w:ind w:firstLine="314"/>
              <w:jc w:val="both"/>
              <w:rPr>
                <w:rFonts w:ascii="Times New Roman" w:hAnsi="Times New Roman"/>
                <w:sz w:val="24"/>
                <w:szCs w:val="24"/>
              </w:rPr>
            </w:pPr>
            <w:r w:rsidRPr="008E305E">
              <w:rPr>
                <w:rFonts w:ascii="Times New Roman" w:hAnsi="Times New Roman"/>
                <w:sz w:val="24"/>
                <w:szCs w:val="24"/>
              </w:rPr>
              <w:t>Також з метою залученням представників громадських об’єднань, спілок, асоціацій та інших об’єднань юридичних осіб, які протягом останніх трьох років провадять діяльність, спрямовану на покращення бізнес клімату, захист прав та інтересів бізнесу в Україні, для проведення консультацій щодо тексту проекту Митного кодексу України, Міністерством фінансів України наказом від 15.09.2025 № 467 утворено робочу групу.</w:t>
            </w:r>
          </w:p>
          <w:p w:rsidR="00A111AF" w:rsidRPr="00BE5860" w:rsidRDefault="00A111AF" w:rsidP="00A111AF">
            <w:pPr>
              <w:pStyle w:val="a3"/>
              <w:ind w:firstLine="314"/>
              <w:jc w:val="both"/>
              <w:rPr>
                <w:rFonts w:ascii="Times New Roman" w:hAnsi="Times New Roman"/>
                <w:sz w:val="24"/>
                <w:szCs w:val="24"/>
              </w:rPr>
            </w:pPr>
            <w:r>
              <w:rPr>
                <w:rFonts w:ascii="Times New Roman" w:hAnsi="Times New Roman"/>
                <w:sz w:val="24"/>
                <w:szCs w:val="24"/>
              </w:rPr>
              <w:t>0</w:t>
            </w:r>
            <w:r w:rsidRPr="00BE5860">
              <w:rPr>
                <w:rFonts w:ascii="Times New Roman" w:hAnsi="Times New Roman"/>
                <w:sz w:val="24"/>
                <w:szCs w:val="24"/>
              </w:rPr>
              <w:t>3</w:t>
            </w:r>
            <w:r>
              <w:rPr>
                <w:rFonts w:ascii="Times New Roman" w:hAnsi="Times New Roman"/>
                <w:sz w:val="24"/>
                <w:szCs w:val="24"/>
              </w:rPr>
              <w:t>.10.</w:t>
            </w:r>
            <w:r w:rsidRPr="00BE5860">
              <w:rPr>
                <w:rFonts w:ascii="Times New Roman" w:hAnsi="Times New Roman"/>
                <w:sz w:val="24"/>
                <w:szCs w:val="24"/>
              </w:rPr>
              <w:t xml:space="preserve">2025 </w:t>
            </w:r>
            <w:r>
              <w:rPr>
                <w:rFonts w:ascii="Times New Roman" w:hAnsi="Times New Roman"/>
                <w:sz w:val="24"/>
                <w:szCs w:val="24"/>
              </w:rPr>
              <w:t>проведено</w:t>
            </w:r>
            <w:r w:rsidRPr="00BE5860">
              <w:rPr>
                <w:rFonts w:ascii="Times New Roman" w:hAnsi="Times New Roman"/>
                <w:sz w:val="24"/>
                <w:szCs w:val="24"/>
              </w:rPr>
              <w:t xml:space="preserve"> презентаці</w:t>
            </w:r>
            <w:r>
              <w:rPr>
                <w:rFonts w:ascii="Times New Roman" w:hAnsi="Times New Roman"/>
                <w:sz w:val="24"/>
                <w:szCs w:val="24"/>
              </w:rPr>
              <w:t xml:space="preserve">ю </w:t>
            </w:r>
            <w:r w:rsidRPr="00BE5860">
              <w:rPr>
                <w:rFonts w:ascii="Times New Roman" w:hAnsi="Times New Roman"/>
                <w:sz w:val="24"/>
                <w:szCs w:val="24"/>
              </w:rPr>
              <w:t xml:space="preserve">нового Митного кодексу України для представників громадськості.  </w:t>
            </w:r>
          </w:p>
          <w:p w:rsidR="00A111AF" w:rsidRPr="00BE5860" w:rsidRDefault="00A111AF" w:rsidP="00A111AF">
            <w:pPr>
              <w:pStyle w:val="a3"/>
              <w:ind w:firstLine="314"/>
              <w:jc w:val="both"/>
              <w:rPr>
                <w:rFonts w:ascii="Times New Roman" w:hAnsi="Times New Roman"/>
                <w:sz w:val="24"/>
                <w:szCs w:val="24"/>
                <w:lang w:eastAsia="uk-UA"/>
              </w:rPr>
            </w:pPr>
            <w:r w:rsidRPr="00BE5860">
              <w:rPr>
                <w:rFonts w:ascii="Times New Roman" w:hAnsi="Times New Roman"/>
                <w:sz w:val="24"/>
                <w:szCs w:val="24"/>
                <w:lang w:eastAsia="uk-UA"/>
              </w:rPr>
              <w:t xml:space="preserve">Під час зустрічі було означено низку актуальних тем для обговорення на наступних зустрічах та практичних питань. Серед них – імплементація європейських практик, уже врахованих у чинному Митному кодексі (зокрема авторизації), тривалість перехідного періоду до нового </w:t>
            </w:r>
            <w:r>
              <w:rPr>
                <w:rFonts w:ascii="Times New Roman" w:hAnsi="Times New Roman"/>
                <w:sz w:val="24"/>
                <w:szCs w:val="24"/>
                <w:lang w:eastAsia="uk-UA"/>
              </w:rPr>
              <w:t>К</w:t>
            </w:r>
            <w:r w:rsidRPr="00BE5860">
              <w:rPr>
                <w:rFonts w:ascii="Times New Roman" w:hAnsi="Times New Roman"/>
                <w:sz w:val="24"/>
                <w:szCs w:val="24"/>
                <w:lang w:eastAsia="uk-UA"/>
              </w:rPr>
              <w:t>одексу та можливість надання митниці статусу правоохоронного органу. Особливу увагу приділ</w:t>
            </w:r>
            <w:r>
              <w:rPr>
                <w:rFonts w:ascii="Times New Roman" w:hAnsi="Times New Roman"/>
                <w:sz w:val="24"/>
                <w:szCs w:val="24"/>
                <w:lang w:eastAsia="uk-UA"/>
              </w:rPr>
              <w:t>ено</w:t>
            </w:r>
            <w:r w:rsidRPr="00BE5860">
              <w:rPr>
                <w:rFonts w:ascii="Times New Roman" w:hAnsi="Times New Roman"/>
                <w:sz w:val="24"/>
                <w:szCs w:val="24"/>
                <w:lang w:eastAsia="uk-UA"/>
              </w:rPr>
              <w:t xml:space="preserve"> національним вимогам та питанням адаптації українського законодавства до норм і регламентів ЄС.</w:t>
            </w:r>
          </w:p>
          <w:p w:rsidR="00A111AF" w:rsidRDefault="00A111AF" w:rsidP="00A111AF">
            <w:pPr>
              <w:pStyle w:val="a3"/>
              <w:ind w:firstLine="314"/>
              <w:jc w:val="both"/>
              <w:rPr>
                <w:rFonts w:ascii="Times New Roman" w:hAnsi="Times New Roman"/>
                <w:sz w:val="24"/>
                <w:szCs w:val="24"/>
                <w:lang w:eastAsia="uk-UA"/>
              </w:rPr>
            </w:pPr>
            <w:r w:rsidRPr="00BE5860">
              <w:rPr>
                <w:rFonts w:ascii="Times New Roman" w:hAnsi="Times New Roman"/>
                <w:sz w:val="24"/>
                <w:szCs w:val="24"/>
                <w:lang w:eastAsia="uk-UA"/>
              </w:rPr>
              <w:t>18.11.2025 у форматі експертного діалогу відбувся круглий стіл «Концептуальні засади інтеграції правових категорій у текст проєкту нового Митного кодексу України з ураху</w:t>
            </w:r>
            <w:r>
              <w:rPr>
                <w:rFonts w:ascii="Times New Roman" w:hAnsi="Times New Roman"/>
                <w:sz w:val="24"/>
                <w:szCs w:val="24"/>
                <w:lang w:eastAsia="uk-UA"/>
              </w:rPr>
              <w:t>ванням євроінтеграційних вимог» щодо</w:t>
            </w:r>
            <w:r w:rsidRPr="00BE5860">
              <w:rPr>
                <w:rFonts w:ascii="Times New Roman" w:hAnsi="Times New Roman"/>
                <w:sz w:val="24"/>
                <w:szCs w:val="24"/>
                <w:lang w:eastAsia="uk-UA"/>
              </w:rPr>
              <w:t xml:space="preserve"> фахового обговорення проекту Митного кодексу України з представниками наукової та експертної спільноти.</w:t>
            </w:r>
            <w:r>
              <w:rPr>
                <w:rFonts w:ascii="Times New Roman" w:hAnsi="Times New Roman"/>
                <w:sz w:val="24"/>
                <w:szCs w:val="24"/>
                <w:lang w:eastAsia="uk-UA"/>
              </w:rPr>
              <w:t xml:space="preserve"> </w:t>
            </w:r>
          </w:p>
          <w:p w:rsidR="00A111AF" w:rsidRPr="008E305E" w:rsidRDefault="00A111AF" w:rsidP="00A111AF">
            <w:pPr>
              <w:pStyle w:val="a3"/>
              <w:ind w:firstLine="314"/>
              <w:jc w:val="both"/>
              <w:rPr>
                <w:rFonts w:ascii="Times New Roman" w:hAnsi="Times New Roman"/>
                <w:sz w:val="24"/>
                <w:szCs w:val="24"/>
              </w:rPr>
            </w:pPr>
            <w:r w:rsidRPr="00DD4502">
              <w:rPr>
                <w:rFonts w:ascii="Times New Roman" w:hAnsi="Times New Roman"/>
                <w:sz w:val="24"/>
                <w:szCs w:val="24"/>
              </w:rPr>
              <w:t>Результати оцінки проєкту Кодексу Європейською Комісією не отримано.</w:t>
            </w:r>
          </w:p>
        </w:tc>
      </w:tr>
      <w:tr w:rsidR="00DB3F8E" w:rsidRPr="008E305E" w:rsidTr="006F1930">
        <w:tc>
          <w:tcPr>
            <w:tcW w:w="3681" w:type="dxa"/>
            <w:vMerge/>
            <w:tcBorders>
              <w:bottom w:val="single" w:sz="4" w:space="0" w:color="auto"/>
            </w:tcBorders>
          </w:tcPr>
          <w:p w:rsidR="00DB3F8E" w:rsidRPr="008E305E" w:rsidRDefault="00DB3F8E" w:rsidP="00DB3F8E">
            <w:pPr>
              <w:spacing w:before="120" w:line="228" w:lineRule="auto"/>
              <w:rPr>
                <w:rFonts w:ascii="Times New Roman" w:hAnsi="Times New Roman"/>
                <w:sz w:val="24"/>
                <w:szCs w:val="24"/>
                <w:lang w:eastAsia="uk-UA"/>
              </w:rPr>
            </w:pPr>
          </w:p>
        </w:tc>
        <w:tc>
          <w:tcPr>
            <w:tcW w:w="3402" w:type="dxa"/>
            <w:tcBorders>
              <w:bottom w:val="single" w:sz="4" w:space="0" w:color="auto"/>
            </w:tcBorders>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8788" w:type="dxa"/>
            <w:tcBorders>
              <w:bottom w:val="single" w:sz="4" w:space="0" w:color="auto"/>
            </w:tcBorders>
          </w:tcPr>
          <w:p w:rsidR="00DB3F8E" w:rsidRPr="008E305E" w:rsidRDefault="00E82586" w:rsidP="00DB3F8E">
            <w:pPr>
              <w:ind w:firstLine="464"/>
              <w:jc w:val="both"/>
              <w:rPr>
                <w:rFonts w:ascii="Times New Roman" w:hAnsi="Times New Roman"/>
                <w:b/>
                <w:sz w:val="24"/>
                <w:szCs w:val="24"/>
              </w:rPr>
            </w:pPr>
            <w:r w:rsidRPr="008E305E">
              <w:rPr>
                <w:rFonts w:ascii="Times New Roman" w:hAnsi="Times New Roman"/>
                <w:b/>
                <w:sz w:val="24"/>
                <w:szCs w:val="24"/>
              </w:rPr>
              <w:t>-</w:t>
            </w:r>
          </w:p>
          <w:p w:rsidR="00383305" w:rsidRPr="008E305E" w:rsidRDefault="00383305" w:rsidP="00DB3F8E">
            <w:pPr>
              <w:ind w:firstLine="464"/>
              <w:jc w:val="both"/>
              <w:rPr>
                <w:rFonts w:ascii="Times New Roman" w:hAnsi="Times New Roman"/>
                <w:b/>
                <w:sz w:val="24"/>
                <w:szCs w:val="24"/>
              </w:rPr>
            </w:pPr>
          </w:p>
          <w:p w:rsidR="00383305" w:rsidRPr="008E305E" w:rsidRDefault="00383305" w:rsidP="00DB3F8E">
            <w:pPr>
              <w:ind w:firstLine="464"/>
              <w:jc w:val="both"/>
              <w:rPr>
                <w:rFonts w:ascii="Times New Roman" w:hAnsi="Times New Roman"/>
                <w:b/>
                <w:sz w:val="24"/>
                <w:szCs w:val="24"/>
              </w:rPr>
            </w:pPr>
          </w:p>
          <w:p w:rsidR="00383305" w:rsidRPr="008E305E" w:rsidRDefault="00383305" w:rsidP="006B7B90">
            <w:pPr>
              <w:jc w:val="both"/>
              <w:rPr>
                <w:rFonts w:ascii="Times New Roman" w:hAnsi="Times New Roman"/>
                <w:i/>
                <w:sz w:val="24"/>
                <w:szCs w:val="24"/>
              </w:rPr>
            </w:pPr>
          </w:p>
        </w:tc>
      </w:tr>
      <w:tr w:rsidR="00DB3F8E" w:rsidRPr="008E305E" w:rsidTr="006F1930">
        <w:trPr>
          <w:trHeight w:val="346"/>
        </w:trPr>
        <w:tc>
          <w:tcPr>
            <w:tcW w:w="15871" w:type="dxa"/>
            <w:gridSpan w:val="3"/>
            <w:tcBorders>
              <w:bottom w:val="single" w:sz="4" w:space="0" w:color="auto"/>
            </w:tcBorders>
            <w:shd w:val="clear" w:color="auto" w:fill="B8CCE4" w:themeFill="accent1" w:themeFillTint="66"/>
          </w:tcPr>
          <w:p w:rsidR="00DB3F8E" w:rsidRPr="008E305E" w:rsidRDefault="00DB3F8E" w:rsidP="00DB3F8E">
            <w:pPr>
              <w:pStyle w:val="a3"/>
              <w:jc w:val="center"/>
              <w:rPr>
                <w:rFonts w:ascii="Times New Roman" w:hAnsi="Times New Roman"/>
                <w:b/>
                <w:sz w:val="24"/>
                <w:szCs w:val="24"/>
              </w:rPr>
            </w:pPr>
            <w:r w:rsidRPr="008E305E">
              <w:rPr>
                <w:rFonts w:ascii="Times New Roman" w:hAnsi="Times New Roman"/>
                <w:b/>
                <w:sz w:val="24"/>
                <w:szCs w:val="24"/>
              </w:rPr>
              <w:t>Оподаткування</w:t>
            </w:r>
          </w:p>
        </w:tc>
      </w:tr>
      <w:tr w:rsidR="00DB3F8E" w:rsidRPr="008E305E" w:rsidTr="006F1930">
        <w:tc>
          <w:tcPr>
            <w:tcW w:w="3681" w:type="dxa"/>
            <w:vMerge w:val="restart"/>
          </w:tcPr>
          <w:p w:rsidR="00DB3F8E" w:rsidRPr="008E305E" w:rsidRDefault="00DB3F8E" w:rsidP="00DB3F8E">
            <w:pPr>
              <w:pStyle w:val="a3"/>
              <w:jc w:val="both"/>
              <w:rPr>
                <w:rFonts w:ascii="Times New Roman" w:hAnsi="Times New Roman"/>
                <w:sz w:val="24"/>
                <w:szCs w:val="24"/>
              </w:rPr>
            </w:pPr>
            <w:r w:rsidRPr="008E305E">
              <w:rPr>
                <w:rFonts w:ascii="Times New Roman" w:hAnsi="Times New Roman"/>
                <w:sz w:val="24"/>
                <w:szCs w:val="24"/>
              </w:rPr>
              <w:t xml:space="preserve">1469. Встановлення положення щодо осіб, які подорожують, про звільнення від сплати податку на додану вартість і акцизного податку на імпорт тютюнових </w:t>
            </w:r>
            <w:r w:rsidRPr="008E305E">
              <w:rPr>
                <w:rFonts w:ascii="Times New Roman" w:hAnsi="Times New Roman"/>
                <w:sz w:val="24"/>
                <w:szCs w:val="24"/>
              </w:rPr>
              <w:lastRenderedPageBreak/>
              <w:t>виробів згідно з кількісними обмеженнями</w:t>
            </w:r>
          </w:p>
        </w:tc>
        <w:tc>
          <w:tcPr>
            <w:tcW w:w="3402" w:type="dxa"/>
            <w:shd w:val="clear" w:color="auto" w:fill="auto"/>
          </w:tcPr>
          <w:p w:rsidR="00DB3F8E" w:rsidRPr="008E305E" w:rsidRDefault="00DB3F8E" w:rsidP="00DB3F8E">
            <w:pPr>
              <w:spacing w:before="120" w:line="228" w:lineRule="auto"/>
              <w:jc w:val="both"/>
              <w:rPr>
                <w:rFonts w:ascii="Times New Roman" w:hAnsi="Times New Roman"/>
                <w:sz w:val="24"/>
                <w:szCs w:val="24"/>
              </w:rPr>
            </w:pPr>
            <w:r w:rsidRPr="008E305E">
              <w:rPr>
                <w:rFonts w:ascii="Times New Roman" w:hAnsi="Times New Roman"/>
                <w:sz w:val="24"/>
                <w:szCs w:val="24"/>
              </w:rPr>
              <w:lastRenderedPageBreak/>
              <w:t xml:space="preserve">1) розроблення та подання на розгляд Кабінету Міністрів України законопроекту про внесення змін до Митного кодексу України стосовно </w:t>
            </w:r>
            <w:r w:rsidRPr="008E305E">
              <w:rPr>
                <w:rFonts w:ascii="Times New Roman" w:hAnsi="Times New Roman"/>
                <w:sz w:val="24"/>
                <w:szCs w:val="24"/>
              </w:rPr>
              <w:lastRenderedPageBreak/>
              <w:t>встановлення кількісних обмежень на ввезення тютюнових виробів без сплати податку на додану вартість та акцизного податку</w:t>
            </w:r>
          </w:p>
        </w:tc>
        <w:tc>
          <w:tcPr>
            <w:tcW w:w="8788" w:type="dxa"/>
            <w:shd w:val="clear" w:color="auto" w:fill="auto"/>
          </w:tcPr>
          <w:p w:rsidR="002E6C7C" w:rsidRPr="008E305E" w:rsidRDefault="002E6C7C" w:rsidP="002E6C7C">
            <w:pPr>
              <w:pStyle w:val="a3"/>
              <w:ind w:firstLine="314"/>
              <w:jc w:val="both"/>
              <w:rPr>
                <w:rFonts w:ascii="Times New Roman" w:hAnsi="Times New Roman"/>
                <w:sz w:val="24"/>
                <w:szCs w:val="24"/>
              </w:rPr>
            </w:pPr>
            <w:r w:rsidRPr="008E305E">
              <w:rPr>
                <w:rFonts w:ascii="Times New Roman" w:hAnsi="Times New Roman"/>
                <w:b/>
                <w:sz w:val="24"/>
                <w:szCs w:val="24"/>
              </w:rPr>
              <w:lastRenderedPageBreak/>
              <w:t>1)</w:t>
            </w:r>
            <w:r w:rsidRPr="008E305E">
              <w:rPr>
                <w:rFonts w:ascii="Times New Roman" w:hAnsi="Times New Roman"/>
                <w:sz w:val="24"/>
                <w:szCs w:val="24"/>
              </w:rPr>
              <w:t xml:space="preserve"> </w:t>
            </w:r>
            <w:r w:rsidRPr="008E305E">
              <w:rPr>
                <w:rFonts w:ascii="Times New Roman" w:hAnsi="Times New Roman"/>
                <w:b/>
                <w:sz w:val="24"/>
                <w:szCs w:val="24"/>
              </w:rPr>
              <w:t>Виконано.</w:t>
            </w:r>
            <w:r w:rsidRPr="008E305E">
              <w:rPr>
                <w:rFonts w:ascii="Times New Roman" w:hAnsi="Times New Roman"/>
                <w:sz w:val="24"/>
                <w:szCs w:val="24"/>
              </w:rPr>
              <w:t xml:space="preserve">  </w:t>
            </w:r>
          </w:p>
          <w:p w:rsidR="002E6C7C" w:rsidRPr="008E305E" w:rsidRDefault="002E6C7C" w:rsidP="002E6C7C">
            <w:pPr>
              <w:pStyle w:val="a3"/>
              <w:ind w:firstLine="314"/>
              <w:jc w:val="both"/>
              <w:rPr>
                <w:rFonts w:ascii="Times New Roman" w:hAnsi="Times New Roman"/>
                <w:sz w:val="24"/>
                <w:szCs w:val="24"/>
              </w:rPr>
            </w:pPr>
            <w:r w:rsidRPr="008E305E">
              <w:rPr>
                <w:rFonts w:ascii="Times New Roman" w:hAnsi="Times New Roman"/>
                <w:sz w:val="24"/>
                <w:szCs w:val="24"/>
              </w:rPr>
              <w:t xml:space="preserve">З метою забезпечення відповідності положенням актів права ЄС в митній сфері для виконання вимог до України як держави – кандидата на вступ до ЄС Мінфін спільно з Держмитслужбою, експертами Команди підтримки реформ Мінфіну та Проєкту EU4PFM підготували </w:t>
            </w:r>
            <w:proofErr w:type="spellStart"/>
            <w:r w:rsidRPr="008E305E">
              <w:rPr>
                <w:rFonts w:ascii="Times New Roman" w:hAnsi="Times New Roman"/>
                <w:sz w:val="24"/>
                <w:szCs w:val="24"/>
              </w:rPr>
              <w:t>проєкт</w:t>
            </w:r>
            <w:proofErr w:type="spellEnd"/>
            <w:r w:rsidRPr="008E305E">
              <w:rPr>
                <w:rFonts w:ascii="Times New Roman" w:hAnsi="Times New Roman"/>
                <w:sz w:val="24"/>
                <w:szCs w:val="24"/>
              </w:rPr>
              <w:t xml:space="preserve"> Митного кодексу України (нова редакція), </w:t>
            </w:r>
            <w:r w:rsidRPr="008E305E">
              <w:rPr>
                <w:rFonts w:ascii="Times New Roman" w:hAnsi="Times New Roman"/>
                <w:sz w:val="24"/>
                <w:szCs w:val="24"/>
              </w:rPr>
              <w:lastRenderedPageBreak/>
              <w:t>положення якого ґрунтуються, зокрема на Регламенті Ради (ЄС) № 1186/2009 від 16.11.2009 про встановлення у Співтоваристві системи звільнень від сплати мита</w:t>
            </w:r>
            <w:r w:rsidR="00CB0EEC" w:rsidRPr="008E305E">
              <w:rPr>
                <w:rFonts w:ascii="Times New Roman" w:hAnsi="Times New Roman"/>
                <w:sz w:val="24"/>
                <w:szCs w:val="24"/>
              </w:rPr>
              <w:t xml:space="preserve"> та Директиві Ради 2007/74/ЄС від 20.12.2007 про звільнення від податку на додану вартість та акцизного податку товарів, які </w:t>
            </w:r>
            <w:proofErr w:type="spellStart"/>
            <w:r w:rsidR="00CB0EEC" w:rsidRPr="008E305E">
              <w:rPr>
                <w:rFonts w:ascii="Times New Roman" w:hAnsi="Times New Roman"/>
                <w:sz w:val="24"/>
                <w:szCs w:val="24"/>
              </w:rPr>
              <w:t>ввозять</w:t>
            </w:r>
            <w:proofErr w:type="spellEnd"/>
            <w:r w:rsidR="00CB0EEC" w:rsidRPr="008E305E">
              <w:rPr>
                <w:rFonts w:ascii="Times New Roman" w:hAnsi="Times New Roman"/>
                <w:sz w:val="24"/>
                <w:szCs w:val="24"/>
              </w:rPr>
              <w:t xml:space="preserve"> особи, що подорожують із третіх країн.</w:t>
            </w:r>
          </w:p>
          <w:p w:rsidR="002E6C7C" w:rsidRPr="008E305E" w:rsidRDefault="002E6C7C" w:rsidP="002E6C7C">
            <w:pPr>
              <w:pStyle w:val="a3"/>
              <w:ind w:firstLine="314"/>
              <w:jc w:val="both"/>
              <w:rPr>
                <w:rFonts w:ascii="Times New Roman" w:hAnsi="Times New Roman"/>
                <w:sz w:val="24"/>
                <w:szCs w:val="24"/>
              </w:rPr>
            </w:pPr>
            <w:r w:rsidRPr="008E305E">
              <w:rPr>
                <w:rFonts w:ascii="Times New Roman" w:hAnsi="Times New Roman"/>
                <w:sz w:val="24"/>
                <w:szCs w:val="24"/>
              </w:rPr>
              <w:t>Проект Кодексу було надіслано на розгляд до Кабінету Міністрів України листом Мінфіну від 25.08.2025 № 34020-02-3/24013.</w:t>
            </w:r>
          </w:p>
          <w:p w:rsidR="002E6C7C" w:rsidRPr="008E305E" w:rsidRDefault="002E6C7C" w:rsidP="002E6C7C">
            <w:pPr>
              <w:pStyle w:val="a3"/>
              <w:ind w:firstLine="314"/>
              <w:jc w:val="both"/>
              <w:rPr>
                <w:rFonts w:ascii="Times New Roman" w:hAnsi="Times New Roman"/>
                <w:sz w:val="24"/>
                <w:szCs w:val="24"/>
              </w:rPr>
            </w:pPr>
            <w:r w:rsidRPr="008E305E">
              <w:rPr>
                <w:rFonts w:ascii="Times New Roman" w:hAnsi="Times New Roman"/>
                <w:sz w:val="24"/>
                <w:szCs w:val="24"/>
              </w:rPr>
              <w:t xml:space="preserve">Кабінет Міністрів України протокольним рішенням від 26.08.2025 підтримав зазначений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w:t>
            </w:r>
          </w:p>
          <w:p w:rsidR="00DB3F8E" w:rsidRPr="008E305E" w:rsidRDefault="00DB3F8E" w:rsidP="002E6C7C">
            <w:pPr>
              <w:ind w:firstLine="314"/>
              <w:jc w:val="both"/>
              <w:rPr>
                <w:rFonts w:ascii="Times New Roman" w:hAnsi="Times New Roman"/>
                <w:sz w:val="24"/>
                <w:szCs w:val="24"/>
              </w:rPr>
            </w:pPr>
          </w:p>
        </w:tc>
      </w:tr>
      <w:tr w:rsidR="00DB3F8E" w:rsidRPr="008E305E" w:rsidTr="006F1930">
        <w:tc>
          <w:tcPr>
            <w:tcW w:w="3681" w:type="dxa"/>
            <w:vMerge/>
          </w:tcPr>
          <w:p w:rsidR="00DB3F8E" w:rsidRPr="008E305E" w:rsidRDefault="00DB3F8E" w:rsidP="00DB3F8E">
            <w:pPr>
              <w:pStyle w:val="a3"/>
              <w:jc w:val="both"/>
              <w:rPr>
                <w:rFonts w:ascii="Times New Roman" w:hAnsi="Times New Roman"/>
                <w:sz w:val="24"/>
                <w:szCs w:val="24"/>
              </w:rPr>
            </w:pPr>
          </w:p>
        </w:tc>
        <w:tc>
          <w:tcPr>
            <w:tcW w:w="3402" w:type="dxa"/>
          </w:tcPr>
          <w:p w:rsidR="00DB3F8E" w:rsidRPr="008E305E" w:rsidRDefault="00DB3F8E" w:rsidP="00DB3F8E">
            <w:pPr>
              <w:spacing w:before="120" w:line="228" w:lineRule="auto"/>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shd w:val="clear" w:color="auto" w:fill="auto"/>
          </w:tcPr>
          <w:p w:rsidR="0060638C" w:rsidRPr="008E305E" w:rsidRDefault="0060638C" w:rsidP="001073C2">
            <w:pPr>
              <w:pStyle w:val="a3"/>
              <w:ind w:firstLine="314"/>
              <w:jc w:val="both"/>
              <w:rPr>
                <w:rFonts w:ascii="Times New Roman" w:hAnsi="Times New Roman"/>
                <w:sz w:val="24"/>
                <w:szCs w:val="24"/>
              </w:rPr>
            </w:pPr>
            <w:r w:rsidRPr="008E305E">
              <w:rPr>
                <w:rFonts w:ascii="Times New Roman" w:hAnsi="Times New Roman"/>
                <w:b/>
                <w:sz w:val="24"/>
                <w:szCs w:val="24"/>
              </w:rPr>
              <w:t>2)</w:t>
            </w:r>
            <w:r w:rsidRPr="008E305E">
              <w:rPr>
                <w:rFonts w:ascii="Times New Roman" w:hAnsi="Times New Roman"/>
                <w:sz w:val="24"/>
                <w:szCs w:val="24"/>
              </w:rPr>
              <w:t xml:space="preserve"> </w:t>
            </w:r>
            <w:r w:rsidRPr="008E305E">
              <w:rPr>
                <w:rFonts w:ascii="Times New Roman" w:hAnsi="Times New Roman"/>
                <w:b/>
                <w:sz w:val="24"/>
                <w:szCs w:val="24"/>
              </w:rPr>
              <w:t>Виконується.</w:t>
            </w:r>
            <w:r w:rsidRPr="008E305E">
              <w:rPr>
                <w:rFonts w:ascii="Times New Roman" w:hAnsi="Times New Roman"/>
                <w:sz w:val="24"/>
                <w:szCs w:val="24"/>
              </w:rPr>
              <w:t xml:space="preserve">  </w:t>
            </w:r>
          </w:p>
          <w:p w:rsidR="0060638C" w:rsidRPr="008E305E" w:rsidRDefault="0060638C" w:rsidP="001073C2">
            <w:pPr>
              <w:pStyle w:val="a3"/>
              <w:ind w:firstLine="314"/>
              <w:jc w:val="both"/>
              <w:rPr>
                <w:rFonts w:ascii="Times New Roman" w:hAnsi="Times New Roman"/>
                <w:sz w:val="24"/>
                <w:szCs w:val="24"/>
              </w:rPr>
            </w:pPr>
            <w:r w:rsidRPr="008E305E">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p>
          <w:p w:rsidR="00DB3F8E" w:rsidRDefault="0060638C" w:rsidP="00CB0EEC">
            <w:pPr>
              <w:ind w:firstLine="314"/>
              <w:jc w:val="both"/>
              <w:rPr>
                <w:rFonts w:ascii="Times New Roman" w:hAnsi="Times New Roman"/>
                <w:sz w:val="24"/>
                <w:szCs w:val="24"/>
              </w:rPr>
            </w:pPr>
            <w:r w:rsidRPr="008E305E">
              <w:rPr>
                <w:rFonts w:ascii="Times New Roman" w:hAnsi="Times New Roman"/>
                <w:sz w:val="24"/>
                <w:szCs w:val="24"/>
              </w:rPr>
              <w:t>Кабінет Міністрів України протокольним рішенням від 26.08.2025, зокрема  доручив Урядовому офісу координації європейської та євроатлантичної інтеграції до 31.08.2025 надіслати законопроект Європейській Комісії для проведення його оцінки.</w:t>
            </w:r>
            <w:r w:rsidR="00CB0EEC" w:rsidRPr="008E305E">
              <w:rPr>
                <w:rFonts w:ascii="Times New Roman" w:hAnsi="Times New Roman"/>
                <w:sz w:val="24"/>
                <w:szCs w:val="24"/>
              </w:rPr>
              <w:t xml:space="preserve"> Також з метою залученням представників громадських об’єднань, спілок, асоціацій та інших об’єднань юридичних осіб, які протягом останніх трьох років провадять діяльність, спрямовану на покращення бізнес клімату, захист прав та інтересів бізнесу в Україні, для проведення консультацій щодо тексту проекту Митного кодексу України, Міністерством фінансів України наказом від 15.09.2025 № 467 утворено робочу групу.</w:t>
            </w:r>
          </w:p>
          <w:p w:rsidR="00DF4F33" w:rsidRPr="00BE5860" w:rsidRDefault="00DF4F33" w:rsidP="00DF4F33">
            <w:pPr>
              <w:pStyle w:val="a3"/>
              <w:ind w:firstLine="314"/>
              <w:jc w:val="both"/>
              <w:rPr>
                <w:rFonts w:ascii="Times New Roman" w:hAnsi="Times New Roman"/>
                <w:sz w:val="24"/>
                <w:szCs w:val="24"/>
              </w:rPr>
            </w:pPr>
            <w:r>
              <w:rPr>
                <w:rFonts w:ascii="Times New Roman" w:hAnsi="Times New Roman"/>
                <w:sz w:val="24"/>
                <w:szCs w:val="24"/>
              </w:rPr>
              <w:t>0</w:t>
            </w:r>
            <w:r w:rsidRPr="00BE5860">
              <w:rPr>
                <w:rFonts w:ascii="Times New Roman" w:hAnsi="Times New Roman"/>
                <w:sz w:val="24"/>
                <w:szCs w:val="24"/>
              </w:rPr>
              <w:t>3</w:t>
            </w:r>
            <w:r>
              <w:rPr>
                <w:rFonts w:ascii="Times New Roman" w:hAnsi="Times New Roman"/>
                <w:sz w:val="24"/>
                <w:szCs w:val="24"/>
              </w:rPr>
              <w:t>.10.</w:t>
            </w:r>
            <w:r w:rsidRPr="00BE5860">
              <w:rPr>
                <w:rFonts w:ascii="Times New Roman" w:hAnsi="Times New Roman"/>
                <w:sz w:val="24"/>
                <w:szCs w:val="24"/>
              </w:rPr>
              <w:t xml:space="preserve">2025 </w:t>
            </w:r>
            <w:r>
              <w:rPr>
                <w:rFonts w:ascii="Times New Roman" w:hAnsi="Times New Roman"/>
                <w:sz w:val="24"/>
                <w:szCs w:val="24"/>
              </w:rPr>
              <w:t>проведено</w:t>
            </w:r>
            <w:r w:rsidRPr="00BE5860">
              <w:rPr>
                <w:rFonts w:ascii="Times New Roman" w:hAnsi="Times New Roman"/>
                <w:sz w:val="24"/>
                <w:szCs w:val="24"/>
              </w:rPr>
              <w:t xml:space="preserve"> презентаці</w:t>
            </w:r>
            <w:r>
              <w:rPr>
                <w:rFonts w:ascii="Times New Roman" w:hAnsi="Times New Roman"/>
                <w:sz w:val="24"/>
                <w:szCs w:val="24"/>
              </w:rPr>
              <w:t xml:space="preserve">ю </w:t>
            </w:r>
            <w:r w:rsidRPr="00BE5860">
              <w:rPr>
                <w:rFonts w:ascii="Times New Roman" w:hAnsi="Times New Roman"/>
                <w:sz w:val="24"/>
                <w:szCs w:val="24"/>
              </w:rPr>
              <w:t xml:space="preserve">нового Митного кодексу України для представників громадськості.  </w:t>
            </w:r>
          </w:p>
          <w:p w:rsidR="00DF4F33" w:rsidRPr="00BE5860" w:rsidRDefault="00DF4F33" w:rsidP="00DF4F33">
            <w:pPr>
              <w:pStyle w:val="a3"/>
              <w:ind w:firstLine="314"/>
              <w:jc w:val="both"/>
              <w:rPr>
                <w:rFonts w:ascii="Times New Roman" w:hAnsi="Times New Roman"/>
                <w:sz w:val="24"/>
                <w:szCs w:val="24"/>
                <w:lang w:eastAsia="uk-UA"/>
              </w:rPr>
            </w:pPr>
            <w:r w:rsidRPr="00BE5860">
              <w:rPr>
                <w:rFonts w:ascii="Times New Roman" w:hAnsi="Times New Roman"/>
                <w:sz w:val="24"/>
                <w:szCs w:val="24"/>
                <w:lang w:eastAsia="uk-UA"/>
              </w:rPr>
              <w:t xml:space="preserve">Під час зустрічі було означено низку актуальних тем для обговорення на наступних зустрічах та практичних питань. Серед них – імплементація європейських практик, уже врахованих у чинному Митному кодексі (зокрема авторизації), тривалість перехідного періоду до нового </w:t>
            </w:r>
            <w:r>
              <w:rPr>
                <w:rFonts w:ascii="Times New Roman" w:hAnsi="Times New Roman"/>
                <w:sz w:val="24"/>
                <w:szCs w:val="24"/>
                <w:lang w:eastAsia="uk-UA"/>
              </w:rPr>
              <w:t>К</w:t>
            </w:r>
            <w:r w:rsidRPr="00BE5860">
              <w:rPr>
                <w:rFonts w:ascii="Times New Roman" w:hAnsi="Times New Roman"/>
                <w:sz w:val="24"/>
                <w:szCs w:val="24"/>
                <w:lang w:eastAsia="uk-UA"/>
              </w:rPr>
              <w:t>одексу та можливість надання митниці статусу правоохоронного органу. Особливу увагу приділ</w:t>
            </w:r>
            <w:r>
              <w:rPr>
                <w:rFonts w:ascii="Times New Roman" w:hAnsi="Times New Roman"/>
                <w:sz w:val="24"/>
                <w:szCs w:val="24"/>
                <w:lang w:eastAsia="uk-UA"/>
              </w:rPr>
              <w:t>ено</w:t>
            </w:r>
            <w:r w:rsidRPr="00BE5860">
              <w:rPr>
                <w:rFonts w:ascii="Times New Roman" w:hAnsi="Times New Roman"/>
                <w:sz w:val="24"/>
                <w:szCs w:val="24"/>
                <w:lang w:eastAsia="uk-UA"/>
              </w:rPr>
              <w:t xml:space="preserve"> національним вимогам та питанням адаптації українського законодавства до норм і регламентів ЄС.</w:t>
            </w:r>
          </w:p>
          <w:p w:rsidR="00DF4F33" w:rsidRDefault="00DF4F33" w:rsidP="00DF4F33">
            <w:pPr>
              <w:pStyle w:val="a3"/>
              <w:ind w:firstLine="314"/>
              <w:jc w:val="both"/>
              <w:rPr>
                <w:rFonts w:ascii="Times New Roman" w:hAnsi="Times New Roman"/>
                <w:sz w:val="24"/>
                <w:szCs w:val="24"/>
                <w:lang w:eastAsia="uk-UA"/>
              </w:rPr>
            </w:pPr>
            <w:r w:rsidRPr="00BE5860">
              <w:rPr>
                <w:rFonts w:ascii="Times New Roman" w:hAnsi="Times New Roman"/>
                <w:sz w:val="24"/>
                <w:szCs w:val="24"/>
                <w:lang w:eastAsia="uk-UA"/>
              </w:rPr>
              <w:t>18.11.2025 у форматі експертного діалогу відбувся круглий стіл «Концептуальні засади інтеграції правових категорій у текст проєкту нового Митного кодексу України з ураху</w:t>
            </w:r>
            <w:r>
              <w:rPr>
                <w:rFonts w:ascii="Times New Roman" w:hAnsi="Times New Roman"/>
                <w:sz w:val="24"/>
                <w:szCs w:val="24"/>
                <w:lang w:eastAsia="uk-UA"/>
              </w:rPr>
              <w:t>ванням євроінтеграційних вимог» щодо</w:t>
            </w:r>
            <w:r w:rsidRPr="00BE5860">
              <w:rPr>
                <w:rFonts w:ascii="Times New Roman" w:hAnsi="Times New Roman"/>
                <w:sz w:val="24"/>
                <w:szCs w:val="24"/>
                <w:lang w:eastAsia="uk-UA"/>
              </w:rPr>
              <w:t xml:space="preserve"> фахового обговорення проекту Митного кодексу України з представниками наукової та експертної спільноти.</w:t>
            </w:r>
            <w:r>
              <w:rPr>
                <w:rFonts w:ascii="Times New Roman" w:hAnsi="Times New Roman"/>
                <w:sz w:val="24"/>
                <w:szCs w:val="24"/>
                <w:lang w:eastAsia="uk-UA"/>
              </w:rPr>
              <w:t xml:space="preserve"> </w:t>
            </w:r>
          </w:p>
          <w:p w:rsidR="00DF4F33" w:rsidRPr="008E305E" w:rsidRDefault="00DF4F33" w:rsidP="00DF4F33">
            <w:pPr>
              <w:ind w:firstLine="314"/>
              <w:jc w:val="both"/>
              <w:rPr>
                <w:rFonts w:ascii="Times New Roman" w:hAnsi="Times New Roman"/>
                <w:sz w:val="24"/>
                <w:szCs w:val="24"/>
              </w:rPr>
            </w:pPr>
            <w:r w:rsidRPr="00DD4502">
              <w:rPr>
                <w:rFonts w:ascii="Times New Roman" w:hAnsi="Times New Roman"/>
                <w:sz w:val="24"/>
                <w:szCs w:val="24"/>
              </w:rPr>
              <w:t>Результати оцінки проєкту Кодексу Європейською Комісією не отримано.</w:t>
            </w:r>
          </w:p>
        </w:tc>
      </w:tr>
      <w:tr w:rsidR="00DB3F8E" w:rsidRPr="008E305E" w:rsidTr="006F1930">
        <w:tc>
          <w:tcPr>
            <w:tcW w:w="3681" w:type="dxa"/>
            <w:vMerge/>
          </w:tcPr>
          <w:p w:rsidR="00DB3F8E" w:rsidRPr="008E305E" w:rsidRDefault="00DB3F8E" w:rsidP="00DB3F8E">
            <w:pPr>
              <w:pStyle w:val="a3"/>
              <w:jc w:val="both"/>
              <w:rPr>
                <w:rFonts w:ascii="Times New Roman" w:hAnsi="Times New Roman"/>
                <w:sz w:val="24"/>
                <w:szCs w:val="24"/>
              </w:rPr>
            </w:pPr>
          </w:p>
        </w:tc>
        <w:tc>
          <w:tcPr>
            <w:tcW w:w="3402" w:type="dxa"/>
          </w:tcPr>
          <w:p w:rsidR="00DB3F8E" w:rsidRPr="008E305E" w:rsidRDefault="00DB3F8E" w:rsidP="00DB3F8E">
            <w:pPr>
              <w:spacing w:before="120" w:line="228" w:lineRule="auto"/>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shd w:val="clear" w:color="auto" w:fill="auto"/>
          </w:tcPr>
          <w:p w:rsidR="00DB3F8E" w:rsidRPr="008E305E" w:rsidRDefault="003319E5" w:rsidP="00DB3F8E">
            <w:pPr>
              <w:pStyle w:val="a3"/>
              <w:ind w:firstLine="464"/>
              <w:jc w:val="both"/>
              <w:rPr>
                <w:rFonts w:ascii="Times New Roman" w:hAnsi="Times New Roman"/>
                <w:b/>
                <w:sz w:val="24"/>
                <w:szCs w:val="24"/>
              </w:rPr>
            </w:pPr>
            <w:r w:rsidRPr="008E305E">
              <w:rPr>
                <w:rFonts w:ascii="Times New Roman" w:hAnsi="Times New Roman"/>
                <w:b/>
                <w:sz w:val="24"/>
                <w:szCs w:val="24"/>
              </w:rPr>
              <w:t>-</w:t>
            </w:r>
          </w:p>
        </w:tc>
      </w:tr>
      <w:tr w:rsidR="001D1ED4" w:rsidRPr="008E305E" w:rsidTr="006F1930">
        <w:tc>
          <w:tcPr>
            <w:tcW w:w="3681" w:type="dxa"/>
            <w:vMerge w:val="restart"/>
          </w:tcPr>
          <w:p w:rsidR="001D1ED4" w:rsidRPr="008E305E" w:rsidRDefault="001D1ED4" w:rsidP="001D1ED4">
            <w:pPr>
              <w:pStyle w:val="a3"/>
              <w:jc w:val="both"/>
              <w:rPr>
                <w:rFonts w:ascii="Times New Roman" w:hAnsi="Times New Roman"/>
                <w:sz w:val="24"/>
                <w:szCs w:val="24"/>
              </w:rPr>
            </w:pPr>
            <w:r w:rsidRPr="008E305E">
              <w:rPr>
                <w:rFonts w:ascii="Times New Roman" w:hAnsi="Times New Roman"/>
                <w:sz w:val="24"/>
                <w:szCs w:val="24"/>
              </w:rPr>
              <w:t>1470. Встановлення положення щодо осіб, які подорожують, про звільнення від сплати податку на додану вартість і акцизного податку на алкоголь та алкогольні напої, інші, ніж неігристе вино та пиво при дотримані кількісних обмежень</w:t>
            </w:r>
          </w:p>
        </w:tc>
        <w:tc>
          <w:tcPr>
            <w:tcW w:w="3402" w:type="dxa"/>
          </w:tcPr>
          <w:p w:rsidR="001D1ED4" w:rsidRPr="008E305E" w:rsidRDefault="001D1ED4" w:rsidP="001D1ED4">
            <w:pPr>
              <w:spacing w:before="120" w:line="228" w:lineRule="auto"/>
              <w:jc w:val="both"/>
              <w:rPr>
                <w:rFonts w:ascii="Times New Roman" w:hAnsi="Times New Roman"/>
                <w:sz w:val="24"/>
                <w:szCs w:val="24"/>
              </w:rPr>
            </w:pPr>
            <w:r w:rsidRPr="008E305E">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обмеження на ввезення алкоголю та алкогольних напоїв без сплати податку на додану вартість та акцизного податку</w:t>
            </w:r>
          </w:p>
        </w:tc>
        <w:tc>
          <w:tcPr>
            <w:tcW w:w="8788" w:type="dxa"/>
            <w:shd w:val="clear" w:color="auto" w:fill="auto"/>
          </w:tcPr>
          <w:p w:rsidR="001D1ED4" w:rsidRPr="008E305E" w:rsidRDefault="001D1ED4" w:rsidP="001D1ED4">
            <w:pPr>
              <w:pStyle w:val="a3"/>
              <w:ind w:firstLine="314"/>
              <w:jc w:val="both"/>
              <w:rPr>
                <w:rFonts w:ascii="Times New Roman" w:hAnsi="Times New Roman"/>
                <w:sz w:val="24"/>
                <w:szCs w:val="24"/>
              </w:rPr>
            </w:pPr>
            <w:r w:rsidRPr="008E305E">
              <w:rPr>
                <w:rFonts w:ascii="Times New Roman" w:hAnsi="Times New Roman"/>
                <w:b/>
                <w:sz w:val="24"/>
                <w:szCs w:val="24"/>
              </w:rPr>
              <w:t>1)</w:t>
            </w:r>
            <w:r w:rsidRPr="008E305E">
              <w:rPr>
                <w:rFonts w:ascii="Times New Roman" w:hAnsi="Times New Roman"/>
                <w:sz w:val="24"/>
                <w:szCs w:val="24"/>
              </w:rPr>
              <w:t xml:space="preserve"> </w:t>
            </w:r>
            <w:r w:rsidRPr="008E305E">
              <w:rPr>
                <w:rFonts w:ascii="Times New Roman" w:hAnsi="Times New Roman"/>
                <w:b/>
                <w:sz w:val="24"/>
                <w:szCs w:val="24"/>
              </w:rPr>
              <w:t>Виконано.</w:t>
            </w:r>
            <w:r w:rsidRPr="008E305E">
              <w:rPr>
                <w:rFonts w:ascii="Times New Roman" w:hAnsi="Times New Roman"/>
                <w:sz w:val="24"/>
                <w:szCs w:val="24"/>
              </w:rPr>
              <w:t xml:space="preserve">  </w:t>
            </w:r>
          </w:p>
          <w:p w:rsidR="001D1ED4" w:rsidRPr="008E305E" w:rsidRDefault="001D1ED4" w:rsidP="001D1ED4">
            <w:pPr>
              <w:pStyle w:val="a3"/>
              <w:ind w:firstLine="314"/>
              <w:jc w:val="both"/>
              <w:rPr>
                <w:rFonts w:ascii="Times New Roman" w:hAnsi="Times New Roman"/>
                <w:sz w:val="24"/>
                <w:szCs w:val="24"/>
              </w:rPr>
            </w:pPr>
            <w:r w:rsidRPr="008E305E">
              <w:rPr>
                <w:rFonts w:ascii="Times New Roman" w:hAnsi="Times New Roman"/>
                <w:sz w:val="24"/>
                <w:szCs w:val="24"/>
              </w:rPr>
              <w:t xml:space="preserve">З метою забезпечення відповідності положенням актів права ЄС в митній сфері для виконання вимог до України як держави – кандидата на вступ до ЄС Мінфін спільно з Держмитслужбою, експертами Команди підтримки реформ Мінфіну та Проєкту EU4PFM підготували </w:t>
            </w:r>
            <w:proofErr w:type="spellStart"/>
            <w:r w:rsidRPr="008E305E">
              <w:rPr>
                <w:rFonts w:ascii="Times New Roman" w:hAnsi="Times New Roman"/>
                <w:sz w:val="24"/>
                <w:szCs w:val="24"/>
              </w:rPr>
              <w:t>проєкт</w:t>
            </w:r>
            <w:proofErr w:type="spellEnd"/>
            <w:r w:rsidRPr="008E305E">
              <w:rPr>
                <w:rFonts w:ascii="Times New Roman" w:hAnsi="Times New Roman"/>
                <w:sz w:val="24"/>
                <w:szCs w:val="24"/>
              </w:rPr>
              <w:t xml:space="preserve"> Митного кодексу України (нова редакція), положення якого ґрунтуються, зокрема на Регламенті Ради (ЄС) № 1186/2009 від 16.11.2009 про встановлення у Співтоваристві системи звільнень від сплати мита</w:t>
            </w:r>
            <w:r w:rsidR="00CB0EEC" w:rsidRPr="008E305E">
              <w:rPr>
                <w:rFonts w:ascii="Times New Roman" w:hAnsi="Times New Roman"/>
                <w:sz w:val="24"/>
                <w:szCs w:val="24"/>
              </w:rPr>
              <w:t xml:space="preserve">  та Директиві Ради 2007/74/ЄС від 20.12.2007 про звільнення від податку на додану вартість та акцизного податку товарів, які </w:t>
            </w:r>
            <w:proofErr w:type="spellStart"/>
            <w:r w:rsidR="00CB0EEC" w:rsidRPr="008E305E">
              <w:rPr>
                <w:rFonts w:ascii="Times New Roman" w:hAnsi="Times New Roman"/>
                <w:sz w:val="24"/>
                <w:szCs w:val="24"/>
              </w:rPr>
              <w:t>ввозять</w:t>
            </w:r>
            <w:proofErr w:type="spellEnd"/>
            <w:r w:rsidR="00CB0EEC" w:rsidRPr="008E305E">
              <w:rPr>
                <w:rFonts w:ascii="Times New Roman" w:hAnsi="Times New Roman"/>
                <w:sz w:val="24"/>
                <w:szCs w:val="24"/>
              </w:rPr>
              <w:t xml:space="preserve"> особи, що подорожують із третіх країн..</w:t>
            </w:r>
          </w:p>
          <w:p w:rsidR="001D1ED4" w:rsidRPr="008E305E" w:rsidRDefault="001D1ED4" w:rsidP="001D1ED4">
            <w:pPr>
              <w:pStyle w:val="a3"/>
              <w:ind w:firstLine="314"/>
              <w:jc w:val="both"/>
              <w:rPr>
                <w:rFonts w:ascii="Times New Roman" w:hAnsi="Times New Roman"/>
                <w:sz w:val="24"/>
                <w:szCs w:val="24"/>
              </w:rPr>
            </w:pPr>
            <w:r w:rsidRPr="008E305E">
              <w:rPr>
                <w:rFonts w:ascii="Times New Roman" w:hAnsi="Times New Roman"/>
                <w:sz w:val="24"/>
                <w:szCs w:val="24"/>
              </w:rPr>
              <w:t>Проект Кодексу було надіслано на розгляд до Кабінету Міністрів України листом Мінфіну від 25.08.2025 № 34020-02-3/24013.</w:t>
            </w:r>
          </w:p>
          <w:p w:rsidR="001D1ED4" w:rsidRPr="008E305E" w:rsidRDefault="001D1ED4" w:rsidP="006B7B90">
            <w:pPr>
              <w:pStyle w:val="a3"/>
              <w:ind w:firstLine="314"/>
              <w:jc w:val="both"/>
              <w:rPr>
                <w:rFonts w:ascii="Times New Roman" w:hAnsi="Times New Roman"/>
                <w:sz w:val="24"/>
                <w:szCs w:val="24"/>
              </w:rPr>
            </w:pPr>
            <w:r w:rsidRPr="008E305E">
              <w:rPr>
                <w:rFonts w:ascii="Times New Roman" w:hAnsi="Times New Roman"/>
                <w:sz w:val="24"/>
                <w:szCs w:val="24"/>
              </w:rPr>
              <w:t xml:space="preserve">Кабінет Міністрів України протокольним рішенням від 26.08.2025 підтримав зазначений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w:t>
            </w:r>
          </w:p>
        </w:tc>
      </w:tr>
      <w:tr w:rsidR="001D1ED4" w:rsidRPr="008E305E" w:rsidTr="006F1930">
        <w:tc>
          <w:tcPr>
            <w:tcW w:w="3681" w:type="dxa"/>
            <w:vMerge/>
          </w:tcPr>
          <w:p w:rsidR="001D1ED4" w:rsidRPr="008E305E" w:rsidRDefault="001D1ED4" w:rsidP="001D1ED4">
            <w:pPr>
              <w:pStyle w:val="a3"/>
              <w:jc w:val="both"/>
              <w:rPr>
                <w:rFonts w:ascii="Times New Roman" w:hAnsi="Times New Roman"/>
                <w:sz w:val="24"/>
                <w:szCs w:val="24"/>
              </w:rPr>
            </w:pPr>
          </w:p>
        </w:tc>
        <w:tc>
          <w:tcPr>
            <w:tcW w:w="3402" w:type="dxa"/>
            <w:shd w:val="clear" w:color="auto" w:fill="auto"/>
          </w:tcPr>
          <w:p w:rsidR="001D1ED4" w:rsidRPr="008E305E" w:rsidRDefault="001D1ED4" w:rsidP="001D1ED4">
            <w:pPr>
              <w:spacing w:before="120" w:line="228" w:lineRule="auto"/>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shd w:val="clear" w:color="auto" w:fill="auto"/>
          </w:tcPr>
          <w:p w:rsidR="001D1ED4" w:rsidRPr="008E305E" w:rsidRDefault="001D1ED4" w:rsidP="001D1ED4">
            <w:pPr>
              <w:pStyle w:val="a3"/>
              <w:ind w:firstLine="314"/>
              <w:jc w:val="both"/>
              <w:rPr>
                <w:rFonts w:ascii="Times New Roman" w:hAnsi="Times New Roman"/>
                <w:sz w:val="24"/>
                <w:szCs w:val="24"/>
              </w:rPr>
            </w:pPr>
            <w:r w:rsidRPr="008E305E">
              <w:rPr>
                <w:rFonts w:ascii="Times New Roman" w:hAnsi="Times New Roman"/>
                <w:b/>
                <w:sz w:val="24"/>
                <w:szCs w:val="24"/>
              </w:rPr>
              <w:t>2)</w:t>
            </w:r>
            <w:r w:rsidRPr="008E305E">
              <w:rPr>
                <w:rFonts w:ascii="Times New Roman" w:hAnsi="Times New Roman"/>
                <w:sz w:val="24"/>
                <w:szCs w:val="24"/>
              </w:rPr>
              <w:t xml:space="preserve"> </w:t>
            </w:r>
            <w:r w:rsidRPr="008E305E">
              <w:rPr>
                <w:rFonts w:ascii="Times New Roman" w:hAnsi="Times New Roman"/>
                <w:b/>
                <w:sz w:val="24"/>
                <w:szCs w:val="24"/>
              </w:rPr>
              <w:t>Виконується.</w:t>
            </w:r>
            <w:r w:rsidRPr="008E305E">
              <w:rPr>
                <w:rFonts w:ascii="Times New Roman" w:hAnsi="Times New Roman"/>
                <w:sz w:val="24"/>
                <w:szCs w:val="24"/>
              </w:rPr>
              <w:t xml:space="preserve">  </w:t>
            </w:r>
          </w:p>
          <w:p w:rsidR="001D1ED4" w:rsidRPr="008E305E" w:rsidRDefault="001D1ED4" w:rsidP="001D1ED4">
            <w:pPr>
              <w:pStyle w:val="a3"/>
              <w:ind w:firstLine="314"/>
              <w:jc w:val="both"/>
              <w:rPr>
                <w:rFonts w:ascii="Times New Roman" w:hAnsi="Times New Roman"/>
                <w:sz w:val="24"/>
                <w:szCs w:val="24"/>
              </w:rPr>
            </w:pPr>
            <w:r w:rsidRPr="008E305E">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p>
          <w:p w:rsidR="00CB0EEC" w:rsidRPr="008E305E" w:rsidRDefault="001D1ED4" w:rsidP="001D1ED4">
            <w:pPr>
              <w:ind w:firstLine="314"/>
              <w:jc w:val="both"/>
              <w:rPr>
                <w:rFonts w:ascii="Times New Roman" w:hAnsi="Times New Roman"/>
                <w:sz w:val="24"/>
                <w:szCs w:val="24"/>
              </w:rPr>
            </w:pPr>
            <w:r w:rsidRPr="008E305E">
              <w:rPr>
                <w:rFonts w:ascii="Times New Roman" w:hAnsi="Times New Roman"/>
                <w:sz w:val="24"/>
                <w:szCs w:val="24"/>
              </w:rPr>
              <w:t>Кабінет Міністрів України протокольним рішенням від 26.08.2025, зокрема  доручив Урядовому офісу координації європейської та євроатлантичної інтеграції до 31.08.2025 надіслати законопроект Європейській Комісії для проведення його оцінки.</w:t>
            </w:r>
            <w:r w:rsidR="00CB0EEC" w:rsidRPr="008E305E">
              <w:rPr>
                <w:rFonts w:ascii="Times New Roman" w:hAnsi="Times New Roman"/>
                <w:sz w:val="24"/>
                <w:szCs w:val="24"/>
              </w:rPr>
              <w:t xml:space="preserve"> </w:t>
            </w:r>
          </w:p>
          <w:p w:rsidR="001D1ED4" w:rsidRDefault="00CB0EEC" w:rsidP="001D1ED4">
            <w:pPr>
              <w:ind w:firstLine="314"/>
              <w:jc w:val="both"/>
              <w:rPr>
                <w:rFonts w:ascii="Times New Roman" w:hAnsi="Times New Roman"/>
                <w:sz w:val="24"/>
                <w:szCs w:val="24"/>
              </w:rPr>
            </w:pPr>
            <w:r w:rsidRPr="008E305E">
              <w:rPr>
                <w:rFonts w:ascii="Times New Roman" w:hAnsi="Times New Roman"/>
                <w:sz w:val="24"/>
                <w:szCs w:val="24"/>
              </w:rPr>
              <w:t>Також з метою залученням представників громадських об’єднань, спілок, асоціацій та інших об’єднань юридичних осіб, які протягом останніх трьох років провадять діяльність, спрямовану на покращення бізнес клімату, захист прав та інтересів бізнесу в Україні, для проведення консультацій щодо тексту проекту Митного кодексу України, Міністерством фінансів України наказом від 15.09.2025 № 467 утворено робочу групу.</w:t>
            </w:r>
          </w:p>
          <w:p w:rsidR="00DF4F33" w:rsidRPr="00BE5860" w:rsidRDefault="00DF4F33" w:rsidP="00DF4F33">
            <w:pPr>
              <w:pStyle w:val="a3"/>
              <w:ind w:firstLine="314"/>
              <w:jc w:val="both"/>
              <w:rPr>
                <w:rFonts w:ascii="Times New Roman" w:hAnsi="Times New Roman"/>
                <w:sz w:val="24"/>
                <w:szCs w:val="24"/>
              </w:rPr>
            </w:pPr>
            <w:r>
              <w:rPr>
                <w:rFonts w:ascii="Times New Roman" w:hAnsi="Times New Roman"/>
                <w:sz w:val="24"/>
                <w:szCs w:val="24"/>
              </w:rPr>
              <w:t>0</w:t>
            </w:r>
            <w:r w:rsidRPr="00BE5860">
              <w:rPr>
                <w:rFonts w:ascii="Times New Roman" w:hAnsi="Times New Roman"/>
                <w:sz w:val="24"/>
                <w:szCs w:val="24"/>
              </w:rPr>
              <w:t>3</w:t>
            </w:r>
            <w:r>
              <w:rPr>
                <w:rFonts w:ascii="Times New Roman" w:hAnsi="Times New Roman"/>
                <w:sz w:val="24"/>
                <w:szCs w:val="24"/>
              </w:rPr>
              <w:t>.10.</w:t>
            </w:r>
            <w:r w:rsidRPr="00BE5860">
              <w:rPr>
                <w:rFonts w:ascii="Times New Roman" w:hAnsi="Times New Roman"/>
                <w:sz w:val="24"/>
                <w:szCs w:val="24"/>
              </w:rPr>
              <w:t xml:space="preserve">2025 </w:t>
            </w:r>
            <w:r>
              <w:rPr>
                <w:rFonts w:ascii="Times New Roman" w:hAnsi="Times New Roman"/>
                <w:sz w:val="24"/>
                <w:szCs w:val="24"/>
              </w:rPr>
              <w:t>проведено</w:t>
            </w:r>
            <w:r w:rsidRPr="00BE5860">
              <w:rPr>
                <w:rFonts w:ascii="Times New Roman" w:hAnsi="Times New Roman"/>
                <w:sz w:val="24"/>
                <w:szCs w:val="24"/>
              </w:rPr>
              <w:t xml:space="preserve"> презентаці</w:t>
            </w:r>
            <w:r>
              <w:rPr>
                <w:rFonts w:ascii="Times New Roman" w:hAnsi="Times New Roman"/>
                <w:sz w:val="24"/>
                <w:szCs w:val="24"/>
              </w:rPr>
              <w:t xml:space="preserve">ю </w:t>
            </w:r>
            <w:r w:rsidRPr="00BE5860">
              <w:rPr>
                <w:rFonts w:ascii="Times New Roman" w:hAnsi="Times New Roman"/>
                <w:sz w:val="24"/>
                <w:szCs w:val="24"/>
              </w:rPr>
              <w:t xml:space="preserve">нового Митного кодексу України для представників громадськості.  </w:t>
            </w:r>
          </w:p>
          <w:p w:rsidR="00DF4F33" w:rsidRPr="00BE5860" w:rsidRDefault="00DF4F33" w:rsidP="00DF4F33">
            <w:pPr>
              <w:pStyle w:val="a3"/>
              <w:ind w:firstLine="314"/>
              <w:jc w:val="both"/>
              <w:rPr>
                <w:rFonts w:ascii="Times New Roman" w:hAnsi="Times New Roman"/>
                <w:sz w:val="24"/>
                <w:szCs w:val="24"/>
                <w:lang w:eastAsia="uk-UA"/>
              </w:rPr>
            </w:pPr>
            <w:r w:rsidRPr="00BE5860">
              <w:rPr>
                <w:rFonts w:ascii="Times New Roman" w:hAnsi="Times New Roman"/>
                <w:sz w:val="24"/>
                <w:szCs w:val="24"/>
                <w:lang w:eastAsia="uk-UA"/>
              </w:rPr>
              <w:t xml:space="preserve">Під час зустрічі було означено низку актуальних тем для обговорення на наступних зустрічах та практичних питань. Серед них – імплементація європейських практик, уже врахованих у чинному Митному кодексі (зокрема авторизації), тривалість перехідного періоду до нового </w:t>
            </w:r>
            <w:r>
              <w:rPr>
                <w:rFonts w:ascii="Times New Roman" w:hAnsi="Times New Roman"/>
                <w:sz w:val="24"/>
                <w:szCs w:val="24"/>
                <w:lang w:eastAsia="uk-UA"/>
              </w:rPr>
              <w:t>К</w:t>
            </w:r>
            <w:r w:rsidRPr="00BE5860">
              <w:rPr>
                <w:rFonts w:ascii="Times New Roman" w:hAnsi="Times New Roman"/>
                <w:sz w:val="24"/>
                <w:szCs w:val="24"/>
                <w:lang w:eastAsia="uk-UA"/>
              </w:rPr>
              <w:t>одексу та можливість надання митниці статусу правоохоронного органу. Особливу увагу приділ</w:t>
            </w:r>
            <w:r>
              <w:rPr>
                <w:rFonts w:ascii="Times New Roman" w:hAnsi="Times New Roman"/>
                <w:sz w:val="24"/>
                <w:szCs w:val="24"/>
                <w:lang w:eastAsia="uk-UA"/>
              </w:rPr>
              <w:t>ено</w:t>
            </w:r>
            <w:r w:rsidRPr="00BE5860">
              <w:rPr>
                <w:rFonts w:ascii="Times New Roman" w:hAnsi="Times New Roman"/>
                <w:sz w:val="24"/>
                <w:szCs w:val="24"/>
                <w:lang w:eastAsia="uk-UA"/>
              </w:rPr>
              <w:t xml:space="preserve"> </w:t>
            </w:r>
            <w:r w:rsidRPr="00BE5860">
              <w:rPr>
                <w:rFonts w:ascii="Times New Roman" w:hAnsi="Times New Roman"/>
                <w:sz w:val="24"/>
                <w:szCs w:val="24"/>
                <w:lang w:eastAsia="uk-UA"/>
              </w:rPr>
              <w:lastRenderedPageBreak/>
              <w:t>національним вимогам та питанням адаптації українського законодавства до норм і регламентів ЄС.</w:t>
            </w:r>
          </w:p>
          <w:p w:rsidR="00DF4F33" w:rsidRDefault="00DF4F33" w:rsidP="00DF4F33">
            <w:pPr>
              <w:pStyle w:val="a3"/>
              <w:ind w:firstLine="314"/>
              <w:jc w:val="both"/>
              <w:rPr>
                <w:rFonts w:ascii="Times New Roman" w:hAnsi="Times New Roman"/>
                <w:sz w:val="24"/>
                <w:szCs w:val="24"/>
                <w:lang w:eastAsia="uk-UA"/>
              </w:rPr>
            </w:pPr>
            <w:r w:rsidRPr="00BE5860">
              <w:rPr>
                <w:rFonts w:ascii="Times New Roman" w:hAnsi="Times New Roman"/>
                <w:sz w:val="24"/>
                <w:szCs w:val="24"/>
                <w:lang w:eastAsia="uk-UA"/>
              </w:rPr>
              <w:t>18.11.2025 у форматі експертного діалогу відбувся круглий стіл «Концептуальні засади інтеграції правових категорій у текст проєкту нового Митного кодексу України з ураху</w:t>
            </w:r>
            <w:r>
              <w:rPr>
                <w:rFonts w:ascii="Times New Roman" w:hAnsi="Times New Roman"/>
                <w:sz w:val="24"/>
                <w:szCs w:val="24"/>
                <w:lang w:eastAsia="uk-UA"/>
              </w:rPr>
              <w:t>ванням євроінтеграційних вимог» щодо</w:t>
            </w:r>
            <w:r w:rsidRPr="00BE5860">
              <w:rPr>
                <w:rFonts w:ascii="Times New Roman" w:hAnsi="Times New Roman"/>
                <w:sz w:val="24"/>
                <w:szCs w:val="24"/>
                <w:lang w:eastAsia="uk-UA"/>
              </w:rPr>
              <w:t xml:space="preserve"> фахового обговорення проекту Митного кодексу України з представниками наукової та експертної спільноти.</w:t>
            </w:r>
            <w:r>
              <w:rPr>
                <w:rFonts w:ascii="Times New Roman" w:hAnsi="Times New Roman"/>
                <w:sz w:val="24"/>
                <w:szCs w:val="24"/>
                <w:lang w:eastAsia="uk-UA"/>
              </w:rPr>
              <w:t xml:space="preserve"> </w:t>
            </w:r>
          </w:p>
          <w:p w:rsidR="00DF4F33" w:rsidRPr="008E305E" w:rsidRDefault="00DF4F33" w:rsidP="00DF4F33">
            <w:pPr>
              <w:ind w:firstLine="314"/>
              <w:jc w:val="both"/>
              <w:rPr>
                <w:rFonts w:ascii="Times New Roman" w:hAnsi="Times New Roman"/>
                <w:sz w:val="24"/>
                <w:szCs w:val="24"/>
              </w:rPr>
            </w:pPr>
            <w:r w:rsidRPr="00DD4502">
              <w:rPr>
                <w:rFonts w:ascii="Times New Roman" w:hAnsi="Times New Roman"/>
                <w:sz w:val="24"/>
                <w:szCs w:val="24"/>
              </w:rPr>
              <w:t>Результати оцінки проєкту Кодексу Європейською Комісією не отримано.</w:t>
            </w:r>
          </w:p>
        </w:tc>
      </w:tr>
      <w:tr w:rsidR="001D1ED4" w:rsidRPr="008E305E" w:rsidTr="006F1930">
        <w:tc>
          <w:tcPr>
            <w:tcW w:w="3681" w:type="dxa"/>
            <w:vMerge/>
          </w:tcPr>
          <w:p w:rsidR="001D1ED4" w:rsidRPr="008E305E" w:rsidRDefault="001D1ED4" w:rsidP="001D1ED4">
            <w:pPr>
              <w:pStyle w:val="a3"/>
              <w:jc w:val="both"/>
              <w:rPr>
                <w:rFonts w:ascii="Times New Roman" w:hAnsi="Times New Roman"/>
                <w:sz w:val="24"/>
                <w:szCs w:val="24"/>
              </w:rPr>
            </w:pPr>
          </w:p>
        </w:tc>
        <w:tc>
          <w:tcPr>
            <w:tcW w:w="3402" w:type="dxa"/>
            <w:shd w:val="clear" w:color="auto" w:fill="auto"/>
          </w:tcPr>
          <w:p w:rsidR="001D1ED4" w:rsidRPr="008E305E" w:rsidRDefault="001D1ED4" w:rsidP="001D1ED4">
            <w:pPr>
              <w:spacing w:before="120" w:line="228" w:lineRule="auto"/>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shd w:val="clear" w:color="auto" w:fill="auto"/>
          </w:tcPr>
          <w:p w:rsidR="001D1ED4" w:rsidRPr="008E305E" w:rsidRDefault="001D1ED4" w:rsidP="001D1ED4">
            <w:pPr>
              <w:ind w:firstLine="464"/>
              <w:jc w:val="both"/>
              <w:rPr>
                <w:rFonts w:ascii="Times New Roman" w:hAnsi="Times New Roman"/>
                <w:sz w:val="24"/>
                <w:szCs w:val="24"/>
              </w:rPr>
            </w:pPr>
            <w:r w:rsidRPr="008E305E">
              <w:rPr>
                <w:rFonts w:ascii="Times New Roman" w:hAnsi="Times New Roman"/>
                <w:sz w:val="24"/>
                <w:szCs w:val="24"/>
              </w:rPr>
              <w:t>-</w:t>
            </w:r>
          </w:p>
        </w:tc>
      </w:tr>
      <w:tr w:rsidR="006749FC" w:rsidRPr="008E305E" w:rsidTr="006F1930">
        <w:trPr>
          <w:trHeight w:val="576"/>
        </w:trPr>
        <w:tc>
          <w:tcPr>
            <w:tcW w:w="3681" w:type="dxa"/>
            <w:vMerge w:val="restart"/>
            <w:shd w:val="clear" w:color="auto" w:fill="auto"/>
          </w:tcPr>
          <w:p w:rsidR="006749FC" w:rsidRPr="008E305E" w:rsidRDefault="006749FC" w:rsidP="006749FC">
            <w:pPr>
              <w:pStyle w:val="a3"/>
              <w:jc w:val="both"/>
              <w:rPr>
                <w:rFonts w:ascii="Times New Roman" w:hAnsi="Times New Roman"/>
                <w:sz w:val="24"/>
                <w:szCs w:val="24"/>
              </w:rPr>
            </w:pPr>
            <w:r w:rsidRPr="008E305E">
              <w:rPr>
                <w:rFonts w:ascii="Times New Roman" w:hAnsi="Times New Roman"/>
                <w:sz w:val="24"/>
                <w:szCs w:val="24"/>
              </w:rPr>
              <w:t>1471. Встановлення положення щодо осіб, які подорожують, про звільнення від сплати податку на додану вартість та акцизного податку на паливо, що міститься у стандартному баку автотранспортного засобу, але не більше 10 літрів у каністрі</w:t>
            </w:r>
          </w:p>
        </w:tc>
        <w:tc>
          <w:tcPr>
            <w:tcW w:w="3402" w:type="dxa"/>
            <w:shd w:val="clear" w:color="auto" w:fill="auto"/>
          </w:tcPr>
          <w:p w:rsidR="006749FC" w:rsidRPr="008E305E" w:rsidRDefault="006749FC" w:rsidP="006749FC">
            <w:pPr>
              <w:spacing w:before="120" w:line="228" w:lineRule="auto"/>
              <w:jc w:val="both"/>
              <w:rPr>
                <w:rFonts w:ascii="Times New Roman" w:hAnsi="Times New Roman"/>
                <w:sz w:val="24"/>
                <w:szCs w:val="24"/>
              </w:rPr>
            </w:pPr>
            <w:r w:rsidRPr="008E305E">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обмежень на ввезення палива без сплати податку на додану вартість та акцизного податку</w:t>
            </w:r>
          </w:p>
        </w:tc>
        <w:tc>
          <w:tcPr>
            <w:tcW w:w="8788" w:type="dxa"/>
            <w:shd w:val="clear" w:color="auto" w:fill="auto"/>
          </w:tcPr>
          <w:p w:rsidR="006749FC" w:rsidRPr="008E305E" w:rsidRDefault="006749FC" w:rsidP="006749FC">
            <w:pPr>
              <w:pStyle w:val="a3"/>
              <w:ind w:firstLine="314"/>
              <w:jc w:val="both"/>
              <w:rPr>
                <w:rFonts w:ascii="Times New Roman" w:hAnsi="Times New Roman"/>
                <w:sz w:val="24"/>
                <w:szCs w:val="24"/>
              </w:rPr>
            </w:pPr>
            <w:r w:rsidRPr="008E305E">
              <w:rPr>
                <w:rFonts w:ascii="Times New Roman" w:hAnsi="Times New Roman"/>
                <w:b/>
                <w:sz w:val="24"/>
                <w:szCs w:val="24"/>
              </w:rPr>
              <w:t>1)</w:t>
            </w:r>
            <w:r w:rsidRPr="008E305E">
              <w:rPr>
                <w:rFonts w:ascii="Times New Roman" w:hAnsi="Times New Roman"/>
                <w:sz w:val="24"/>
                <w:szCs w:val="24"/>
              </w:rPr>
              <w:t xml:space="preserve"> </w:t>
            </w:r>
            <w:r w:rsidRPr="008E305E">
              <w:rPr>
                <w:rFonts w:ascii="Times New Roman" w:hAnsi="Times New Roman"/>
                <w:b/>
                <w:sz w:val="24"/>
                <w:szCs w:val="24"/>
              </w:rPr>
              <w:t>Виконано.</w:t>
            </w:r>
            <w:r w:rsidRPr="008E305E">
              <w:rPr>
                <w:rFonts w:ascii="Times New Roman" w:hAnsi="Times New Roman"/>
                <w:sz w:val="24"/>
                <w:szCs w:val="24"/>
              </w:rPr>
              <w:t xml:space="preserve">  </w:t>
            </w:r>
          </w:p>
          <w:p w:rsidR="006749FC" w:rsidRPr="008E305E" w:rsidRDefault="006749FC" w:rsidP="006749FC">
            <w:pPr>
              <w:pStyle w:val="a3"/>
              <w:ind w:firstLine="314"/>
              <w:jc w:val="both"/>
              <w:rPr>
                <w:rFonts w:ascii="Times New Roman" w:hAnsi="Times New Roman"/>
                <w:sz w:val="24"/>
                <w:szCs w:val="24"/>
              </w:rPr>
            </w:pPr>
            <w:r w:rsidRPr="008E305E">
              <w:rPr>
                <w:rFonts w:ascii="Times New Roman" w:hAnsi="Times New Roman"/>
                <w:sz w:val="24"/>
                <w:szCs w:val="24"/>
              </w:rPr>
              <w:t xml:space="preserve">З метою забезпечення відповідності положенням актів права ЄС в митній сфері для виконання вимог до України як держави – кандидата на вступ до ЄС Мінфін спільно з Держмитслужбою, експертами Команди підтримки реформ Мінфіну та Проєкту EU4PFM підготували </w:t>
            </w:r>
            <w:proofErr w:type="spellStart"/>
            <w:r w:rsidRPr="008E305E">
              <w:rPr>
                <w:rFonts w:ascii="Times New Roman" w:hAnsi="Times New Roman"/>
                <w:sz w:val="24"/>
                <w:szCs w:val="24"/>
              </w:rPr>
              <w:t>проєкт</w:t>
            </w:r>
            <w:proofErr w:type="spellEnd"/>
            <w:r w:rsidRPr="008E305E">
              <w:rPr>
                <w:rFonts w:ascii="Times New Roman" w:hAnsi="Times New Roman"/>
                <w:sz w:val="24"/>
                <w:szCs w:val="24"/>
              </w:rPr>
              <w:t xml:space="preserve"> Митного кодексу України (нова редакція), положення якого ґрунтуються, зокрема на Регламенті Ради (ЄС) № 1186/2009 від 16.11.2009 про встановлення у Співтоваристві системи звільнень від сплати мита</w:t>
            </w:r>
            <w:r w:rsidR="00CB0EEC" w:rsidRPr="008E305E">
              <w:rPr>
                <w:rFonts w:ascii="Times New Roman" w:hAnsi="Times New Roman"/>
                <w:sz w:val="24"/>
                <w:szCs w:val="24"/>
              </w:rPr>
              <w:t xml:space="preserve">  та Директиві Ради 2007/74/ЄС від 20.12.2007 про звільнення від податку на додану вартість та акцизного податку товарів, які </w:t>
            </w:r>
            <w:proofErr w:type="spellStart"/>
            <w:r w:rsidR="00CB0EEC" w:rsidRPr="008E305E">
              <w:rPr>
                <w:rFonts w:ascii="Times New Roman" w:hAnsi="Times New Roman"/>
                <w:sz w:val="24"/>
                <w:szCs w:val="24"/>
              </w:rPr>
              <w:t>ввозять</w:t>
            </w:r>
            <w:proofErr w:type="spellEnd"/>
            <w:r w:rsidR="00CB0EEC" w:rsidRPr="008E305E">
              <w:rPr>
                <w:rFonts w:ascii="Times New Roman" w:hAnsi="Times New Roman"/>
                <w:sz w:val="24"/>
                <w:szCs w:val="24"/>
              </w:rPr>
              <w:t xml:space="preserve"> особи, що подорожують із третіх країн.</w:t>
            </w:r>
          </w:p>
          <w:p w:rsidR="006749FC" w:rsidRPr="008E305E" w:rsidRDefault="006749FC" w:rsidP="006749FC">
            <w:pPr>
              <w:pStyle w:val="a3"/>
              <w:ind w:firstLine="314"/>
              <w:jc w:val="both"/>
              <w:rPr>
                <w:rFonts w:ascii="Times New Roman" w:hAnsi="Times New Roman"/>
                <w:sz w:val="24"/>
                <w:szCs w:val="24"/>
              </w:rPr>
            </w:pPr>
            <w:r w:rsidRPr="008E305E">
              <w:rPr>
                <w:rFonts w:ascii="Times New Roman" w:hAnsi="Times New Roman"/>
                <w:sz w:val="24"/>
                <w:szCs w:val="24"/>
              </w:rPr>
              <w:t>Проект Кодексу було надіслано на розгляд до Кабінету Міністрів України листом Мінфіну від 25.08.2025 № 34020-02-3/24013.</w:t>
            </w:r>
          </w:p>
          <w:p w:rsidR="006749FC" w:rsidRPr="008E305E" w:rsidRDefault="006749FC" w:rsidP="006749FC">
            <w:pPr>
              <w:pStyle w:val="a3"/>
              <w:ind w:firstLine="314"/>
              <w:jc w:val="both"/>
              <w:rPr>
                <w:rFonts w:ascii="Times New Roman" w:hAnsi="Times New Roman"/>
                <w:sz w:val="24"/>
                <w:szCs w:val="24"/>
              </w:rPr>
            </w:pPr>
            <w:r w:rsidRPr="008E305E">
              <w:rPr>
                <w:rFonts w:ascii="Times New Roman" w:hAnsi="Times New Roman"/>
                <w:sz w:val="24"/>
                <w:szCs w:val="24"/>
              </w:rPr>
              <w:t xml:space="preserve">Кабінет Міністрів України протокольним рішенням від 26.08.2025 підтримав зазначений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w:t>
            </w:r>
          </w:p>
          <w:p w:rsidR="006749FC" w:rsidRPr="008E305E" w:rsidRDefault="006749FC" w:rsidP="00CB0EEC">
            <w:pPr>
              <w:ind w:firstLine="314"/>
              <w:jc w:val="both"/>
              <w:rPr>
                <w:rFonts w:ascii="Times New Roman" w:hAnsi="Times New Roman"/>
                <w:sz w:val="24"/>
                <w:szCs w:val="24"/>
              </w:rPr>
            </w:pPr>
          </w:p>
        </w:tc>
      </w:tr>
      <w:tr w:rsidR="006749FC" w:rsidRPr="008E305E" w:rsidTr="006F1930">
        <w:tc>
          <w:tcPr>
            <w:tcW w:w="3681" w:type="dxa"/>
            <w:vMerge/>
          </w:tcPr>
          <w:p w:rsidR="006749FC" w:rsidRPr="008E305E" w:rsidRDefault="006749FC" w:rsidP="006749FC">
            <w:pPr>
              <w:pStyle w:val="a3"/>
              <w:jc w:val="both"/>
              <w:rPr>
                <w:rFonts w:ascii="Times New Roman" w:hAnsi="Times New Roman"/>
                <w:sz w:val="24"/>
                <w:szCs w:val="24"/>
              </w:rPr>
            </w:pPr>
          </w:p>
        </w:tc>
        <w:tc>
          <w:tcPr>
            <w:tcW w:w="3402" w:type="dxa"/>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tcPr>
          <w:p w:rsidR="006749FC" w:rsidRPr="008E305E" w:rsidRDefault="006749FC" w:rsidP="006749FC">
            <w:pPr>
              <w:pStyle w:val="a3"/>
              <w:ind w:firstLine="314"/>
              <w:jc w:val="both"/>
              <w:rPr>
                <w:rFonts w:ascii="Times New Roman" w:hAnsi="Times New Roman"/>
                <w:sz w:val="24"/>
                <w:szCs w:val="24"/>
              </w:rPr>
            </w:pPr>
            <w:r w:rsidRPr="008E305E">
              <w:rPr>
                <w:rFonts w:ascii="Times New Roman" w:hAnsi="Times New Roman"/>
                <w:b/>
                <w:sz w:val="24"/>
                <w:szCs w:val="24"/>
              </w:rPr>
              <w:t>2)</w:t>
            </w:r>
            <w:r w:rsidRPr="008E305E">
              <w:rPr>
                <w:rFonts w:ascii="Times New Roman" w:hAnsi="Times New Roman"/>
                <w:sz w:val="24"/>
                <w:szCs w:val="24"/>
              </w:rPr>
              <w:t xml:space="preserve"> </w:t>
            </w:r>
            <w:r w:rsidRPr="008E305E">
              <w:rPr>
                <w:rFonts w:ascii="Times New Roman" w:hAnsi="Times New Roman"/>
                <w:b/>
                <w:sz w:val="24"/>
                <w:szCs w:val="24"/>
              </w:rPr>
              <w:t>Виконується.</w:t>
            </w:r>
            <w:r w:rsidRPr="008E305E">
              <w:rPr>
                <w:rFonts w:ascii="Times New Roman" w:hAnsi="Times New Roman"/>
                <w:sz w:val="24"/>
                <w:szCs w:val="24"/>
              </w:rPr>
              <w:t xml:space="preserve">  </w:t>
            </w:r>
          </w:p>
          <w:p w:rsidR="006749FC" w:rsidRPr="008E305E" w:rsidRDefault="006749FC" w:rsidP="006749FC">
            <w:pPr>
              <w:pStyle w:val="a3"/>
              <w:ind w:firstLine="314"/>
              <w:jc w:val="both"/>
              <w:rPr>
                <w:rFonts w:ascii="Times New Roman" w:hAnsi="Times New Roman"/>
                <w:sz w:val="24"/>
                <w:szCs w:val="24"/>
              </w:rPr>
            </w:pPr>
            <w:r w:rsidRPr="008E305E">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p>
          <w:p w:rsidR="00CB0EEC" w:rsidRPr="008E305E" w:rsidRDefault="006749FC" w:rsidP="006749FC">
            <w:pPr>
              <w:ind w:firstLine="314"/>
              <w:jc w:val="both"/>
              <w:rPr>
                <w:rFonts w:ascii="Times New Roman" w:hAnsi="Times New Roman"/>
                <w:sz w:val="24"/>
                <w:szCs w:val="24"/>
              </w:rPr>
            </w:pPr>
            <w:r w:rsidRPr="008E305E">
              <w:rPr>
                <w:rFonts w:ascii="Times New Roman" w:hAnsi="Times New Roman"/>
                <w:sz w:val="24"/>
                <w:szCs w:val="24"/>
              </w:rPr>
              <w:t>Кабінет Міністрів України протокольним рішенням від 26.08.2025, зокрема  доручив Урядовому офісу координації європейської та євроатлантичної інтеграції до 31.08.2025 надіслати законопроект Європейській Комісії для проведення його оцінки.</w:t>
            </w:r>
            <w:r w:rsidR="00CB0EEC" w:rsidRPr="008E305E">
              <w:rPr>
                <w:rFonts w:ascii="Times New Roman" w:hAnsi="Times New Roman"/>
                <w:sz w:val="24"/>
                <w:szCs w:val="24"/>
              </w:rPr>
              <w:t xml:space="preserve"> </w:t>
            </w:r>
          </w:p>
          <w:p w:rsidR="006749FC" w:rsidRDefault="00CB0EEC" w:rsidP="006749FC">
            <w:pPr>
              <w:ind w:firstLine="314"/>
              <w:jc w:val="both"/>
              <w:rPr>
                <w:rFonts w:ascii="Times New Roman" w:hAnsi="Times New Roman"/>
                <w:sz w:val="24"/>
                <w:szCs w:val="24"/>
              </w:rPr>
            </w:pPr>
            <w:r w:rsidRPr="008E305E">
              <w:rPr>
                <w:rFonts w:ascii="Times New Roman" w:hAnsi="Times New Roman"/>
                <w:sz w:val="24"/>
                <w:szCs w:val="24"/>
              </w:rPr>
              <w:t xml:space="preserve">Також з метою залученням представників громадських об’єднань, спілок, асоціацій та інших об’єднань юридичних осіб, які протягом останніх трьох років провадять діяльність, спрямовану на покращення бізнес клімату, захист прав та інтересів бізнесу в Україні, для проведення консультацій щодо тексту проекту </w:t>
            </w:r>
            <w:r w:rsidRPr="008E305E">
              <w:rPr>
                <w:rFonts w:ascii="Times New Roman" w:hAnsi="Times New Roman"/>
                <w:sz w:val="24"/>
                <w:szCs w:val="24"/>
              </w:rPr>
              <w:lastRenderedPageBreak/>
              <w:t>Митного кодексу України, Міністерством фінансів України наказом від 15.09.2025 № 467 утворено робочу групу.</w:t>
            </w:r>
          </w:p>
          <w:p w:rsidR="00DF4F33" w:rsidRPr="00BE5860" w:rsidRDefault="00DF4F33" w:rsidP="00DF4F33">
            <w:pPr>
              <w:pStyle w:val="a3"/>
              <w:ind w:firstLine="314"/>
              <w:jc w:val="both"/>
              <w:rPr>
                <w:rFonts w:ascii="Times New Roman" w:hAnsi="Times New Roman"/>
                <w:sz w:val="24"/>
                <w:szCs w:val="24"/>
              </w:rPr>
            </w:pPr>
            <w:r>
              <w:rPr>
                <w:rFonts w:ascii="Times New Roman" w:hAnsi="Times New Roman"/>
                <w:sz w:val="24"/>
                <w:szCs w:val="24"/>
              </w:rPr>
              <w:t>0</w:t>
            </w:r>
            <w:r w:rsidRPr="00BE5860">
              <w:rPr>
                <w:rFonts w:ascii="Times New Roman" w:hAnsi="Times New Roman"/>
                <w:sz w:val="24"/>
                <w:szCs w:val="24"/>
              </w:rPr>
              <w:t>3</w:t>
            </w:r>
            <w:r>
              <w:rPr>
                <w:rFonts w:ascii="Times New Roman" w:hAnsi="Times New Roman"/>
                <w:sz w:val="24"/>
                <w:szCs w:val="24"/>
              </w:rPr>
              <w:t>.10.</w:t>
            </w:r>
            <w:r w:rsidRPr="00BE5860">
              <w:rPr>
                <w:rFonts w:ascii="Times New Roman" w:hAnsi="Times New Roman"/>
                <w:sz w:val="24"/>
                <w:szCs w:val="24"/>
              </w:rPr>
              <w:t xml:space="preserve">2025 </w:t>
            </w:r>
            <w:r>
              <w:rPr>
                <w:rFonts w:ascii="Times New Roman" w:hAnsi="Times New Roman"/>
                <w:sz w:val="24"/>
                <w:szCs w:val="24"/>
              </w:rPr>
              <w:t>проведено</w:t>
            </w:r>
            <w:r w:rsidRPr="00BE5860">
              <w:rPr>
                <w:rFonts w:ascii="Times New Roman" w:hAnsi="Times New Roman"/>
                <w:sz w:val="24"/>
                <w:szCs w:val="24"/>
              </w:rPr>
              <w:t xml:space="preserve"> презентаці</w:t>
            </w:r>
            <w:r>
              <w:rPr>
                <w:rFonts w:ascii="Times New Roman" w:hAnsi="Times New Roman"/>
                <w:sz w:val="24"/>
                <w:szCs w:val="24"/>
              </w:rPr>
              <w:t xml:space="preserve">ю </w:t>
            </w:r>
            <w:r w:rsidRPr="00BE5860">
              <w:rPr>
                <w:rFonts w:ascii="Times New Roman" w:hAnsi="Times New Roman"/>
                <w:sz w:val="24"/>
                <w:szCs w:val="24"/>
              </w:rPr>
              <w:t xml:space="preserve">нового Митного кодексу України для представників громадськості.  </w:t>
            </w:r>
          </w:p>
          <w:p w:rsidR="00DF4F33" w:rsidRPr="00BE5860" w:rsidRDefault="00DF4F33" w:rsidP="00DF4F33">
            <w:pPr>
              <w:pStyle w:val="a3"/>
              <w:ind w:firstLine="314"/>
              <w:jc w:val="both"/>
              <w:rPr>
                <w:rFonts w:ascii="Times New Roman" w:hAnsi="Times New Roman"/>
                <w:sz w:val="24"/>
                <w:szCs w:val="24"/>
                <w:lang w:eastAsia="uk-UA"/>
              </w:rPr>
            </w:pPr>
            <w:r w:rsidRPr="00BE5860">
              <w:rPr>
                <w:rFonts w:ascii="Times New Roman" w:hAnsi="Times New Roman"/>
                <w:sz w:val="24"/>
                <w:szCs w:val="24"/>
                <w:lang w:eastAsia="uk-UA"/>
              </w:rPr>
              <w:t xml:space="preserve">Під час зустрічі було означено низку актуальних тем для обговорення на наступних зустрічах та практичних питань. Серед них – імплементація європейських практик, уже врахованих у чинному Митному кодексі (зокрема авторизації), тривалість перехідного періоду до нового </w:t>
            </w:r>
            <w:r>
              <w:rPr>
                <w:rFonts w:ascii="Times New Roman" w:hAnsi="Times New Roman"/>
                <w:sz w:val="24"/>
                <w:szCs w:val="24"/>
                <w:lang w:eastAsia="uk-UA"/>
              </w:rPr>
              <w:t>К</w:t>
            </w:r>
            <w:r w:rsidRPr="00BE5860">
              <w:rPr>
                <w:rFonts w:ascii="Times New Roman" w:hAnsi="Times New Roman"/>
                <w:sz w:val="24"/>
                <w:szCs w:val="24"/>
                <w:lang w:eastAsia="uk-UA"/>
              </w:rPr>
              <w:t>одексу та можливість надання митниці статусу правоохоронного органу. Особливу увагу приділ</w:t>
            </w:r>
            <w:r>
              <w:rPr>
                <w:rFonts w:ascii="Times New Roman" w:hAnsi="Times New Roman"/>
                <w:sz w:val="24"/>
                <w:szCs w:val="24"/>
                <w:lang w:eastAsia="uk-UA"/>
              </w:rPr>
              <w:t>ено</w:t>
            </w:r>
            <w:r w:rsidRPr="00BE5860">
              <w:rPr>
                <w:rFonts w:ascii="Times New Roman" w:hAnsi="Times New Roman"/>
                <w:sz w:val="24"/>
                <w:szCs w:val="24"/>
                <w:lang w:eastAsia="uk-UA"/>
              </w:rPr>
              <w:t xml:space="preserve"> національним вимогам та питанням адаптації українського законодавства до норм і регламентів ЄС.</w:t>
            </w:r>
          </w:p>
          <w:p w:rsidR="00DF4F33" w:rsidRDefault="00DF4F33" w:rsidP="00DF4F33">
            <w:pPr>
              <w:pStyle w:val="a3"/>
              <w:ind w:firstLine="314"/>
              <w:jc w:val="both"/>
              <w:rPr>
                <w:rFonts w:ascii="Times New Roman" w:hAnsi="Times New Roman"/>
                <w:sz w:val="24"/>
                <w:szCs w:val="24"/>
                <w:lang w:eastAsia="uk-UA"/>
              </w:rPr>
            </w:pPr>
            <w:r w:rsidRPr="00BE5860">
              <w:rPr>
                <w:rFonts w:ascii="Times New Roman" w:hAnsi="Times New Roman"/>
                <w:sz w:val="24"/>
                <w:szCs w:val="24"/>
                <w:lang w:eastAsia="uk-UA"/>
              </w:rPr>
              <w:t>18.11.2025 у форматі експертного діалогу відбувся круглий стіл «Концептуальні засади інтеграції правових категорій у текст проєкту нового Митного кодексу України з ураху</w:t>
            </w:r>
            <w:r>
              <w:rPr>
                <w:rFonts w:ascii="Times New Roman" w:hAnsi="Times New Roman"/>
                <w:sz w:val="24"/>
                <w:szCs w:val="24"/>
                <w:lang w:eastAsia="uk-UA"/>
              </w:rPr>
              <w:t>ванням євроінтеграційних вимог» щодо</w:t>
            </w:r>
            <w:r w:rsidRPr="00BE5860">
              <w:rPr>
                <w:rFonts w:ascii="Times New Roman" w:hAnsi="Times New Roman"/>
                <w:sz w:val="24"/>
                <w:szCs w:val="24"/>
                <w:lang w:eastAsia="uk-UA"/>
              </w:rPr>
              <w:t xml:space="preserve"> фахового обговорення проекту Митного кодексу України з представниками наукової та експертної спільноти.</w:t>
            </w:r>
            <w:r>
              <w:rPr>
                <w:rFonts w:ascii="Times New Roman" w:hAnsi="Times New Roman"/>
                <w:sz w:val="24"/>
                <w:szCs w:val="24"/>
                <w:lang w:eastAsia="uk-UA"/>
              </w:rPr>
              <w:t xml:space="preserve"> </w:t>
            </w:r>
          </w:p>
          <w:p w:rsidR="00DF4F33" w:rsidRPr="008E305E" w:rsidRDefault="00DF4F33" w:rsidP="00DF4F33">
            <w:pPr>
              <w:ind w:firstLine="314"/>
              <w:jc w:val="both"/>
              <w:rPr>
                <w:rFonts w:ascii="Times New Roman" w:hAnsi="Times New Roman"/>
                <w:sz w:val="24"/>
                <w:szCs w:val="24"/>
              </w:rPr>
            </w:pPr>
            <w:r w:rsidRPr="00DD4502">
              <w:rPr>
                <w:rFonts w:ascii="Times New Roman" w:hAnsi="Times New Roman"/>
                <w:sz w:val="24"/>
                <w:szCs w:val="24"/>
              </w:rPr>
              <w:t>Результати оцінки проєкту Кодексу Європейською Комісією не отримано.</w:t>
            </w:r>
          </w:p>
        </w:tc>
      </w:tr>
      <w:tr w:rsidR="006749FC" w:rsidRPr="008E305E" w:rsidTr="006F1930">
        <w:trPr>
          <w:trHeight w:val="552"/>
        </w:trPr>
        <w:tc>
          <w:tcPr>
            <w:tcW w:w="3681" w:type="dxa"/>
            <w:vMerge/>
          </w:tcPr>
          <w:p w:rsidR="006749FC" w:rsidRPr="008E305E" w:rsidRDefault="006749FC" w:rsidP="006749FC">
            <w:pPr>
              <w:pStyle w:val="a3"/>
              <w:jc w:val="both"/>
              <w:rPr>
                <w:rFonts w:ascii="Times New Roman" w:hAnsi="Times New Roman"/>
                <w:sz w:val="24"/>
                <w:szCs w:val="24"/>
              </w:rPr>
            </w:pPr>
          </w:p>
        </w:tc>
        <w:tc>
          <w:tcPr>
            <w:tcW w:w="3402" w:type="dxa"/>
            <w:tcBorders>
              <w:bottom w:val="single" w:sz="4" w:space="0" w:color="auto"/>
            </w:tcBorders>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tcPr>
          <w:p w:rsidR="006749FC" w:rsidRPr="008E305E" w:rsidRDefault="006749FC" w:rsidP="006749FC">
            <w:pPr>
              <w:pStyle w:val="a3"/>
              <w:ind w:firstLine="464"/>
              <w:jc w:val="both"/>
              <w:rPr>
                <w:rFonts w:ascii="Times New Roman" w:hAnsi="Times New Roman"/>
                <w:sz w:val="24"/>
                <w:szCs w:val="24"/>
              </w:rPr>
            </w:pPr>
            <w:r w:rsidRPr="008E305E">
              <w:rPr>
                <w:rFonts w:ascii="Times New Roman" w:hAnsi="Times New Roman"/>
                <w:sz w:val="24"/>
                <w:szCs w:val="24"/>
              </w:rPr>
              <w:t>-</w:t>
            </w:r>
          </w:p>
        </w:tc>
      </w:tr>
      <w:tr w:rsidR="006749FC" w:rsidRPr="008E305E" w:rsidTr="006F1930">
        <w:tc>
          <w:tcPr>
            <w:tcW w:w="3681" w:type="dxa"/>
            <w:vMerge w:val="restart"/>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1476-1480, 1489. Щодо імплементації  окремих положень Директиви Ради 92/83/ЄЕС  від 19.10.1992 року щодо гармонізації структур акцизних зборів на спирт та алкогольні напої  та  Директиви Ради (ЄС) 2020/262 від 19 грудня 2019 року, що встановлює загальні умови для акцизного збору (перероблена) (Директива 2008/118 втратила чинність та замінена  Директивою Ради (ЄС) 2020/262).</w:t>
            </w:r>
          </w:p>
          <w:p w:rsidR="006749FC" w:rsidRPr="008E305E" w:rsidRDefault="006749FC" w:rsidP="006749FC">
            <w:pPr>
              <w:jc w:val="both"/>
              <w:rPr>
                <w:rFonts w:ascii="Times New Roman" w:hAnsi="Times New Roman"/>
                <w:sz w:val="24"/>
                <w:szCs w:val="24"/>
              </w:rPr>
            </w:pPr>
          </w:p>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8788" w:type="dxa"/>
          </w:tcPr>
          <w:p w:rsidR="006749FC" w:rsidRPr="008E305E" w:rsidRDefault="006749FC" w:rsidP="006749FC">
            <w:pPr>
              <w:pStyle w:val="a3"/>
              <w:ind w:firstLine="459"/>
              <w:jc w:val="both"/>
              <w:rPr>
                <w:rFonts w:ascii="Times New Roman" w:hAnsi="Times New Roman"/>
                <w:sz w:val="24"/>
                <w:szCs w:val="24"/>
                <w:lang w:eastAsia="ru-RU"/>
              </w:rPr>
            </w:pPr>
            <w:r w:rsidRPr="008E305E">
              <w:rPr>
                <w:rFonts w:ascii="Times New Roman" w:hAnsi="Times New Roman"/>
                <w:b/>
                <w:sz w:val="24"/>
                <w:szCs w:val="24"/>
              </w:rPr>
              <w:t xml:space="preserve">1) </w:t>
            </w:r>
            <w:r w:rsidRPr="008E305E">
              <w:rPr>
                <w:rFonts w:ascii="Times New Roman" w:hAnsi="Times New Roman"/>
                <w:b/>
                <w:sz w:val="24"/>
                <w:szCs w:val="24"/>
                <w:lang w:eastAsia="uk-UA"/>
              </w:rPr>
              <w:t xml:space="preserve">Виконано. </w:t>
            </w:r>
            <w:r w:rsidRPr="008E305E">
              <w:rPr>
                <w:rFonts w:ascii="Times New Roman" w:hAnsi="Times New Roman"/>
                <w:sz w:val="24"/>
                <w:szCs w:val="24"/>
                <w:lang w:eastAsia="uk-UA"/>
              </w:rPr>
              <w:t xml:space="preserve">23 листопада 2018 року ВРУ було прийнято Закон України </w:t>
            </w:r>
            <w:r w:rsidR="00DF4F33">
              <w:rPr>
                <w:rFonts w:ascii="Times New Roman" w:hAnsi="Times New Roman"/>
                <w:sz w:val="24"/>
                <w:szCs w:val="24"/>
                <w:lang w:eastAsia="uk-UA"/>
              </w:rPr>
              <w:br/>
            </w:r>
            <w:r w:rsidRPr="008E305E">
              <w:rPr>
                <w:rFonts w:ascii="Times New Roman" w:hAnsi="Times New Roman"/>
                <w:sz w:val="24"/>
                <w:szCs w:val="24"/>
                <w:lang w:eastAsia="uk-UA"/>
              </w:rPr>
              <w:t xml:space="preserve">№ 2628 </w:t>
            </w:r>
            <w:r w:rsidRPr="008E305E">
              <w:rPr>
                <w:rFonts w:ascii="Times New Roman" w:hAnsi="Times New Roman"/>
                <w:sz w:val="24"/>
                <w:szCs w:val="24"/>
              </w:rPr>
              <w:t>«</w:t>
            </w:r>
            <w:r w:rsidRPr="008E305E">
              <w:rPr>
                <w:rFonts w:ascii="Times New Roman" w:hAnsi="Times New Roman"/>
                <w:sz w:val="24"/>
                <w:szCs w:val="24"/>
                <w:lang w:eastAsia="uk-UA"/>
              </w:rPr>
              <w:t xml:space="preserve">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 Закон № 2628), яким </w:t>
            </w:r>
            <w:r w:rsidRPr="008E305E">
              <w:rPr>
                <w:rFonts w:ascii="Times New Roman" w:hAnsi="Times New Roman"/>
                <w:sz w:val="24"/>
                <w:szCs w:val="24"/>
              </w:rPr>
              <w:t xml:space="preserve"> </w:t>
            </w:r>
            <w:r w:rsidRPr="008E305E">
              <w:rPr>
                <w:rFonts w:ascii="Times New Roman" w:hAnsi="Times New Roman"/>
                <w:sz w:val="24"/>
                <w:szCs w:val="24"/>
                <w:lang w:eastAsia="uk-UA"/>
              </w:rPr>
              <w:t>з 1 березня 2019 року класифікацію виноробної продукції приведено до вимог Директиви Ради № 92/83/ЄЕС  від 19.10.1992 щодо гармонізації структур акцизних зборів на спирт та алкогольні напої</w:t>
            </w:r>
            <w:r w:rsidRPr="008E305E">
              <w:rPr>
                <w:rFonts w:ascii="Times New Roman" w:hAnsi="Times New Roman"/>
                <w:sz w:val="24"/>
                <w:szCs w:val="24"/>
              </w:rPr>
              <w:t>.</w:t>
            </w:r>
          </w:p>
          <w:p w:rsidR="006749FC" w:rsidRPr="008E305E" w:rsidRDefault="006749FC" w:rsidP="006749FC">
            <w:pPr>
              <w:ind w:firstLine="459"/>
              <w:jc w:val="both"/>
              <w:rPr>
                <w:rFonts w:ascii="Times New Roman" w:hAnsi="Times New Roman"/>
                <w:sz w:val="24"/>
                <w:szCs w:val="24"/>
              </w:rPr>
            </w:pPr>
            <w:r w:rsidRPr="008E305E">
              <w:rPr>
                <w:rFonts w:ascii="Times New Roman" w:hAnsi="Times New Roman"/>
                <w:sz w:val="24"/>
                <w:szCs w:val="24"/>
                <w:lang w:eastAsia="ru-RU"/>
              </w:rPr>
              <w:t xml:space="preserve">Мінфіном було підготовлено порівняльну таблицю імплементації у національному законодавстві положень </w:t>
            </w:r>
            <w:r w:rsidRPr="008E305E">
              <w:rPr>
                <w:rFonts w:ascii="Times New Roman" w:hAnsi="Times New Roman"/>
                <w:sz w:val="24"/>
                <w:szCs w:val="24"/>
              </w:rPr>
              <w:t>Директиви Ради № 92/83/ЄЕС 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 № 11420-07-7/10401 направлено до Німецького товариства міжнародного співробітництва (GIZ) з проханням здійснити переклад англійською мовою.</w:t>
            </w:r>
          </w:p>
          <w:p w:rsidR="006749FC" w:rsidRPr="008E305E" w:rsidRDefault="006749FC" w:rsidP="006749FC">
            <w:pPr>
              <w:ind w:firstLine="459"/>
              <w:jc w:val="both"/>
              <w:rPr>
                <w:rFonts w:ascii="Times New Roman" w:hAnsi="Times New Roman"/>
                <w:sz w:val="24"/>
                <w:szCs w:val="24"/>
              </w:rPr>
            </w:pPr>
            <w:r w:rsidRPr="008E305E">
              <w:rPr>
                <w:rFonts w:ascii="Times New Roman" w:hAnsi="Times New Roman"/>
                <w:sz w:val="24"/>
                <w:szCs w:val="24"/>
                <w:lang w:eastAsia="uk-UA"/>
              </w:rPr>
              <w:t>Порівняльну таблицю л</w:t>
            </w:r>
            <w:r w:rsidRPr="008E305E">
              <w:rPr>
                <w:rFonts w:ascii="Times New Roman" w:hAnsi="Times New Roman"/>
                <w:sz w:val="24"/>
                <w:szCs w:val="24"/>
              </w:rPr>
              <w:t xml:space="preserve">истом Мінфіну від 05.06.2019 № 11420-03/2-3/14703 надіслано Урядовому офісу координації європейської та євроатлантичної інтеграції для передачі Стороні ЄС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pStyle w:val="a3"/>
              <w:jc w:val="center"/>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 xml:space="preserve">2) опрацювання порівняльної таблиці з експертами ЄС </w:t>
            </w:r>
          </w:p>
        </w:tc>
        <w:tc>
          <w:tcPr>
            <w:tcW w:w="8788" w:type="dxa"/>
          </w:tcPr>
          <w:p w:rsidR="006749FC" w:rsidRPr="008E305E" w:rsidRDefault="006749FC" w:rsidP="006749FC">
            <w:pPr>
              <w:pStyle w:val="a3"/>
              <w:ind w:firstLine="464"/>
              <w:jc w:val="both"/>
              <w:rPr>
                <w:rFonts w:ascii="Times New Roman" w:hAnsi="Times New Roman"/>
                <w:sz w:val="24"/>
                <w:szCs w:val="24"/>
              </w:rPr>
            </w:pPr>
            <w:r w:rsidRPr="008E305E">
              <w:rPr>
                <w:rFonts w:ascii="Times New Roman" w:hAnsi="Times New Roman"/>
                <w:b/>
                <w:sz w:val="24"/>
                <w:szCs w:val="24"/>
              </w:rPr>
              <w:t xml:space="preserve">2) Виконується. </w:t>
            </w:r>
            <w:r w:rsidRPr="008E305E">
              <w:rPr>
                <w:rFonts w:ascii="Times New Roman" w:hAnsi="Times New Roman"/>
                <w:sz w:val="24"/>
                <w:szCs w:val="24"/>
              </w:rPr>
              <w:t>03.10.2019 від Сторони ЄС були отримані коментарі до порівняльних таблиць.</w:t>
            </w:r>
          </w:p>
          <w:p w:rsidR="006749FC" w:rsidRPr="008E305E" w:rsidRDefault="006749FC" w:rsidP="006749FC">
            <w:pPr>
              <w:pStyle w:val="a3"/>
              <w:ind w:firstLine="464"/>
              <w:jc w:val="both"/>
              <w:rPr>
                <w:rFonts w:ascii="Times New Roman" w:hAnsi="Times New Roman"/>
                <w:sz w:val="24"/>
                <w:szCs w:val="24"/>
              </w:rPr>
            </w:pPr>
            <w:r w:rsidRPr="008E305E">
              <w:rPr>
                <w:rFonts w:ascii="Times New Roman" w:hAnsi="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 xml:space="preserve">29.01.2020 було проведено </w:t>
            </w:r>
            <w:proofErr w:type="spellStart"/>
            <w:r w:rsidRPr="008E305E">
              <w:rPr>
                <w:rFonts w:ascii="Times New Roman" w:hAnsi="Times New Roman"/>
                <w:sz w:val="24"/>
                <w:szCs w:val="24"/>
              </w:rPr>
              <w:t>відеоконференцію</w:t>
            </w:r>
            <w:proofErr w:type="spellEnd"/>
            <w:r w:rsidRPr="008E305E">
              <w:rPr>
                <w:rFonts w:ascii="Times New Roman" w:hAnsi="Times New Roman"/>
                <w:sz w:val="24"/>
                <w:szCs w:val="24"/>
              </w:rPr>
              <w:t xml:space="preserve"> з представниками ЄК (DG TAXUD) щодо обговорення вищезазначених коментарів Сторони ЄС та проблемних питань адаптації законодавства України до Директиви Ради </w:t>
            </w:r>
            <w:r w:rsidRPr="008E305E">
              <w:rPr>
                <w:rFonts w:ascii="Times New Roman" w:hAnsi="Times New Roman"/>
                <w:sz w:val="24"/>
                <w:szCs w:val="24"/>
              </w:rPr>
              <w:br/>
              <w:t>№ 92/83/ЄЕС від 19.10.1992.</w:t>
            </w:r>
          </w:p>
          <w:p w:rsidR="006749FC" w:rsidRPr="008E305E" w:rsidRDefault="006749FC" w:rsidP="006749FC">
            <w:pPr>
              <w:ind w:firstLine="462"/>
              <w:jc w:val="both"/>
              <w:rPr>
                <w:rFonts w:ascii="Times New Roman" w:hAnsi="Times New Roman"/>
                <w:sz w:val="24"/>
                <w:szCs w:val="24"/>
              </w:rPr>
            </w:pPr>
            <w:r w:rsidRPr="008E305E">
              <w:rPr>
                <w:rFonts w:ascii="Times New Roman" w:hAnsi="Times New Roman"/>
                <w:sz w:val="24"/>
                <w:szCs w:val="24"/>
              </w:rPr>
              <w:t xml:space="preserve">За результатами </w:t>
            </w:r>
            <w:proofErr w:type="spellStart"/>
            <w:r w:rsidRPr="008E305E">
              <w:rPr>
                <w:rFonts w:ascii="Times New Roman" w:hAnsi="Times New Roman"/>
                <w:sz w:val="24"/>
                <w:szCs w:val="24"/>
              </w:rPr>
              <w:t>відеоконференції</w:t>
            </w:r>
            <w:proofErr w:type="spellEnd"/>
            <w:r w:rsidRPr="008E305E">
              <w:rPr>
                <w:rFonts w:ascii="Times New Roman" w:hAnsi="Times New Roman"/>
                <w:sz w:val="24"/>
                <w:szCs w:val="24"/>
              </w:rPr>
              <w:t xml:space="preserve"> було вирішено: </w:t>
            </w:r>
          </w:p>
          <w:p w:rsidR="006749FC" w:rsidRPr="008E305E" w:rsidRDefault="006749FC" w:rsidP="006749FC">
            <w:pPr>
              <w:ind w:firstLine="462"/>
              <w:jc w:val="both"/>
              <w:rPr>
                <w:rFonts w:ascii="Times New Roman" w:hAnsi="Times New Roman"/>
                <w:sz w:val="24"/>
                <w:szCs w:val="24"/>
              </w:rPr>
            </w:pPr>
            <w:r w:rsidRPr="008E305E">
              <w:rPr>
                <w:rFonts w:ascii="Times New Roman" w:hAnsi="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проект рішення Ради асоціації про імплементацію Директиви Ради 92/83/ЄЕС.</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04.05.2020 листом Мінфіну № 11420-03/2-3/12977 Стороні ЄС (в копію - Урядовий офіс координації європейської та євроатлантичної інтеграції СКМУ) направлено доопрацьовану порівняльну таблицю імплементації Директиви Ради 92/83/ЄЕС від 19.10.1992 року щодо гармонізації структур акцизних зборів на спирт та алкогольні напої у національному законодавстві.</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09.02.2021 отримано додаткові коментарі від Сторони ЄС.</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23.02.2021 проведено нараду за участі експертів проекту EU4PFM та Представництвом ЄС в Україні щодо доопрацювання таблиці.</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26.02.2021 доопрацьовану за результатами наради 23.02.2021 таблицю направлено до Представництва ЄС в Україні.</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 xml:space="preserve">07.07.2021 у Мінфіні відбулася зустріч за участі заступника Міністра фінансів України Світлани </w:t>
            </w:r>
            <w:proofErr w:type="spellStart"/>
            <w:r w:rsidRPr="008E305E">
              <w:rPr>
                <w:rFonts w:ascii="Times New Roman" w:hAnsi="Times New Roman"/>
                <w:sz w:val="24"/>
                <w:szCs w:val="24"/>
              </w:rPr>
              <w:t>Воробей</w:t>
            </w:r>
            <w:proofErr w:type="spellEnd"/>
            <w:r w:rsidRPr="008E305E">
              <w:rPr>
                <w:rFonts w:ascii="Times New Roman" w:hAnsi="Times New Roman"/>
                <w:sz w:val="24"/>
                <w:szCs w:val="24"/>
              </w:rPr>
              <w:t xml:space="preserve"> з представниками проекту EU4PFM та Представництва ЄС в Україні, під час якої було обговорено поточний стан виконання Угоди про асоціацію між Україною та ЄС у сфері оподаткування, проблемні питання співпраці зі Стороною ЄС  та шляхи їх вирішення.</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29.10.2021 Мінфін листом № 44040-08-10/33081 звернувся до </w:t>
            </w:r>
            <w:r w:rsidRPr="008E305E">
              <w:rPr>
                <w:rFonts w:ascii="Times New Roman" w:hAnsi="Times New Roman"/>
                <w:sz w:val="24"/>
                <w:szCs w:val="24"/>
                <w:lang w:val="en-US"/>
              </w:rPr>
              <w:t>DG</w:t>
            </w:r>
            <w:r w:rsidRPr="008E305E">
              <w:rPr>
                <w:rFonts w:ascii="Times New Roman" w:hAnsi="Times New Roman"/>
                <w:sz w:val="24"/>
                <w:szCs w:val="24"/>
              </w:rPr>
              <w:t xml:space="preserve"> </w:t>
            </w:r>
            <w:r w:rsidRPr="008E305E">
              <w:rPr>
                <w:rFonts w:ascii="Times New Roman" w:hAnsi="Times New Roman"/>
                <w:sz w:val="24"/>
                <w:szCs w:val="24"/>
                <w:lang w:val="en-US"/>
              </w:rPr>
              <w:t>TAXUD</w:t>
            </w:r>
            <w:r w:rsidRPr="008E305E">
              <w:rPr>
                <w:rFonts w:ascii="Times New Roman" w:hAnsi="Times New Roman"/>
                <w:sz w:val="24"/>
                <w:szCs w:val="24"/>
              </w:rPr>
              <w:t xml:space="preserve"> із проханням надати офіційні висновки на попередні звернення.</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29.11.2021 під час 7-го засідання Комітету асоціації між Україною та ЄС було зазначено про необхідність отримання висновків від Сторони ЄС.</w:t>
            </w:r>
          </w:p>
          <w:p w:rsidR="006749FC" w:rsidRPr="008E305E" w:rsidRDefault="006749FC" w:rsidP="006749FC">
            <w:pPr>
              <w:ind w:firstLine="464"/>
              <w:jc w:val="both"/>
              <w:rPr>
                <w:rFonts w:ascii="Times New Roman" w:hAnsi="Times New Roman"/>
                <w:color w:val="000000"/>
                <w:sz w:val="24"/>
                <w:szCs w:val="24"/>
              </w:rPr>
            </w:pPr>
            <w:r w:rsidRPr="008E305E">
              <w:rPr>
                <w:rFonts w:ascii="Times New Roman" w:hAnsi="Times New Roman"/>
                <w:color w:val="000000"/>
                <w:sz w:val="24"/>
                <w:szCs w:val="24"/>
              </w:rPr>
              <w:lastRenderedPageBreak/>
              <w:t xml:space="preserve">Детальні роз’яснення щодо оподаткування акцизним податком алкогольних напоїв (визначення бази оподаткування, ставки, звільнення, особливі режими, факт виникнення податкових зобов’язань тощо) було надано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(лист Мінфіну від 25.04.2022 № 25010-11-3/8483 на </w:t>
            </w:r>
            <w:r w:rsidRPr="008E305E">
              <w:rPr>
                <w:rFonts w:ascii="Times New Roman" w:hAnsi="Times New Roman"/>
                <w:sz w:val="24"/>
                <w:szCs w:val="24"/>
              </w:rPr>
              <w:t>Урядовий офіс координації європейської та євроатлантичної інтеграції СКМУ</w:t>
            </w:r>
            <w:r w:rsidRPr="008E305E">
              <w:rPr>
                <w:rFonts w:ascii="Times New Roman" w:hAnsi="Times New Roman"/>
                <w:color w:val="000000"/>
                <w:sz w:val="24"/>
                <w:szCs w:val="24"/>
              </w:rPr>
              <w:t>).</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25.05.2022 та 26.07.2022 було проведено експертну зустріч з представником проекту </w:t>
            </w:r>
            <w:r w:rsidRPr="008E305E">
              <w:rPr>
                <w:rFonts w:ascii="Times New Roman" w:hAnsi="Times New Roman"/>
                <w:sz w:val="24"/>
                <w:szCs w:val="24"/>
                <w:lang w:val="en-US"/>
              </w:rPr>
              <w:t>EU</w:t>
            </w:r>
            <w:r w:rsidRPr="008E305E">
              <w:rPr>
                <w:rFonts w:ascii="Times New Roman" w:hAnsi="Times New Roman"/>
                <w:sz w:val="24"/>
                <w:szCs w:val="24"/>
              </w:rPr>
              <w:t>4</w:t>
            </w:r>
            <w:r w:rsidRPr="008E305E">
              <w:rPr>
                <w:rFonts w:ascii="Times New Roman" w:hAnsi="Times New Roman"/>
                <w:sz w:val="24"/>
                <w:szCs w:val="24"/>
                <w:lang w:val="en-US"/>
              </w:rPr>
              <w:t>PFM</w:t>
            </w:r>
            <w:r w:rsidRPr="008E305E">
              <w:rPr>
                <w:rFonts w:ascii="Times New Roman" w:hAnsi="Times New Roman"/>
                <w:sz w:val="24"/>
                <w:szCs w:val="24"/>
              </w:rPr>
              <w:t xml:space="preserve"> та повторно повідомлено про очікування результатів оцінки Сторони ЄС.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09.08.2022 за результатами наради під головуванням Віце-прем’єр-міністра з питань європейської та євроатлантичної інтеграції України </w:t>
            </w:r>
            <w:proofErr w:type="spellStart"/>
            <w:r w:rsidRPr="008E305E">
              <w:rPr>
                <w:rFonts w:ascii="Times New Roman" w:hAnsi="Times New Roman"/>
                <w:sz w:val="24"/>
                <w:szCs w:val="24"/>
              </w:rPr>
              <w:t>Стефанішиної</w:t>
            </w:r>
            <w:proofErr w:type="spellEnd"/>
            <w:r w:rsidRPr="008E305E">
              <w:rPr>
                <w:rFonts w:ascii="Times New Roman" w:hAnsi="Times New Roman"/>
                <w:sz w:val="24"/>
                <w:szCs w:val="24"/>
              </w:rPr>
              <w:t xml:space="preserve"> О. В. із заступниками міністрів, до сфери відповідальності яких належить питання європейської інтеграції, щодо підготовки проектів законодавчих та нормативно-правових актів, передбачених переліком актів права ЄС, які необхідно </w:t>
            </w:r>
            <w:proofErr w:type="spellStart"/>
            <w:r w:rsidRPr="008E305E">
              <w:rPr>
                <w:rFonts w:ascii="Times New Roman" w:hAnsi="Times New Roman"/>
                <w:sz w:val="24"/>
                <w:szCs w:val="24"/>
              </w:rPr>
              <w:t>імплементувати</w:t>
            </w:r>
            <w:proofErr w:type="spellEnd"/>
            <w:r w:rsidRPr="008E305E">
              <w:rPr>
                <w:rFonts w:ascii="Times New Roman" w:hAnsi="Times New Roman"/>
                <w:sz w:val="24"/>
                <w:szCs w:val="24"/>
              </w:rPr>
              <w:t xml:space="preserve"> відповідно до плану заходів з виконання Угоди про асоціацію від 01.08.2022 (реєстр. № 20573/0/1-22 від 04.08.2022) Мінфін офіційним листом </w:t>
            </w:r>
            <w:r w:rsidRPr="008E305E">
              <w:rPr>
                <w:rFonts w:ascii="Times New Roman" w:hAnsi="Times New Roman"/>
                <w:sz w:val="24"/>
                <w:szCs w:val="24"/>
              </w:rPr>
              <w:br/>
              <w:t>(№ 25010-11-3/17291) повторно надіслав Урядовому офісу координації європейської та євроатлантичної інтеграції СКМУ порівняльні таблиці щодо імплементації Директиви Ради 92/83/ЄЕС для передачі Стороні ЄС.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За пропозицією Мінфіну до директив делегації України для участі у Восьмому засіданні Ради асоціації між Україною та ЄС, яке відбулося 05.09.2022, було включено положення щодо необхідності одержання від Сторони ЄС інформації щодо часових рамок надання Українській Стороні результатів оцінки імплементації у національне законодавство  Директиви Ради 92/83/ЄЕС.</w:t>
            </w:r>
          </w:p>
          <w:p w:rsidR="006749FC" w:rsidRPr="008E305E" w:rsidRDefault="006749FC" w:rsidP="006749FC">
            <w:pPr>
              <w:pStyle w:val="aa"/>
              <w:ind w:left="0" w:firstLine="325"/>
              <w:jc w:val="both"/>
              <w:rPr>
                <w:rFonts w:ascii="Times New Roman" w:hAnsi="Times New Roman"/>
                <w:sz w:val="24"/>
                <w:szCs w:val="24"/>
              </w:rPr>
            </w:pPr>
            <w:r w:rsidRPr="008E305E">
              <w:rPr>
                <w:rFonts w:ascii="Times New Roman" w:hAnsi="Times New Roman"/>
                <w:sz w:val="24"/>
                <w:szCs w:val="24"/>
              </w:rPr>
              <w:t xml:space="preserve">У матеріалах до Шостого засідання Кластера 2 Підкомітету з питань економіки та іншого галузевого співробітництва  Комітету асоціації між Україною та ЄС, яке відбулося 15 лютого 2023 року у режимі </w:t>
            </w:r>
            <w:proofErr w:type="spellStart"/>
            <w:r w:rsidRPr="008E305E">
              <w:rPr>
                <w:rFonts w:ascii="Times New Roman" w:hAnsi="Times New Roman"/>
                <w:sz w:val="24"/>
                <w:szCs w:val="24"/>
              </w:rPr>
              <w:t>відеоконференції</w:t>
            </w:r>
            <w:proofErr w:type="spellEnd"/>
            <w:r w:rsidRPr="008E305E">
              <w:rPr>
                <w:rFonts w:ascii="Times New Roman" w:hAnsi="Times New Roman"/>
                <w:sz w:val="24"/>
                <w:szCs w:val="24"/>
              </w:rPr>
              <w:t xml:space="preserve"> (Київ – Брюссель), Мінфіном було зазначено про необхідність надання Українській Стороні висновку щодо імплементації у національне законодавство України Директиви Ради 92/83/ЄЕС.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21.11.2023 було проведено зустріч з Представництвом ЄС в Україні та EU4PFM, де обговорювалися питання Звіту про розширення ЄС та, зокрема, налагодження співпраці з DG TAXUD.</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28.11.2023 направлено оновлені порівняльні таблиці до Представництва ЄС в Україні та Представництва України при ЄС.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Листами Мінфіну від 08.03.2024 № 44040-08-10/6830 до Європейської Комісії та № 44040-08-10/6831 до  Представництва ЄС в Україні підтверджено актуальність та необхідність одержання відповідей щодо порівняльних таблиць, зокрема щодо </w:t>
            </w:r>
            <w:r w:rsidRPr="008E305E">
              <w:rPr>
                <w:rFonts w:ascii="Times New Roman" w:hAnsi="Times New Roman"/>
                <w:sz w:val="24"/>
                <w:szCs w:val="24"/>
              </w:rPr>
              <w:lastRenderedPageBreak/>
              <w:t>імплементації у національне законодавство Директиви Ради 92/83/ЄЕС, оскільки вони  відповідають меті майбутнього процесу скринінгу</w:t>
            </w:r>
            <w:bookmarkStart w:id="3" w:name="_Hlk158379134"/>
            <w:r w:rsidRPr="008E305E">
              <w:rPr>
                <w:rFonts w:ascii="Times New Roman" w:hAnsi="Times New Roman"/>
                <w:sz w:val="24"/>
                <w:szCs w:val="24"/>
              </w:rPr>
              <w:t>, який Європейська Комісія проведе у 2024 році з метою визначення ступеня відхилення законодавства України від законодавства ЄС та необхідності його адаптації.</w:t>
            </w:r>
          </w:p>
          <w:bookmarkEnd w:id="3"/>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 xml:space="preserve">Висновку від Сторони ЄС не отримано </w:t>
            </w:r>
            <w:r w:rsidRPr="008E305E">
              <w:rPr>
                <w:rFonts w:ascii="Times New Roman" w:hAnsi="Times New Roman"/>
                <w:i/>
                <w:sz w:val="24"/>
                <w:szCs w:val="24"/>
              </w:rPr>
              <w:t>(без змін)</w:t>
            </w:r>
            <w:r w:rsidRPr="008E305E">
              <w:rPr>
                <w:rFonts w:ascii="Times New Roman" w:hAnsi="Times New Roman"/>
                <w:sz w:val="24"/>
                <w:szCs w:val="24"/>
              </w:rPr>
              <w:t>.</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8E305E">
              <w:rPr>
                <w:rFonts w:ascii="Times New Roman" w:hAnsi="Times New Roman"/>
                <w:sz w:val="24"/>
                <w:szCs w:val="24"/>
              </w:rPr>
              <w:t>acquis</w:t>
            </w:r>
            <w:proofErr w:type="spellEnd"/>
            <w:r w:rsidRPr="008E305E">
              <w:rPr>
                <w:rFonts w:ascii="Times New Roman" w:hAnsi="Times New Roman"/>
                <w:sz w:val="24"/>
                <w:szCs w:val="24"/>
              </w:rPr>
              <w:t xml:space="preserve"> ЄС) переговорного розділу 16 «Оподаткування», зокрема Директиви Ради № 92/83/ЄЕС від 19.10.1992 року щодо гармонізації структур акцизних зборів на спирт та алкогольні напої. Рівень імплементації визначено як добрий (до 80%).</w:t>
            </w:r>
          </w:p>
          <w:p w:rsidR="006749FC" w:rsidRPr="008E305E" w:rsidRDefault="006749FC" w:rsidP="006749FC">
            <w:pPr>
              <w:pStyle w:val="a3"/>
              <w:ind w:firstLine="454"/>
              <w:jc w:val="both"/>
              <w:rPr>
                <w:rFonts w:ascii="Times New Roman" w:hAnsi="Times New Roman"/>
                <w:i/>
                <w:sz w:val="24"/>
                <w:szCs w:val="24"/>
                <w:u w:val="single"/>
              </w:rPr>
            </w:pPr>
            <w:r w:rsidRPr="008E305E">
              <w:rPr>
                <w:rFonts w:ascii="Times New Roman" w:hAnsi="Times New Roman"/>
                <w:i/>
                <w:sz w:val="24"/>
                <w:szCs w:val="24"/>
                <w:u w:val="single"/>
              </w:rPr>
              <w:t xml:space="preserve">Щодо імплементації </w:t>
            </w:r>
            <w:r w:rsidRPr="008E305E">
              <w:rPr>
                <w:rFonts w:ascii="Times New Roman" w:hAnsi="Times New Roman"/>
                <w:i/>
                <w:sz w:val="24"/>
                <w:szCs w:val="24"/>
                <w:u w:val="single"/>
                <w:lang w:eastAsia="uk-UA"/>
              </w:rPr>
              <w:t>Директиви Ради (ЄС) 2020/262</w:t>
            </w:r>
          </w:p>
          <w:p w:rsidR="006749FC" w:rsidRPr="008E305E" w:rsidRDefault="006749FC" w:rsidP="006749FC">
            <w:pPr>
              <w:pStyle w:val="TableParagraph"/>
              <w:spacing w:before="0"/>
              <w:ind w:left="0" w:right="159" w:firstLine="454"/>
              <w:jc w:val="both"/>
              <w:rPr>
                <w:sz w:val="24"/>
                <w:szCs w:val="24"/>
                <w:lang w:val="uk-UA"/>
              </w:rPr>
            </w:pPr>
            <w:r w:rsidRPr="008E305E">
              <w:rPr>
                <w:sz w:val="24"/>
                <w:szCs w:val="24"/>
                <w:lang w:val="uk-UA"/>
              </w:rPr>
              <w:t xml:space="preserve">13.10.2022 Мінфін направив Представництву ЄС в Україні для передачі DG TAXUD порівняльні таблиці щодо імплементації переліку підакцизних товарів відповідно до положень Директиви Ради (ЄС) 2020/262, зокрема щодо енергетичних товарів. </w:t>
            </w:r>
          </w:p>
          <w:p w:rsidR="006749FC" w:rsidRPr="008E305E" w:rsidRDefault="006749FC" w:rsidP="006749FC">
            <w:pPr>
              <w:pStyle w:val="TableParagraph"/>
              <w:spacing w:before="0"/>
              <w:ind w:left="0" w:right="159" w:firstLine="454"/>
              <w:jc w:val="both"/>
              <w:rPr>
                <w:sz w:val="24"/>
                <w:szCs w:val="24"/>
                <w:lang w:val="uk-UA"/>
              </w:rPr>
            </w:pPr>
            <w:r w:rsidRPr="008E305E">
              <w:rPr>
                <w:sz w:val="24"/>
                <w:szCs w:val="24"/>
                <w:lang w:val="uk-UA"/>
              </w:rPr>
              <w:t xml:space="preserve">Протягом грудня 2022 – лютого 2023 року здійснювалося листування з Представництвом України при ЄС щодо уточнення переліку енергетичних товарів. </w:t>
            </w:r>
          </w:p>
          <w:p w:rsidR="006749FC" w:rsidRPr="008E305E" w:rsidRDefault="006749FC" w:rsidP="006749FC">
            <w:pPr>
              <w:pStyle w:val="TableParagraph"/>
              <w:spacing w:before="0"/>
              <w:ind w:left="0" w:right="159" w:firstLine="454"/>
              <w:jc w:val="both"/>
              <w:rPr>
                <w:sz w:val="24"/>
                <w:szCs w:val="24"/>
                <w:lang w:val="uk-UA"/>
              </w:rPr>
            </w:pPr>
            <w:r w:rsidRPr="008E305E">
              <w:rPr>
                <w:sz w:val="24"/>
                <w:szCs w:val="24"/>
                <w:lang w:val="uk-UA"/>
              </w:rPr>
              <w:t>28.11.2023 оновлену порівняльну таблицю імплементації статті 1 Директиви Ради (ЄС) 2020/262 від 19.12.2019 про загальний режим акцизного податку (замінила Директиву Ради № 2008/118/ЄС від  16.12.2008 стосовно загальних умов акцизного збору, яка втратила чинність) було повторно направлено Стороні ЄС (Представництву ЄС в Україні).</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Листами Мінфіну від 08.03.2024 № 44040-08-10/6830 до Європейської Комісії та № 44040-08-10/6831 до  Представництва ЄС в Україні підтверджено актуальність та необхідність одержання відповідей щодо порівняльних таблиць, зокрема щодо статті 1 Директиви Ради (ЄС) 2020/262, оскільки вони  відповідають меті майбутнього процесу скринінгу, який Європейська Комісія проведе у 2024 році з метою визначення ступеня відхилення законодавства України від законодавства ЄС та необхідності його адаптації.</w:t>
            </w:r>
          </w:p>
          <w:p w:rsidR="006749FC" w:rsidRPr="008E305E" w:rsidRDefault="006749FC" w:rsidP="006749FC">
            <w:pPr>
              <w:pStyle w:val="TableParagraph"/>
              <w:spacing w:before="0"/>
              <w:ind w:left="0" w:right="159" w:firstLine="454"/>
              <w:jc w:val="both"/>
              <w:rPr>
                <w:sz w:val="24"/>
                <w:szCs w:val="24"/>
                <w:lang w:val="ru-RU"/>
              </w:rPr>
            </w:pPr>
            <w:r w:rsidRPr="008E305E">
              <w:rPr>
                <w:sz w:val="24"/>
                <w:szCs w:val="24"/>
                <w:lang w:val="uk-UA"/>
              </w:rPr>
              <w:t xml:space="preserve">Висновку від Сторони ЄС не отримано </w:t>
            </w:r>
            <w:r w:rsidRPr="008E305E">
              <w:rPr>
                <w:i/>
                <w:sz w:val="24"/>
                <w:szCs w:val="24"/>
                <w:lang w:val="ru-RU"/>
              </w:rPr>
              <w:t xml:space="preserve">(без </w:t>
            </w:r>
            <w:proofErr w:type="spellStart"/>
            <w:r w:rsidRPr="008E305E">
              <w:rPr>
                <w:i/>
                <w:sz w:val="24"/>
                <w:szCs w:val="24"/>
                <w:lang w:val="ru-RU"/>
              </w:rPr>
              <w:t>змін</w:t>
            </w:r>
            <w:proofErr w:type="spellEnd"/>
            <w:r w:rsidRPr="008E305E">
              <w:rPr>
                <w:i/>
                <w:sz w:val="24"/>
                <w:szCs w:val="24"/>
                <w:lang w:val="ru-RU"/>
              </w:rPr>
              <w:t>)</w:t>
            </w:r>
            <w:r w:rsidRPr="008E305E">
              <w:rPr>
                <w:sz w:val="24"/>
                <w:szCs w:val="24"/>
                <w:lang w:val="ru-RU"/>
              </w:rPr>
              <w:t>.</w:t>
            </w:r>
          </w:p>
        </w:tc>
      </w:tr>
      <w:tr w:rsidR="006749FC" w:rsidRPr="008E305E" w:rsidTr="006F1930">
        <w:trPr>
          <w:trHeight w:val="2360"/>
        </w:trPr>
        <w:tc>
          <w:tcPr>
            <w:tcW w:w="3681" w:type="dxa"/>
            <w:vMerge/>
          </w:tcPr>
          <w:p w:rsidR="006749FC" w:rsidRPr="008E305E" w:rsidRDefault="006749FC" w:rsidP="006749FC">
            <w:pPr>
              <w:pStyle w:val="a3"/>
              <w:jc w:val="center"/>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p w:rsidR="006749FC" w:rsidRPr="008E305E" w:rsidRDefault="006749FC" w:rsidP="006749FC">
            <w:pPr>
              <w:spacing w:line="228" w:lineRule="auto"/>
              <w:jc w:val="both"/>
              <w:rPr>
                <w:rFonts w:ascii="Times New Roman" w:hAnsi="Times New Roman"/>
                <w:sz w:val="24"/>
                <w:szCs w:val="24"/>
              </w:rPr>
            </w:pPr>
          </w:p>
        </w:tc>
        <w:tc>
          <w:tcPr>
            <w:tcW w:w="8788" w:type="dxa"/>
          </w:tcPr>
          <w:p w:rsidR="006749FC" w:rsidRPr="008E305E" w:rsidRDefault="006749FC" w:rsidP="006749FC">
            <w:pPr>
              <w:pStyle w:val="a3"/>
              <w:ind w:firstLine="464"/>
              <w:jc w:val="center"/>
              <w:rPr>
                <w:rFonts w:ascii="Times New Roman" w:hAnsi="Times New Roman"/>
                <w:sz w:val="24"/>
                <w:szCs w:val="24"/>
              </w:rPr>
            </w:pPr>
          </w:p>
          <w:p w:rsidR="006749FC" w:rsidRPr="008E305E" w:rsidRDefault="006749FC" w:rsidP="006749FC">
            <w:pPr>
              <w:pStyle w:val="a3"/>
              <w:ind w:firstLine="464"/>
              <w:jc w:val="center"/>
              <w:rPr>
                <w:rFonts w:ascii="Times New Roman" w:hAnsi="Times New Roman"/>
                <w:sz w:val="24"/>
                <w:szCs w:val="24"/>
              </w:rPr>
            </w:pPr>
          </w:p>
          <w:p w:rsidR="006749FC" w:rsidRPr="008E305E" w:rsidRDefault="006749FC" w:rsidP="006749FC">
            <w:pPr>
              <w:pStyle w:val="a3"/>
              <w:ind w:firstLine="464"/>
              <w:jc w:val="center"/>
              <w:rPr>
                <w:rFonts w:ascii="Times New Roman" w:hAnsi="Times New Roman"/>
                <w:sz w:val="24"/>
                <w:szCs w:val="24"/>
              </w:rPr>
            </w:pPr>
          </w:p>
          <w:p w:rsidR="006749FC" w:rsidRPr="008E305E" w:rsidRDefault="006749FC" w:rsidP="006749FC">
            <w:pPr>
              <w:pStyle w:val="a3"/>
              <w:ind w:firstLine="464"/>
              <w:jc w:val="center"/>
              <w:rPr>
                <w:rFonts w:ascii="Times New Roman" w:hAnsi="Times New Roman"/>
                <w:sz w:val="24"/>
                <w:szCs w:val="24"/>
              </w:rPr>
            </w:pPr>
            <w:r w:rsidRPr="008E305E">
              <w:rPr>
                <w:rFonts w:ascii="Times New Roman" w:hAnsi="Times New Roman"/>
                <w:sz w:val="24"/>
                <w:szCs w:val="24"/>
              </w:rPr>
              <w:t>-</w:t>
            </w:r>
          </w:p>
        </w:tc>
      </w:tr>
      <w:tr w:rsidR="006749FC" w:rsidRPr="008E305E" w:rsidTr="006F1930">
        <w:trPr>
          <w:trHeight w:val="112"/>
        </w:trPr>
        <w:tc>
          <w:tcPr>
            <w:tcW w:w="3681" w:type="dxa"/>
            <w:vMerge w:val="restart"/>
          </w:tcPr>
          <w:p w:rsidR="006749FC" w:rsidRPr="008E305E" w:rsidRDefault="006749FC" w:rsidP="006749FC">
            <w:pPr>
              <w:pStyle w:val="a3"/>
              <w:jc w:val="both"/>
              <w:rPr>
                <w:rFonts w:ascii="Times New Roman" w:hAnsi="Times New Roman"/>
                <w:sz w:val="24"/>
                <w:szCs w:val="24"/>
              </w:rPr>
            </w:pPr>
            <w:r w:rsidRPr="008E305E">
              <w:rPr>
                <w:rFonts w:ascii="Times New Roman" w:hAnsi="Times New Roman"/>
                <w:sz w:val="24"/>
                <w:szCs w:val="24"/>
              </w:rPr>
              <w:lastRenderedPageBreak/>
              <w:t>1521. Законодавче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3402" w:type="dxa"/>
          </w:tcPr>
          <w:p w:rsidR="006749FC" w:rsidRPr="008E305E" w:rsidRDefault="006749FC" w:rsidP="006749FC">
            <w:pPr>
              <w:spacing w:before="120" w:line="228" w:lineRule="auto"/>
              <w:jc w:val="both"/>
              <w:rPr>
                <w:rFonts w:ascii="Times New Roman" w:hAnsi="Times New Roman"/>
                <w:sz w:val="24"/>
                <w:szCs w:val="24"/>
              </w:rPr>
            </w:pPr>
            <w:r w:rsidRPr="008E305E">
              <w:rPr>
                <w:rFonts w:ascii="Times New Roman" w:hAnsi="Times New Roman"/>
                <w:sz w:val="24"/>
                <w:szCs w:val="24"/>
              </w:rPr>
              <w:t>1) розроблення та подання на розгляд Кабінету Міністрів України законопроекту про внесення змін до деяких законодавчих актів України щодо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8788" w:type="dxa"/>
          </w:tcPr>
          <w:p w:rsidR="006749FC" w:rsidRPr="008E305E" w:rsidRDefault="006749FC" w:rsidP="006749FC">
            <w:pPr>
              <w:ind w:firstLine="462"/>
              <w:jc w:val="both"/>
              <w:rPr>
                <w:rFonts w:ascii="Times New Roman" w:hAnsi="Times New Roman"/>
                <w:sz w:val="24"/>
                <w:szCs w:val="24"/>
              </w:rPr>
            </w:pPr>
            <w:r w:rsidRPr="008E305E">
              <w:rPr>
                <w:rFonts w:ascii="Times New Roman" w:hAnsi="Times New Roman"/>
                <w:sz w:val="24"/>
                <w:szCs w:val="24"/>
              </w:rPr>
              <w:t xml:space="preserve">Питання </w:t>
            </w:r>
            <w:r w:rsidRPr="008E305E">
              <w:rPr>
                <w:rFonts w:ascii="Times New Roman" w:hAnsi="Times New Roman"/>
                <w:b/>
                <w:sz w:val="24"/>
                <w:szCs w:val="24"/>
              </w:rPr>
              <w:t>щодо закріплення особливостей регульованого ринку золотих зливків, прав та обов’язків торговців інвестиційним золотом відповідно до права ЄС</w:t>
            </w:r>
            <w:r w:rsidRPr="008E305E">
              <w:rPr>
                <w:rFonts w:ascii="Times New Roman" w:hAnsi="Times New Roman"/>
                <w:sz w:val="24"/>
                <w:szCs w:val="24"/>
              </w:rPr>
              <w:t xml:space="preserve"> не належить до компетенції Мінфіну </w:t>
            </w:r>
            <w:r w:rsidRPr="008E305E">
              <w:rPr>
                <w:rFonts w:ascii="Times New Roman" w:hAnsi="Times New Roman"/>
                <w:i/>
                <w:sz w:val="24"/>
                <w:szCs w:val="24"/>
              </w:rPr>
              <w:t>(відповідно до Закону України від 20.05.1999 № 679-XIV «Про Національний банк України» Національний банк України є  центральним банком України, що визначає загальні принципи банківської діяльності та порядок здійснення банківського нагляду, забезпечує накопичення та зберігання золотовалютних резервів та здійснення операцій з ними та банківськими металами).</w:t>
            </w:r>
          </w:p>
          <w:p w:rsidR="006749FC" w:rsidRPr="008E305E" w:rsidRDefault="006749FC" w:rsidP="006749FC">
            <w:pPr>
              <w:ind w:firstLine="462"/>
              <w:jc w:val="both"/>
              <w:rPr>
                <w:rFonts w:ascii="Times New Roman" w:hAnsi="Times New Roman"/>
                <w:color w:val="000000" w:themeColor="text1"/>
                <w:sz w:val="24"/>
                <w:szCs w:val="24"/>
              </w:rPr>
            </w:pPr>
            <w:r w:rsidRPr="008E305E">
              <w:rPr>
                <w:rFonts w:ascii="Times New Roman" w:hAnsi="Times New Roman"/>
                <w:sz w:val="24"/>
                <w:szCs w:val="24"/>
              </w:rPr>
              <w:t>Мінфін у 2019 році, при внесенні змін до Плану заходів з виконання Угоди про асоціацію між Україною та ЄС, а також при звітуванні КМУ, починаючи з 2020 року надає Урядовому офісу координації європейської та євроатлантичної інтеграції Секретаріату Кабінету Міністрів України пропозиції щодо внесення змін до згаданого Плану заходів в частині визначення НБУ головним виконавцем завдання 1521.</w:t>
            </w:r>
          </w:p>
          <w:p w:rsidR="006749FC" w:rsidRPr="008E305E" w:rsidRDefault="006749FC" w:rsidP="006749FC">
            <w:pPr>
              <w:ind w:firstLine="462"/>
              <w:jc w:val="both"/>
              <w:rPr>
                <w:rFonts w:ascii="Times New Roman" w:hAnsi="Times New Roman"/>
                <w:sz w:val="24"/>
                <w:szCs w:val="24"/>
              </w:rPr>
            </w:pPr>
            <w:r w:rsidRPr="008E305E">
              <w:rPr>
                <w:rFonts w:ascii="Times New Roman" w:hAnsi="Times New Roman"/>
                <w:color w:val="000000" w:themeColor="text1"/>
                <w:sz w:val="24"/>
                <w:szCs w:val="24"/>
              </w:rPr>
              <w:t xml:space="preserve">Положення Директиви 112 стосуються лише оподаткування податком на додану вартість. Відповідні зміни </w:t>
            </w:r>
            <w:proofErr w:type="spellStart"/>
            <w:r w:rsidRPr="008E305E">
              <w:rPr>
                <w:rFonts w:ascii="Times New Roman" w:hAnsi="Times New Roman"/>
                <w:color w:val="000000" w:themeColor="text1"/>
                <w:sz w:val="24"/>
                <w:szCs w:val="24"/>
              </w:rPr>
              <w:t>внесено</w:t>
            </w:r>
            <w:proofErr w:type="spellEnd"/>
            <w:r w:rsidRPr="008E305E">
              <w:rPr>
                <w:rFonts w:ascii="Times New Roman" w:hAnsi="Times New Roman"/>
                <w:color w:val="000000" w:themeColor="text1"/>
                <w:sz w:val="24"/>
                <w:szCs w:val="24"/>
              </w:rPr>
              <w:t xml:space="preserve"> до Податкового кодексу України (пункт 1520 Плану заходів) </w:t>
            </w:r>
            <w:r w:rsidRPr="008E305E">
              <w:rPr>
                <w:rFonts w:ascii="Times New Roman" w:hAnsi="Times New Roman"/>
                <w:i/>
                <w:color w:val="000000" w:themeColor="text1"/>
                <w:sz w:val="24"/>
                <w:szCs w:val="24"/>
              </w:rPr>
              <w:t>(без змін)</w:t>
            </w:r>
            <w:r w:rsidRPr="008E305E">
              <w:rPr>
                <w:rFonts w:ascii="Times New Roman" w:hAnsi="Times New Roman"/>
                <w:bCs/>
                <w:i/>
                <w:sz w:val="24"/>
                <w:szCs w:val="24"/>
              </w:rPr>
              <w:t>.</w:t>
            </w:r>
          </w:p>
        </w:tc>
      </w:tr>
      <w:tr w:rsidR="006749FC" w:rsidRPr="008E305E" w:rsidTr="006F1930">
        <w:trPr>
          <w:trHeight w:val="110"/>
        </w:trPr>
        <w:tc>
          <w:tcPr>
            <w:tcW w:w="3681" w:type="dxa"/>
            <w:vMerge/>
          </w:tcPr>
          <w:p w:rsidR="006749FC" w:rsidRPr="008E305E" w:rsidRDefault="006749FC" w:rsidP="006749FC">
            <w:pPr>
              <w:pStyle w:val="a3"/>
              <w:jc w:val="both"/>
              <w:rPr>
                <w:rFonts w:ascii="Times New Roman" w:hAnsi="Times New Roman"/>
                <w:sz w:val="24"/>
                <w:szCs w:val="24"/>
              </w:rPr>
            </w:pPr>
          </w:p>
        </w:tc>
        <w:tc>
          <w:tcPr>
            <w:tcW w:w="3402" w:type="dxa"/>
          </w:tcPr>
          <w:p w:rsidR="006749FC" w:rsidRPr="008E305E" w:rsidRDefault="006749FC" w:rsidP="006749FC">
            <w:pPr>
              <w:spacing w:before="120" w:line="228" w:lineRule="auto"/>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tcPr>
          <w:p w:rsidR="006749FC" w:rsidRPr="008E305E" w:rsidRDefault="006749FC" w:rsidP="006749FC">
            <w:pPr>
              <w:pStyle w:val="a3"/>
              <w:ind w:firstLine="601"/>
              <w:jc w:val="center"/>
              <w:rPr>
                <w:rFonts w:ascii="Times New Roman" w:hAnsi="Times New Roman"/>
                <w:b/>
                <w:sz w:val="24"/>
                <w:szCs w:val="24"/>
              </w:rPr>
            </w:pPr>
            <w:r w:rsidRPr="008E305E">
              <w:rPr>
                <w:rFonts w:ascii="Times New Roman" w:hAnsi="Times New Roman"/>
                <w:b/>
                <w:sz w:val="24"/>
                <w:szCs w:val="24"/>
              </w:rPr>
              <w:t>-</w:t>
            </w:r>
          </w:p>
        </w:tc>
      </w:tr>
      <w:tr w:rsidR="006749FC" w:rsidRPr="008E305E" w:rsidTr="006F1930">
        <w:trPr>
          <w:trHeight w:val="110"/>
        </w:trPr>
        <w:tc>
          <w:tcPr>
            <w:tcW w:w="3681" w:type="dxa"/>
            <w:vMerge/>
          </w:tcPr>
          <w:p w:rsidR="006749FC" w:rsidRPr="008E305E" w:rsidRDefault="006749FC" w:rsidP="006749FC">
            <w:pPr>
              <w:pStyle w:val="a3"/>
              <w:jc w:val="both"/>
              <w:rPr>
                <w:rFonts w:ascii="Times New Roman" w:hAnsi="Times New Roman"/>
                <w:sz w:val="24"/>
                <w:szCs w:val="24"/>
              </w:rPr>
            </w:pPr>
          </w:p>
        </w:tc>
        <w:tc>
          <w:tcPr>
            <w:tcW w:w="3402" w:type="dxa"/>
          </w:tcPr>
          <w:p w:rsidR="006749FC" w:rsidRPr="008E305E" w:rsidRDefault="006749FC" w:rsidP="006749FC">
            <w:pPr>
              <w:spacing w:before="120" w:line="228" w:lineRule="auto"/>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tcPr>
          <w:p w:rsidR="006749FC" w:rsidRPr="008E305E" w:rsidRDefault="006749FC" w:rsidP="006749FC">
            <w:pPr>
              <w:pStyle w:val="a3"/>
              <w:ind w:firstLine="601"/>
              <w:jc w:val="center"/>
              <w:rPr>
                <w:rFonts w:ascii="Times New Roman" w:hAnsi="Times New Roman"/>
                <w:b/>
                <w:sz w:val="24"/>
                <w:szCs w:val="24"/>
              </w:rPr>
            </w:pPr>
            <w:r w:rsidRPr="008E305E">
              <w:rPr>
                <w:rFonts w:ascii="Times New Roman" w:hAnsi="Times New Roman"/>
                <w:b/>
                <w:sz w:val="24"/>
                <w:szCs w:val="24"/>
              </w:rPr>
              <w:t>-</w:t>
            </w:r>
          </w:p>
        </w:tc>
      </w:tr>
      <w:tr w:rsidR="006749FC" w:rsidRPr="008E305E" w:rsidTr="006F1930">
        <w:tc>
          <w:tcPr>
            <w:tcW w:w="3681" w:type="dxa"/>
            <w:vMerge/>
          </w:tcPr>
          <w:p w:rsidR="006749FC" w:rsidRPr="008E305E" w:rsidRDefault="006749FC" w:rsidP="006749FC">
            <w:pPr>
              <w:pStyle w:val="a3"/>
              <w:jc w:val="both"/>
              <w:rPr>
                <w:rFonts w:ascii="Times New Roman" w:hAnsi="Times New Roman"/>
                <w:sz w:val="24"/>
                <w:szCs w:val="24"/>
              </w:rPr>
            </w:pPr>
          </w:p>
        </w:tc>
        <w:tc>
          <w:tcPr>
            <w:tcW w:w="3402" w:type="dxa"/>
          </w:tcPr>
          <w:p w:rsidR="006749FC" w:rsidRPr="008E305E" w:rsidRDefault="006749FC" w:rsidP="006749FC">
            <w:pPr>
              <w:spacing w:before="120" w:line="228" w:lineRule="auto"/>
              <w:jc w:val="both"/>
              <w:rPr>
                <w:rFonts w:ascii="Times New Roman" w:hAnsi="Times New Roman"/>
                <w:sz w:val="24"/>
                <w:szCs w:val="24"/>
              </w:rPr>
            </w:pPr>
            <w:r w:rsidRPr="008E305E">
              <w:rPr>
                <w:rFonts w:ascii="Times New Roman" w:hAnsi="Times New Roman"/>
                <w:sz w:val="24"/>
                <w:szCs w:val="24"/>
              </w:rPr>
              <w:t xml:space="preserve">4) розроблення та подання на розгляд Кабінетові Міністрів України проектів відповідних </w:t>
            </w:r>
            <w:r w:rsidRPr="008E305E">
              <w:rPr>
                <w:rFonts w:ascii="Times New Roman" w:hAnsi="Times New Roman"/>
                <w:sz w:val="24"/>
                <w:szCs w:val="24"/>
              </w:rPr>
              <w:lastRenderedPageBreak/>
              <w:t>нормативно-правових актів Кабінету Міністрів України</w:t>
            </w:r>
          </w:p>
        </w:tc>
        <w:tc>
          <w:tcPr>
            <w:tcW w:w="8788" w:type="dxa"/>
          </w:tcPr>
          <w:p w:rsidR="006749FC" w:rsidRPr="008E305E" w:rsidRDefault="006749FC" w:rsidP="006749FC">
            <w:pPr>
              <w:pStyle w:val="a3"/>
              <w:ind w:firstLine="601"/>
              <w:jc w:val="center"/>
              <w:rPr>
                <w:rFonts w:ascii="Times New Roman" w:hAnsi="Times New Roman"/>
                <w:b/>
                <w:sz w:val="24"/>
                <w:szCs w:val="24"/>
              </w:rPr>
            </w:pPr>
            <w:r w:rsidRPr="008E305E">
              <w:rPr>
                <w:rFonts w:ascii="Times New Roman" w:hAnsi="Times New Roman"/>
                <w:b/>
                <w:sz w:val="24"/>
                <w:szCs w:val="24"/>
              </w:rPr>
              <w:lastRenderedPageBreak/>
              <w:t>-</w:t>
            </w:r>
          </w:p>
        </w:tc>
      </w:tr>
      <w:tr w:rsidR="006749FC" w:rsidRPr="008E305E" w:rsidTr="006F1930">
        <w:tc>
          <w:tcPr>
            <w:tcW w:w="3681" w:type="dxa"/>
            <w:vMerge/>
          </w:tcPr>
          <w:p w:rsidR="006749FC" w:rsidRPr="008E305E" w:rsidRDefault="006749FC" w:rsidP="006749FC">
            <w:pPr>
              <w:pStyle w:val="a3"/>
              <w:jc w:val="both"/>
              <w:rPr>
                <w:rFonts w:ascii="Times New Roman" w:hAnsi="Times New Roman"/>
                <w:sz w:val="24"/>
                <w:szCs w:val="24"/>
              </w:rPr>
            </w:pPr>
          </w:p>
        </w:tc>
        <w:tc>
          <w:tcPr>
            <w:tcW w:w="3402" w:type="dxa"/>
          </w:tcPr>
          <w:p w:rsidR="006749FC" w:rsidRPr="008E305E" w:rsidRDefault="006749FC" w:rsidP="006749FC">
            <w:pPr>
              <w:spacing w:before="120" w:line="228" w:lineRule="auto"/>
              <w:jc w:val="both"/>
              <w:rPr>
                <w:rFonts w:ascii="Times New Roman" w:hAnsi="Times New Roman"/>
                <w:sz w:val="24"/>
                <w:szCs w:val="24"/>
              </w:rPr>
            </w:pPr>
            <w:r w:rsidRPr="008E305E">
              <w:rPr>
                <w:rFonts w:ascii="Times New Roman" w:hAnsi="Times New Roman"/>
                <w:sz w:val="24"/>
                <w:szCs w:val="24"/>
              </w:rPr>
              <w:t>5) розроблення, затвердження та реєстрація в Мін’юсті переліку вимог до операцій на регульованому ринку золотих зливків, особливих прав та обов’язків торговців інвестиційним золотом</w:t>
            </w:r>
          </w:p>
        </w:tc>
        <w:tc>
          <w:tcPr>
            <w:tcW w:w="8788" w:type="dxa"/>
          </w:tcPr>
          <w:p w:rsidR="006749FC" w:rsidRPr="008E305E" w:rsidRDefault="006749FC" w:rsidP="006749FC">
            <w:pPr>
              <w:pStyle w:val="a3"/>
              <w:ind w:firstLine="601"/>
              <w:jc w:val="center"/>
              <w:rPr>
                <w:rFonts w:ascii="Times New Roman" w:hAnsi="Times New Roman"/>
                <w:b/>
                <w:sz w:val="24"/>
                <w:szCs w:val="24"/>
              </w:rPr>
            </w:pPr>
            <w:r w:rsidRPr="008E305E">
              <w:rPr>
                <w:rFonts w:ascii="Times New Roman" w:hAnsi="Times New Roman"/>
                <w:b/>
                <w:sz w:val="24"/>
                <w:szCs w:val="24"/>
              </w:rPr>
              <w:t>-</w:t>
            </w:r>
          </w:p>
        </w:tc>
      </w:tr>
      <w:tr w:rsidR="006749FC" w:rsidRPr="008E305E" w:rsidTr="006F1930">
        <w:trPr>
          <w:trHeight w:val="714"/>
        </w:trPr>
        <w:tc>
          <w:tcPr>
            <w:tcW w:w="3681" w:type="dxa"/>
          </w:tcPr>
          <w:p w:rsidR="006749FC" w:rsidRPr="008E305E" w:rsidRDefault="006749FC" w:rsidP="006749FC">
            <w:pPr>
              <w:pStyle w:val="a3"/>
              <w:jc w:val="both"/>
              <w:rPr>
                <w:rFonts w:ascii="Times New Roman" w:hAnsi="Times New Roman"/>
                <w:sz w:val="24"/>
                <w:szCs w:val="24"/>
              </w:rPr>
            </w:pPr>
            <w:r w:rsidRPr="008E305E">
              <w:rPr>
                <w:rFonts w:ascii="Times New Roman" w:hAnsi="Times New Roman"/>
                <w:sz w:val="24"/>
                <w:szCs w:val="24"/>
              </w:rPr>
              <w:t>1522. Законодавче закріплення можливостей запровадження інших податків, зборів та обов’язкових платежів</w:t>
            </w:r>
          </w:p>
        </w:tc>
        <w:tc>
          <w:tcPr>
            <w:tcW w:w="3402" w:type="dxa"/>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lang w:eastAsia="uk-UA"/>
              </w:rPr>
              <w:t>Прийняття відповідальними органами рішення щодо можливості та доцільності внесення змін до Податкового кодексу України щодо запровадження інших податків, зборів, обов’язкових платежів</w:t>
            </w:r>
          </w:p>
        </w:tc>
        <w:tc>
          <w:tcPr>
            <w:tcW w:w="8788" w:type="dxa"/>
          </w:tcPr>
          <w:p w:rsidR="006749FC" w:rsidRPr="008E305E" w:rsidRDefault="006749FC" w:rsidP="006749FC">
            <w:pPr>
              <w:pStyle w:val="a3"/>
              <w:ind w:firstLine="453"/>
              <w:jc w:val="both"/>
              <w:rPr>
                <w:rFonts w:ascii="Times New Roman" w:hAnsi="Times New Roman"/>
                <w:sz w:val="24"/>
                <w:szCs w:val="24"/>
              </w:rPr>
            </w:pPr>
            <w:r w:rsidRPr="008E305E">
              <w:rPr>
                <w:rFonts w:ascii="Times New Roman" w:hAnsi="Times New Roman"/>
                <w:sz w:val="24"/>
                <w:szCs w:val="24"/>
              </w:rPr>
              <w:t>Пропонуємо змінити формулювання заходу цього пункту.</w:t>
            </w:r>
          </w:p>
          <w:p w:rsidR="006749FC" w:rsidRPr="008E305E" w:rsidRDefault="006749FC" w:rsidP="006749FC">
            <w:pPr>
              <w:pStyle w:val="a3"/>
              <w:ind w:firstLine="453"/>
              <w:jc w:val="both"/>
              <w:rPr>
                <w:rFonts w:ascii="Times New Roman" w:hAnsi="Times New Roman"/>
                <w:sz w:val="24"/>
                <w:szCs w:val="24"/>
              </w:rPr>
            </w:pPr>
            <w:r w:rsidRPr="008E305E">
              <w:rPr>
                <w:rFonts w:ascii="Times New Roman" w:hAnsi="Times New Roman"/>
                <w:sz w:val="24"/>
                <w:szCs w:val="24"/>
              </w:rPr>
              <w:t xml:space="preserve">Завдання “Законодавче закріплення можливостей запровадження інших податків, зборів та обов’язкових платежів” </w:t>
            </w:r>
            <w:r w:rsidRPr="008E305E">
              <w:rPr>
                <w:rFonts w:ascii="Times New Roman" w:hAnsi="Times New Roman"/>
                <w:b/>
                <w:sz w:val="24"/>
                <w:szCs w:val="24"/>
              </w:rPr>
              <w:t>не стосується імплементації</w:t>
            </w:r>
            <w:r w:rsidRPr="008E305E">
              <w:rPr>
                <w:rFonts w:ascii="Times New Roman" w:hAnsi="Times New Roman"/>
                <w:sz w:val="24"/>
                <w:szCs w:val="24"/>
              </w:rPr>
              <w:t xml:space="preserve"> Директиви Ради 2006/112/ЄС від 28.11.2006 про спільну систему податку на додану вартість, оскільки зазначена Директива передбачає вимоги лише щодо оподаткування ПДВ і не встановлює обмеження для запровадження інших податків, зборів та обов’язкових платежів.</w:t>
            </w:r>
          </w:p>
          <w:p w:rsidR="006749FC" w:rsidRPr="008E305E" w:rsidRDefault="006749FC" w:rsidP="006749FC">
            <w:pPr>
              <w:tabs>
                <w:tab w:val="left" w:pos="4253"/>
              </w:tabs>
              <w:ind w:right="21" w:firstLine="567"/>
              <w:jc w:val="both"/>
              <w:rPr>
                <w:rFonts w:ascii="Times New Roman" w:hAnsi="Times New Roman"/>
                <w:bCs/>
                <w:sz w:val="24"/>
                <w:szCs w:val="24"/>
                <w:shd w:val="clear" w:color="auto" w:fill="FFFFFF"/>
              </w:rPr>
            </w:pPr>
            <w:r w:rsidRPr="008E305E">
              <w:rPr>
                <w:rFonts w:ascii="Times New Roman" w:hAnsi="Times New Roman"/>
                <w:bCs/>
                <w:sz w:val="24"/>
                <w:szCs w:val="24"/>
                <w:shd w:val="clear" w:color="auto" w:fill="FFFFFF"/>
              </w:rPr>
              <w:t>Зазначене завдання потребує роз’яснення щодо його виконання та змін щодо формулювання завдання.</w:t>
            </w:r>
          </w:p>
          <w:p w:rsidR="006749FC" w:rsidRPr="008E305E" w:rsidRDefault="006749FC" w:rsidP="006749FC">
            <w:pPr>
              <w:tabs>
                <w:tab w:val="left" w:pos="4253"/>
              </w:tabs>
              <w:ind w:right="21" w:firstLine="567"/>
              <w:jc w:val="both"/>
              <w:rPr>
                <w:rFonts w:ascii="Times New Roman" w:hAnsi="Times New Roman"/>
                <w:bCs/>
                <w:sz w:val="24"/>
                <w:szCs w:val="24"/>
                <w:shd w:val="clear" w:color="auto" w:fill="FFFFFF"/>
              </w:rPr>
            </w:pPr>
            <w:r w:rsidRPr="008E305E">
              <w:rPr>
                <w:rFonts w:ascii="Times New Roman" w:hAnsi="Times New Roman"/>
                <w:bCs/>
                <w:sz w:val="24"/>
                <w:szCs w:val="24"/>
                <w:shd w:val="clear" w:color="auto" w:fill="FFFFFF"/>
              </w:rPr>
              <w:t>Мінфін листом від 10.07.2021 № 25010-06-3/21770 звернувся до Кабінету Міністрів України з проханням надати роз’яснення щодо його виконання.</w:t>
            </w:r>
          </w:p>
          <w:p w:rsidR="006749FC" w:rsidRPr="008E305E" w:rsidRDefault="006749FC" w:rsidP="006749FC">
            <w:pPr>
              <w:tabs>
                <w:tab w:val="left" w:pos="4253"/>
              </w:tabs>
              <w:ind w:right="21" w:firstLine="567"/>
              <w:jc w:val="both"/>
              <w:rPr>
                <w:rFonts w:ascii="Times New Roman" w:hAnsi="Times New Roman"/>
                <w:bCs/>
                <w:sz w:val="24"/>
                <w:szCs w:val="24"/>
                <w:shd w:val="clear" w:color="auto" w:fill="FFFFFF"/>
              </w:rPr>
            </w:pPr>
            <w:r w:rsidRPr="008E305E">
              <w:rPr>
                <w:rFonts w:ascii="Times New Roman" w:hAnsi="Times New Roman"/>
                <w:bCs/>
                <w:sz w:val="24"/>
                <w:szCs w:val="24"/>
                <w:shd w:val="clear" w:color="auto" w:fill="FFFFFF"/>
              </w:rPr>
              <w:t>Станом на сьогодні роз’яснень не отримано.</w:t>
            </w:r>
          </w:p>
          <w:p w:rsidR="006749FC" w:rsidRPr="008E305E" w:rsidRDefault="006749FC" w:rsidP="006749FC">
            <w:pPr>
              <w:tabs>
                <w:tab w:val="left" w:pos="4253"/>
              </w:tabs>
              <w:ind w:right="21" w:firstLine="567"/>
              <w:jc w:val="both"/>
              <w:rPr>
                <w:rFonts w:ascii="Times New Roman" w:hAnsi="Times New Roman"/>
                <w:bCs/>
                <w:sz w:val="24"/>
                <w:szCs w:val="24"/>
                <w:shd w:val="clear" w:color="auto" w:fill="FFFFFF"/>
              </w:rPr>
            </w:pPr>
            <w:r w:rsidRPr="008E305E">
              <w:rPr>
                <w:rFonts w:ascii="Times New Roman" w:hAnsi="Times New Roman"/>
                <w:bCs/>
                <w:sz w:val="24"/>
                <w:szCs w:val="24"/>
                <w:shd w:val="clear" w:color="auto" w:fill="FFFFFF"/>
              </w:rPr>
              <w:t>При цьому, слід зазначити наступне.</w:t>
            </w:r>
          </w:p>
          <w:p w:rsidR="006749FC" w:rsidRPr="008E305E" w:rsidRDefault="006749FC" w:rsidP="006749FC">
            <w:pPr>
              <w:spacing w:line="228" w:lineRule="auto"/>
              <w:ind w:firstLine="567"/>
              <w:jc w:val="both"/>
              <w:rPr>
                <w:rFonts w:ascii="Times New Roman" w:hAnsi="Times New Roman"/>
                <w:sz w:val="24"/>
                <w:szCs w:val="24"/>
                <w:lang w:eastAsia="uk-UA"/>
              </w:rPr>
            </w:pPr>
            <w:r w:rsidRPr="008E305E">
              <w:rPr>
                <w:rFonts w:ascii="Times New Roman" w:hAnsi="Times New Roman"/>
                <w:sz w:val="24"/>
                <w:szCs w:val="24"/>
                <w:lang w:eastAsia="uk-UA"/>
              </w:rPr>
              <w:t>Статтею 401 Директиви 112 визначено:</w:t>
            </w:r>
          </w:p>
          <w:p w:rsidR="006749FC" w:rsidRPr="008E305E" w:rsidRDefault="006749FC" w:rsidP="006749FC">
            <w:pPr>
              <w:pBdr>
                <w:top w:val="nil"/>
                <w:left w:val="nil"/>
                <w:bottom w:val="nil"/>
                <w:right w:val="nil"/>
                <w:between w:val="nil"/>
              </w:pBdr>
              <w:ind w:firstLine="595"/>
              <w:jc w:val="both"/>
              <w:rPr>
                <w:rFonts w:ascii="Times New Roman" w:hAnsi="Times New Roman"/>
                <w:i/>
                <w:sz w:val="24"/>
                <w:szCs w:val="24"/>
              </w:rPr>
            </w:pPr>
            <w:r w:rsidRPr="008E305E">
              <w:rPr>
                <w:rFonts w:ascii="Times New Roman" w:hAnsi="Times New Roman"/>
                <w:b/>
                <w:i/>
                <w:sz w:val="24"/>
                <w:szCs w:val="24"/>
              </w:rPr>
              <w:t>«Стаття 401</w:t>
            </w:r>
          </w:p>
          <w:p w:rsidR="006749FC" w:rsidRPr="008E305E" w:rsidRDefault="006749FC" w:rsidP="006749FC">
            <w:pPr>
              <w:spacing w:line="228" w:lineRule="auto"/>
              <w:ind w:firstLine="595"/>
              <w:jc w:val="both"/>
              <w:rPr>
                <w:rFonts w:ascii="Times New Roman" w:hAnsi="Times New Roman"/>
                <w:i/>
                <w:sz w:val="24"/>
                <w:szCs w:val="24"/>
              </w:rPr>
            </w:pPr>
            <w:r w:rsidRPr="008E305E">
              <w:rPr>
                <w:rFonts w:ascii="Times New Roman" w:hAnsi="Times New Roman"/>
                <w:i/>
                <w:sz w:val="24"/>
                <w:szCs w:val="24"/>
              </w:rPr>
              <w:t>Без обмеження інших положень законодавства Співтовариства, ця Директива не перешкоджає будь-якій державі-члену зберігати або впроваджувати податки на договори страхування, податки на парі та азартні ігри, акцизні збори, гербові збори або, загалом, будь-які податки, збори та обов’язкові платежі, які не можна охарактеризувати як податки з обігу, за умови, що утримання цих податків, зборів та обов’язкових платежів не призводить до виникнення формальностей під час перетину кордонів у торгівлі між державами-членами.»</w:t>
            </w:r>
          </w:p>
          <w:p w:rsidR="006749FC" w:rsidRPr="008E305E" w:rsidRDefault="006749FC" w:rsidP="006749FC">
            <w:pPr>
              <w:spacing w:line="228" w:lineRule="auto"/>
              <w:ind w:firstLine="595"/>
              <w:jc w:val="both"/>
              <w:rPr>
                <w:rFonts w:ascii="Times New Roman" w:hAnsi="Times New Roman"/>
                <w:sz w:val="24"/>
                <w:szCs w:val="24"/>
              </w:rPr>
            </w:pPr>
            <w:r w:rsidRPr="008E305E">
              <w:rPr>
                <w:rFonts w:ascii="Times New Roman" w:hAnsi="Times New Roman"/>
                <w:sz w:val="24"/>
                <w:szCs w:val="24"/>
                <w:lang w:eastAsia="uk-UA"/>
              </w:rPr>
              <w:t xml:space="preserve">У порівняльній таблиці </w:t>
            </w:r>
            <w:r w:rsidRPr="008E305E">
              <w:rPr>
                <w:rFonts w:ascii="Times New Roman" w:hAnsi="Times New Roman"/>
                <w:sz w:val="24"/>
                <w:szCs w:val="24"/>
              </w:rPr>
              <w:t xml:space="preserve">відповідності національного податкового законодавства положенням Директиви 112, яку листом Мінфіну від 08.07.2020 № 11420-03/2-10/20566 було направлено до Представництва ЄС в Україні, ця стаття була визнана </w:t>
            </w:r>
            <w:proofErr w:type="spellStart"/>
            <w:r w:rsidRPr="008E305E">
              <w:rPr>
                <w:rFonts w:ascii="Times New Roman" w:hAnsi="Times New Roman"/>
                <w:sz w:val="24"/>
                <w:szCs w:val="24"/>
              </w:rPr>
              <w:t>опціональною</w:t>
            </w:r>
            <w:proofErr w:type="spellEnd"/>
            <w:r w:rsidRPr="008E305E">
              <w:rPr>
                <w:rFonts w:ascii="Times New Roman" w:hAnsi="Times New Roman"/>
                <w:sz w:val="24"/>
                <w:szCs w:val="24"/>
              </w:rPr>
              <w:t xml:space="preserve">. </w:t>
            </w:r>
          </w:p>
          <w:p w:rsidR="006749FC" w:rsidRPr="008E305E" w:rsidRDefault="006749FC" w:rsidP="006749FC">
            <w:pPr>
              <w:tabs>
                <w:tab w:val="left" w:pos="4253"/>
              </w:tabs>
              <w:ind w:right="21" w:firstLine="595"/>
              <w:jc w:val="both"/>
              <w:rPr>
                <w:rFonts w:ascii="Times New Roman" w:hAnsi="Times New Roman"/>
                <w:bCs/>
                <w:sz w:val="24"/>
                <w:szCs w:val="24"/>
                <w:shd w:val="clear" w:color="auto" w:fill="FFFFFF"/>
                <w:lang w:val="ru-RU"/>
              </w:rPr>
            </w:pPr>
            <w:r w:rsidRPr="008E305E">
              <w:rPr>
                <w:rFonts w:ascii="Times New Roman" w:hAnsi="Times New Roman"/>
                <w:sz w:val="24"/>
                <w:szCs w:val="24"/>
              </w:rPr>
              <w:t xml:space="preserve">Сторона ЄС у висновку від 25.01.2021 не висловила зауваження до статті 401 </w:t>
            </w:r>
            <w:r w:rsidRPr="008E305E">
              <w:rPr>
                <w:rFonts w:ascii="Times New Roman" w:hAnsi="Times New Roman"/>
                <w:bCs/>
                <w:i/>
                <w:sz w:val="24"/>
                <w:szCs w:val="24"/>
              </w:rPr>
              <w:t>(без змін).</w:t>
            </w:r>
          </w:p>
        </w:tc>
      </w:tr>
      <w:tr w:rsidR="006749FC" w:rsidRPr="008E305E" w:rsidTr="006F1930">
        <w:tc>
          <w:tcPr>
            <w:tcW w:w="3681" w:type="dxa"/>
            <w:vMerge w:val="restart"/>
          </w:tcPr>
          <w:p w:rsidR="006749FC" w:rsidRPr="008E305E" w:rsidRDefault="006749FC" w:rsidP="006749FC">
            <w:pPr>
              <w:pStyle w:val="a3"/>
              <w:jc w:val="both"/>
              <w:rPr>
                <w:rFonts w:ascii="Times New Roman" w:hAnsi="Times New Roman"/>
                <w:sz w:val="24"/>
                <w:szCs w:val="24"/>
              </w:rPr>
            </w:pPr>
            <w:r w:rsidRPr="008E305E">
              <w:rPr>
                <w:rFonts w:ascii="Times New Roman" w:hAnsi="Times New Roman"/>
                <w:sz w:val="24"/>
                <w:szCs w:val="24"/>
              </w:rPr>
              <w:lastRenderedPageBreak/>
              <w:t>1523.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(Рада асоціації визначає графік імплементації)</w:t>
            </w:r>
          </w:p>
        </w:tc>
        <w:tc>
          <w:tcPr>
            <w:tcW w:w="3402" w:type="dxa"/>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(відповідно до рішення, ухваленого двосторонніми органами співробітництва)</w:t>
            </w:r>
          </w:p>
        </w:tc>
        <w:tc>
          <w:tcPr>
            <w:tcW w:w="8788" w:type="dxa"/>
          </w:tcPr>
          <w:p w:rsidR="006749FC" w:rsidRPr="008E305E" w:rsidRDefault="006749FC" w:rsidP="006749FC">
            <w:pPr>
              <w:pStyle w:val="a3"/>
              <w:ind w:firstLine="601"/>
              <w:jc w:val="both"/>
              <w:rPr>
                <w:rFonts w:ascii="Times New Roman" w:hAnsi="Times New Roman"/>
                <w:sz w:val="24"/>
                <w:szCs w:val="24"/>
              </w:rPr>
            </w:pPr>
            <w:r w:rsidRPr="008E305E">
              <w:rPr>
                <w:rFonts w:ascii="Times New Roman" w:hAnsi="Times New Roman"/>
                <w:b/>
                <w:sz w:val="24"/>
                <w:szCs w:val="24"/>
              </w:rPr>
              <w:t xml:space="preserve">1) Виконується. </w:t>
            </w:r>
            <w:r w:rsidRPr="008E305E">
              <w:rPr>
                <w:rFonts w:ascii="Times New Roman" w:hAnsi="Times New Roman"/>
                <w:sz w:val="24"/>
                <w:szCs w:val="24"/>
              </w:rPr>
              <w:t>Відповідно до операційних висновків за результатами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 Королівство Бельгія, (доручення КМУ від 28.12.2019 № 48409/0/1-19) Україна до вересня 2019 року повинна надати Стороні ЄС проект Рішення Ради Асоціації між Україною та ЄС стосовно графіку поступової імплементації Тринадцятої Директиви.</w:t>
            </w:r>
          </w:p>
          <w:p w:rsidR="006749FC" w:rsidRPr="008E305E" w:rsidRDefault="006749FC" w:rsidP="006749FC">
            <w:pPr>
              <w:pStyle w:val="a3"/>
              <w:ind w:firstLine="464"/>
              <w:jc w:val="both"/>
              <w:rPr>
                <w:rFonts w:ascii="Times New Roman" w:hAnsi="Times New Roman"/>
                <w:bCs/>
                <w:noProof/>
                <w:sz w:val="24"/>
                <w:szCs w:val="24"/>
              </w:rPr>
            </w:pPr>
            <w:r w:rsidRPr="008E305E">
              <w:rPr>
                <w:rFonts w:ascii="Times New Roman" w:hAnsi="Times New Roman"/>
                <w:sz w:val="24"/>
                <w:szCs w:val="24"/>
              </w:rPr>
              <w:t xml:space="preserve">Листом Мінфіну від 30.09.2019 № 11420-03/2-3/24432 направлено до Урядового офісу координації європейської та євроатлантичної інтеграції з метою передачі Стороні ЄС проект рішення Ради асоціації між Україною та ЄС </w:t>
            </w:r>
            <w:r w:rsidRPr="008E305E">
              <w:rPr>
                <w:rFonts w:ascii="Times New Roman" w:hAnsi="Times New Roman"/>
                <w:bCs/>
                <w:sz w:val="24"/>
                <w:szCs w:val="24"/>
              </w:rPr>
              <w:t xml:space="preserve">про імплементацію </w:t>
            </w:r>
            <w:r w:rsidRPr="008E305E">
              <w:rPr>
                <w:rFonts w:ascii="Times New Roman" w:hAnsi="Times New Roman"/>
                <w:sz w:val="24"/>
                <w:szCs w:val="24"/>
              </w:rPr>
              <w:t>Тринадцятої Директиви Ради ЄС 86/560/ЄЕС</w:t>
            </w:r>
            <w:r w:rsidRPr="008E305E">
              <w:rPr>
                <w:rFonts w:ascii="Times New Roman" w:hAnsi="Times New Roman"/>
                <w:b/>
                <w:sz w:val="24"/>
                <w:szCs w:val="24"/>
              </w:rPr>
              <w:t xml:space="preserve"> </w:t>
            </w:r>
            <w:r w:rsidRPr="008E305E">
              <w:rPr>
                <w:rFonts w:ascii="Times New Roman" w:hAnsi="Times New Roman"/>
                <w:bCs/>
                <w:noProof/>
                <w:sz w:val="24"/>
                <w:szCs w:val="24"/>
              </w:rPr>
              <w:t>з 1 січня року, що настає через два роки після року, в якому Україні надано статус кандидата до вступу в ЄС.</w:t>
            </w:r>
          </w:p>
          <w:p w:rsidR="006749FC" w:rsidRPr="008E305E" w:rsidRDefault="006749FC" w:rsidP="006749FC">
            <w:pPr>
              <w:pStyle w:val="a3"/>
              <w:ind w:firstLine="464"/>
              <w:jc w:val="both"/>
              <w:rPr>
                <w:rFonts w:ascii="Times New Roman" w:hAnsi="Times New Roman"/>
                <w:sz w:val="24"/>
                <w:szCs w:val="24"/>
              </w:rPr>
            </w:pPr>
            <w:r w:rsidRPr="008E305E">
              <w:rPr>
                <w:rFonts w:ascii="Times New Roman" w:hAnsi="Times New Roman"/>
                <w:bCs/>
                <w:noProof/>
                <w:sz w:val="24"/>
                <w:szCs w:val="24"/>
              </w:rPr>
              <w:t xml:space="preserve">На виконання доручення Віце-прем’єр-міністра з питань європейської та євроатлантичної інтеграції України Дмитра Кулеби щодо проведення шостого засідання Ради асоціації між Україною та ЄС листом Мінфіну від 16.11.2019 № 11420-03/2-3/29545 проект вищезазначеного рішення  </w:t>
            </w:r>
            <w:r w:rsidRPr="008E305E">
              <w:rPr>
                <w:rFonts w:ascii="Times New Roman" w:hAnsi="Times New Roman"/>
                <w:sz w:val="24"/>
                <w:szCs w:val="24"/>
              </w:rPr>
              <w:t>Ради асоціації було повторно направлено до Урядового офісу координації європейської та євроатлантичної інтеграції, а також до Представництва ЄС в Україні.</w:t>
            </w:r>
          </w:p>
          <w:p w:rsidR="006749FC" w:rsidRPr="008E305E" w:rsidRDefault="006749FC" w:rsidP="006749FC">
            <w:pPr>
              <w:ind w:left="-17" w:firstLine="464"/>
              <w:jc w:val="both"/>
              <w:rPr>
                <w:rFonts w:ascii="Times New Roman" w:hAnsi="Times New Roman"/>
                <w:bCs/>
                <w:noProof/>
                <w:sz w:val="24"/>
                <w:szCs w:val="24"/>
              </w:rPr>
            </w:pPr>
            <w:r w:rsidRPr="008E305E">
              <w:rPr>
                <w:rFonts w:ascii="Times New Roman" w:hAnsi="Times New Roman"/>
                <w:bCs/>
                <w:noProof/>
                <w:sz w:val="24"/>
                <w:szCs w:val="24"/>
              </w:rPr>
              <w:t xml:space="preserve">07.02.2020 отримано відповідь від Сторони ЄС про необхідність доопрацювання проєкту рішення (визначення конкретного терміну імплементації 13 Директиви). </w:t>
            </w:r>
          </w:p>
          <w:p w:rsidR="006749FC" w:rsidRPr="008E305E" w:rsidRDefault="006749FC" w:rsidP="006749FC">
            <w:pPr>
              <w:ind w:left="-17" w:firstLine="464"/>
              <w:jc w:val="both"/>
              <w:rPr>
                <w:rFonts w:ascii="Times New Roman" w:hAnsi="Times New Roman"/>
                <w:bCs/>
                <w:noProof/>
                <w:sz w:val="24"/>
                <w:szCs w:val="24"/>
              </w:rPr>
            </w:pPr>
            <w:r w:rsidRPr="008E305E">
              <w:rPr>
                <w:rFonts w:ascii="Times New Roman" w:hAnsi="Times New Roman"/>
                <w:bCs/>
                <w:noProof/>
                <w:sz w:val="24"/>
                <w:szCs w:val="24"/>
              </w:rPr>
              <w:t>В рамках проекту EU4PFM залучено короткострокового міжнародного експерта із законодавства про податок на додану вартість та розпочато роботу щодо опрацювання порівняльної таблиці відповідності національного податкового законодавства положенням Директиви 112 (проведено 2 місії – 9-13 грудня 2019 року, 10-14 лютого 2020 року, низку онлайн-семінарів протягом березня-травня 2020 року).</w:t>
            </w:r>
          </w:p>
          <w:p w:rsidR="006749FC" w:rsidRPr="008E305E" w:rsidRDefault="006749FC" w:rsidP="006749FC">
            <w:pPr>
              <w:ind w:firstLine="459"/>
              <w:jc w:val="both"/>
              <w:rPr>
                <w:rFonts w:ascii="Times New Roman" w:hAnsi="Times New Roman"/>
                <w:sz w:val="24"/>
                <w:szCs w:val="24"/>
              </w:rPr>
            </w:pPr>
            <w:r w:rsidRPr="008E305E">
              <w:rPr>
                <w:rFonts w:ascii="Times New Roman" w:hAnsi="Times New Roman"/>
                <w:sz w:val="24"/>
                <w:szCs w:val="24"/>
              </w:rPr>
              <w:t>За результатами роботи експертів підготовлено оновлену порівняльну таблицю імплементації Директиви Ради ЄС 2006/112/ЄС від 28.11.2006  про спільну систему податку на додану вартість у розділі V. Податок на додану вартість Податкового кодексу України (українською та англійською мовами).</w:t>
            </w:r>
          </w:p>
          <w:p w:rsidR="006749FC" w:rsidRPr="008E305E" w:rsidRDefault="006749FC" w:rsidP="006749FC">
            <w:pPr>
              <w:ind w:left="-17" w:firstLine="464"/>
              <w:jc w:val="both"/>
              <w:rPr>
                <w:rFonts w:ascii="Times New Roman" w:hAnsi="Times New Roman"/>
                <w:bCs/>
                <w:noProof/>
                <w:sz w:val="24"/>
                <w:szCs w:val="24"/>
              </w:rPr>
            </w:pPr>
            <w:r w:rsidRPr="008E305E">
              <w:rPr>
                <w:rFonts w:ascii="Times New Roman" w:hAnsi="Times New Roman"/>
                <w:sz w:val="24"/>
                <w:szCs w:val="24"/>
              </w:rPr>
              <w:t>З метою отримання оцінки Європейською Стороною виконання Українською Стороною положень Угоди про асоціацію порівняльну таблицю підготовлено для відправлення до Представництва ЄС та Урядового офісу координації європейської та євроатлантичної інтеграції.</w:t>
            </w:r>
          </w:p>
          <w:p w:rsidR="006749FC" w:rsidRPr="008E305E" w:rsidRDefault="006749FC" w:rsidP="006749FC">
            <w:pPr>
              <w:ind w:left="-17" w:firstLine="464"/>
              <w:jc w:val="both"/>
              <w:rPr>
                <w:rFonts w:ascii="Times New Roman" w:hAnsi="Times New Roman"/>
                <w:bCs/>
                <w:noProof/>
                <w:sz w:val="24"/>
                <w:szCs w:val="24"/>
              </w:rPr>
            </w:pPr>
            <w:r w:rsidRPr="008E305E">
              <w:rPr>
                <w:rFonts w:ascii="Times New Roman" w:hAnsi="Times New Roman"/>
                <w:bCs/>
                <w:noProof/>
                <w:sz w:val="24"/>
                <w:szCs w:val="24"/>
              </w:rPr>
              <w:t xml:space="preserve">Кінцевим результатом цієї роботи має стати отримання Українською Стороною від Європейської Комісії висновку щодо відповідності національного податкового </w:t>
            </w:r>
            <w:r w:rsidRPr="008E305E">
              <w:rPr>
                <w:rFonts w:ascii="Times New Roman" w:hAnsi="Times New Roman"/>
                <w:bCs/>
                <w:noProof/>
                <w:sz w:val="24"/>
                <w:szCs w:val="24"/>
              </w:rPr>
              <w:lastRenderedPageBreak/>
              <w:t>законодавства положенням Директиви 112 та рекомендацій щодо вирішення проблемних питань, які виникатимуть під час такої імплементації.</w:t>
            </w:r>
          </w:p>
          <w:p w:rsidR="006749FC" w:rsidRPr="008E305E" w:rsidRDefault="006749FC" w:rsidP="006749FC">
            <w:pPr>
              <w:ind w:left="-17" w:firstLine="464"/>
              <w:jc w:val="both"/>
              <w:rPr>
                <w:rFonts w:ascii="Times New Roman" w:hAnsi="Times New Roman"/>
                <w:bCs/>
                <w:noProof/>
                <w:sz w:val="24"/>
                <w:szCs w:val="24"/>
              </w:rPr>
            </w:pPr>
            <w:r w:rsidRPr="008E305E">
              <w:rPr>
                <w:rFonts w:ascii="Times New Roman" w:hAnsi="Times New Roman"/>
                <w:bCs/>
                <w:noProof/>
                <w:sz w:val="24"/>
                <w:szCs w:val="24"/>
              </w:rPr>
              <w:t>На думку Міністерства фінансів України, визначення конкретних термінів імплементації Тринадцятої Директиви можливо лише після проведення такої роботи.</w:t>
            </w:r>
          </w:p>
          <w:p w:rsidR="006749FC" w:rsidRPr="008E305E" w:rsidRDefault="006749FC" w:rsidP="006749FC">
            <w:pPr>
              <w:ind w:left="-17" w:firstLine="464"/>
              <w:jc w:val="both"/>
              <w:rPr>
                <w:rFonts w:ascii="Times New Roman" w:hAnsi="Times New Roman"/>
                <w:bCs/>
                <w:noProof/>
                <w:sz w:val="24"/>
                <w:szCs w:val="24"/>
              </w:rPr>
            </w:pPr>
            <w:r w:rsidRPr="008E305E">
              <w:rPr>
                <w:rFonts w:ascii="Times New Roman" w:hAnsi="Times New Roman"/>
                <w:bCs/>
                <w:noProof/>
                <w:sz w:val="24"/>
                <w:szCs w:val="24"/>
              </w:rPr>
              <w:t>Окрім цього, деякі положення Директиви 112 (місце поставки товарів/послуг), які також безпосередньо пов’язані з імплементацією механізму відшкодування податку на додану вартість платникам податків, які не встановлені на території Співтовариства (Тринадцята Директива), потребують додаткового вивчення, у тому числі стосовно процесу їх адміністрування.</w:t>
            </w:r>
          </w:p>
          <w:p w:rsidR="006749FC" w:rsidRPr="008E305E" w:rsidRDefault="006749FC" w:rsidP="006749FC">
            <w:pPr>
              <w:ind w:left="-17" w:firstLine="464"/>
              <w:jc w:val="both"/>
              <w:rPr>
                <w:rFonts w:ascii="Times New Roman" w:hAnsi="Times New Roman"/>
                <w:bCs/>
                <w:i/>
                <w:sz w:val="24"/>
                <w:szCs w:val="24"/>
              </w:rPr>
            </w:pPr>
            <w:r w:rsidRPr="008E305E">
              <w:rPr>
                <w:rFonts w:ascii="Times New Roman" w:hAnsi="Times New Roman"/>
                <w:bCs/>
                <w:noProof/>
                <w:sz w:val="24"/>
                <w:szCs w:val="24"/>
              </w:rPr>
              <w:t>Під час засідання четвертого засідання Кластера 2 Підкомітету економічного та секторального співробітництва Комітету Україна-ЄС (03 липня 2020 року, он-лайн засідання), із стороною ЄС узгоджено термін підготовки проекту Рішення Ради асоціації Україна-ЄС щодо графіку поступової імплементації Тринадцятої директиви – грудень 2021 року</w:t>
            </w:r>
            <w:r w:rsidRPr="008E305E">
              <w:rPr>
                <w:rFonts w:ascii="Times New Roman" w:hAnsi="Times New Roman"/>
                <w:bCs/>
                <w:i/>
                <w:sz w:val="24"/>
                <w:szCs w:val="24"/>
              </w:rPr>
              <w:t>.</w:t>
            </w:r>
          </w:p>
          <w:p w:rsidR="006749FC" w:rsidRPr="008E305E" w:rsidRDefault="006749FC" w:rsidP="006749FC">
            <w:pPr>
              <w:ind w:left="-17" w:firstLine="464"/>
              <w:jc w:val="both"/>
              <w:rPr>
                <w:rFonts w:ascii="Times New Roman" w:hAnsi="Times New Roman"/>
                <w:sz w:val="24"/>
                <w:szCs w:val="24"/>
              </w:rPr>
            </w:pPr>
            <w:r w:rsidRPr="008E305E">
              <w:rPr>
                <w:rFonts w:ascii="Times New Roman" w:hAnsi="Times New Roman"/>
                <w:sz w:val="24"/>
                <w:szCs w:val="24"/>
              </w:rPr>
              <w:t xml:space="preserve">26.10.2021 листом Мінфіну № 44040-08-10/33081 проект рішення Ради асоціації </w:t>
            </w:r>
            <w:r w:rsidRPr="008E305E">
              <w:rPr>
                <w:rFonts w:ascii="Times New Roman" w:hAnsi="Times New Roman"/>
                <w:color w:val="000000"/>
                <w:spacing w:val="-3"/>
                <w:sz w:val="24"/>
                <w:szCs w:val="24"/>
              </w:rPr>
              <w:t xml:space="preserve">між Україною та ЄС </w:t>
            </w:r>
            <w:r w:rsidRPr="008E305E">
              <w:rPr>
                <w:rFonts w:ascii="Times New Roman" w:hAnsi="Times New Roman"/>
                <w:bCs/>
                <w:color w:val="000000"/>
                <w:sz w:val="24"/>
                <w:szCs w:val="24"/>
              </w:rPr>
              <w:t xml:space="preserve">про імплементацію </w:t>
            </w:r>
            <w:r w:rsidRPr="008E305E">
              <w:rPr>
                <w:rFonts w:ascii="Times New Roman" w:hAnsi="Times New Roman"/>
                <w:sz w:val="24"/>
                <w:szCs w:val="24"/>
              </w:rPr>
              <w:t>13 Директиви направлено Представництву ЄС в Україні та Урядовому офісу координації європейської та євроатлантичної інтеграції СКМУ.</w:t>
            </w:r>
          </w:p>
          <w:p w:rsidR="006749FC" w:rsidRPr="008E305E" w:rsidRDefault="006749FC" w:rsidP="006749FC">
            <w:pPr>
              <w:ind w:left="-17" w:firstLine="464"/>
              <w:jc w:val="both"/>
              <w:rPr>
                <w:rFonts w:ascii="Times New Roman" w:hAnsi="Times New Roman"/>
                <w:bCs/>
                <w:i/>
                <w:sz w:val="24"/>
                <w:szCs w:val="24"/>
              </w:rPr>
            </w:pPr>
            <w:r w:rsidRPr="008E305E">
              <w:rPr>
                <w:rFonts w:ascii="Times New Roman" w:hAnsi="Times New Roman"/>
                <w:sz w:val="24"/>
                <w:szCs w:val="24"/>
              </w:rPr>
              <w:t>Також, за результатами обговорення, проведеного під час наради 01.08.2022 під головуванням Віце-</w:t>
            </w:r>
            <w:proofErr w:type="spellStart"/>
            <w:r w:rsidRPr="008E305E">
              <w:rPr>
                <w:rFonts w:ascii="Times New Roman" w:hAnsi="Times New Roman"/>
                <w:sz w:val="24"/>
                <w:szCs w:val="24"/>
              </w:rPr>
              <w:t>прем’єрміністра</w:t>
            </w:r>
            <w:proofErr w:type="spellEnd"/>
            <w:r w:rsidRPr="008E305E">
              <w:rPr>
                <w:rFonts w:ascii="Times New Roman" w:hAnsi="Times New Roman"/>
                <w:sz w:val="24"/>
                <w:szCs w:val="24"/>
              </w:rPr>
              <w:t xml:space="preserve"> з питань європейської та євроатлантичної інтеграції України О. </w:t>
            </w:r>
            <w:proofErr w:type="spellStart"/>
            <w:r w:rsidRPr="008E305E">
              <w:rPr>
                <w:rFonts w:ascii="Times New Roman" w:hAnsi="Times New Roman"/>
                <w:sz w:val="24"/>
                <w:szCs w:val="24"/>
              </w:rPr>
              <w:t>Стефанішиної</w:t>
            </w:r>
            <w:proofErr w:type="spellEnd"/>
            <w:r w:rsidRPr="008E305E">
              <w:rPr>
                <w:rFonts w:ascii="Times New Roman" w:hAnsi="Times New Roman"/>
                <w:sz w:val="24"/>
                <w:szCs w:val="24"/>
              </w:rPr>
              <w:t xml:space="preserve"> та у зв'язку із відсутністю відповіді від сторони ЄС Мінфін листом від 09.08.2022 № 25010-11-3/17291 повторно направив Урядовому офісу копію, надісланого стороні ЄС, проекту рішення Ради асоціації про імплементацію 13 Директиви</w:t>
            </w:r>
            <w:r w:rsidRPr="008E305E">
              <w:rPr>
                <w:rFonts w:ascii="Times New Roman" w:hAnsi="Times New Roman"/>
                <w:bCs/>
                <w:i/>
                <w:sz w:val="24"/>
                <w:szCs w:val="24"/>
              </w:rPr>
              <w:t>.</w:t>
            </w:r>
          </w:p>
          <w:p w:rsidR="006749FC" w:rsidRPr="008E305E" w:rsidRDefault="006749FC" w:rsidP="006749FC">
            <w:pPr>
              <w:ind w:left="-17" w:firstLine="464"/>
              <w:jc w:val="both"/>
              <w:rPr>
                <w:rFonts w:ascii="Times New Roman" w:hAnsi="Times New Roman"/>
                <w:sz w:val="24"/>
                <w:szCs w:val="24"/>
              </w:rPr>
            </w:pPr>
            <w:r w:rsidRPr="008E305E">
              <w:rPr>
                <w:rFonts w:ascii="Times New Roman" w:hAnsi="Times New Roman"/>
                <w:sz w:val="24"/>
                <w:szCs w:val="24"/>
              </w:rPr>
              <w:t xml:space="preserve">У матеріалах до Шостого засідання Кластера 2 Підкомітету з питань економіки та іншого галузевого співробітництва  Комітету асоціації між Україною та ЄС, яке відбулося 15 лютого </w:t>
            </w:r>
            <w:proofErr w:type="spellStart"/>
            <w:r w:rsidRPr="008E305E">
              <w:rPr>
                <w:rFonts w:ascii="Times New Roman" w:hAnsi="Times New Roman"/>
                <w:sz w:val="24"/>
                <w:szCs w:val="24"/>
              </w:rPr>
              <w:t>ц.р</w:t>
            </w:r>
            <w:proofErr w:type="spellEnd"/>
            <w:r w:rsidRPr="008E305E">
              <w:rPr>
                <w:rFonts w:ascii="Times New Roman" w:hAnsi="Times New Roman"/>
                <w:sz w:val="24"/>
                <w:szCs w:val="24"/>
              </w:rPr>
              <w:t xml:space="preserve">. у режимі </w:t>
            </w:r>
            <w:proofErr w:type="spellStart"/>
            <w:r w:rsidRPr="008E305E">
              <w:rPr>
                <w:rFonts w:ascii="Times New Roman" w:hAnsi="Times New Roman"/>
                <w:sz w:val="24"/>
                <w:szCs w:val="24"/>
              </w:rPr>
              <w:t>відеоконференції</w:t>
            </w:r>
            <w:proofErr w:type="spellEnd"/>
            <w:r w:rsidRPr="008E305E">
              <w:rPr>
                <w:rFonts w:ascii="Times New Roman" w:hAnsi="Times New Roman"/>
                <w:sz w:val="24"/>
                <w:szCs w:val="24"/>
              </w:rPr>
              <w:t xml:space="preserve"> (Київ – Брюссель), Мінфін зазначив про направлення проекту згаданого Рішення Стороні ЄС 26.10.2021.</w:t>
            </w:r>
          </w:p>
          <w:p w:rsidR="006749FC" w:rsidRPr="008E305E" w:rsidRDefault="006749FC" w:rsidP="006749FC">
            <w:pPr>
              <w:autoSpaceDE w:val="0"/>
              <w:autoSpaceDN w:val="0"/>
              <w:adjustRightInd w:val="0"/>
              <w:ind w:firstLine="462"/>
              <w:jc w:val="both"/>
              <w:rPr>
                <w:rFonts w:ascii="Times New Roman" w:hAnsi="Times New Roman"/>
                <w:bCs/>
                <w:noProof/>
                <w:sz w:val="24"/>
                <w:szCs w:val="24"/>
              </w:rPr>
            </w:pPr>
            <w:r w:rsidRPr="008E305E">
              <w:rPr>
                <w:rFonts w:ascii="Times New Roman" w:hAnsi="Times New Roman"/>
                <w:bCs/>
                <w:noProof/>
                <w:sz w:val="24"/>
                <w:szCs w:val="24"/>
              </w:rPr>
              <w:t>Мінфін листом від 05.05.2023 №11310-03-3/12409 звернувся до Кабінету Міністрів України з проханям розглянути пропозицію щодо перенесення строків імплементації положень 13 Директиви в українське законодавство, яка передбачає відшкодування податку на додану вартість нерезидентам. Імплементація положень 13 Директиви потребуватиме закладання ресурсу бюджету, що створить додаткове навантаження на Державний бюджет України, та, у свою чергу, ризики щодо його виконання. Зазначене негативно позначиться на фінансуванні обороноздатності країни.</w:t>
            </w:r>
          </w:p>
          <w:p w:rsidR="006749FC" w:rsidRPr="008E305E" w:rsidRDefault="006749FC" w:rsidP="006749FC">
            <w:pPr>
              <w:autoSpaceDE w:val="0"/>
              <w:autoSpaceDN w:val="0"/>
              <w:adjustRightInd w:val="0"/>
              <w:ind w:firstLine="462"/>
              <w:jc w:val="both"/>
              <w:rPr>
                <w:rFonts w:ascii="Times New Roman" w:hAnsi="Times New Roman"/>
                <w:bCs/>
                <w:noProof/>
                <w:sz w:val="24"/>
                <w:szCs w:val="24"/>
              </w:rPr>
            </w:pPr>
            <w:r w:rsidRPr="008E305E">
              <w:rPr>
                <w:rFonts w:ascii="Times New Roman" w:hAnsi="Times New Roman"/>
                <w:bCs/>
                <w:noProof/>
                <w:sz w:val="24"/>
                <w:szCs w:val="24"/>
              </w:rPr>
              <w:t xml:space="preserve">Кабінет Міністрів України в особі Віце-прем’єр-міністра з питань європейської та євроатлантичної інтеграції України О. Стефанішиної погодився з пропозицією </w:t>
            </w:r>
            <w:r w:rsidRPr="008E305E">
              <w:rPr>
                <w:rFonts w:ascii="Times New Roman" w:hAnsi="Times New Roman"/>
                <w:bCs/>
                <w:noProof/>
                <w:sz w:val="24"/>
                <w:szCs w:val="24"/>
              </w:rPr>
              <w:lastRenderedPageBreak/>
              <w:t>Мінфіну про перенесення строків подання Кабінету Міністрів України проекту Закону України «Про внесення змін до Податкового кодексу України щодо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на ІІ квартал року, наступного за роком, у якому Україна набуде статусу держави-члена ЄС (лист від 21.06.2023 №28221/56/1-22).</w:t>
            </w:r>
          </w:p>
          <w:p w:rsidR="006749FC" w:rsidRPr="008E305E" w:rsidRDefault="006749FC" w:rsidP="006749FC">
            <w:pPr>
              <w:ind w:firstLine="462"/>
              <w:jc w:val="both"/>
              <w:rPr>
                <w:rFonts w:ascii="Times New Roman" w:hAnsi="Times New Roman"/>
                <w:sz w:val="24"/>
                <w:szCs w:val="24"/>
              </w:rPr>
            </w:pPr>
            <w:r w:rsidRPr="008E305E">
              <w:rPr>
                <w:rFonts w:ascii="Times New Roman" w:hAnsi="Times New Roman"/>
                <w:bCs/>
                <w:noProof/>
                <w:sz w:val="24"/>
                <w:szCs w:val="24"/>
              </w:rPr>
              <w:t xml:space="preserve">18.05.2023 листом Міністерства фінансів України до Представництва ЄС в Україні № 44040-08-10/13518 направлено звернення до Європейської Комісії щодо  </w:t>
            </w:r>
            <w:r w:rsidRPr="008E305E">
              <w:rPr>
                <w:rFonts w:ascii="Times New Roman" w:hAnsi="Times New Roman"/>
                <w:sz w:val="24"/>
                <w:szCs w:val="24"/>
              </w:rPr>
              <w:t>підтримки позиції Мінфіну, що полягає в наступному:</w:t>
            </w:r>
          </w:p>
          <w:p w:rsidR="006749FC" w:rsidRPr="008E305E" w:rsidRDefault="006749FC" w:rsidP="006749FC">
            <w:pPr>
              <w:pStyle w:val="aa"/>
              <w:autoSpaceDE w:val="0"/>
              <w:autoSpaceDN w:val="0"/>
              <w:adjustRightInd w:val="0"/>
              <w:ind w:left="0" w:firstLine="462"/>
              <w:jc w:val="both"/>
              <w:rPr>
                <w:rFonts w:ascii="Times New Roman" w:hAnsi="Times New Roman"/>
                <w:sz w:val="24"/>
                <w:szCs w:val="24"/>
              </w:rPr>
            </w:pPr>
            <w:r w:rsidRPr="008E305E">
              <w:rPr>
                <w:rFonts w:ascii="Times New Roman" w:hAnsi="Times New Roman"/>
                <w:sz w:val="24"/>
                <w:szCs w:val="24"/>
              </w:rPr>
              <w:t xml:space="preserve">- імплементація 13 директиви не є першочерговим завданням  України у статусі кандидата на членство в ЄС, однак затвердження графіка поступового впровадження Директиви є надзвичайно важливим; </w:t>
            </w:r>
          </w:p>
          <w:p w:rsidR="006749FC" w:rsidRPr="008E305E" w:rsidRDefault="006749FC" w:rsidP="006749FC">
            <w:pPr>
              <w:pStyle w:val="aa"/>
              <w:autoSpaceDE w:val="0"/>
              <w:autoSpaceDN w:val="0"/>
              <w:adjustRightInd w:val="0"/>
              <w:ind w:left="0" w:firstLine="462"/>
              <w:jc w:val="both"/>
              <w:rPr>
                <w:rFonts w:ascii="Times New Roman" w:hAnsi="Times New Roman"/>
                <w:sz w:val="24"/>
                <w:szCs w:val="24"/>
              </w:rPr>
            </w:pPr>
            <w:r w:rsidRPr="008E305E">
              <w:rPr>
                <w:rFonts w:ascii="Times New Roman" w:hAnsi="Times New Roman"/>
                <w:sz w:val="24"/>
                <w:szCs w:val="24"/>
              </w:rPr>
              <w:t>- передумовою такої імплементації є підготовча робота, яка зокрема включає аналіз галузей економіки, що потребують розвитку, розрахунки можливих обсягів відшкодування ПДВ нерезидентам;</w:t>
            </w:r>
          </w:p>
          <w:p w:rsidR="006749FC" w:rsidRPr="008E305E" w:rsidRDefault="006749FC" w:rsidP="006749FC">
            <w:pPr>
              <w:ind w:left="-17" w:firstLine="464"/>
              <w:jc w:val="both"/>
              <w:rPr>
                <w:rFonts w:ascii="Times New Roman" w:hAnsi="Times New Roman"/>
                <w:sz w:val="24"/>
                <w:szCs w:val="24"/>
              </w:rPr>
            </w:pPr>
            <w:r w:rsidRPr="008E305E">
              <w:rPr>
                <w:rFonts w:ascii="Times New Roman" w:hAnsi="Times New Roman"/>
                <w:sz w:val="24"/>
                <w:szCs w:val="24"/>
              </w:rPr>
              <w:t>- імплементація 13 директиви має бути здійснена Україною після набуття статусу Держави – члена ЄС.</w:t>
            </w:r>
          </w:p>
          <w:p w:rsidR="006749FC" w:rsidRPr="008E305E" w:rsidRDefault="006749FC" w:rsidP="006749FC">
            <w:pPr>
              <w:ind w:left="-17" w:firstLine="464"/>
              <w:jc w:val="both"/>
              <w:rPr>
                <w:rFonts w:ascii="Times New Roman" w:hAnsi="Times New Roman"/>
                <w:sz w:val="24"/>
                <w:szCs w:val="24"/>
              </w:rPr>
            </w:pPr>
            <w:r w:rsidRPr="008E305E">
              <w:rPr>
                <w:rFonts w:ascii="Times New Roman" w:hAnsi="Times New Roman"/>
                <w:sz w:val="24"/>
                <w:szCs w:val="24"/>
              </w:rPr>
              <w:t>Листами Мінфіну від 08.03.2024 № 44040-08-10/6830 до Європейської Комісії та № 44040-08-10/6831 до  Представництва ЄС в Україні підтверджено актуальність та необхідність одержання відповіді на вищевказаний лист.</w:t>
            </w:r>
          </w:p>
          <w:p w:rsidR="006749FC" w:rsidRPr="008E305E" w:rsidRDefault="006749FC" w:rsidP="006749FC">
            <w:pPr>
              <w:ind w:left="-17" w:firstLine="464"/>
              <w:jc w:val="both"/>
              <w:rPr>
                <w:rFonts w:ascii="Times New Roman" w:hAnsi="Times New Roman"/>
                <w:sz w:val="24"/>
                <w:szCs w:val="24"/>
              </w:rPr>
            </w:pPr>
            <w:r w:rsidRPr="008E305E">
              <w:rPr>
                <w:rFonts w:ascii="Times New Roman" w:hAnsi="Times New Roman"/>
                <w:bCs/>
                <w:sz w:val="24"/>
                <w:szCs w:val="24"/>
              </w:rPr>
              <w:t xml:space="preserve">До цього часу відповіді від Сторони ЄС не отримано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pStyle w:val="a3"/>
              <w:jc w:val="center"/>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tcPr>
          <w:p w:rsidR="006749FC" w:rsidRPr="008E305E" w:rsidRDefault="006749FC" w:rsidP="006749FC">
            <w:pPr>
              <w:pStyle w:val="a3"/>
              <w:ind w:firstLine="283"/>
              <w:jc w:val="center"/>
              <w:rPr>
                <w:rFonts w:ascii="Times New Roman" w:hAnsi="Times New Roman"/>
                <w:sz w:val="24"/>
                <w:szCs w:val="24"/>
              </w:rPr>
            </w:pP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pStyle w:val="a3"/>
              <w:jc w:val="center"/>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tcPr>
          <w:p w:rsidR="006749FC" w:rsidRPr="008E305E" w:rsidRDefault="006749FC" w:rsidP="006749FC">
            <w:pPr>
              <w:pStyle w:val="a3"/>
              <w:ind w:firstLine="283"/>
              <w:jc w:val="center"/>
              <w:rPr>
                <w:rFonts w:ascii="Times New Roman" w:hAnsi="Times New Roman"/>
                <w:sz w:val="24"/>
                <w:szCs w:val="24"/>
              </w:rPr>
            </w:pPr>
            <w:r w:rsidRPr="008E305E">
              <w:rPr>
                <w:rFonts w:ascii="Times New Roman" w:hAnsi="Times New Roman"/>
                <w:sz w:val="24"/>
                <w:szCs w:val="24"/>
              </w:rPr>
              <w:t>-</w:t>
            </w:r>
          </w:p>
        </w:tc>
      </w:tr>
      <w:tr w:rsidR="006749FC" w:rsidRPr="008E305E" w:rsidTr="006F1930">
        <w:tc>
          <w:tcPr>
            <w:tcW w:w="3681" w:type="dxa"/>
            <w:vMerge w:val="restart"/>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1524. Приведення у відповідність з вимогами ЄС поняття «проміжні продукти» та єдиних знижених ставок податку на них (Рада асоціації визначає графік імплементації)</w:t>
            </w:r>
          </w:p>
        </w:tc>
        <w:tc>
          <w:tcPr>
            <w:tcW w:w="3402" w:type="dxa"/>
          </w:tcPr>
          <w:p w:rsidR="006749FC" w:rsidRPr="008E305E" w:rsidRDefault="006749FC" w:rsidP="006749FC">
            <w:pPr>
              <w:jc w:val="both"/>
              <w:rPr>
                <w:rFonts w:ascii="Times New Roman" w:hAnsi="Times New Roman"/>
                <w:sz w:val="24"/>
                <w:szCs w:val="24"/>
                <w:lang w:eastAsia="uk-UA"/>
              </w:rPr>
            </w:pPr>
            <w:r w:rsidRPr="008E305E">
              <w:rPr>
                <w:rFonts w:ascii="Times New Roman" w:hAnsi="Times New Roman"/>
                <w:sz w:val="24"/>
                <w:szCs w:val="24"/>
                <w:lang w:eastAsia="uk-UA"/>
              </w:rPr>
              <w:t>1) розроблення та подання на розгляд Кабінету Міністрів України законопроекту про внесення змін до Податкового кодексу України щодо визначення поняття «проміжні продукти» та знижених ставок податку на них</w:t>
            </w:r>
          </w:p>
        </w:tc>
        <w:tc>
          <w:tcPr>
            <w:tcW w:w="8788" w:type="dxa"/>
          </w:tcPr>
          <w:p w:rsidR="006749FC" w:rsidRPr="008E305E" w:rsidRDefault="006749FC" w:rsidP="006749FC">
            <w:pPr>
              <w:pStyle w:val="a3"/>
              <w:ind w:firstLine="459"/>
              <w:jc w:val="both"/>
              <w:rPr>
                <w:rFonts w:ascii="Times New Roman" w:eastAsia="MS Mincho" w:hAnsi="Times New Roman"/>
                <w:b/>
                <w:sz w:val="24"/>
                <w:szCs w:val="24"/>
                <w:lang w:eastAsia="uk-UA"/>
              </w:rPr>
            </w:pPr>
            <w:r w:rsidRPr="008E305E">
              <w:rPr>
                <w:rFonts w:ascii="Times New Roman" w:hAnsi="Times New Roman"/>
                <w:b/>
                <w:sz w:val="24"/>
                <w:szCs w:val="24"/>
              </w:rPr>
              <w:t xml:space="preserve">1) </w:t>
            </w:r>
            <w:r w:rsidRPr="008E305E">
              <w:rPr>
                <w:rFonts w:ascii="Times New Roman" w:eastAsia="MS Mincho" w:hAnsi="Times New Roman"/>
                <w:b/>
                <w:sz w:val="24"/>
                <w:szCs w:val="24"/>
                <w:lang w:eastAsia="uk-UA"/>
              </w:rPr>
              <w:t xml:space="preserve">Виконано. </w:t>
            </w:r>
            <w:r w:rsidRPr="008E305E">
              <w:rPr>
                <w:rFonts w:ascii="Times New Roman" w:hAnsi="Times New Roman"/>
                <w:sz w:val="24"/>
                <w:szCs w:val="24"/>
              </w:rPr>
              <w:t xml:space="preserve">Законом України від </w:t>
            </w:r>
            <w:r w:rsidRPr="008E305E">
              <w:rPr>
                <w:rFonts w:ascii="Times New Roman" w:hAnsi="Times New Roman"/>
                <w:color w:val="000000"/>
                <w:sz w:val="24"/>
                <w:szCs w:val="24"/>
                <w:lang w:eastAsia="uk-UA"/>
              </w:rPr>
              <w:t xml:space="preserve">23.11.2018 № 2628 </w:t>
            </w:r>
            <w:r w:rsidRPr="008E305E">
              <w:rPr>
                <w:rFonts w:ascii="Times New Roman" w:hAnsi="Times New Roman"/>
                <w:sz w:val="24"/>
                <w:szCs w:val="24"/>
                <w:lang w:eastAsia="uk-UA"/>
              </w:rPr>
              <w:t>з 1 березня 2019 року класифікацію виноробної продукції приведено до вимог Директиви Ради від 19.10.1992 № 92/83/ЄЕС щодо гармонізації структур акцизних зборів на спирт та алкогольні напої</w:t>
            </w:r>
            <w:r w:rsidRPr="008E305E">
              <w:rPr>
                <w:rFonts w:ascii="Times New Roman" w:hAnsi="Times New Roman"/>
                <w:sz w:val="24"/>
                <w:szCs w:val="24"/>
              </w:rPr>
              <w:t>, в тому числі стосовно оподаткування проміжних продуктів.</w:t>
            </w:r>
          </w:p>
          <w:p w:rsidR="006749FC" w:rsidRPr="008E305E" w:rsidRDefault="006749FC" w:rsidP="006749FC">
            <w:pPr>
              <w:ind w:firstLine="459"/>
              <w:jc w:val="both"/>
              <w:rPr>
                <w:rFonts w:ascii="Times New Roman" w:hAnsi="Times New Roman"/>
                <w:sz w:val="24"/>
                <w:szCs w:val="24"/>
              </w:rPr>
            </w:pPr>
            <w:r w:rsidRPr="008E305E">
              <w:rPr>
                <w:rFonts w:ascii="Times New Roman" w:hAnsi="Times New Roman"/>
                <w:sz w:val="24"/>
                <w:szCs w:val="24"/>
                <w:lang w:eastAsia="ru-RU"/>
              </w:rPr>
              <w:t xml:space="preserve">Мінфіном було підготовлено порівняльну таблицю імплементації у національному законодавстві положень </w:t>
            </w:r>
            <w:r w:rsidRPr="008E305E">
              <w:rPr>
                <w:rFonts w:ascii="Times New Roman" w:hAnsi="Times New Roman"/>
                <w:sz w:val="24"/>
                <w:szCs w:val="24"/>
              </w:rPr>
              <w:t>Директиви Ради № 92/83/ЄЕС 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 № 11420-07-7/10401 направлено до Німецького товариства міжнародного співробітництва (GIZ) з проханням здійснити переклад англійською мовою.</w:t>
            </w:r>
          </w:p>
          <w:p w:rsidR="006749FC" w:rsidRPr="008E305E" w:rsidRDefault="006749FC" w:rsidP="006749FC">
            <w:pPr>
              <w:ind w:firstLine="430"/>
              <w:jc w:val="both"/>
              <w:rPr>
                <w:rFonts w:ascii="Times New Roman" w:hAnsi="Times New Roman"/>
                <w:bCs/>
                <w:i/>
                <w:sz w:val="24"/>
                <w:szCs w:val="24"/>
              </w:rPr>
            </w:pPr>
            <w:r w:rsidRPr="008E305E">
              <w:rPr>
                <w:rFonts w:ascii="Times New Roman" w:hAnsi="Times New Roman"/>
                <w:sz w:val="24"/>
                <w:szCs w:val="24"/>
                <w:lang w:eastAsia="uk-UA"/>
              </w:rPr>
              <w:lastRenderedPageBreak/>
              <w:t>Порівняльну таблицю л</w:t>
            </w:r>
            <w:r w:rsidRPr="008E305E">
              <w:rPr>
                <w:rFonts w:ascii="Times New Roman" w:hAnsi="Times New Roman"/>
                <w:sz w:val="24"/>
                <w:szCs w:val="24"/>
              </w:rPr>
              <w:t xml:space="preserve">истом Мінфіну від 05.06.2019 </w:t>
            </w:r>
            <w:r w:rsidRPr="008E305E">
              <w:rPr>
                <w:rFonts w:ascii="Times New Roman" w:hAnsi="Times New Roman"/>
                <w:sz w:val="24"/>
                <w:szCs w:val="24"/>
              </w:rPr>
              <w:br/>
              <w:t>№ 11420-03/2-3/14703 надіслано Урядовому офісу координації європейської та євроатлантичної інтеграції для передачі Стороні ЄС</w:t>
            </w:r>
            <w:r w:rsidRPr="008E305E">
              <w:rPr>
                <w:rFonts w:ascii="Times New Roman" w:hAnsi="Times New Roman"/>
                <w:bCs/>
                <w:i/>
                <w:sz w:val="24"/>
                <w:szCs w:val="24"/>
              </w:rPr>
              <w:t>.</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Крім того, Мінфіном розроблено проект Закону України «Про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w:t>
            </w:r>
          </w:p>
          <w:p w:rsidR="006749FC" w:rsidRPr="008E305E" w:rsidRDefault="006749FC" w:rsidP="006749FC">
            <w:pPr>
              <w:pStyle w:val="a3"/>
              <w:ind w:firstLine="462"/>
              <w:jc w:val="both"/>
              <w:rPr>
                <w:rFonts w:ascii="Times New Roman" w:hAnsi="Times New Roman"/>
                <w:i/>
                <w:sz w:val="24"/>
                <w:szCs w:val="24"/>
              </w:rPr>
            </w:pPr>
            <w:r w:rsidRPr="008E305E">
              <w:rPr>
                <w:rFonts w:ascii="Times New Roman" w:hAnsi="Times New Roman"/>
                <w:sz w:val="24"/>
                <w:szCs w:val="24"/>
              </w:rPr>
              <w:t>Положення законопроекту, зокрема, передбачають визначення поняття «проміжні продукти» та встановлення ставок акцизного податку на рівні із ігристими винами.</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Актуалізований законопроект направлено до Кабінету Міністрів України листом від 10.08.2023 № 11320-03-3/21811.</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Зазначений проект Закону України повернуто Кабінетом Міністрів України (лист від 09.10.2023 № 26053/0/2-23) для додаткового опрацювання та оцінки актуальності.</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 xml:space="preserve">Листом Мінфіну від 06.03.2024 № 11320-03-3/6711 доопрацьований, з урахуванням останніх змін до Кодексу, проект закону України подано на розгляд Уряду. </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 xml:space="preserve">Проект Закону підтримано на засіданні Уряду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lang w:eastAsia="uk-UA"/>
              </w:rPr>
              <w:t>2) опрацювання законопроекту з експертами ЄС</w:t>
            </w:r>
          </w:p>
        </w:tc>
        <w:tc>
          <w:tcPr>
            <w:tcW w:w="8788" w:type="dxa"/>
          </w:tcPr>
          <w:p w:rsidR="006749FC" w:rsidRPr="008E305E" w:rsidRDefault="006749FC" w:rsidP="006749FC">
            <w:pPr>
              <w:pStyle w:val="a3"/>
              <w:ind w:firstLine="464"/>
              <w:jc w:val="both"/>
              <w:rPr>
                <w:rFonts w:ascii="Times New Roman" w:hAnsi="Times New Roman"/>
                <w:sz w:val="24"/>
                <w:szCs w:val="24"/>
              </w:rPr>
            </w:pPr>
            <w:r w:rsidRPr="008E305E">
              <w:rPr>
                <w:rFonts w:ascii="Times New Roman" w:hAnsi="Times New Roman"/>
                <w:b/>
                <w:sz w:val="24"/>
                <w:szCs w:val="24"/>
              </w:rPr>
              <w:t xml:space="preserve">2) </w:t>
            </w:r>
            <w:r w:rsidRPr="008E305E">
              <w:rPr>
                <w:rFonts w:ascii="Times New Roman" w:eastAsia="MS Mincho" w:hAnsi="Times New Roman"/>
                <w:b/>
                <w:sz w:val="24"/>
                <w:szCs w:val="24"/>
                <w:lang w:eastAsia="uk-UA"/>
              </w:rPr>
              <w:t>Виконано.</w:t>
            </w:r>
            <w:r w:rsidRPr="008E305E">
              <w:rPr>
                <w:rFonts w:ascii="Times New Roman" w:hAnsi="Times New Roman"/>
                <w:b/>
                <w:sz w:val="24"/>
                <w:szCs w:val="24"/>
              </w:rPr>
              <w:t xml:space="preserve"> </w:t>
            </w:r>
            <w:r w:rsidRPr="008E305E">
              <w:rPr>
                <w:rFonts w:ascii="Times New Roman" w:hAnsi="Times New Roman"/>
                <w:sz w:val="24"/>
                <w:szCs w:val="24"/>
              </w:rPr>
              <w:t>03.10.2019 від Сторони ЄС були отримані коментарі до порівняльних таблиць.</w:t>
            </w:r>
          </w:p>
          <w:p w:rsidR="006749FC" w:rsidRPr="008E305E" w:rsidRDefault="006749FC" w:rsidP="006749FC">
            <w:pPr>
              <w:pStyle w:val="a3"/>
              <w:ind w:firstLine="464"/>
              <w:jc w:val="both"/>
              <w:rPr>
                <w:rFonts w:ascii="Times New Roman" w:hAnsi="Times New Roman"/>
                <w:sz w:val="24"/>
                <w:szCs w:val="24"/>
              </w:rPr>
            </w:pPr>
            <w:r w:rsidRPr="008E305E">
              <w:rPr>
                <w:rFonts w:ascii="Times New Roman" w:hAnsi="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6749FC" w:rsidRPr="008E305E" w:rsidRDefault="006749FC" w:rsidP="006749FC">
            <w:pPr>
              <w:pStyle w:val="a3"/>
              <w:ind w:firstLine="466"/>
              <w:jc w:val="both"/>
              <w:rPr>
                <w:rFonts w:ascii="Times New Roman" w:hAnsi="Times New Roman"/>
                <w:sz w:val="24"/>
                <w:szCs w:val="24"/>
              </w:rPr>
            </w:pPr>
            <w:r w:rsidRPr="008E305E">
              <w:rPr>
                <w:rFonts w:ascii="Times New Roman" w:hAnsi="Times New Roman"/>
                <w:sz w:val="24"/>
                <w:szCs w:val="24"/>
              </w:rPr>
              <w:t xml:space="preserve">29.01.2020 було проведено </w:t>
            </w:r>
            <w:proofErr w:type="spellStart"/>
            <w:r w:rsidRPr="008E305E">
              <w:rPr>
                <w:rFonts w:ascii="Times New Roman" w:hAnsi="Times New Roman"/>
                <w:sz w:val="24"/>
                <w:szCs w:val="24"/>
              </w:rPr>
              <w:t>відеоконференцію</w:t>
            </w:r>
            <w:proofErr w:type="spellEnd"/>
            <w:r w:rsidRPr="008E305E">
              <w:rPr>
                <w:rFonts w:ascii="Times New Roman" w:hAnsi="Times New Roman"/>
                <w:sz w:val="24"/>
                <w:szCs w:val="24"/>
              </w:rPr>
              <w:t xml:space="preserve"> з представниками ЄК (DG TAXUD) щодо обговорення вищезазначених коментарів Сторони ЄС та проблемних питань адаптації законодавства України до Директиви Ради від 19.10.1992 92/83/ЄЕС.</w:t>
            </w:r>
          </w:p>
          <w:p w:rsidR="006749FC" w:rsidRPr="008E305E" w:rsidRDefault="006749FC" w:rsidP="006749FC">
            <w:pPr>
              <w:ind w:firstLine="466"/>
              <w:jc w:val="both"/>
              <w:rPr>
                <w:rFonts w:ascii="Times New Roman" w:hAnsi="Times New Roman"/>
                <w:sz w:val="24"/>
                <w:szCs w:val="24"/>
              </w:rPr>
            </w:pPr>
            <w:r w:rsidRPr="008E305E">
              <w:rPr>
                <w:rFonts w:ascii="Times New Roman" w:hAnsi="Times New Roman"/>
                <w:sz w:val="24"/>
                <w:szCs w:val="24"/>
              </w:rPr>
              <w:t xml:space="preserve">За результатами </w:t>
            </w:r>
            <w:proofErr w:type="spellStart"/>
            <w:r w:rsidRPr="008E305E">
              <w:rPr>
                <w:rFonts w:ascii="Times New Roman" w:hAnsi="Times New Roman"/>
                <w:sz w:val="24"/>
                <w:szCs w:val="24"/>
              </w:rPr>
              <w:t>відеоконференції</w:t>
            </w:r>
            <w:proofErr w:type="spellEnd"/>
            <w:r w:rsidRPr="008E305E">
              <w:rPr>
                <w:rFonts w:ascii="Times New Roman" w:hAnsi="Times New Roman"/>
                <w:sz w:val="24"/>
                <w:szCs w:val="24"/>
              </w:rPr>
              <w:t xml:space="preserve"> було вирішено: </w:t>
            </w:r>
          </w:p>
          <w:p w:rsidR="006749FC" w:rsidRPr="008E305E" w:rsidRDefault="006749FC" w:rsidP="006749FC">
            <w:pPr>
              <w:ind w:firstLine="466"/>
              <w:jc w:val="both"/>
              <w:rPr>
                <w:rFonts w:ascii="Times New Roman" w:hAnsi="Times New Roman"/>
                <w:sz w:val="24"/>
                <w:szCs w:val="24"/>
              </w:rPr>
            </w:pPr>
            <w:r w:rsidRPr="008E305E">
              <w:rPr>
                <w:rFonts w:ascii="Times New Roman" w:hAnsi="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6749FC" w:rsidRPr="008E305E" w:rsidRDefault="006749FC" w:rsidP="006749FC">
            <w:pPr>
              <w:pStyle w:val="a3"/>
              <w:ind w:firstLine="466"/>
              <w:jc w:val="both"/>
              <w:rPr>
                <w:rFonts w:ascii="Times New Roman" w:hAnsi="Times New Roman"/>
                <w:sz w:val="24"/>
                <w:szCs w:val="24"/>
              </w:rPr>
            </w:pPr>
            <w:r w:rsidRPr="008E305E">
              <w:rPr>
                <w:rFonts w:ascii="Times New Roman" w:hAnsi="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проект рішення Ради асоціації про імплементацію Директиви 92/83/ЄЕС.</w:t>
            </w:r>
          </w:p>
          <w:p w:rsidR="006749FC" w:rsidRPr="008E305E" w:rsidRDefault="006749FC" w:rsidP="006749FC">
            <w:pPr>
              <w:pStyle w:val="a3"/>
              <w:ind w:firstLine="466"/>
              <w:jc w:val="both"/>
              <w:rPr>
                <w:rFonts w:ascii="Times New Roman" w:hAnsi="Times New Roman"/>
                <w:sz w:val="24"/>
                <w:szCs w:val="24"/>
              </w:rPr>
            </w:pPr>
            <w:r w:rsidRPr="008E305E">
              <w:rPr>
                <w:rFonts w:ascii="Times New Roman" w:hAnsi="Times New Roman"/>
                <w:sz w:val="24"/>
                <w:szCs w:val="24"/>
              </w:rPr>
              <w:t xml:space="preserve">04.05.2020 листом Мінфіну № 11420-03/2-3/12977 Стороні ЄС (в копію - Урядовий офіс координації європейської та євроатлантичної інтеграції СКМУ) </w:t>
            </w:r>
            <w:r w:rsidRPr="008E305E">
              <w:rPr>
                <w:rFonts w:ascii="Times New Roman" w:hAnsi="Times New Roman"/>
                <w:sz w:val="24"/>
                <w:szCs w:val="24"/>
              </w:rPr>
              <w:lastRenderedPageBreak/>
              <w:t>направлено доопрацьовану порівняльну таблицю імплементації Директиви Ради 92/83/ЄЕС від 19.10.1992 року щодо гармонізації структур акцизних зборів на спирт та алкогольні напої у національному законодавстві.</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09.02.2021 отримано додаткові коментарі від Сторони ЄС.</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23.02.2021 проведено нараду за участі експертів проекту EU4PFM та Представництвом ЄС в Україні щодо доопрацювання таблиці.</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26.02.2021 доопрацьовану за результатами наради 23.02.2021 таблицю направлено до Представництва ЄС в Україні.</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 xml:space="preserve">07.07.2021 у Мінфіні відбулася зустріч за участі заступника Міністра фінансів України Світлани </w:t>
            </w:r>
            <w:proofErr w:type="spellStart"/>
            <w:r w:rsidRPr="008E305E">
              <w:rPr>
                <w:rFonts w:ascii="Times New Roman" w:hAnsi="Times New Roman"/>
                <w:sz w:val="24"/>
                <w:szCs w:val="24"/>
              </w:rPr>
              <w:t>Воробей</w:t>
            </w:r>
            <w:proofErr w:type="spellEnd"/>
            <w:r w:rsidRPr="008E305E">
              <w:rPr>
                <w:rFonts w:ascii="Times New Roman" w:hAnsi="Times New Roman"/>
                <w:sz w:val="24"/>
                <w:szCs w:val="24"/>
              </w:rPr>
              <w:t xml:space="preserve"> з представниками проекту EU4PFM та Представництва ЄС в Україні, під час якої було обговорено поточний стан виконання Угоди про асоціацію між Україною та ЄС у сфері оподаткування, проблемні питання співпраці зі Стороною ЄС  та шляхи їх вирішення.</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29.10.2021 Мінфін листом № 44040-08-10/33081 звернувся до </w:t>
            </w:r>
            <w:r w:rsidRPr="008E305E">
              <w:rPr>
                <w:rFonts w:ascii="Times New Roman" w:hAnsi="Times New Roman"/>
                <w:sz w:val="24"/>
                <w:szCs w:val="24"/>
                <w:lang w:val="en-US"/>
              </w:rPr>
              <w:t>DG</w:t>
            </w:r>
            <w:r w:rsidRPr="008E305E">
              <w:rPr>
                <w:rFonts w:ascii="Times New Roman" w:hAnsi="Times New Roman"/>
                <w:sz w:val="24"/>
                <w:szCs w:val="24"/>
              </w:rPr>
              <w:t xml:space="preserve"> </w:t>
            </w:r>
            <w:r w:rsidRPr="008E305E">
              <w:rPr>
                <w:rFonts w:ascii="Times New Roman" w:hAnsi="Times New Roman"/>
                <w:sz w:val="24"/>
                <w:szCs w:val="24"/>
                <w:lang w:val="en-US"/>
              </w:rPr>
              <w:t>TAXUD</w:t>
            </w:r>
            <w:r w:rsidRPr="008E305E">
              <w:rPr>
                <w:rFonts w:ascii="Times New Roman" w:hAnsi="Times New Roman"/>
                <w:sz w:val="24"/>
                <w:szCs w:val="24"/>
              </w:rPr>
              <w:t xml:space="preserve"> із проханням надати офіційні висновки на попередні звернення.</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29.11.2021 під час 7-го засідання Комітету асоціації між Україною та ЄС було зазначено про необхідність отримання висновків від Сторони ЄС.</w:t>
            </w:r>
          </w:p>
          <w:p w:rsidR="006749FC" w:rsidRPr="008E305E" w:rsidRDefault="006749FC" w:rsidP="006749FC">
            <w:pPr>
              <w:ind w:firstLine="464"/>
              <w:jc w:val="both"/>
              <w:rPr>
                <w:rFonts w:ascii="Times New Roman" w:hAnsi="Times New Roman"/>
                <w:color w:val="000000"/>
                <w:sz w:val="24"/>
                <w:szCs w:val="24"/>
              </w:rPr>
            </w:pPr>
            <w:r w:rsidRPr="008E305E">
              <w:rPr>
                <w:rFonts w:ascii="Times New Roman" w:hAnsi="Times New Roman"/>
                <w:color w:val="000000"/>
                <w:sz w:val="24"/>
                <w:szCs w:val="24"/>
              </w:rPr>
              <w:t xml:space="preserve">Детальні роз’яснення щодо оподаткування акцизним податком алкогольних напоїв (визначення бази оподаткування, ставки, звільнення, особливі режими, факт виникнення податкових зобов’язань тощо) було надано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(лист Мінфіну від 25.04.2022 № 25010-11-3/8483 на </w:t>
            </w:r>
            <w:r w:rsidRPr="008E305E">
              <w:rPr>
                <w:rFonts w:ascii="Times New Roman" w:hAnsi="Times New Roman"/>
                <w:sz w:val="24"/>
                <w:szCs w:val="24"/>
              </w:rPr>
              <w:t>Урядовий офіс координації європейської та євроатлантичної інтеграції СКМУ</w:t>
            </w:r>
            <w:r w:rsidRPr="008E305E">
              <w:rPr>
                <w:rFonts w:ascii="Times New Roman" w:hAnsi="Times New Roman"/>
                <w:color w:val="000000"/>
                <w:sz w:val="24"/>
                <w:szCs w:val="24"/>
              </w:rPr>
              <w:t>).</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25.05.2022 та 26.07.2022 було проведено експертну зустріч з представником проекту </w:t>
            </w:r>
            <w:r w:rsidRPr="008E305E">
              <w:rPr>
                <w:rFonts w:ascii="Times New Roman" w:hAnsi="Times New Roman"/>
                <w:sz w:val="24"/>
                <w:szCs w:val="24"/>
                <w:lang w:val="en-US"/>
              </w:rPr>
              <w:t>EU</w:t>
            </w:r>
            <w:r w:rsidRPr="008E305E">
              <w:rPr>
                <w:rFonts w:ascii="Times New Roman" w:hAnsi="Times New Roman"/>
                <w:sz w:val="24"/>
                <w:szCs w:val="24"/>
              </w:rPr>
              <w:t>4</w:t>
            </w:r>
            <w:r w:rsidRPr="008E305E">
              <w:rPr>
                <w:rFonts w:ascii="Times New Roman" w:hAnsi="Times New Roman"/>
                <w:sz w:val="24"/>
                <w:szCs w:val="24"/>
                <w:lang w:val="en-US"/>
              </w:rPr>
              <w:t>PFM</w:t>
            </w:r>
            <w:r w:rsidRPr="008E305E">
              <w:rPr>
                <w:rFonts w:ascii="Times New Roman" w:hAnsi="Times New Roman"/>
                <w:sz w:val="24"/>
                <w:szCs w:val="24"/>
              </w:rPr>
              <w:t xml:space="preserve"> та повторно повідомлено про очікування результатів оцінки Сторони ЄС.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09.08.2022 за результатами наради під головуванням Віце-прем’єр-міністра з питань європейської та євроатлантичної інтеграції України </w:t>
            </w:r>
            <w:proofErr w:type="spellStart"/>
            <w:r w:rsidRPr="008E305E">
              <w:rPr>
                <w:rFonts w:ascii="Times New Roman" w:hAnsi="Times New Roman"/>
                <w:sz w:val="24"/>
                <w:szCs w:val="24"/>
              </w:rPr>
              <w:t>Стефанішиної</w:t>
            </w:r>
            <w:proofErr w:type="spellEnd"/>
            <w:r w:rsidRPr="008E305E">
              <w:rPr>
                <w:rFonts w:ascii="Times New Roman" w:hAnsi="Times New Roman"/>
                <w:sz w:val="24"/>
                <w:szCs w:val="24"/>
              </w:rPr>
              <w:t xml:space="preserve"> О. В. із заступниками міністрів, до сфери відповідальності яких належить питання європейської інтеграції, щодо підготовки проектів законодавчих та нормативно-правових актів, передбачених переліком актів права ЄС, які необхідно </w:t>
            </w:r>
            <w:proofErr w:type="spellStart"/>
            <w:r w:rsidRPr="008E305E">
              <w:rPr>
                <w:rFonts w:ascii="Times New Roman" w:hAnsi="Times New Roman"/>
                <w:sz w:val="24"/>
                <w:szCs w:val="24"/>
              </w:rPr>
              <w:t>імплементувати</w:t>
            </w:r>
            <w:proofErr w:type="spellEnd"/>
            <w:r w:rsidRPr="008E305E">
              <w:rPr>
                <w:rFonts w:ascii="Times New Roman" w:hAnsi="Times New Roman"/>
                <w:sz w:val="24"/>
                <w:szCs w:val="24"/>
              </w:rPr>
              <w:t xml:space="preserve"> відповідно до плану заходів з виконання Угоди про асоціацію від 01.08.2022 (реєстр. № 20573/0/1-22 від 04.08.2022) Мінфін офіційним листом </w:t>
            </w:r>
            <w:r w:rsidRPr="008E305E">
              <w:rPr>
                <w:rFonts w:ascii="Times New Roman" w:hAnsi="Times New Roman"/>
                <w:sz w:val="24"/>
                <w:szCs w:val="24"/>
              </w:rPr>
              <w:br/>
              <w:t>(№ 25010-11-3/17291) повторно надіслав Урядовому офісу координації європейської та євроатлантичної інтеграції СКМУ порівняльні таблиці щодо імплементації Директиви Ради 92/83/ЄЕС для передачі Стороні ЄС.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За пропозицією Мінфіну до директив делегації України для участі у Восьмому засіданні Ради асоціації між Україною та ЄС, яке відбулося 05.09.2022, було </w:t>
            </w:r>
            <w:r w:rsidRPr="008E305E">
              <w:rPr>
                <w:rFonts w:ascii="Times New Roman" w:hAnsi="Times New Roman"/>
                <w:sz w:val="24"/>
                <w:szCs w:val="24"/>
              </w:rPr>
              <w:lastRenderedPageBreak/>
              <w:t>включено положення щодо необхідності одержання від Сторони ЄС інформації щодо часових рамок надання Українській Стороні результатів оцінки імплементації у національне законодавство  Директиви Ради 92/83/ЄЕС.</w:t>
            </w:r>
          </w:p>
          <w:p w:rsidR="006749FC" w:rsidRPr="008E305E" w:rsidRDefault="006749FC" w:rsidP="006749FC">
            <w:pPr>
              <w:pStyle w:val="aa"/>
              <w:ind w:left="0" w:firstLine="325"/>
              <w:jc w:val="both"/>
              <w:rPr>
                <w:rFonts w:ascii="Times New Roman" w:hAnsi="Times New Roman"/>
                <w:sz w:val="24"/>
                <w:szCs w:val="24"/>
              </w:rPr>
            </w:pPr>
            <w:r w:rsidRPr="008E305E">
              <w:rPr>
                <w:rFonts w:ascii="Times New Roman" w:hAnsi="Times New Roman"/>
                <w:sz w:val="24"/>
                <w:szCs w:val="24"/>
              </w:rPr>
              <w:t xml:space="preserve">У матеріалах до Шостого засідання Кластера 2 Підкомітету з питань економіки та іншого галузевого співробітництва  Комітету асоціації між Україною та ЄС, яке відбулося 15 лютого </w:t>
            </w:r>
            <w:proofErr w:type="spellStart"/>
            <w:r w:rsidRPr="008E305E">
              <w:rPr>
                <w:rFonts w:ascii="Times New Roman" w:hAnsi="Times New Roman"/>
                <w:sz w:val="24"/>
                <w:szCs w:val="24"/>
              </w:rPr>
              <w:t>ц.р</w:t>
            </w:r>
            <w:proofErr w:type="spellEnd"/>
            <w:r w:rsidRPr="008E305E">
              <w:rPr>
                <w:rFonts w:ascii="Times New Roman" w:hAnsi="Times New Roman"/>
                <w:sz w:val="24"/>
                <w:szCs w:val="24"/>
              </w:rPr>
              <w:t xml:space="preserve">. у режимі </w:t>
            </w:r>
            <w:proofErr w:type="spellStart"/>
            <w:r w:rsidRPr="008E305E">
              <w:rPr>
                <w:rFonts w:ascii="Times New Roman" w:hAnsi="Times New Roman"/>
                <w:sz w:val="24"/>
                <w:szCs w:val="24"/>
              </w:rPr>
              <w:t>відеоконференції</w:t>
            </w:r>
            <w:proofErr w:type="spellEnd"/>
            <w:r w:rsidRPr="008E305E">
              <w:rPr>
                <w:rFonts w:ascii="Times New Roman" w:hAnsi="Times New Roman"/>
                <w:sz w:val="24"/>
                <w:szCs w:val="24"/>
              </w:rPr>
              <w:t xml:space="preserve"> (Київ – Брюссель), Мінфіном було зазначено про необхідність надання Українській Стороні висновку щодо імплементації у національне законодавство України Директиви Ради 92/83/ЄЕС.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21.11.2023 було проведено зустріч з Представництвом ЄС в Україні та EU4PFM, де обговорювалися питання Звіту про розширення ЄС та, зокрема, налагодження співпраці з DG TAXUD.</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28.11.2023 направлено оновлені порівняльні таблиці до Представництва ЄС в Україні та Представництва України при ЄС.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Листами Мінфіну від 08.03.2024 № 44040-08-10/6830 до Європейської Комісії та № 44040-08-10/6831 до  Представництва ЄС в Україні підтверджено актуальність та необхідність одержання відповідей щодо порівняльних таблиць, зокрема щодо імплементації у національне законодавство  Директиви Ради 92/83/ЄЕС, оскільки вони  відповідають меті майбутнього процесу скринінгу, який Європейська Комісія проведе у 2024 році з метою визначення ступеня відхилення законодавства України від законодавства ЄС та необхідності його адаптації.</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 xml:space="preserve">До цього часу Висновку від Сторони ЄС не отримано </w:t>
            </w:r>
            <w:r w:rsidRPr="008E305E">
              <w:rPr>
                <w:rFonts w:ascii="Times New Roman" w:hAnsi="Times New Roman"/>
                <w:i/>
                <w:sz w:val="24"/>
                <w:szCs w:val="24"/>
              </w:rPr>
              <w:t>(без змін)</w:t>
            </w:r>
            <w:r w:rsidRPr="008E305E">
              <w:rPr>
                <w:rFonts w:ascii="Times New Roman" w:hAnsi="Times New Roman"/>
                <w:sz w:val="24"/>
                <w:szCs w:val="24"/>
              </w:rPr>
              <w:t>.</w:t>
            </w:r>
          </w:p>
          <w:p w:rsidR="006749FC" w:rsidRPr="008E305E" w:rsidRDefault="006749FC" w:rsidP="000F35FF">
            <w:pPr>
              <w:pStyle w:val="a3"/>
              <w:ind w:firstLine="454"/>
              <w:jc w:val="both"/>
              <w:rPr>
                <w:rFonts w:ascii="Times New Roman" w:hAnsi="Times New Roman"/>
                <w:sz w:val="24"/>
                <w:szCs w:val="24"/>
              </w:rPr>
            </w:pPr>
            <w:r w:rsidRPr="008E305E">
              <w:rPr>
                <w:rFonts w:ascii="Times New Roman" w:hAnsi="Times New Roman"/>
                <w:sz w:val="24"/>
                <w:szCs w:val="24"/>
              </w:rPr>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8E305E">
              <w:rPr>
                <w:rFonts w:ascii="Times New Roman" w:hAnsi="Times New Roman"/>
                <w:sz w:val="24"/>
                <w:szCs w:val="24"/>
              </w:rPr>
              <w:t>acquis</w:t>
            </w:r>
            <w:proofErr w:type="spellEnd"/>
            <w:r w:rsidRPr="008E305E">
              <w:rPr>
                <w:rFonts w:ascii="Times New Roman" w:hAnsi="Times New Roman"/>
                <w:sz w:val="24"/>
                <w:szCs w:val="24"/>
              </w:rPr>
              <w:t xml:space="preserve"> ЄС) переговорного розділу 16 «Оподаткування», зокрема Директиви Ради ЄС Ради № 92/83/ЄЕС від 19.10.1992 року щодо гармонізації структур акцизних зборів на спирт та алкогольні напої. Рівень імплементації визначено як добрий (до 80%)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jc w:val="both"/>
              <w:rPr>
                <w:rFonts w:ascii="Times New Roman" w:hAnsi="Times New Roman"/>
                <w:sz w:val="24"/>
                <w:szCs w:val="24"/>
                <w:lang w:eastAsia="uk-UA"/>
              </w:rPr>
            </w:pPr>
            <w:r w:rsidRPr="008E305E">
              <w:rPr>
                <w:rFonts w:ascii="Times New Roman" w:hAnsi="Times New Roman"/>
                <w:sz w:val="24"/>
                <w:szCs w:val="24"/>
                <w:lang w:eastAsia="uk-UA"/>
              </w:rPr>
              <w:t>3) забезпечення супроводження розгляду Верховною Радою України законопроекту</w:t>
            </w:r>
          </w:p>
          <w:p w:rsidR="006749FC" w:rsidRPr="008E305E" w:rsidRDefault="006749FC" w:rsidP="006749FC">
            <w:pPr>
              <w:jc w:val="both"/>
              <w:rPr>
                <w:rFonts w:ascii="Times New Roman" w:hAnsi="Times New Roman"/>
                <w:sz w:val="24"/>
                <w:szCs w:val="24"/>
                <w:lang w:eastAsia="uk-UA"/>
              </w:rPr>
            </w:pPr>
          </w:p>
        </w:tc>
        <w:tc>
          <w:tcPr>
            <w:tcW w:w="8788" w:type="dxa"/>
          </w:tcPr>
          <w:p w:rsidR="006749FC" w:rsidRPr="008E305E" w:rsidRDefault="006749FC" w:rsidP="006749FC">
            <w:pPr>
              <w:ind w:firstLine="464"/>
              <w:jc w:val="both"/>
              <w:rPr>
                <w:rFonts w:ascii="Times New Roman" w:hAnsi="Times New Roman"/>
                <w:sz w:val="24"/>
                <w:szCs w:val="24"/>
              </w:rPr>
            </w:pPr>
            <w:r w:rsidRPr="008E305E">
              <w:rPr>
                <w:rFonts w:ascii="Times New Roman" w:hAnsi="Times New Roman"/>
                <w:b/>
                <w:sz w:val="24"/>
                <w:szCs w:val="24"/>
              </w:rPr>
              <w:t xml:space="preserve">3) Виконується. </w:t>
            </w:r>
            <w:r w:rsidRPr="008E305E">
              <w:rPr>
                <w:rFonts w:ascii="Times New Roman" w:hAnsi="Times New Roman"/>
                <w:sz w:val="24"/>
                <w:szCs w:val="24"/>
              </w:rPr>
              <w:t xml:space="preserve">13.05.2024 проект Закону України «Про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  зареєстровано у Верховній Раді України за № 11256. </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04.06.2024 Верховною Радою України прийнято за основу альтернативний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 xml:space="preserve"> № 11256-2 (відмінністю альтернативного </w:t>
            </w:r>
            <w:proofErr w:type="spellStart"/>
            <w:r w:rsidRPr="008E305E">
              <w:rPr>
                <w:rFonts w:ascii="Times New Roman" w:hAnsi="Times New Roman"/>
                <w:sz w:val="24"/>
                <w:szCs w:val="24"/>
              </w:rPr>
              <w:t>законопроєкту</w:t>
            </w:r>
            <w:proofErr w:type="spellEnd"/>
            <w:r w:rsidRPr="008E305E">
              <w:rPr>
                <w:rFonts w:ascii="Times New Roman" w:hAnsi="Times New Roman"/>
                <w:sz w:val="24"/>
                <w:szCs w:val="24"/>
              </w:rPr>
              <w:t xml:space="preserve"> від Урядового є змінені ставки акцизного податку на скраплений газ).</w:t>
            </w:r>
          </w:p>
          <w:p w:rsidR="006749FC" w:rsidRPr="008E305E" w:rsidRDefault="006749FC" w:rsidP="006749FC">
            <w:pPr>
              <w:pStyle w:val="a3"/>
              <w:ind w:firstLine="462"/>
              <w:jc w:val="both"/>
              <w:rPr>
                <w:rFonts w:ascii="Times New Roman" w:hAnsi="Times New Roman"/>
                <w:color w:val="000000"/>
                <w:sz w:val="24"/>
              </w:rPr>
            </w:pPr>
            <w:r w:rsidRPr="008E305E">
              <w:rPr>
                <w:rFonts w:ascii="Times New Roman" w:hAnsi="Times New Roman"/>
                <w:color w:val="000000"/>
                <w:sz w:val="24"/>
              </w:rPr>
              <w:t>18.07.2024 Верховною Радою України прийнято Закон України № 3878-ІХ «Про внесення змін до Податкового кодексу України щодо імплементації положень актів права Європейського Союзу щодо акцизного податку».</w:t>
            </w:r>
          </w:p>
          <w:p w:rsidR="006749FC" w:rsidRPr="008E305E" w:rsidRDefault="006749FC" w:rsidP="006749FC">
            <w:pPr>
              <w:pStyle w:val="a3"/>
              <w:ind w:firstLine="462"/>
              <w:jc w:val="both"/>
              <w:rPr>
                <w:rFonts w:ascii="Times New Roman" w:hAnsi="Times New Roman"/>
                <w:color w:val="000000"/>
                <w:sz w:val="24"/>
              </w:rPr>
            </w:pPr>
            <w:r w:rsidRPr="008E305E">
              <w:rPr>
                <w:rFonts w:ascii="Times New Roman" w:hAnsi="Times New Roman"/>
                <w:i/>
                <w:sz w:val="24"/>
                <w:szCs w:val="24"/>
              </w:rPr>
              <w:lastRenderedPageBreak/>
              <w:t>Очікується висновок від Сторони ЄС щодо порівняльних таблиць  з імплементації  у національне законодавство  положень Директиви Ради 92/83/ЄЕС (без змін)</w:t>
            </w:r>
            <w:r w:rsidRPr="008E305E">
              <w:rPr>
                <w:rFonts w:ascii="Times New Roman" w:hAnsi="Times New Roman"/>
                <w:sz w:val="24"/>
                <w:szCs w:val="24"/>
              </w:rPr>
              <w:t>.</w:t>
            </w:r>
          </w:p>
        </w:tc>
      </w:tr>
      <w:tr w:rsidR="006749FC" w:rsidRPr="008E305E" w:rsidTr="006F1930">
        <w:tc>
          <w:tcPr>
            <w:tcW w:w="3681" w:type="dxa"/>
            <w:vMerge w:val="restart"/>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lastRenderedPageBreak/>
              <w:t>1526. Розроблення механізму розрахунку середньозваженої роздрібної ціни продажу (графік імплементації буде схвалено Радою асоціації)</w:t>
            </w:r>
          </w:p>
        </w:tc>
        <w:tc>
          <w:tcPr>
            <w:tcW w:w="3402" w:type="dxa"/>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p>
        </w:tc>
        <w:tc>
          <w:tcPr>
            <w:tcW w:w="8788" w:type="dxa"/>
          </w:tcPr>
          <w:p w:rsidR="006749FC" w:rsidRPr="008E305E" w:rsidRDefault="006749FC" w:rsidP="006749FC">
            <w:pPr>
              <w:ind w:firstLine="430"/>
              <w:jc w:val="both"/>
              <w:rPr>
                <w:rFonts w:ascii="Times New Roman" w:hAnsi="Times New Roman"/>
                <w:sz w:val="24"/>
                <w:szCs w:val="24"/>
                <w:lang w:eastAsia="uk-UA"/>
              </w:rPr>
            </w:pPr>
            <w:r w:rsidRPr="008E305E">
              <w:rPr>
                <w:rFonts w:ascii="Times New Roman" w:hAnsi="Times New Roman"/>
                <w:b/>
                <w:sz w:val="24"/>
                <w:szCs w:val="24"/>
                <w:lang w:eastAsia="ru-RU"/>
              </w:rPr>
              <w:t xml:space="preserve">1) </w:t>
            </w:r>
            <w:r w:rsidRPr="008E305E">
              <w:rPr>
                <w:rFonts w:ascii="Times New Roman" w:hAnsi="Times New Roman"/>
                <w:b/>
                <w:sz w:val="24"/>
                <w:szCs w:val="24"/>
                <w:lang w:eastAsia="uk-UA"/>
              </w:rPr>
              <w:t xml:space="preserve">Виконано. </w:t>
            </w:r>
            <w:r w:rsidRPr="008E305E">
              <w:rPr>
                <w:rFonts w:ascii="Times New Roman" w:hAnsi="Times New Roman"/>
                <w:sz w:val="24"/>
                <w:szCs w:val="24"/>
                <w:lang w:eastAsia="uk-UA"/>
              </w:rPr>
              <w:t>07.12.2017 ВРУ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2245-VIIІ.</w:t>
            </w:r>
          </w:p>
          <w:p w:rsidR="006749FC" w:rsidRPr="008E305E" w:rsidRDefault="006749FC" w:rsidP="006749FC">
            <w:pPr>
              <w:ind w:firstLine="430"/>
              <w:jc w:val="both"/>
              <w:rPr>
                <w:rFonts w:ascii="Times New Roman" w:hAnsi="Times New Roman"/>
                <w:bCs/>
                <w:i/>
                <w:sz w:val="24"/>
                <w:szCs w:val="24"/>
              </w:rPr>
            </w:pPr>
            <w:r w:rsidRPr="008E305E">
              <w:rPr>
                <w:rFonts w:ascii="Times New Roman" w:hAnsi="Times New Roman"/>
                <w:sz w:val="24"/>
                <w:szCs w:val="24"/>
                <w:lang w:eastAsia="ru-RU"/>
              </w:rPr>
              <w:t xml:space="preserve">Законом встановлено, що з 01 січня 2025 року буде дотримано вимоги Директиви </w:t>
            </w:r>
            <w:r w:rsidRPr="008E305E">
              <w:rPr>
                <w:rFonts w:ascii="Times New Roman" w:hAnsi="Times New Roman"/>
                <w:sz w:val="24"/>
                <w:szCs w:val="24"/>
              </w:rPr>
              <w:t xml:space="preserve">2011/64 </w:t>
            </w:r>
            <w:r w:rsidRPr="008E305E">
              <w:rPr>
                <w:rFonts w:ascii="Times New Roman" w:hAnsi="Times New Roman"/>
                <w:sz w:val="24"/>
                <w:szCs w:val="24"/>
                <w:lang w:eastAsia="ru-RU"/>
              </w:rPr>
              <w:t>щодо частки акцизу у середньозваженій роздрібній ціні продажу сигарет як мінімум 60%. Для цього запроваджується механізм визначення такої ціни</w:t>
            </w:r>
            <w:r w:rsidRPr="008E305E">
              <w:rPr>
                <w:rFonts w:ascii="Times New Roman" w:hAnsi="Times New Roman"/>
                <w:bCs/>
                <w:i/>
                <w:sz w:val="24"/>
                <w:szCs w:val="24"/>
              </w:rPr>
              <w:t>.</w:t>
            </w:r>
          </w:p>
          <w:p w:rsidR="006749FC" w:rsidRPr="008E305E" w:rsidRDefault="006749FC" w:rsidP="006D4CE3">
            <w:pPr>
              <w:ind w:firstLine="430"/>
              <w:jc w:val="both"/>
              <w:rPr>
                <w:rFonts w:ascii="Times New Roman" w:hAnsi="Times New Roman"/>
                <w:sz w:val="24"/>
                <w:szCs w:val="24"/>
                <w:lang w:eastAsia="uk-UA"/>
              </w:rPr>
            </w:pPr>
            <w:r w:rsidRPr="008E305E">
              <w:rPr>
                <w:rFonts w:ascii="Times New Roman" w:hAnsi="Times New Roman"/>
                <w:sz w:val="24"/>
                <w:szCs w:val="24"/>
                <w:lang w:eastAsia="uk-UA"/>
              </w:rPr>
              <w:t>Відповідно до рекомендацій Сторони ЄС щодо уточнення визначення середньозваженої роздрібної ціни продажу Мінфіном розроблено проект Закону України “Про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w:t>
            </w:r>
          </w:p>
          <w:p w:rsidR="006749FC" w:rsidRPr="008E305E" w:rsidRDefault="006749FC" w:rsidP="006749FC">
            <w:pPr>
              <w:pStyle w:val="a3"/>
              <w:ind w:firstLine="462"/>
              <w:jc w:val="both"/>
              <w:rPr>
                <w:rFonts w:ascii="Times New Roman" w:hAnsi="Times New Roman"/>
                <w:i/>
                <w:sz w:val="24"/>
                <w:szCs w:val="24"/>
              </w:rPr>
            </w:pPr>
            <w:r w:rsidRPr="008E305E">
              <w:rPr>
                <w:rFonts w:ascii="Times New Roman" w:hAnsi="Times New Roman"/>
                <w:sz w:val="24"/>
                <w:szCs w:val="24"/>
              </w:rPr>
              <w:t>Положення законопроекту, зокрема, передбачають доопрацювання поняття «середньозважена роздрібна ціна продажу сигарет», а саме зазначається, що її розрахунок здійснюється із урахуванням усіх податків.</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Актуалізований законопроект направлено до Кабінету Міністрів України листом від 10.08.2023 № 11320-03-3/21811.</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 xml:space="preserve">Зазначений проект Закону України повернуто Кабінетом Міністрів України (лист від 09.10.2023 № 26053/0/2-23) для додаткового опрацювання та оцінки актуальності. </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Листом від 06.03.2024 № 11320-03-3/6711 доопрацьований з урахуванням останніх змін до Кодексу проект закону України подано на розгляд Уряду.</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sz w:val="24"/>
                <w:szCs w:val="24"/>
              </w:rPr>
              <w:t xml:space="preserve">Проект Закону підтримано на засіданні Уряду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tcPr>
          <w:p w:rsidR="006749FC" w:rsidRPr="008E305E" w:rsidRDefault="006749FC" w:rsidP="006749FC">
            <w:pPr>
              <w:ind w:firstLine="453"/>
              <w:jc w:val="both"/>
              <w:rPr>
                <w:rFonts w:ascii="Times New Roman" w:hAnsi="Times New Roman"/>
                <w:sz w:val="24"/>
                <w:szCs w:val="24"/>
                <w:lang w:eastAsia="uk-UA"/>
              </w:rPr>
            </w:pPr>
            <w:r w:rsidRPr="008E305E">
              <w:rPr>
                <w:rFonts w:ascii="Times New Roman" w:hAnsi="Times New Roman"/>
                <w:b/>
                <w:sz w:val="24"/>
                <w:szCs w:val="24"/>
                <w:lang w:eastAsia="ru-RU"/>
              </w:rPr>
              <w:t xml:space="preserve">2) </w:t>
            </w:r>
            <w:r w:rsidRPr="008E305E">
              <w:rPr>
                <w:rFonts w:ascii="Times New Roman" w:hAnsi="Times New Roman"/>
                <w:b/>
                <w:sz w:val="24"/>
                <w:szCs w:val="24"/>
                <w:lang w:eastAsia="uk-UA"/>
              </w:rPr>
              <w:t xml:space="preserve">Виконано. </w:t>
            </w:r>
            <w:r w:rsidRPr="008E305E">
              <w:rPr>
                <w:rFonts w:ascii="Times New Roman" w:hAnsi="Times New Roman"/>
                <w:sz w:val="24"/>
                <w:szCs w:val="24"/>
              </w:rPr>
              <w:t>Мінфіном підготовлено</w:t>
            </w:r>
            <w:r w:rsidRPr="008E305E">
              <w:rPr>
                <w:rFonts w:ascii="Times New Roman" w:hAnsi="Times New Roman"/>
                <w:sz w:val="24"/>
                <w:szCs w:val="24"/>
                <w:lang w:eastAsia="uk-UA"/>
              </w:rPr>
              <w:t xml:space="preserve"> порівняльну таблицю щодо </w:t>
            </w:r>
            <w:r w:rsidRPr="008E305E">
              <w:rPr>
                <w:rFonts w:ascii="Times New Roman" w:hAnsi="Times New Roman"/>
                <w:sz w:val="24"/>
                <w:szCs w:val="24"/>
              </w:rPr>
              <w:t xml:space="preserve">відповідності </w:t>
            </w:r>
            <w:r w:rsidRPr="008E305E">
              <w:rPr>
                <w:rFonts w:ascii="Times New Roman" w:hAnsi="Times New Roman"/>
                <w:sz w:val="24"/>
                <w:szCs w:val="24"/>
                <w:lang w:eastAsia="uk-UA"/>
              </w:rPr>
              <w:t>національного законодавства відповідним положенням Директиви Ради 2011/64/ЄС від 21 червня 2011 року про структуру і ставки акцизів до тютюнових виробів.</w:t>
            </w:r>
          </w:p>
          <w:p w:rsidR="006749FC" w:rsidRPr="008E305E" w:rsidRDefault="006749FC" w:rsidP="006749FC">
            <w:pPr>
              <w:ind w:firstLine="453"/>
              <w:jc w:val="both"/>
              <w:rPr>
                <w:rFonts w:ascii="Times New Roman" w:hAnsi="Times New Roman"/>
                <w:b/>
                <w:sz w:val="24"/>
                <w:szCs w:val="24"/>
                <w:lang w:eastAsia="uk-UA"/>
              </w:rPr>
            </w:pPr>
            <w:r w:rsidRPr="008E305E">
              <w:rPr>
                <w:rFonts w:ascii="Times New Roman" w:hAnsi="Times New Roman"/>
                <w:sz w:val="24"/>
                <w:szCs w:val="24"/>
              </w:rPr>
              <w:t xml:space="preserve">Листом Мінфіну від </w:t>
            </w:r>
            <w:r w:rsidRPr="008E305E">
              <w:rPr>
                <w:rFonts w:ascii="Times New Roman" w:hAnsi="Times New Roman"/>
                <w:sz w:val="24"/>
                <w:szCs w:val="24"/>
                <w:lang w:eastAsia="uk-UA"/>
              </w:rPr>
              <w:t xml:space="preserve">03.09.2018 № 11420-03-3/23046 порівняльну таблицю </w:t>
            </w:r>
            <w:r w:rsidRPr="008E305E">
              <w:rPr>
                <w:rFonts w:ascii="Times New Roman" w:hAnsi="Times New Roman"/>
                <w:sz w:val="24"/>
                <w:szCs w:val="24"/>
              </w:rPr>
              <w:t>направлено Урядовому офісу координації європейської та євроатлантичної інтеграції для передачі Стороні ЄС.</w:t>
            </w:r>
          </w:p>
          <w:p w:rsidR="006749FC" w:rsidRPr="008E305E" w:rsidRDefault="006749FC" w:rsidP="006749FC">
            <w:pPr>
              <w:ind w:firstLine="453"/>
              <w:jc w:val="both"/>
              <w:rPr>
                <w:rFonts w:ascii="Times New Roman" w:hAnsi="Times New Roman"/>
                <w:color w:val="000000"/>
                <w:sz w:val="24"/>
                <w:szCs w:val="24"/>
              </w:rPr>
            </w:pPr>
            <w:r w:rsidRPr="008E305E">
              <w:rPr>
                <w:rFonts w:ascii="Times New Roman" w:hAnsi="Times New Roman"/>
                <w:sz w:val="24"/>
                <w:szCs w:val="24"/>
                <w:lang w:eastAsia="uk-UA"/>
              </w:rPr>
              <w:t xml:space="preserve">05.02.2019 </w:t>
            </w:r>
            <w:r w:rsidRPr="008E305E">
              <w:rPr>
                <w:rFonts w:ascii="Times New Roman" w:hAnsi="Times New Roman"/>
                <w:sz w:val="24"/>
                <w:szCs w:val="24"/>
              </w:rPr>
              <w:t xml:space="preserve">від Сторони ЄС </w:t>
            </w:r>
            <w:r w:rsidRPr="008E305E">
              <w:rPr>
                <w:rFonts w:ascii="Times New Roman" w:hAnsi="Times New Roman"/>
                <w:sz w:val="24"/>
                <w:szCs w:val="24"/>
                <w:lang w:eastAsia="uk-UA"/>
              </w:rPr>
              <w:t xml:space="preserve">було отримано зауваження до закону, зокрема щодо його невідповідності статті 8.2 </w:t>
            </w:r>
            <w:r w:rsidRPr="008E305E">
              <w:rPr>
                <w:rFonts w:ascii="Times New Roman" w:hAnsi="Times New Roman"/>
                <w:sz w:val="24"/>
                <w:szCs w:val="24"/>
                <w:lang w:eastAsia="ru-RU"/>
              </w:rPr>
              <w:t xml:space="preserve">Директиви </w:t>
            </w:r>
            <w:r w:rsidRPr="008E305E">
              <w:rPr>
                <w:rFonts w:ascii="Times New Roman" w:hAnsi="Times New Roman"/>
                <w:sz w:val="24"/>
                <w:szCs w:val="24"/>
              </w:rPr>
              <w:t xml:space="preserve">2011/64 в частині необхідності </w:t>
            </w:r>
            <w:r w:rsidRPr="008E305E">
              <w:rPr>
                <w:rFonts w:ascii="Times New Roman" w:hAnsi="Times New Roman"/>
                <w:color w:val="000000"/>
                <w:sz w:val="24"/>
                <w:szCs w:val="24"/>
              </w:rPr>
              <w:t xml:space="preserve">уточнення </w:t>
            </w:r>
            <w:r w:rsidRPr="008E305E">
              <w:rPr>
                <w:rFonts w:ascii="Times New Roman" w:hAnsi="Times New Roman"/>
                <w:sz w:val="24"/>
                <w:szCs w:val="24"/>
              </w:rPr>
              <w:t xml:space="preserve">визначення середньозваженої роздрібної ціни продажу сигарет. Зокрема, рекомендовано зазначити, що при розрахунку середньозваженої роздрібної ціни враховуються </w:t>
            </w:r>
            <w:r w:rsidRPr="008E305E">
              <w:rPr>
                <w:rFonts w:ascii="Times New Roman" w:hAnsi="Times New Roman"/>
                <w:color w:val="000000"/>
                <w:sz w:val="24"/>
                <w:szCs w:val="24"/>
              </w:rPr>
              <w:t>усі податки.</w:t>
            </w:r>
          </w:p>
          <w:p w:rsidR="006749FC" w:rsidRPr="008E305E" w:rsidRDefault="006749FC" w:rsidP="006749FC">
            <w:pPr>
              <w:ind w:firstLine="453"/>
              <w:jc w:val="both"/>
              <w:rPr>
                <w:rFonts w:ascii="Times New Roman" w:hAnsi="Times New Roman"/>
                <w:sz w:val="24"/>
                <w:szCs w:val="24"/>
              </w:rPr>
            </w:pPr>
            <w:r w:rsidRPr="008E305E">
              <w:rPr>
                <w:rFonts w:ascii="Times New Roman" w:hAnsi="Times New Roman"/>
                <w:sz w:val="24"/>
                <w:szCs w:val="24"/>
              </w:rPr>
              <w:t>13.10.2022 оновлено та направлено Стороні ЄС (через Представництво України при ЄС) порівняльні таблиці щодо</w:t>
            </w:r>
            <w:r w:rsidRPr="008E305E">
              <w:rPr>
                <w:rFonts w:ascii="Times New Roman" w:hAnsi="Times New Roman"/>
                <w:sz w:val="24"/>
                <w:szCs w:val="24"/>
                <w:lang w:val="ru-RU"/>
              </w:rPr>
              <w:t xml:space="preserve"> </w:t>
            </w:r>
            <w:r w:rsidRPr="008E305E">
              <w:rPr>
                <w:rFonts w:ascii="Times New Roman" w:hAnsi="Times New Roman"/>
                <w:sz w:val="24"/>
                <w:szCs w:val="24"/>
              </w:rPr>
              <w:t xml:space="preserve"> Директиви 2011/64 в частині визначення </w:t>
            </w:r>
            <w:r w:rsidRPr="008E305E">
              <w:rPr>
                <w:rFonts w:ascii="Times New Roman" w:hAnsi="Times New Roman"/>
                <w:sz w:val="24"/>
                <w:szCs w:val="24"/>
              </w:rPr>
              <w:lastRenderedPageBreak/>
              <w:t xml:space="preserve">тютюнових виробів. 03.11.2022 отримано коментарі від Сторони ЄС (через Представництво України при ЄС) до вказаної порівняльної таблиці. </w:t>
            </w:r>
          </w:p>
          <w:p w:rsidR="006749FC" w:rsidRPr="008E305E" w:rsidRDefault="006749FC" w:rsidP="006749FC">
            <w:pPr>
              <w:ind w:firstLine="453"/>
              <w:jc w:val="both"/>
              <w:rPr>
                <w:rFonts w:ascii="Times New Roman" w:hAnsi="Times New Roman"/>
                <w:sz w:val="24"/>
                <w:szCs w:val="24"/>
              </w:rPr>
            </w:pPr>
            <w:r w:rsidRPr="008E305E">
              <w:rPr>
                <w:rFonts w:ascii="Times New Roman" w:hAnsi="Times New Roman"/>
                <w:sz w:val="24"/>
                <w:szCs w:val="24"/>
              </w:rPr>
              <w:t xml:space="preserve">15.11.2022 направлено Стороні ЄС (через Представництво України при ЄС, в копії EU4PFM та Представництво ЄС в Україні) роз’яснення до коментарів ЄС від 03.11.2022. </w:t>
            </w:r>
          </w:p>
          <w:p w:rsidR="006749FC" w:rsidRPr="008E305E" w:rsidRDefault="006749FC" w:rsidP="006749FC">
            <w:pPr>
              <w:ind w:firstLine="453"/>
              <w:jc w:val="both"/>
              <w:rPr>
                <w:rFonts w:ascii="Times New Roman" w:hAnsi="Times New Roman"/>
                <w:sz w:val="24"/>
                <w:szCs w:val="24"/>
              </w:rPr>
            </w:pPr>
            <w:r w:rsidRPr="008E305E">
              <w:rPr>
                <w:rFonts w:ascii="Times New Roman" w:hAnsi="Times New Roman"/>
                <w:sz w:val="24"/>
                <w:szCs w:val="24"/>
              </w:rPr>
              <w:t xml:space="preserve">Представництво України при ЄС листом від 20.12.2022 </w:t>
            </w:r>
            <w:r w:rsidRPr="008E305E">
              <w:rPr>
                <w:rFonts w:ascii="Times New Roman" w:hAnsi="Times New Roman"/>
                <w:sz w:val="24"/>
                <w:szCs w:val="24"/>
              </w:rPr>
              <w:br/>
              <w:t xml:space="preserve">№ 3111/14-230-105276 поінформувало Мінфін про те, що 09.12.2022 </w:t>
            </w:r>
            <w:r w:rsidRPr="008E305E">
              <w:rPr>
                <w:rFonts w:ascii="Times New Roman" w:hAnsi="Times New Roman"/>
                <w:sz w:val="24"/>
                <w:szCs w:val="24"/>
              </w:rPr>
              <w:br/>
              <w:t>DG TAXUD повідомив Представництво України при ЄС про те, що доопрацьовані Мінфіном порівняльні таблиці на основі чинного законодавства із відповідними коментарями щодо Директиви 2011/64 відповідають на поставлені запитання ЄС, тому</w:t>
            </w:r>
            <w:r w:rsidRPr="008E305E">
              <w:rPr>
                <w:rFonts w:ascii="Times New Roman" w:hAnsi="Times New Roman"/>
                <w:color w:val="000000"/>
                <w:sz w:val="24"/>
                <w:szCs w:val="24"/>
              </w:rPr>
              <w:t xml:space="preserve"> процес обговорення імплементації положень Угоди про асоціацію між Україною та ЄС в частині акцизних податків на тютюнові вироби можна вважати закритим</w:t>
            </w:r>
            <w:r w:rsidRPr="008E305E">
              <w:rPr>
                <w:rFonts w:ascii="Times New Roman" w:hAnsi="Times New Roman"/>
                <w:sz w:val="24"/>
                <w:szCs w:val="24"/>
              </w:rPr>
              <w:t>.</w:t>
            </w:r>
          </w:p>
          <w:p w:rsidR="006749FC" w:rsidRPr="008E305E" w:rsidRDefault="006749FC" w:rsidP="006749FC">
            <w:pPr>
              <w:ind w:firstLine="453"/>
              <w:jc w:val="both"/>
              <w:rPr>
                <w:rFonts w:ascii="Times New Roman" w:hAnsi="Times New Roman"/>
                <w:sz w:val="24"/>
                <w:szCs w:val="24"/>
              </w:rPr>
            </w:pPr>
            <w:r w:rsidRPr="008E305E">
              <w:rPr>
                <w:rFonts w:ascii="Times New Roman" w:hAnsi="Times New Roman"/>
                <w:sz w:val="24"/>
                <w:szCs w:val="24"/>
              </w:rPr>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8E305E">
              <w:rPr>
                <w:rFonts w:ascii="Times New Roman" w:hAnsi="Times New Roman"/>
                <w:sz w:val="24"/>
                <w:szCs w:val="24"/>
              </w:rPr>
              <w:t>acquis</w:t>
            </w:r>
            <w:proofErr w:type="spellEnd"/>
            <w:r w:rsidRPr="008E305E">
              <w:rPr>
                <w:rFonts w:ascii="Times New Roman" w:hAnsi="Times New Roman"/>
                <w:sz w:val="24"/>
                <w:szCs w:val="24"/>
              </w:rPr>
              <w:t xml:space="preserve"> ЄС) переговорного розділу </w:t>
            </w:r>
            <w:r w:rsidRPr="008E305E">
              <w:rPr>
                <w:rFonts w:ascii="Times New Roman" w:hAnsi="Times New Roman"/>
                <w:sz w:val="24"/>
                <w:szCs w:val="24"/>
              </w:rPr>
              <w:br/>
              <w:t xml:space="preserve">16 «Оподаткування», зокрема Директиви Ради № 2011/64/ЄС від 21 червня 2011 року про структуру та ставки акцизного збору на тютюнові вироби. Рівень імплементації визначено як значний (більше 80%)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tcPr>
          <w:p w:rsidR="006749FC" w:rsidRPr="008E305E" w:rsidRDefault="006749FC" w:rsidP="006749FC">
            <w:pPr>
              <w:ind w:firstLine="464"/>
              <w:jc w:val="both"/>
              <w:rPr>
                <w:rFonts w:ascii="Times New Roman" w:hAnsi="Times New Roman"/>
                <w:sz w:val="24"/>
                <w:szCs w:val="24"/>
              </w:rPr>
            </w:pPr>
            <w:r w:rsidRPr="008E305E">
              <w:rPr>
                <w:rFonts w:ascii="Times New Roman" w:hAnsi="Times New Roman"/>
                <w:b/>
                <w:sz w:val="24"/>
                <w:szCs w:val="24"/>
              </w:rPr>
              <w:t xml:space="preserve">3) Виконується. </w:t>
            </w:r>
            <w:r w:rsidRPr="008E305E">
              <w:rPr>
                <w:rFonts w:ascii="Times New Roman" w:hAnsi="Times New Roman"/>
                <w:sz w:val="24"/>
                <w:szCs w:val="24"/>
              </w:rPr>
              <w:t xml:space="preserve">13.05.2024 проект Закону України «Про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  зареєстровано у Верховній Раді України за № 11256. </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04.06.2024 Верховною Радою України прийнято за основу альтернативний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 xml:space="preserve"> № 11256-2 (відмінністю альтернативного </w:t>
            </w:r>
            <w:proofErr w:type="spellStart"/>
            <w:r w:rsidRPr="008E305E">
              <w:rPr>
                <w:rFonts w:ascii="Times New Roman" w:hAnsi="Times New Roman"/>
                <w:sz w:val="24"/>
                <w:szCs w:val="24"/>
              </w:rPr>
              <w:t>законопроєкту</w:t>
            </w:r>
            <w:proofErr w:type="spellEnd"/>
            <w:r w:rsidRPr="008E305E">
              <w:rPr>
                <w:rFonts w:ascii="Times New Roman" w:hAnsi="Times New Roman"/>
                <w:sz w:val="24"/>
                <w:szCs w:val="24"/>
              </w:rPr>
              <w:t xml:space="preserve"> від Урядового є змінені ставки акцизного податку на скраплений газ).</w:t>
            </w:r>
          </w:p>
          <w:p w:rsidR="006749FC" w:rsidRPr="008E305E" w:rsidRDefault="006749FC" w:rsidP="006749FC">
            <w:pPr>
              <w:pStyle w:val="a3"/>
              <w:ind w:firstLine="462"/>
              <w:jc w:val="both"/>
              <w:rPr>
                <w:rFonts w:ascii="Times New Roman" w:hAnsi="Times New Roman"/>
                <w:color w:val="000000"/>
                <w:sz w:val="24"/>
              </w:rPr>
            </w:pPr>
            <w:r w:rsidRPr="008E305E">
              <w:rPr>
                <w:rFonts w:ascii="Times New Roman" w:hAnsi="Times New Roman"/>
                <w:color w:val="000000"/>
                <w:sz w:val="24"/>
              </w:rPr>
              <w:t>18.07.2024 Верховною Радою України прийнято Закон України № 3878-ІХ «Про внесення змін до Податкового кодексу України щодо імплементації положень актів права Європейського Союзу щодо акцизного податку».</w:t>
            </w:r>
          </w:p>
          <w:p w:rsidR="006749FC" w:rsidRPr="008E305E" w:rsidRDefault="006749FC" w:rsidP="006749FC">
            <w:pPr>
              <w:pStyle w:val="a3"/>
              <w:ind w:firstLine="462"/>
              <w:jc w:val="both"/>
              <w:rPr>
                <w:rFonts w:ascii="Times New Roman" w:hAnsi="Times New Roman"/>
                <w:color w:val="000000"/>
                <w:sz w:val="24"/>
              </w:rPr>
            </w:pPr>
            <w:r w:rsidRPr="008E305E">
              <w:rPr>
                <w:rFonts w:ascii="Times New Roman" w:hAnsi="Times New Roman"/>
                <w:i/>
                <w:sz w:val="24"/>
                <w:szCs w:val="24"/>
              </w:rPr>
              <w:t>Очікується висновок від Сторони ЄС щодо порівняльних таблиць  з імплементації  у національне законодавство  положень Директиви Ради № 2011/64/ЄС (без змін)</w:t>
            </w:r>
            <w:r w:rsidRPr="008E305E">
              <w:rPr>
                <w:rFonts w:ascii="Times New Roman" w:hAnsi="Times New Roman"/>
                <w:sz w:val="24"/>
                <w:szCs w:val="24"/>
              </w:rPr>
              <w:t>.</w:t>
            </w:r>
          </w:p>
        </w:tc>
      </w:tr>
      <w:tr w:rsidR="006749FC" w:rsidRPr="008E305E" w:rsidTr="00A93DEC">
        <w:trPr>
          <w:trHeight w:val="2684"/>
        </w:trPr>
        <w:tc>
          <w:tcPr>
            <w:tcW w:w="3681" w:type="dxa"/>
            <w:vMerge w:val="restart"/>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lastRenderedPageBreak/>
              <w:t>1533.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 (поступово, виходячи з майбутніх потреб України)</w:t>
            </w: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w:t>
            </w:r>
          </w:p>
          <w:p w:rsidR="006749FC" w:rsidRPr="008E305E" w:rsidRDefault="006749FC" w:rsidP="006749FC">
            <w:pPr>
              <w:spacing w:before="120" w:line="228" w:lineRule="auto"/>
              <w:jc w:val="both"/>
              <w:rPr>
                <w:rFonts w:ascii="Times New Roman" w:hAnsi="Times New Roman"/>
                <w:sz w:val="24"/>
                <w:szCs w:val="24"/>
              </w:rPr>
            </w:pPr>
          </w:p>
        </w:tc>
        <w:tc>
          <w:tcPr>
            <w:tcW w:w="8788" w:type="dxa"/>
          </w:tcPr>
          <w:p w:rsidR="006749FC" w:rsidRPr="008E305E" w:rsidRDefault="006749FC" w:rsidP="006749FC">
            <w:pPr>
              <w:ind w:firstLine="430"/>
              <w:jc w:val="both"/>
              <w:rPr>
                <w:rFonts w:ascii="Times New Roman" w:hAnsi="Times New Roman"/>
                <w:b/>
                <w:sz w:val="24"/>
                <w:szCs w:val="24"/>
              </w:rPr>
            </w:pPr>
            <w:r w:rsidRPr="008E305E">
              <w:rPr>
                <w:rFonts w:ascii="Times New Roman" w:hAnsi="Times New Roman"/>
                <w:b/>
                <w:sz w:val="24"/>
                <w:szCs w:val="24"/>
              </w:rPr>
              <w:t xml:space="preserve">1) Виконується. </w:t>
            </w:r>
            <w:r w:rsidRPr="008E305E">
              <w:rPr>
                <w:rFonts w:ascii="Times New Roman" w:hAnsi="Times New Roman"/>
                <w:sz w:val="24"/>
                <w:szCs w:val="24"/>
              </w:rPr>
              <w:t xml:space="preserve">Законом України від </w:t>
            </w:r>
            <w:r w:rsidRPr="008E305E">
              <w:rPr>
                <w:rFonts w:ascii="Times New Roman" w:hAnsi="Times New Roman"/>
                <w:color w:val="000000"/>
                <w:sz w:val="24"/>
                <w:szCs w:val="24"/>
                <w:lang w:eastAsia="uk-UA"/>
              </w:rPr>
              <w:t>23.11.2018 № 2628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Закон № 2628) запроваджено:</w:t>
            </w:r>
          </w:p>
          <w:p w:rsidR="006749FC" w:rsidRPr="008E305E" w:rsidRDefault="006749FC" w:rsidP="006749FC">
            <w:pPr>
              <w:ind w:firstLine="601"/>
              <w:jc w:val="both"/>
              <w:rPr>
                <w:rFonts w:ascii="Times New Roman" w:hAnsi="Times New Roman"/>
                <w:sz w:val="24"/>
                <w:szCs w:val="24"/>
                <w:lang w:eastAsia="ru-RU"/>
              </w:rPr>
            </w:pPr>
            <w:r w:rsidRPr="008E305E">
              <w:rPr>
                <w:rFonts w:ascii="Times New Roman" w:hAnsi="Times New Roman"/>
                <w:sz w:val="24"/>
                <w:szCs w:val="24"/>
                <w:lang w:eastAsia="ru-RU"/>
              </w:rPr>
              <w:t>- з метою підвищення контролю за обігом пального в Системі електронного адміністрування реалізації пального (далі – СЕАРП) відображення фактичного руху палива в розрізі місць зберігання (до цього облік здійснювався в розрізі суб’єктів господарювання);</w:t>
            </w:r>
          </w:p>
          <w:p w:rsidR="006749FC" w:rsidRPr="008E305E" w:rsidRDefault="006749FC" w:rsidP="006749FC">
            <w:pPr>
              <w:ind w:firstLine="601"/>
              <w:jc w:val="both"/>
              <w:rPr>
                <w:rFonts w:ascii="Times New Roman" w:hAnsi="Times New Roman"/>
                <w:sz w:val="24"/>
                <w:szCs w:val="24"/>
                <w:lang w:eastAsia="ru-RU"/>
              </w:rPr>
            </w:pPr>
            <w:r w:rsidRPr="008E305E">
              <w:rPr>
                <w:rFonts w:ascii="Times New Roman" w:hAnsi="Times New Roman"/>
                <w:sz w:val="24"/>
                <w:szCs w:val="24"/>
                <w:lang w:eastAsia="ru-RU"/>
              </w:rPr>
              <w:t>- здійснення порівняння показників з СЕАРП та показників витратомірів-лічильників і рівнемірів – лічильників рівня пального у резервуарі щодо обсягів обігу та залишків пального в розрізі кодів згідно з УКТ ЗЕД, акцизних складів та розпорядників акцизних складів;</w:t>
            </w:r>
          </w:p>
          <w:p w:rsidR="006749FC" w:rsidRPr="008E305E" w:rsidRDefault="006749FC" w:rsidP="006749FC">
            <w:pPr>
              <w:ind w:firstLine="601"/>
              <w:jc w:val="both"/>
              <w:rPr>
                <w:rFonts w:ascii="Times New Roman" w:hAnsi="Times New Roman"/>
                <w:sz w:val="24"/>
                <w:szCs w:val="24"/>
                <w:lang w:eastAsia="ru-RU"/>
              </w:rPr>
            </w:pPr>
            <w:r w:rsidRPr="008E305E">
              <w:rPr>
                <w:rFonts w:ascii="Times New Roman" w:hAnsi="Times New Roman"/>
                <w:sz w:val="24"/>
                <w:szCs w:val="24"/>
                <w:lang w:eastAsia="ru-RU"/>
              </w:rPr>
              <w:t>- ліцензування діяльності усіх суб’єктів господарювання, які здійснюють виробництво, зберігання, оптову та роздрібну торгівлю пальним;</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sz w:val="24"/>
                <w:szCs w:val="24"/>
                <w:lang w:eastAsia="ru-RU"/>
              </w:rPr>
              <w:t xml:space="preserve">- </w:t>
            </w:r>
            <w:r w:rsidRPr="008E305E">
              <w:rPr>
                <w:rFonts w:ascii="Times New Roman" w:hAnsi="Times New Roman"/>
                <w:bCs/>
                <w:sz w:val="24"/>
                <w:szCs w:val="24"/>
                <w:shd w:val="clear" w:color="auto" w:fill="FFFFFF"/>
                <w:lang w:eastAsia="ru-RU"/>
              </w:rPr>
              <w:t xml:space="preserve">контроль за цільовим використанням пального, призначеного для цілей авіаційного транспорту (бензинів авіаційних та палива для реактивних двигунів), встановлення відповідальності за використання такого товару не за призначенням (у разі нецільового використання пального застосовувати </w:t>
            </w:r>
            <w:proofErr w:type="spellStart"/>
            <w:r w:rsidRPr="008E305E">
              <w:rPr>
                <w:rFonts w:ascii="Times New Roman" w:hAnsi="Times New Roman"/>
                <w:bCs/>
                <w:sz w:val="24"/>
                <w:szCs w:val="24"/>
                <w:shd w:val="clear" w:color="auto" w:fill="FFFFFF"/>
                <w:lang w:eastAsia="ru-RU"/>
              </w:rPr>
              <w:t>збільшуючий</w:t>
            </w:r>
            <w:proofErr w:type="spellEnd"/>
            <w:r w:rsidRPr="008E305E">
              <w:rPr>
                <w:rFonts w:ascii="Times New Roman" w:hAnsi="Times New Roman"/>
                <w:bCs/>
                <w:sz w:val="24"/>
                <w:szCs w:val="24"/>
                <w:shd w:val="clear" w:color="auto" w:fill="FFFFFF"/>
                <w:lang w:eastAsia="ru-RU"/>
              </w:rPr>
              <w:t xml:space="preserve"> коефіцієнт 10);</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t>- положення, згідно із яким розпорядники акцизних складів відповідно до вимог Податкового кодексу України зобов’язані обладнати акцизні склади витратомірами-лічильниками та/або рівнемірами-лічильниками та зареєструвати їх в Єдиному державному реєстрі витратомірів-лічильників та рівнемірів-лічильників рівня пального у резервуарі.</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t>Для забезпечення реалізації Закону № 2628 прийнято наступні нормативно-правові акти, розроблені Мінфіном:</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t>- постанову Кабінету Міністрів України від  24.04.2019 № 408 «Деякі питання електронного адміністрування реалізації пального та спирту етилового», якою затверджено Порядок електронного адміністрування пального та спирту етилового.;</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t>- постанову Кабінету Міністрів України від 19.06.2019 № 545 «Про затвердження Порядку ведення Єдиного державного реєстру суб’єктів господарювання, які отримали ліцензії на право виробництва, зберігання, оптової та роздрібної торгівлі пальним, та місць виробництва, зберігання, оптової та роздрібної торгівлі пальним та внесення змін до деяких постанов Кабінету Міністрів України». Зазначена постанова прийнята Кабінетом Міністрів України;</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t>- наказ Міністерства фінансів України від 08.05.2019 № 188 «Про затвердження форми заявки на переміщення пального або спирту етилового транспортними засобами, що не є акцизними складами пересувними, та Порядку її заповнення»;</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lastRenderedPageBreak/>
              <w:t>- наказ Міністерства фінансів України від 18.06.2019 № 248 «Про внесення змін до наказу Міністерства фінансів України від 27 листопада 2018 року № 944» (щодо вдосконалення ведення Єдиного державного реєстру витратомірів-лічильників та рівнемірів – лічильників рівня пального у резервуарі).</w:t>
            </w:r>
          </w:p>
          <w:p w:rsidR="006749FC" w:rsidRPr="008E305E" w:rsidRDefault="006749FC" w:rsidP="006749FC">
            <w:pPr>
              <w:pStyle w:val="aa"/>
              <w:ind w:left="39" w:firstLine="420"/>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t>З метою приведення у відповідність до норм підпункту 212.3.4 пункту 212.3 статті 212 та статей 231, 232 розділу VI Кодексу, із змінами, внесеними Законом України від 18.12.2019 № 391 «Про внесення змін до Податкового кодексу України та деяких інших законодавчих актів України щодо покращення адміністрування акцизного податку» прийнято наказ Мінфіну від 27.11.2020 № 729 «Про затвердження форм заяви про реєстрацію платника акцизного податку з реалізації пального або спирту етилового та/або акцизних складів,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Порядку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зареєстрований у Мін’юсті 14.12.2020 за № 1241/35524.</w:t>
            </w:r>
          </w:p>
          <w:p w:rsidR="006749FC" w:rsidRPr="008E305E" w:rsidRDefault="006749FC" w:rsidP="006749FC">
            <w:pPr>
              <w:pStyle w:val="aa"/>
              <w:ind w:left="39" w:firstLine="420"/>
              <w:jc w:val="both"/>
              <w:rPr>
                <w:rFonts w:ascii="Times New Roman" w:hAnsi="Times New Roman"/>
                <w:bCs/>
                <w:i/>
                <w:sz w:val="24"/>
                <w:szCs w:val="24"/>
              </w:rPr>
            </w:pPr>
            <w:r w:rsidRPr="008E305E">
              <w:rPr>
                <w:rFonts w:ascii="Times New Roman" w:hAnsi="Times New Roman"/>
                <w:bCs/>
                <w:sz w:val="24"/>
                <w:szCs w:val="24"/>
                <w:shd w:val="clear" w:color="auto" w:fill="FFFFFF"/>
                <w:lang w:eastAsia="ru-RU"/>
              </w:rPr>
              <w:t>Наказом затверджено: акцизну накладну форми «П»; акцизну накладну форми «С»; розрахунок коригування акцизної накладної форми «П»; розрахунок коригування акцизної накладної форми «С»; форму заявки на поповнення (коригування) залишку пального; форму заявки на поповнення (коригування) залишку спирту етилового; Порядок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форму заяви про реєстрацію платника акцизного податку з реалізації пального або спирту етилового та/або акцизних складів</w:t>
            </w:r>
            <w:r w:rsidRPr="008E305E">
              <w:rPr>
                <w:rFonts w:ascii="Times New Roman" w:hAnsi="Times New Roman"/>
                <w:bCs/>
                <w:i/>
                <w:sz w:val="24"/>
                <w:szCs w:val="24"/>
              </w:rPr>
              <w:t>.</w:t>
            </w:r>
          </w:p>
          <w:p w:rsidR="006749FC" w:rsidRPr="008E305E" w:rsidRDefault="006749FC" w:rsidP="006749FC">
            <w:pPr>
              <w:pStyle w:val="aa"/>
              <w:ind w:left="39" w:firstLine="420"/>
              <w:jc w:val="both"/>
              <w:rPr>
                <w:rFonts w:ascii="Times New Roman" w:hAnsi="Times New Roman"/>
                <w:color w:val="000000"/>
                <w:sz w:val="24"/>
                <w:szCs w:val="24"/>
              </w:rPr>
            </w:pPr>
            <w:r w:rsidRPr="008E305E">
              <w:rPr>
                <w:rFonts w:ascii="Times New Roman" w:hAnsi="Times New Roman"/>
                <w:color w:val="000000"/>
                <w:sz w:val="24"/>
                <w:szCs w:val="24"/>
              </w:rPr>
              <w:t xml:space="preserve">Крім того,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було надано детальні роз’яснення щодо оподаткування акцизним податком енергетичних продуктів (перелік підакцизних енергетичних товарів, база оподаткування, звільнення, особливі режими, факт виникнення податкового зобов’язання тощо) (лист Мінфіну від 25.04.2022 № 25010-11-3/8483 на </w:t>
            </w:r>
            <w:r w:rsidRPr="008E305E">
              <w:rPr>
                <w:rFonts w:ascii="Times New Roman" w:hAnsi="Times New Roman"/>
                <w:sz w:val="24"/>
                <w:szCs w:val="24"/>
              </w:rPr>
              <w:t>Урядовий офіс координації європейської та євроатлантичної інтеграції СКМУ</w:t>
            </w:r>
            <w:r w:rsidRPr="008E305E">
              <w:rPr>
                <w:rFonts w:ascii="Times New Roman" w:hAnsi="Times New Roman"/>
                <w:color w:val="000000"/>
                <w:sz w:val="24"/>
                <w:szCs w:val="24"/>
              </w:rPr>
              <w:t>).</w:t>
            </w:r>
          </w:p>
          <w:p w:rsidR="006749FC" w:rsidRPr="008E305E" w:rsidRDefault="006749FC" w:rsidP="006749FC">
            <w:pPr>
              <w:ind w:firstLine="420"/>
              <w:jc w:val="both"/>
              <w:rPr>
                <w:rFonts w:ascii="Times New Roman" w:hAnsi="Times New Roman"/>
                <w:sz w:val="24"/>
                <w:szCs w:val="24"/>
                <w:lang w:val="ru-RU"/>
              </w:rPr>
            </w:pPr>
            <w:r w:rsidRPr="008E305E">
              <w:rPr>
                <w:rFonts w:ascii="Times New Roman" w:hAnsi="Times New Roman"/>
                <w:sz w:val="24"/>
                <w:szCs w:val="24"/>
              </w:rPr>
              <w:t xml:space="preserve">Також Мінфіном розроблено проект Закону України </w:t>
            </w:r>
            <w:r w:rsidRPr="008E305E">
              <w:rPr>
                <w:rFonts w:ascii="Times New Roman" w:hAnsi="Times New Roman"/>
                <w:sz w:val="24"/>
                <w:szCs w:val="24"/>
                <w:lang w:val="ru-RU"/>
              </w:rPr>
              <w:t>“</w:t>
            </w:r>
            <w:r w:rsidRPr="008E305E">
              <w:rPr>
                <w:rFonts w:ascii="Times New Roman" w:hAnsi="Times New Roman"/>
                <w:sz w:val="24"/>
                <w:szCs w:val="24"/>
              </w:rPr>
              <w:t>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w:t>
            </w:r>
            <w:r w:rsidRPr="008E305E">
              <w:rPr>
                <w:rFonts w:ascii="Times New Roman" w:hAnsi="Times New Roman"/>
                <w:sz w:val="24"/>
                <w:szCs w:val="24"/>
                <w:lang w:val="ru-RU"/>
              </w:rPr>
              <w:t>”.</w:t>
            </w:r>
          </w:p>
          <w:p w:rsidR="006749FC" w:rsidRPr="008E305E" w:rsidRDefault="006749FC" w:rsidP="006749FC">
            <w:pPr>
              <w:pStyle w:val="TableParagraph"/>
              <w:spacing w:before="0"/>
              <w:ind w:left="0" w:right="159" w:firstLine="420"/>
              <w:jc w:val="both"/>
              <w:rPr>
                <w:sz w:val="24"/>
                <w:szCs w:val="24"/>
                <w:lang w:val="uk-UA"/>
              </w:rPr>
            </w:pPr>
            <w:r w:rsidRPr="008E305E">
              <w:rPr>
                <w:sz w:val="24"/>
                <w:szCs w:val="24"/>
                <w:lang w:val="uk-UA"/>
              </w:rPr>
              <w:t xml:space="preserve">Законопроектом передбачено привести з 01.01.2028 розмір ставок акцизного податку на пальне до мінімального рівня, передбаченого Директивою 2003/96/ЄС, </w:t>
            </w:r>
            <w:r w:rsidRPr="008E305E">
              <w:rPr>
                <w:sz w:val="24"/>
                <w:szCs w:val="24"/>
                <w:lang w:val="uk-UA"/>
              </w:rPr>
              <w:lastRenderedPageBreak/>
              <w:t>з впровадженням перехідних положень щодо графіку їх щорічного збільшення упродовж 2024–2027 років.</w:t>
            </w:r>
          </w:p>
          <w:p w:rsidR="006749FC" w:rsidRPr="008E305E" w:rsidRDefault="006749FC" w:rsidP="006749FC">
            <w:pPr>
              <w:pStyle w:val="a3"/>
              <w:ind w:firstLine="420"/>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Актуалізований законопроект направлено до Кабінету Міністрів України листом від 10.08.2023 № 11320-03-3/21811.</w:t>
            </w:r>
          </w:p>
          <w:p w:rsidR="006749FC" w:rsidRPr="008E305E" w:rsidRDefault="006749FC" w:rsidP="006749FC">
            <w:pPr>
              <w:pStyle w:val="a3"/>
              <w:ind w:firstLine="420"/>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 xml:space="preserve">Зазначений проект Закону України повернуто Кабінетом Міністрів України (лист від 09.10.2023 № 26053/0/2-23) для додаткового опрацювання та оцінки актуальності. </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Листом від 06.03.2024 № 11320-03-3/6711 доопрацьований з урахуванням останніх змін до Кодексу проект закону України подано на розгляд Уряду.</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sz w:val="24"/>
                <w:szCs w:val="24"/>
              </w:rPr>
              <w:t xml:space="preserve">Проект Закону підтримано на засіданні Уряду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tcPr>
          <w:p w:rsidR="006749FC" w:rsidRPr="008E305E" w:rsidRDefault="006749FC" w:rsidP="006749FC">
            <w:pPr>
              <w:ind w:firstLine="430"/>
              <w:jc w:val="both"/>
              <w:rPr>
                <w:rFonts w:ascii="Times New Roman" w:hAnsi="Times New Roman"/>
                <w:b/>
                <w:sz w:val="24"/>
                <w:szCs w:val="24"/>
              </w:rPr>
            </w:pPr>
            <w:r w:rsidRPr="008E305E">
              <w:rPr>
                <w:rFonts w:ascii="Times New Roman" w:hAnsi="Times New Roman"/>
                <w:b/>
                <w:sz w:val="24"/>
                <w:szCs w:val="24"/>
              </w:rPr>
              <w:t>2) Викон</w:t>
            </w:r>
            <w:bookmarkStart w:id="4" w:name="_GoBack"/>
            <w:bookmarkEnd w:id="4"/>
            <w:r w:rsidRPr="008E305E">
              <w:rPr>
                <w:rFonts w:ascii="Times New Roman" w:hAnsi="Times New Roman"/>
                <w:b/>
                <w:sz w:val="24"/>
                <w:szCs w:val="24"/>
              </w:rPr>
              <w:t xml:space="preserve">ується. </w:t>
            </w:r>
            <w:r w:rsidRPr="008E305E">
              <w:rPr>
                <w:rFonts w:ascii="Times New Roman" w:hAnsi="Times New Roman"/>
                <w:sz w:val="24"/>
                <w:szCs w:val="24"/>
              </w:rPr>
              <w:t>13.10.2022 Мінфін направив Представництву ЄС в Україні для передачі DG TAXUD порівняльні таблиці  щодо імплементації Директиви Ради 2003/96/ЄС про реструктуризацію рамок Співтовариства для оподаткування енергетичних продуктів та електроенергії в частині переліку підакцизних товарів.</w:t>
            </w:r>
          </w:p>
          <w:p w:rsidR="006749FC" w:rsidRPr="008E305E" w:rsidRDefault="006749FC" w:rsidP="006749FC">
            <w:pPr>
              <w:ind w:firstLine="453"/>
              <w:jc w:val="both"/>
              <w:rPr>
                <w:rFonts w:ascii="Times New Roman" w:hAnsi="Times New Roman"/>
                <w:sz w:val="24"/>
                <w:szCs w:val="24"/>
              </w:rPr>
            </w:pPr>
            <w:r w:rsidRPr="008E305E">
              <w:rPr>
                <w:rFonts w:ascii="Times New Roman" w:hAnsi="Times New Roman"/>
                <w:sz w:val="24"/>
                <w:szCs w:val="24"/>
              </w:rPr>
              <w:t>Здійснювалося листування з Представництвом України при ЄС щодо уточнення переліку енергетичних товарів.</w:t>
            </w:r>
          </w:p>
          <w:p w:rsidR="006749FC" w:rsidRPr="008E305E" w:rsidRDefault="006749FC" w:rsidP="006749FC">
            <w:pPr>
              <w:ind w:firstLine="453"/>
              <w:jc w:val="both"/>
              <w:rPr>
                <w:rFonts w:ascii="Times New Roman" w:hAnsi="Times New Roman"/>
                <w:sz w:val="24"/>
                <w:szCs w:val="24"/>
              </w:rPr>
            </w:pPr>
            <w:r w:rsidRPr="008E305E">
              <w:rPr>
                <w:rFonts w:ascii="Times New Roman" w:hAnsi="Times New Roman"/>
                <w:sz w:val="24"/>
                <w:szCs w:val="24"/>
              </w:rPr>
              <w:t>Висновку від Сторони ЄС не отримано.</w:t>
            </w:r>
          </w:p>
          <w:p w:rsidR="006749FC" w:rsidRPr="008E305E" w:rsidRDefault="006749FC" w:rsidP="006749FC">
            <w:pPr>
              <w:ind w:firstLine="453"/>
              <w:jc w:val="both"/>
              <w:rPr>
                <w:rFonts w:ascii="Times New Roman" w:hAnsi="Times New Roman"/>
                <w:bCs/>
                <w:i/>
                <w:sz w:val="24"/>
                <w:szCs w:val="24"/>
              </w:rPr>
            </w:pPr>
            <w:r w:rsidRPr="008E305E">
              <w:rPr>
                <w:rFonts w:ascii="Times New Roman" w:hAnsi="Times New Roman"/>
                <w:sz w:val="24"/>
                <w:szCs w:val="24"/>
              </w:rPr>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8E305E">
              <w:rPr>
                <w:rFonts w:ascii="Times New Roman" w:hAnsi="Times New Roman"/>
                <w:sz w:val="24"/>
                <w:szCs w:val="24"/>
              </w:rPr>
              <w:t>acquis</w:t>
            </w:r>
            <w:proofErr w:type="spellEnd"/>
            <w:r w:rsidRPr="008E305E">
              <w:rPr>
                <w:rFonts w:ascii="Times New Roman" w:hAnsi="Times New Roman"/>
                <w:sz w:val="24"/>
                <w:szCs w:val="24"/>
              </w:rPr>
              <w:t xml:space="preserve"> ЄС) переговорного розділу </w:t>
            </w:r>
            <w:r w:rsidRPr="008E305E">
              <w:rPr>
                <w:rFonts w:ascii="Times New Roman" w:hAnsi="Times New Roman"/>
                <w:sz w:val="24"/>
                <w:szCs w:val="24"/>
              </w:rPr>
              <w:br/>
              <w:t xml:space="preserve">16 «Оподаткування», зокрема Директиви Ради № 2003/96. Рівень імплементації визначено як деякий (до 40%) </w:t>
            </w:r>
            <w:r w:rsidRPr="008E305E">
              <w:rPr>
                <w:rFonts w:ascii="Times New Roman" w:hAnsi="Times New Roman"/>
                <w:bCs/>
                <w:i/>
                <w:sz w:val="24"/>
                <w:szCs w:val="24"/>
              </w:rPr>
              <w:t>(без змін).</w:t>
            </w:r>
          </w:p>
        </w:tc>
      </w:tr>
      <w:tr w:rsidR="006749FC" w:rsidRPr="008E305E" w:rsidTr="006F1930">
        <w:tc>
          <w:tcPr>
            <w:tcW w:w="3681" w:type="dxa"/>
            <w:vMerge/>
          </w:tcPr>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tcPr>
          <w:p w:rsidR="006749FC" w:rsidRPr="008E305E" w:rsidRDefault="006749FC" w:rsidP="006749FC">
            <w:pPr>
              <w:ind w:firstLine="464"/>
              <w:jc w:val="both"/>
              <w:rPr>
                <w:rFonts w:ascii="Times New Roman" w:hAnsi="Times New Roman"/>
                <w:sz w:val="24"/>
                <w:szCs w:val="24"/>
              </w:rPr>
            </w:pPr>
            <w:r w:rsidRPr="008E305E">
              <w:rPr>
                <w:rFonts w:ascii="Times New Roman" w:hAnsi="Times New Roman"/>
                <w:b/>
                <w:sz w:val="24"/>
                <w:szCs w:val="24"/>
              </w:rPr>
              <w:t xml:space="preserve">3) Виконується. </w:t>
            </w:r>
            <w:r w:rsidRPr="008E305E">
              <w:rPr>
                <w:rFonts w:ascii="Times New Roman" w:hAnsi="Times New Roman"/>
                <w:sz w:val="24"/>
                <w:szCs w:val="24"/>
              </w:rPr>
              <w:t xml:space="preserve">13.05.2024 проект Закону України «Про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  зареєстровано у Верховній Раді України за № 11256. </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04.06.2024 Верховною Радою України прийнято за основу альтернативний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 xml:space="preserve"> № 11256-2 (відмінністю альтернативного </w:t>
            </w:r>
            <w:proofErr w:type="spellStart"/>
            <w:r w:rsidRPr="008E305E">
              <w:rPr>
                <w:rFonts w:ascii="Times New Roman" w:hAnsi="Times New Roman"/>
                <w:sz w:val="24"/>
                <w:szCs w:val="24"/>
              </w:rPr>
              <w:t>законопроєкту</w:t>
            </w:r>
            <w:proofErr w:type="spellEnd"/>
            <w:r w:rsidRPr="008E305E">
              <w:rPr>
                <w:rFonts w:ascii="Times New Roman" w:hAnsi="Times New Roman"/>
                <w:sz w:val="24"/>
                <w:szCs w:val="24"/>
              </w:rPr>
              <w:t xml:space="preserve"> від Урядового є змінені ставки акцизного податку на скраплений газ).</w:t>
            </w:r>
          </w:p>
          <w:p w:rsidR="006749FC" w:rsidRPr="008E305E" w:rsidRDefault="006749FC" w:rsidP="006749FC">
            <w:pPr>
              <w:pStyle w:val="a3"/>
              <w:ind w:firstLine="462"/>
              <w:jc w:val="both"/>
              <w:rPr>
                <w:rFonts w:ascii="Times New Roman" w:hAnsi="Times New Roman"/>
                <w:color w:val="000000"/>
                <w:sz w:val="24"/>
              </w:rPr>
            </w:pPr>
            <w:r w:rsidRPr="008E305E">
              <w:rPr>
                <w:rFonts w:ascii="Times New Roman" w:hAnsi="Times New Roman"/>
                <w:color w:val="000000"/>
                <w:sz w:val="24"/>
              </w:rPr>
              <w:t>18.07.2024 Верховною Радою України прийнято Закон України № 3878-ІХ «Про внесення змін до Податкового кодексу України щодо імплементації положень актів права Європейського Союзу щодо акцизного податку».</w:t>
            </w:r>
          </w:p>
          <w:p w:rsidR="006749FC" w:rsidRPr="008E305E" w:rsidRDefault="006749FC" w:rsidP="006749FC">
            <w:pPr>
              <w:pStyle w:val="a3"/>
              <w:ind w:firstLine="454"/>
              <w:jc w:val="both"/>
              <w:rPr>
                <w:rFonts w:ascii="Times New Roman" w:hAnsi="Times New Roman"/>
                <w:i/>
                <w:sz w:val="24"/>
                <w:szCs w:val="24"/>
              </w:rPr>
            </w:pPr>
            <w:r w:rsidRPr="008E305E">
              <w:rPr>
                <w:rFonts w:ascii="Times New Roman" w:hAnsi="Times New Roman"/>
                <w:i/>
                <w:sz w:val="24"/>
                <w:szCs w:val="24"/>
              </w:rPr>
              <w:t>Очікується висновок від Сторони ЄС щодо порівняльних таблиць  з імплементації  у національне законодавство  положень Директиви Ради 2003/96/ЄС (без змін)</w:t>
            </w:r>
            <w:r w:rsidRPr="008E305E">
              <w:rPr>
                <w:rFonts w:ascii="Times New Roman" w:hAnsi="Times New Roman"/>
                <w:sz w:val="24"/>
                <w:szCs w:val="24"/>
              </w:rPr>
              <w:t>.</w:t>
            </w:r>
          </w:p>
        </w:tc>
      </w:tr>
    </w:tbl>
    <w:p w:rsidR="00C376F9" w:rsidRPr="008E305E" w:rsidRDefault="00307574">
      <w:pPr>
        <w:jc w:val="center"/>
        <w:rPr>
          <w:rFonts w:ascii="Times New Roman" w:hAnsi="Times New Roman"/>
          <w:sz w:val="24"/>
          <w:szCs w:val="24"/>
        </w:rPr>
      </w:pPr>
      <w:r w:rsidRPr="008E305E">
        <w:rPr>
          <w:rFonts w:ascii="Times New Roman" w:hAnsi="Times New Roman"/>
          <w:sz w:val="24"/>
          <w:szCs w:val="24"/>
        </w:rPr>
        <w:br/>
        <w:t>__________________</w:t>
      </w:r>
    </w:p>
    <w:sectPr w:rsidR="00C376F9" w:rsidRPr="008E305E" w:rsidSect="00383305">
      <w:headerReference w:type="default" r:id="rId8"/>
      <w:pgSz w:w="16838" w:h="11906" w:orient="landscape"/>
      <w:pgMar w:top="284" w:right="850" w:bottom="284" w:left="850" w:header="284" w:footer="8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BD7" w:rsidRDefault="006B2BD7">
      <w:pPr>
        <w:spacing w:after="0" w:line="240" w:lineRule="auto"/>
      </w:pPr>
    </w:p>
  </w:endnote>
  <w:endnote w:type="continuationSeparator" w:id="0">
    <w:p w:rsidR="006B2BD7" w:rsidRDefault="006B2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tiqua">
    <w:altName w:val="Courier New"/>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BD7" w:rsidRDefault="006B2BD7">
      <w:pPr>
        <w:spacing w:after="0" w:line="240" w:lineRule="auto"/>
      </w:pPr>
    </w:p>
  </w:footnote>
  <w:footnote w:type="continuationSeparator" w:id="0">
    <w:p w:rsidR="006B2BD7" w:rsidRDefault="006B2B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6F9" w:rsidRDefault="00307574">
    <w:pPr>
      <w:pStyle w:val="a4"/>
      <w:jc w:val="center"/>
      <w:rPr>
        <w:rFonts w:ascii="Times New Roman" w:hAnsi="Times New Roman"/>
        <w:noProof/>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A93DEC">
      <w:rPr>
        <w:rFonts w:ascii="Times New Roman" w:hAnsi="Times New Roman"/>
        <w:noProof/>
        <w:sz w:val="24"/>
        <w:szCs w:val="24"/>
      </w:rPr>
      <w:t>24</w:t>
    </w:r>
    <w:r>
      <w:rPr>
        <w:rFonts w:ascii="Times New Roman" w:hAnsi="Times New Roman"/>
        <w:noProof/>
        <w:sz w:val="24"/>
        <w:szCs w:val="24"/>
      </w:rPr>
      <w:fldChar w:fldCharType="end"/>
    </w:r>
  </w:p>
  <w:p w:rsidR="00C376F9" w:rsidRPr="00040477" w:rsidRDefault="00C376F9">
    <w:pPr>
      <w:pStyle w:val="a4"/>
      <w:jc w:val="center"/>
      <w:rPr>
        <w:rFonts w:ascii="Times New Roman" w:hAnsi="Times New Roman"/>
        <w:noProo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5A7"/>
    <w:multiLevelType w:val="hybridMultilevel"/>
    <w:tmpl w:val="900CC414"/>
    <w:lvl w:ilvl="0" w:tplc="9B627D08">
      <w:start w:val="1"/>
      <w:numFmt w:val="decimal"/>
      <w:lvlText w:val="%1)"/>
      <w:lvlJc w:val="left"/>
      <w:pPr>
        <w:ind w:left="961" w:hanging="360"/>
      </w:pPr>
      <w:rPr>
        <w:b w:val="0"/>
      </w:r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1" w15:restartNumberingAfterBreak="0">
    <w:nsid w:val="090237A2"/>
    <w:multiLevelType w:val="hybridMultilevel"/>
    <w:tmpl w:val="75AA73A2"/>
    <w:lvl w:ilvl="0" w:tplc="6E54F574">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2" w15:restartNumberingAfterBreak="0">
    <w:nsid w:val="0DDF560F"/>
    <w:multiLevelType w:val="hybridMultilevel"/>
    <w:tmpl w:val="D4A0B81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037516A"/>
    <w:multiLevelType w:val="hybridMultilevel"/>
    <w:tmpl w:val="515ED60E"/>
    <w:lvl w:ilvl="0" w:tplc="19122664">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B402BB3"/>
    <w:multiLevelType w:val="hybridMultilevel"/>
    <w:tmpl w:val="8EF0FC32"/>
    <w:lvl w:ilvl="0" w:tplc="A2425A7E">
      <w:start w:val="1"/>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5" w15:restartNumberingAfterBreak="0">
    <w:nsid w:val="3C710718"/>
    <w:multiLevelType w:val="hybridMultilevel"/>
    <w:tmpl w:val="62A4BFF4"/>
    <w:lvl w:ilvl="0" w:tplc="B75843D4">
      <w:start w:val="1"/>
      <w:numFmt w:val="decimal"/>
      <w:lvlText w:val="%1)"/>
      <w:lvlJc w:val="left"/>
      <w:pPr>
        <w:ind w:left="720" w:hanging="360"/>
      </w:pPr>
      <w:rPr>
        <w:rFonts w:ascii="Times New Roman" w:hAnsi="Times New Roman"/>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437C3ADA"/>
    <w:multiLevelType w:val="hybridMultilevel"/>
    <w:tmpl w:val="76343F1A"/>
    <w:lvl w:ilvl="0" w:tplc="04220001">
      <w:start w:val="1"/>
      <w:numFmt w:val="bullet"/>
      <w:lvlText w:val=""/>
      <w:lvlJc w:val="left"/>
      <w:pPr>
        <w:ind w:left="1287" w:hanging="360"/>
      </w:pPr>
      <w:rPr>
        <w:rFonts w:ascii="Symbol" w:hAnsi="Symbol"/>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7" w15:restartNumberingAfterBreak="0">
    <w:nsid w:val="5AE30499"/>
    <w:multiLevelType w:val="hybridMultilevel"/>
    <w:tmpl w:val="AA0AE8C8"/>
    <w:lvl w:ilvl="0" w:tplc="A1BC1F9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8" w15:restartNumberingAfterBreak="0">
    <w:nsid w:val="68EC6A88"/>
    <w:multiLevelType w:val="hybridMultilevel"/>
    <w:tmpl w:val="516CF25A"/>
    <w:lvl w:ilvl="0" w:tplc="04220011">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7AF30E5C"/>
    <w:multiLevelType w:val="hybridMultilevel"/>
    <w:tmpl w:val="924A8C00"/>
    <w:lvl w:ilvl="0" w:tplc="58785196">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num w:numId="1">
    <w:abstractNumId w:val="0"/>
  </w:num>
  <w:num w:numId="2">
    <w:abstractNumId w:val="8"/>
  </w:num>
  <w:num w:numId="3">
    <w:abstractNumId w:val="4"/>
  </w:num>
  <w:num w:numId="4">
    <w:abstractNumId w:val="5"/>
  </w:num>
  <w:num w:numId="5">
    <w:abstractNumId w:val="2"/>
  </w:num>
  <w:num w:numId="6">
    <w:abstractNumId w:val="9"/>
  </w:num>
  <w:num w:numId="7">
    <w:abstractNumId w:val="6"/>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F9"/>
    <w:rsid w:val="000048FE"/>
    <w:rsid w:val="00006F1D"/>
    <w:rsid w:val="00013885"/>
    <w:rsid w:val="0001389D"/>
    <w:rsid w:val="00020273"/>
    <w:rsid w:val="00020306"/>
    <w:rsid w:val="0002289C"/>
    <w:rsid w:val="000245EC"/>
    <w:rsid w:val="00026D4E"/>
    <w:rsid w:val="00033D7D"/>
    <w:rsid w:val="00037089"/>
    <w:rsid w:val="00037F35"/>
    <w:rsid w:val="00040477"/>
    <w:rsid w:val="00040CCA"/>
    <w:rsid w:val="0004668F"/>
    <w:rsid w:val="00056B8E"/>
    <w:rsid w:val="000620EC"/>
    <w:rsid w:val="000641DD"/>
    <w:rsid w:val="00065571"/>
    <w:rsid w:val="00071AE4"/>
    <w:rsid w:val="00074FF6"/>
    <w:rsid w:val="00080623"/>
    <w:rsid w:val="000821A2"/>
    <w:rsid w:val="000839C5"/>
    <w:rsid w:val="00084D21"/>
    <w:rsid w:val="00093BFA"/>
    <w:rsid w:val="0009561A"/>
    <w:rsid w:val="000A0193"/>
    <w:rsid w:val="000A25DB"/>
    <w:rsid w:val="000A7B12"/>
    <w:rsid w:val="000C176D"/>
    <w:rsid w:val="000C5288"/>
    <w:rsid w:val="000D2B1C"/>
    <w:rsid w:val="000E0D4F"/>
    <w:rsid w:val="000E1F95"/>
    <w:rsid w:val="000E4E03"/>
    <w:rsid w:val="000E5098"/>
    <w:rsid w:val="000E7933"/>
    <w:rsid w:val="000F35FF"/>
    <w:rsid w:val="00105738"/>
    <w:rsid w:val="00107319"/>
    <w:rsid w:val="001073C2"/>
    <w:rsid w:val="00111D9B"/>
    <w:rsid w:val="001128D7"/>
    <w:rsid w:val="00120748"/>
    <w:rsid w:val="00121054"/>
    <w:rsid w:val="00127242"/>
    <w:rsid w:val="00134FA6"/>
    <w:rsid w:val="001360A7"/>
    <w:rsid w:val="001418B7"/>
    <w:rsid w:val="001432DD"/>
    <w:rsid w:val="00143758"/>
    <w:rsid w:val="001440F3"/>
    <w:rsid w:val="00144D50"/>
    <w:rsid w:val="001505E5"/>
    <w:rsid w:val="00150820"/>
    <w:rsid w:val="00153578"/>
    <w:rsid w:val="00166020"/>
    <w:rsid w:val="00167189"/>
    <w:rsid w:val="00175F98"/>
    <w:rsid w:val="0017720C"/>
    <w:rsid w:val="00177F7F"/>
    <w:rsid w:val="001814F3"/>
    <w:rsid w:val="0018791E"/>
    <w:rsid w:val="001A1687"/>
    <w:rsid w:val="001A1B74"/>
    <w:rsid w:val="001A1C15"/>
    <w:rsid w:val="001B4784"/>
    <w:rsid w:val="001B5AD0"/>
    <w:rsid w:val="001B5BB7"/>
    <w:rsid w:val="001C1777"/>
    <w:rsid w:val="001C5B58"/>
    <w:rsid w:val="001C7D15"/>
    <w:rsid w:val="001D0C89"/>
    <w:rsid w:val="001D10F5"/>
    <w:rsid w:val="001D1ED4"/>
    <w:rsid w:val="001D624C"/>
    <w:rsid w:val="001E023A"/>
    <w:rsid w:val="001E317A"/>
    <w:rsid w:val="001E3610"/>
    <w:rsid w:val="001F3769"/>
    <w:rsid w:val="002014E9"/>
    <w:rsid w:val="00203A75"/>
    <w:rsid w:val="00205C9B"/>
    <w:rsid w:val="002077FC"/>
    <w:rsid w:val="00210F42"/>
    <w:rsid w:val="00214E66"/>
    <w:rsid w:val="002174EF"/>
    <w:rsid w:val="00221D91"/>
    <w:rsid w:val="0022282E"/>
    <w:rsid w:val="00224E63"/>
    <w:rsid w:val="00234D23"/>
    <w:rsid w:val="00236EB7"/>
    <w:rsid w:val="0023772F"/>
    <w:rsid w:val="00237CBC"/>
    <w:rsid w:val="002453D7"/>
    <w:rsid w:val="00251EB6"/>
    <w:rsid w:val="00252D20"/>
    <w:rsid w:val="00260EA7"/>
    <w:rsid w:val="00274D10"/>
    <w:rsid w:val="002768D3"/>
    <w:rsid w:val="00282A61"/>
    <w:rsid w:val="002856B6"/>
    <w:rsid w:val="00290D90"/>
    <w:rsid w:val="002A199E"/>
    <w:rsid w:val="002A41F2"/>
    <w:rsid w:val="002B0AF9"/>
    <w:rsid w:val="002B286D"/>
    <w:rsid w:val="002B3FDE"/>
    <w:rsid w:val="002B4041"/>
    <w:rsid w:val="002B6A68"/>
    <w:rsid w:val="002C5472"/>
    <w:rsid w:val="002E0B1C"/>
    <w:rsid w:val="002E5B3C"/>
    <w:rsid w:val="002E6C7C"/>
    <w:rsid w:val="00300674"/>
    <w:rsid w:val="00305331"/>
    <w:rsid w:val="00307574"/>
    <w:rsid w:val="00322AD6"/>
    <w:rsid w:val="00323070"/>
    <w:rsid w:val="00323770"/>
    <w:rsid w:val="003319E5"/>
    <w:rsid w:val="0033267E"/>
    <w:rsid w:val="003361A2"/>
    <w:rsid w:val="00343ACF"/>
    <w:rsid w:val="0035397D"/>
    <w:rsid w:val="00364DCC"/>
    <w:rsid w:val="0036607E"/>
    <w:rsid w:val="003705C2"/>
    <w:rsid w:val="00373AFE"/>
    <w:rsid w:val="00374DCE"/>
    <w:rsid w:val="003753E7"/>
    <w:rsid w:val="00383305"/>
    <w:rsid w:val="003857B8"/>
    <w:rsid w:val="00387B3B"/>
    <w:rsid w:val="00391124"/>
    <w:rsid w:val="003A1BD2"/>
    <w:rsid w:val="003A4ED4"/>
    <w:rsid w:val="003A5559"/>
    <w:rsid w:val="003A7557"/>
    <w:rsid w:val="003A7CEE"/>
    <w:rsid w:val="003B07E5"/>
    <w:rsid w:val="003B44F2"/>
    <w:rsid w:val="003B788D"/>
    <w:rsid w:val="003C2118"/>
    <w:rsid w:val="003D109C"/>
    <w:rsid w:val="003E7DF4"/>
    <w:rsid w:val="003F2CD8"/>
    <w:rsid w:val="003F5969"/>
    <w:rsid w:val="003F5BD4"/>
    <w:rsid w:val="004079FB"/>
    <w:rsid w:val="004100F6"/>
    <w:rsid w:val="004125DD"/>
    <w:rsid w:val="00414102"/>
    <w:rsid w:val="0042565C"/>
    <w:rsid w:val="004276C2"/>
    <w:rsid w:val="00433BEC"/>
    <w:rsid w:val="0045071F"/>
    <w:rsid w:val="004510EF"/>
    <w:rsid w:val="00456B99"/>
    <w:rsid w:val="00456D9D"/>
    <w:rsid w:val="00464575"/>
    <w:rsid w:val="00475B4F"/>
    <w:rsid w:val="0048394C"/>
    <w:rsid w:val="00487289"/>
    <w:rsid w:val="004932BE"/>
    <w:rsid w:val="00493C82"/>
    <w:rsid w:val="004946A7"/>
    <w:rsid w:val="00494A9F"/>
    <w:rsid w:val="00496BCF"/>
    <w:rsid w:val="004A04CE"/>
    <w:rsid w:val="004A2BBD"/>
    <w:rsid w:val="004A3465"/>
    <w:rsid w:val="004A3E40"/>
    <w:rsid w:val="004B1208"/>
    <w:rsid w:val="004B157C"/>
    <w:rsid w:val="004C0052"/>
    <w:rsid w:val="004C03A5"/>
    <w:rsid w:val="004C09A5"/>
    <w:rsid w:val="004C5605"/>
    <w:rsid w:val="004D2B9D"/>
    <w:rsid w:val="004D355E"/>
    <w:rsid w:val="004D5907"/>
    <w:rsid w:val="00504849"/>
    <w:rsid w:val="00506A2F"/>
    <w:rsid w:val="00515223"/>
    <w:rsid w:val="00517877"/>
    <w:rsid w:val="00520B68"/>
    <w:rsid w:val="005266A4"/>
    <w:rsid w:val="005325DA"/>
    <w:rsid w:val="00533132"/>
    <w:rsid w:val="0053336B"/>
    <w:rsid w:val="00533A99"/>
    <w:rsid w:val="00540519"/>
    <w:rsid w:val="00543A06"/>
    <w:rsid w:val="00544063"/>
    <w:rsid w:val="00551E7B"/>
    <w:rsid w:val="0055312D"/>
    <w:rsid w:val="0055348B"/>
    <w:rsid w:val="00562F06"/>
    <w:rsid w:val="005750DB"/>
    <w:rsid w:val="005803DE"/>
    <w:rsid w:val="00582CE1"/>
    <w:rsid w:val="005833B8"/>
    <w:rsid w:val="00583FCA"/>
    <w:rsid w:val="00587108"/>
    <w:rsid w:val="00597696"/>
    <w:rsid w:val="005A057A"/>
    <w:rsid w:val="005A3B2B"/>
    <w:rsid w:val="005A6CAD"/>
    <w:rsid w:val="005B1663"/>
    <w:rsid w:val="005B3098"/>
    <w:rsid w:val="005B3DD3"/>
    <w:rsid w:val="005B7DE7"/>
    <w:rsid w:val="005C05EB"/>
    <w:rsid w:val="005D087A"/>
    <w:rsid w:val="005D0B71"/>
    <w:rsid w:val="005D4D95"/>
    <w:rsid w:val="005E07A0"/>
    <w:rsid w:val="005E3984"/>
    <w:rsid w:val="0060339E"/>
    <w:rsid w:val="006035FE"/>
    <w:rsid w:val="0060638C"/>
    <w:rsid w:val="006116CF"/>
    <w:rsid w:val="00612D65"/>
    <w:rsid w:val="00615586"/>
    <w:rsid w:val="00617FBC"/>
    <w:rsid w:val="00622B06"/>
    <w:rsid w:val="00625FB7"/>
    <w:rsid w:val="00627EE1"/>
    <w:rsid w:val="0063398D"/>
    <w:rsid w:val="00634AB5"/>
    <w:rsid w:val="00634D1A"/>
    <w:rsid w:val="006363D4"/>
    <w:rsid w:val="006430E9"/>
    <w:rsid w:val="00645584"/>
    <w:rsid w:val="006476F9"/>
    <w:rsid w:val="00647B26"/>
    <w:rsid w:val="00655AF6"/>
    <w:rsid w:val="00657605"/>
    <w:rsid w:val="00661416"/>
    <w:rsid w:val="006631BB"/>
    <w:rsid w:val="006749FC"/>
    <w:rsid w:val="00682109"/>
    <w:rsid w:val="00684D18"/>
    <w:rsid w:val="00684FA7"/>
    <w:rsid w:val="00692D7F"/>
    <w:rsid w:val="00694647"/>
    <w:rsid w:val="00694CEB"/>
    <w:rsid w:val="00696BE7"/>
    <w:rsid w:val="00696E0E"/>
    <w:rsid w:val="006A28AB"/>
    <w:rsid w:val="006A48AF"/>
    <w:rsid w:val="006B00AB"/>
    <w:rsid w:val="006B2656"/>
    <w:rsid w:val="006B2BD7"/>
    <w:rsid w:val="006B7B90"/>
    <w:rsid w:val="006C0ADA"/>
    <w:rsid w:val="006C27BE"/>
    <w:rsid w:val="006C2B72"/>
    <w:rsid w:val="006C31AB"/>
    <w:rsid w:val="006C3A80"/>
    <w:rsid w:val="006C555B"/>
    <w:rsid w:val="006D0459"/>
    <w:rsid w:val="006D4CE3"/>
    <w:rsid w:val="006D7390"/>
    <w:rsid w:val="006D78D0"/>
    <w:rsid w:val="006E2910"/>
    <w:rsid w:val="006E41BB"/>
    <w:rsid w:val="006E709E"/>
    <w:rsid w:val="006F173A"/>
    <w:rsid w:val="006F1930"/>
    <w:rsid w:val="00702822"/>
    <w:rsid w:val="007057EB"/>
    <w:rsid w:val="00706610"/>
    <w:rsid w:val="007113EC"/>
    <w:rsid w:val="00714455"/>
    <w:rsid w:val="00715E6A"/>
    <w:rsid w:val="00716A3E"/>
    <w:rsid w:val="00730900"/>
    <w:rsid w:val="00730A21"/>
    <w:rsid w:val="00731714"/>
    <w:rsid w:val="007419E7"/>
    <w:rsid w:val="00747826"/>
    <w:rsid w:val="00747A43"/>
    <w:rsid w:val="007568B7"/>
    <w:rsid w:val="0075704F"/>
    <w:rsid w:val="00762832"/>
    <w:rsid w:val="0076307A"/>
    <w:rsid w:val="00765F35"/>
    <w:rsid w:val="0076631E"/>
    <w:rsid w:val="00775EF9"/>
    <w:rsid w:val="00776FE4"/>
    <w:rsid w:val="00780D54"/>
    <w:rsid w:val="007829DD"/>
    <w:rsid w:val="007863E6"/>
    <w:rsid w:val="007926CA"/>
    <w:rsid w:val="007949F9"/>
    <w:rsid w:val="007A088F"/>
    <w:rsid w:val="007A609A"/>
    <w:rsid w:val="007A74FD"/>
    <w:rsid w:val="007B1586"/>
    <w:rsid w:val="007B6EA8"/>
    <w:rsid w:val="007D53CA"/>
    <w:rsid w:val="007E1DF7"/>
    <w:rsid w:val="007F3FFD"/>
    <w:rsid w:val="007F796F"/>
    <w:rsid w:val="007F7CA1"/>
    <w:rsid w:val="008030E1"/>
    <w:rsid w:val="00804115"/>
    <w:rsid w:val="00804639"/>
    <w:rsid w:val="00810D21"/>
    <w:rsid w:val="00820B7A"/>
    <w:rsid w:val="008238BE"/>
    <w:rsid w:val="00824AEC"/>
    <w:rsid w:val="00824EA0"/>
    <w:rsid w:val="00825A97"/>
    <w:rsid w:val="0083005E"/>
    <w:rsid w:val="00830B35"/>
    <w:rsid w:val="0083383E"/>
    <w:rsid w:val="0083497D"/>
    <w:rsid w:val="00836FD4"/>
    <w:rsid w:val="0084113F"/>
    <w:rsid w:val="00842655"/>
    <w:rsid w:val="00845131"/>
    <w:rsid w:val="00845A45"/>
    <w:rsid w:val="008464AB"/>
    <w:rsid w:val="00846F5B"/>
    <w:rsid w:val="00852DAD"/>
    <w:rsid w:val="008624E7"/>
    <w:rsid w:val="00862919"/>
    <w:rsid w:val="00867D37"/>
    <w:rsid w:val="00870BCB"/>
    <w:rsid w:val="008750CA"/>
    <w:rsid w:val="00876474"/>
    <w:rsid w:val="00877D1A"/>
    <w:rsid w:val="00880746"/>
    <w:rsid w:val="008836B4"/>
    <w:rsid w:val="00885ABB"/>
    <w:rsid w:val="008866EF"/>
    <w:rsid w:val="00886BA2"/>
    <w:rsid w:val="00896383"/>
    <w:rsid w:val="008A0DC5"/>
    <w:rsid w:val="008A3BF7"/>
    <w:rsid w:val="008B1A61"/>
    <w:rsid w:val="008C17AD"/>
    <w:rsid w:val="008C537A"/>
    <w:rsid w:val="008C5A4D"/>
    <w:rsid w:val="008D6751"/>
    <w:rsid w:val="008E305E"/>
    <w:rsid w:val="008E3D6E"/>
    <w:rsid w:val="008E6A74"/>
    <w:rsid w:val="008E7D3F"/>
    <w:rsid w:val="008F15AB"/>
    <w:rsid w:val="008F428B"/>
    <w:rsid w:val="008F74B2"/>
    <w:rsid w:val="00900160"/>
    <w:rsid w:val="00902E70"/>
    <w:rsid w:val="0090373F"/>
    <w:rsid w:val="00904787"/>
    <w:rsid w:val="00907E53"/>
    <w:rsid w:val="00913524"/>
    <w:rsid w:val="009155EA"/>
    <w:rsid w:val="00922B83"/>
    <w:rsid w:val="00924A21"/>
    <w:rsid w:val="0093519E"/>
    <w:rsid w:val="00935E06"/>
    <w:rsid w:val="00941E4C"/>
    <w:rsid w:val="00942204"/>
    <w:rsid w:val="00946865"/>
    <w:rsid w:val="00950B9F"/>
    <w:rsid w:val="00952866"/>
    <w:rsid w:val="00957AE0"/>
    <w:rsid w:val="00957DCF"/>
    <w:rsid w:val="00963B4D"/>
    <w:rsid w:val="00963D19"/>
    <w:rsid w:val="00966D42"/>
    <w:rsid w:val="00971488"/>
    <w:rsid w:val="00973155"/>
    <w:rsid w:val="00973E93"/>
    <w:rsid w:val="00975FA4"/>
    <w:rsid w:val="00981C2C"/>
    <w:rsid w:val="00990ACD"/>
    <w:rsid w:val="00993837"/>
    <w:rsid w:val="0099448F"/>
    <w:rsid w:val="009A4AC3"/>
    <w:rsid w:val="009A59EC"/>
    <w:rsid w:val="009A5E64"/>
    <w:rsid w:val="009B0398"/>
    <w:rsid w:val="009B5DFC"/>
    <w:rsid w:val="009D22F7"/>
    <w:rsid w:val="009D70E4"/>
    <w:rsid w:val="009E0C8A"/>
    <w:rsid w:val="009E177A"/>
    <w:rsid w:val="009E5C5F"/>
    <w:rsid w:val="009E7664"/>
    <w:rsid w:val="009F2EBC"/>
    <w:rsid w:val="00A006B8"/>
    <w:rsid w:val="00A00927"/>
    <w:rsid w:val="00A0213C"/>
    <w:rsid w:val="00A03F28"/>
    <w:rsid w:val="00A04319"/>
    <w:rsid w:val="00A0475D"/>
    <w:rsid w:val="00A1061E"/>
    <w:rsid w:val="00A111AF"/>
    <w:rsid w:val="00A12362"/>
    <w:rsid w:val="00A20833"/>
    <w:rsid w:val="00A20939"/>
    <w:rsid w:val="00A2671F"/>
    <w:rsid w:val="00A2746F"/>
    <w:rsid w:val="00A30A20"/>
    <w:rsid w:val="00A3294B"/>
    <w:rsid w:val="00A32DB6"/>
    <w:rsid w:val="00A32FF5"/>
    <w:rsid w:val="00A3795A"/>
    <w:rsid w:val="00A40434"/>
    <w:rsid w:val="00A44163"/>
    <w:rsid w:val="00A45ABC"/>
    <w:rsid w:val="00A50094"/>
    <w:rsid w:val="00A506FF"/>
    <w:rsid w:val="00A60F84"/>
    <w:rsid w:val="00A6389C"/>
    <w:rsid w:val="00A6737F"/>
    <w:rsid w:val="00A676F6"/>
    <w:rsid w:val="00A67A23"/>
    <w:rsid w:val="00A70232"/>
    <w:rsid w:val="00A71735"/>
    <w:rsid w:val="00A734F5"/>
    <w:rsid w:val="00A73A04"/>
    <w:rsid w:val="00A75156"/>
    <w:rsid w:val="00A751F7"/>
    <w:rsid w:val="00A80B71"/>
    <w:rsid w:val="00A867EA"/>
    <w:rsid w:val="00A91BFD"/>
    <w:rsid w:val="00A93558"/>
    <w:rsid w:val="00A93DEC"/>
    <w:rsid w:val="00A969A0"/>
    <w:rsid w:val="00AA1100"/>
    <w:rsid w:val="00AA3E32"/>
    <w:rsid w:val="00AA3F37"/>
    <w:rsid w:val="00AA589F"/>
    <w:rsid w:val="00AA7822"/>
    <w:rsid w:val="00AB1D48"/>
    <w:rsid w:val="00AB52DA"/>
    <w:rsid w:val="00AB6012"/>
    <w:rsid w:val="00AB61E1"/>
    <w:rsid w:val="00AB74BE"/>
    <w:rsid w:val="00AC039C"/>
    <w:rsid w:val="00AC2204"/>
    <w:rsid w:val="00AC7B75"/>
    <w:rsid w:val="00AE00C4"/>
    <w:rsid w:val="00AE2E5E"/>
    <w:rsid w:val="00AE3C5F"/>
    <w:rsid w:val="00AF2EC8"/>
    <w:rsid w:val="00AF4C94"/>
    <w:rsid w:val="00AF655E"/>
    <w:rsid w:val="00AF66AD"/>
    <w:rsid w:val="00B11A91"/>
    <w:rsid w:val="00B13C92"/>
    <w:rsid w:val="00B22D7A"/>
    <w:rsid w:val="00B25349"/>
    <w:rsid w:val="00B259B2"/>
    <w:rsid w:val="00B36BCF"/>
    <w:rsid w:val="00B442B6"/>
    <w:rsid w:val="00B451BF"/>
    <w:rsid w:val="00B609A5"/>
    <w:rsid w:val="00B63CE4"/>
    <w:rsid w:val="00B65934"/>
    <w:rsid w:val="00B71AF9"/>
    <w:rsid w:val="00B80282"/>
    <w:rsid w:val="00B811A2"/>
    <w:rsid w:val="00B83499"/>
    <w:rsid w:val="00B84787"/>
    <w:rsid w:val="00B861B6"/>
    <w:rsid w:val="00BA3C2D"/>
    <w:rsid w:val="00BB4644"/>
    <w:rsid w:val="00BB4D76"/>
    <w:rsid w:val="00BC68EB"/>
    <w:rsid w:val="00BF23F6"/>
    <w:rsid w:val="00BF24F5"/>
    <w:rsid w:val="00BF2EC5"/>
    <w:rsid w:val="00BF451C"/>
    <w:rsid w:val="00C0432A"/>
    <w:rsid w:val="00C060C3"/>
    <w:rsid w:val="00C101C5"/>
    <w:rsid w:val="00C141C4"/>
    <w:rsid w:val="00C15FD1"/>
    <w:rsid w:val="00C17379"/>
    <w:rsid w:val="00C376F9"/>
    <w:rsid w:val="00C41328"/>
    <w:rsid w:val="00C45005"/>
    <w:rsid w:val="00C53D70"/>
    <w:rsid w:val="00C605E6"/>
    <w:rsid w:val="00C64B6C"/>
    <w:rsid w:val="00C8045C"/>
    <w:rsid w:val="00C8467C"/>
    <w:rsid w:val="00C87ADE"/>
    <w:rsid w:val="00C92576"/>
    <w:rsid w:val="00CA1E81"/>
    <w:rsid w:val="00CA2E51"/>
    <w:rsid w:val="00CA4F86"/>
    <w:rsid w:val="00CB0EEC"/>
    <w:rsid w:val="00CB34DD"/>
    <w:rsid w:val="00CB5E56"/>
    <w:rsid w:val="00CC46B5"/>
    <w:rsid w:val="00CC6238"/>
    <w:rsid w:val="00CC6A65"/>
    <w:rsid w:val="00CC78B0"/>
    <w:rsid w:val="00CC78BD"/>
    <w:rsid w:val="00CD2344"/>
    <w:rsid w:val="00CD6185"/>
    <w:rsid w:val="00CE21DB"/>
    <w:rsid w:val="00CF2E0F"/>
    <w:rsid w:val="00CF689C"/>
    <w:rsid w:val="00CF7390"/>
    <w:rsid w:val="00D076ED"/>
    <w:rsid w:val="00D11077"/>
    <w:rsid w:val="00D136ED"/>
    <w:rsid w:val="00D14001"/>
    <w:rsid w:val="00D241A0"/>
    <w:rsid w:val="00D2552E"/>
    <w:rsid w:val="00D255D3"/>
    <w:rsid w:val="00D336F1"/>
    <w:rsid w:val="00D33EFA"/>
    <w:rsid w:val="00D44F87"/>
    <w:rsid w:val="00D5052F"/>
    <w:rsid w:val="00D525CA"/>
    <w:rsid w:val="00D6114A"/>
    <w:rsid w:val="00D66A42"/>
    <w:rsid w:val="00D676F8"/>
    <w:rsid w:val="00D71DD6"/>
    <w:rsid w:val="00D81292"/>
    <w:rsid w:val="00D824CB"/>
    <w:rsid w:val="00D8281D"/>
    <w:rsid w:val="00D92763"/>
    <w:rsid w:val="00D9357D"/>
    <w:rsid w:val="00D96401"/>
    <w:rsid w:val="00D97D3A"/>
    <w:rsid w:val="00DA142B"/>
    <w:rsid w:val="00DA60A9"/>
    <w:rsid w:val="00DB12CF"/>
    <w:rsid w:val="00DB2BAA"/>
    <w:rsid w:val="00DB3220"/>
    <w:rsid w:val="00DB3F8E"/>
    <w:rsid w:val="00DB5A1C"/>
    <w:rsid w:val="00DB6D94"/>
    <w:rsid w:val="00DC2779"/>
    <w:rsid w:val="00DC3706"/>
    <w:rsid w:val="00DD2C2B"/>
    <w:rsid w:val="00DD3ECF"/>
    <w:rsid w:val="00DD4502"/>
    <w:rsid w:val="00DD6D7B"/>
    <w:rsid w:val="00DE0BBD"/>
    <w:rsid w:val="00DE0D66"/>
    <w:rsid w:val="00DE3856"/>
    <w:rsid w:val="00DF4F33"/>
    <w:rsid w:val="00DF7A2A"/>
    <w:rsid w:val="00E01C9A"/>
    <w:rsid w:val="00E13602"/>
    <w:rsid w:val="00E228AF"/>
    <w:rsid w:val="00E23B8D"/>
    <w:rsid w:val="00E24D51"/>
    <w:rsid w:val="00E315A0"/>
    <w:rsid w:val="00E37A66"/>
    <w:rsid w:val="00E37E6B"/>
    <w:rsid w:val="00E53FFF"/>
    <w:rsid w:val="00E57CFF"/>
    <w:rsid w:val="00E6016A"/>
    <w:rsid w:val="00E60358"/>
    <w:rsid w:val="00E64785"/>
    <w:rsid w:val="00E6531E"/>
    <w:rsid w:val="00E741D9"/>
    <w:rsid w:val="00E82586"/>
    <w:rsid w:val="00E82857"/>
    <w:rsid w:val="00E83E52"/>
    <w:rsid w:val="00E84D7E"/>
    <w:rsid w:val="00E905F4"/>
    <w:rsid w:val="00E92205"/>
    <w:rsid w:val="00EA431B"/>
    <w:rsid w:val="00EB1A0A"/>
    <w:rsid w:val="00EB2FA5"/>
    <w:rsid w:val="00EB50E1"/>
    <w:rsid w:val="00EB5FA4"/>
    <w:rsid w:val="00EB66F9"/>
    <w:rsid w:val="00EC49A7"/>
    <w:rsid w:val="00EC6607"/>
    <w:rsid w:val="00ED0643"/>
    <w:rsid w:val="00ED4B49"/>
    <w:rsid w:val="00ED5225"/>
    <w:rsid w:val="00ED7128"/>
    <w:rsid w:val="00EE0124"/>
    <w:rsid w:val="00EE0259"/>
    <w:rsid w:val="00EF0B16"/>
    <w:rsid w:val="00F00DDC"/>
    <w:rsid w:val="00F01CB5"/>
    <w:rsid w:val="00F053FA"/>
    <w:rsid w:val="00F05D34"/>
    <w:rsid w:val="00F064CD"/>
    <w:rsid w:val="00F13F6F"/>
    <w:rsid w:val="00F25AB3"/>
    <w:rsid w:val="00F26529"/>
    <w:rsid w:val="00F33654"/>
    <w:rsid w:val="00F337EA"/>
    <w:rsid w:val="00F33EAF"/>
    <w:rsid w:val="00F352A9"/>
    <w:rsid w:val="00F365CB"/>
    <w:rsid w:val="00F421AA"/>
    <w:rsid w:val="00F473CF"/>
    <w:rsid w:val="00F501E8"/>
    <w:rsid w:val="00F52CDD"/>
    <w:rsid w:val="00F55B9C"/>
    <w:rsid w:val="00F5762A"/>
    <w:rsid w:val="00F63587"/>
    <w:rsid w:val="00F678A8"/>
    <w:rsid w:val="00F70C3C"/>
    <w:rsid w:val="00F721D8"/>
    <w:rsid w:val="00F72A4F"/>
    <w:rsid w:val="00F81DB1"/>
    <w:rsid w:val="00F824D1"/>
    <w:rsid w:val="00F83DB0"/>
    <w:rsid w:val="00F85764"/>
    <w:rsid w:val="00F85962"/>
    <w:rsid w:val="00F86CA8"/>
    <w:rsid w:val="00F954CA"/>
    <w:rsid w:val="00F96E32"/>
    <w:rsid w:val="00FA678F"/>
    <w:rsid w:val="00FB3EF1"/>
    <w:rsid w:val="00FB437D"/>
    <w:rsid w:val="00FB4B09"/>
    <w:rsid w:val="00FB5E35"/>
    <w:rsid w:val="00FC1360"/>
    <w:rsid w:val="00FC15C2"/>
    <w:rsid w:val="00FC2F04"/>
    <w:rsid w:val="00FC4ABA"/>
    <w:rsid w:val="00FC623B"/>
    <w:rsid w:val="00FC703B"/>
    <w:rsid w:val="00FD0C46"/>
    <w:rsid w:val="00FD50C2"/>
    <w:rsid w:val="00FD7FC1"/>
    <w:rsid w:val="00FE17BD"/>
    <w:rsid w:val="00FE3EA6"/>
    <w:rsid w:val="00FE51E5"/>
    <w:rsid w:val="00FF74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80C3F"/>
  <w15:docId w15:val="{5FF8F7FA-7719-4940-8EBF-A9484AE6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pPr>
      <w:spacing w:before="100" w:beforeAutospacing="1" w:after="100" w:afterAutospacing="1" w:line="240" w:lineRule="auto"/>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spacing w:after="0" w:line="240" w:lineRule="auto"/>
    </w:pPr>
  </w:style>
  <w:style w:type="paragraph" w:styleId="a4">
    <w:name w:val="header"/>
    <w:basedOn w:val="a"/>
    <w:link w:val="a5"/>
    <w:pPr>
      <w:tabs>
        <w:tab w:val="center" w:pos="4819"/>
        <w:tab w:val="right" w:pos="9639"/>
      </w:tabs>
      <w:spacing w:after="0" w:line="240" w:lineRule="auto"/>
    </w:pPr>
  </w:style>
  <w:style w:type="paragraph" w:styleId="a6">
    <w:name w:val="footer"/>
    <w:basedOn w:val="a"/>
    <w:link w:val="a7"/>
    <w:pPr>
      <w:tabs>
        <w:tab w:val="center" w:pos="4819"/>
        <w:tab w:val="right" w:pos="9639"/>
      </w:tabs>
      <w:spacing w:after="0" w:line="240" w:lineRule="auto"/>
    </w:pPr>
  </w:style>
  <w:style w:type="paragraph" w:customStyle="1" w:styleId="Style4">
    <w:name w:val="Style 4"/>
    <w:basedOn w:val="a"/>
    <w:link w:val="CharStyle5"/>
    <w:pPr>
      <w:widowControl w:val="0"/>
      <w:shd w:val="clear" w:color="auto" w:fill="FFFFFF"/>
      <w:spacing w:before="600" w:after="960" w:line="240" w:lineRule="auto"/>
    </w:pPr>
    <w:rPr>
      <w:sz w:val="26"/>
      <w:szCs w:val="26"/>
    </w:rPr>
  </w:style>
  <w:style w:type="paragraph" w:customStyle="1" w:styleId="body">
    <w:name w:val="body"/>
    <w:basedOn w:val="a"/>
    <w:pPr>
      <w:spacing w:before="100" w:beforeAutospacing="1" w:after="100" w:afterAutospacing="1" w:line="240" w:lineRule="auto"/>
    </w:pPr>
    <w:rPr>
      <w:rFonts w:ascii="Times New Roman" w:hAnsi="Times New Roman"/>
      <w:sz w:val="24"/>
      <w:szCs w:val="24"/>
      <w:lang w:eastAsia="uk-UA"/>
    </w:rPr>
  </w:style>
  <w:style w:type="paragraph" w:styleId="a8">
    <w:name w:val="Balloon Text"/>
    <w:basedOn w:val="a"/>
    <w:link w:val="a9"/>
    <w:semiHidden/>
    <w:pPr>
      <w:spacing w:after="0" w:line="240" w:lineRule="auto"/>
    </w:pPr>
    <w:rPr>
      <w:rFonts w:ascii="Tahoma" w:hAnsi="Tahoma"/>
      <w:sz w:val="16"/>
      <w:szCs w:val="16"/>
    </w:rPr>
  </w:style>
  <w:style w:type="paragraph" w:styleId="aa">
    <w:name w:val="List Paragraph"/>
    <w:basedOn w:val="a"/>
    <w:link w:val="ab"/>
    <w:uiPriority w:val="34"/>
    <w:qFormat/>
    <w:pPr>
      <w:ind w:left="720"/>
      <w:contextualSpacing/>
    </w:pPr>
  </w:style>
  <w:style w:type="paragraph" w:styleId="ac">
    <w:name w:val="Body Text Indent"/>
    <w:basedOn w:val="a"/>
    <w:link w:val="ad"/>
    <w:pPr>
      <w:spacing w:after="120"/>
      <w:ind w:left="283"/>
    </w:pPr>
  </w:style>
  <w:style w:type="paragraph" w:styleId="HTML">
    <w:name w:val="HTML Preformatted"/>
    <w:basedOn w:val="a"/>
    <w:link w:val="HTML0"/>
    <w:pPr>
      <w:spacing w:after="0" w:line="240" w:lineRule="auto"/>
    </w:pPr>
    <w:rPr>
      <w:rFonts w:ascii="Consolas" w:hAnsi="Consolas"/>
      <w:sz w:val="20"/>
      <w:szCs w:val="20"/>
    </w:rPr>
  </w:style>
  <w:style w:type="paragraph" w:customStyle="1" w:styleId="ae">
    <w:name w:val="Нормальний текст"/>
    <w:basedOn w:val="a"/>
    <w:link w:val="af"/>
    <w:qFormat/>
    <w:pPr>
      <w:spacing w:before="120" w:after="0" w:line="240" w:lineRule="auto"/>
      <w:ind w:firstLine="567"/>
    </w:pPr>
    <w:rPr>
      <w:rFonts w:ascii="Antiqua" w:hAnsi="Antiqua"/>
      <w:sz w:val="26"/>
      <w:szCs w:val="20"/>
      <w:lang w:eastAsia="ru-RU"/>
    </w:rPr>
  </w:style>
  <w:style w:type="paragraph" w:customStyle="1" w:styleId="Default">
    <w:name w:val="Default"/>
    <w:pPr>
      <w:spacing w:after="0" w:line="240" w:lineRule="auto"/>
    </w:pPr>
    <w:rPr>
      <w:rFonts w:ascii="Times New Roman" w:hAnsi="Times New Roman"/>
      <w:color w:val="000000"/>
      <w:sz w:val="24"/>
      <w:szCs w:val="24"/>
    </w:rPr>
  </w:style>
  <w:style w:type="paragraph" w:styleId="af0">
    <w:name w:val="Body Text"/>
    <w:basedOn w:val="a"/>
    <w:link w:val="af1"/>
    <w:semiHidden/>
    <w:pPr>
      <w:spacing w:after="120"/>
    </w:p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eastAsia="uk-UA"/>
    </w:rPr>
  </w:style>
  <w:style w:type="paragraph" w:styleId="af2">
    <w:name w:val="footnote text"/>
    <w:link w:val="af3"/>
    <w:semiHidden/>
    <w:pPr>
      <w:spacing w:after="0" w:line="240" w:lineRule="auto"/>
    </w:pPr>
    <w:rPr>
      <w:sz w:val="20"/>
      <w:szCs w:val="20"/>
    </w:rPr>
  </w:style>
  <w:style w:type="paragraph" w:styleId="af4">
    <w:name w:val="endnote text"/>
    <w:link w:val="af5"/>
    <w:semiHidden/>
    <w:pPr>
      <w:spacing w:after="0" w:line="240" w:lineRule="auto"/>
    </w:pPr>
    <w:rPr>
      <w:sz w:val="20"/>
      <w:szCs w:val="20"/>
    </w:rPr>
  </w:style>
  <w:style w:type="character" w:styleId="af6">
    <w:name w:val="line number"/>
    <w:basedOn w:val="a0"/>
    <w:semiHidden/>
  </w:style>
  <w:style w:type="character" w:styleId="af7">
    <w:name w:val="Hyperlink"/>
    <w:rPr>
      <w:color w:val="0563C1"/>
      <w:u w:val="single"/>
    </w:rPr>
  </w:style>
  <w:style w:type="character" w:customStyle="1" w:styleId="a5">
    <w:name w:val="Верхній колонтитул Знак"/>
    <w:basedOn w:val="a0"/>
    <w:link w:val="a4"/>
  </w:style>
  <w:style w:type="character" w:customStyle="1" w:styleId="a7">
    <w:name w:val="Нижній колонтитул Знак"/>
    <w:basedOn w:val="a0"/>
    <w:link w:val="a6"/>
  </w:style>
  <w:style w:type="character" w:customStyle="1" w:styleId="CharStyle5">
    <w:name w:val="Char Style 5"/>
    <w:link w:val="Style4"/>
    <w:rPr>
      <w:sz w:val="26"/>
      <w:szCs w:val="26"/>
      <w:shd w:val="clear" w:color="auto" w:fill="FFFFFF"/>
    </w:rPr>
  </w:style>
  <w:style w:type="character" w:customStyle="1" w:styleId="a9">
    <w:name w:val="Текст у виносці Знак"/>
    <w:basedOn w:val="a0"/>
    <w:link w:val="a8"/>
    <w:semiHidden/>
    <w:rPr>
      <w:rFonts w:ascii="Tahoma" w:hAnsi="Tahoma"/>
      <w:sz w:val="16"/>
      <w:szCs w:val="16"/>
    </w:rPr>
  </w:style>
  <w:style w:type="character" w:customStyle="1" w:styleId="ad">
    <w:name w:val="Основний текст з відступом Знак"/>
    <w:basedOn w:val="a0"/>
    <w:link w:val="ac"/>
  </w:style>
  <w:style w:type="character" w:customStyle="1" w:styleId="HTML0">
    <w:name w:val="Стандартний HTML Знак"/>
    <w:basedOn w:val="a0"/>
    <w:link w:val="HTML"/>
    <w:rPr>
      <w:rFonts w:ascii="Consolas" w:hAnsi="Consolas"/>
      <w:sz w:val="20"/>
      <w:szCs w:val="20"/>
    </w:rPr>
  </w:style>
  <w:style w:type="character" w:customStyle="1" w:styleId="af">
    <w:name w:val="Нормальний текст Знак"/>
    <w:link w:val="ae"/>
    <w:rPr>
      <w:rFonts w:ascii="Antiqua" w:hAnsi="Antiqua"/>
      <w:sz w:val="26"/>
      <w:szCs w:val="20"/>
      <w:lang w:eastAsia="ru-RU"/>
    </w:rPr>
  </w:style>
  <w:style w:type="character" w:customStyle="1" w:styleId="FontStyle">
    <w:name w:val="Font Style"/>
    <w:rPr>
      <w:color w:val="000000"/>
      <w:sz w:val="28"/>
    </w:rPr>
  </w:style>
  <w:style w:type="character" w:customStyle="1" w:styleId="af1">
    <w:name w:val="Основний текст Знак"/>
    <w:basedOn w:val="a0"/>
    <w:link w:val="af0"/>
    <w:semiHidden/>
  </w:style>
  <w:style w:type="character" w:styleId="af8">
    <w:name w:val="Strong"/>
    <w:qFormat/>
    <w:rPr>
      <w:b/>
      <w:bCs/>
    </w:rPr>
  </w:style>
  <w:style w:type="character" w:customStyle="1" w:styleId="10">
    <w:name w:val="Заголовок 1 Знак"/>
    <w:basedOn w:val="a0"/>
    <w:link w:val="1"/>
    <w:rPr>
      <w:rFonts w:ascii="Times New Roman" w:hAnsi="Times New Roman"/>
      <w:b/>
      <w:bCs/>
      <w:kern w:val="36"/>
      <w:sz w:val="48"/>
      <w:szCs w:val="48"/>
      <w:lang w:eastAsia="uk-UA"/>
    </w:rPr>
  </w:style>
  <w:style w:type="character" w:customStyle="1" w:styleId="rvts9">
    <w:name w:val="rvts9"/>
    <w:basedOn w:val="a0"/>
  </w:style>
  <w:style w:type="character" w:customStyle="1" w:styleId="rvts37">
    <w:name w:val="rvts37"/>
    <w:basedOn w:val="a0"/>
  </w:style>
  <w:style w:type="character" w:customStyle="1" w:styleId="ab">
    <w:name w:val="Абзац списку Знак"/>
    <w:link w:val="aa"/>
    <w:qFormat/>
  </w:style>
  <w:style w:type="character" w:styleId="af9">
    <w:name w:val="footnote reference"/>
    <w:semiHidden/>
    <w:rPr>
      <w:vertAlign w:val="superscript"/>
    </w:rPr>
  </w:style>
  <w:style w:type="character" w:customStyle="1" w:styleId="af3">
    <w:name w:val="Текст виноски Знак"/>
    <w:link w:val="af2"/>
    <w:semiHidden/>
    <w:rPr>
      <w:sz w:val="20"/>
      <w:szCs w:val="20"/>
    </w:rPr>
  </w:style>
  <w:style w:type="character" w:styleId="afa">
    <w:name w:val="endnote reference"/>
    <w:semiHidden/>
    <w:rPr>
      <w:vertAlign w:val="superscript"/>
    </w:rPr>
  </w:style>
  <w:style w:type="character" w:customStyle="1" w:styleId="af5">
    <w:name w:val="Текст кінцевої виноски Знак"/>
    <w:link w:val="af4"/>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F655E"/>
    <w:pPr>
      <w:widowControl w:val="0"/>
      <w:spacing w:before="113" w:after="0" w:line="240" w:lineRule="auto"/>
      <w:ind w:left="102"/>
      <w:jc w:val="center"/>
    </w:pPr>
    <w:rPr>
      <w:rFonts w:ascii="Times New Roman" w:hAnsi="Times New Roman"/>
      <w:lang w:val="en-US"/>
    </w:rPr>
  </w:style>
  <w:style w:type="table" w:styleId="afc">
    <w:name w:val="Grid Table Light"/>
    <w:basedOn w:val="a1"/>
    <w:uiPriority w:val="40"/>
    <w:rsid w:val="00013885"/>
    <w:pPr>
      <w:spacing w:after="0" w:line="240" w:lineRule="auto"/>
    </w:pPr>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63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3B7B-4D0E-4F54-A682-7E2CADC4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39295</Words>
  <Characters>22399</Characters>
  <Application>Microsoft Office Word</Application>
  <DocSecurity>0</DocSecurity>
  <Lines>186</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61571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Держмитслужба</cp:lastModifiedBy>
  <cp:revision>18</cp:revision>
  <cp:lastPrinted>2020-10-01T07:27:00Z</cp:lastPrinted>
  <dcterms:created xsi:type="dcterms:W3CDTF">2025-10-10T07:34:00Z</dcterms:created>
  <dcterms:modified xsi:type="dcterms:W3CDTF">2026-01-05T15:56:00Z</dcterms:modified>
</cp:coreProperties>
</file>