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C6" w:rsidRPr="00426FB0" w:rsidRDefault="000970C6" w:rsidP="00884F5B">
      <w:pPr>
        <w:spacing w:line="259" w:lineRule="auto"/>
        <w:ind w:firstLine="5103"/>
        <w:rPr>
          <w:rFonts w:eastAsia="Courier New"/>
        </w:rPr>
      </w:pPr>
      <w:r w:rsidRPr="00426FB0">
        <w:rPr>
          <w:rFonts w:eastAsia="Courier New"/>
        </w:rPr>
        <w:t>ЗАТВЕРДЖЕНО</w:t>
      </w:r>
    </w:p>
    <w:p w:rsidR="000970C6" w:rsidRPr="00426FB0" w:rsidRDefault="00884F5B" w:rsidP="00884F5B">
      <w:pPr>
        <w:spacing w:line="259" w:lineRule="auto"/>
        <w:ind w:firstLine="5103"/>
        <w:rPr>
          <w:rFonts w:eastAsia="Courier New"/>
        </w:rPr>
      </w:pPr>
      <w:r w:rsidRPr="00426FB0">
        <w:rPr>
          <w:rFonts w:eastAsia="Courier New"/>
        </w:rPr>
        <w:t>н</w:t>
      </w:r>
      <w:r w:rsidR="000970C6" w:rsidRPr="00426FB0">
        <w:rPr>
          <w:rFonts w:eastAsia="Courier New"/>
        </w:rPr>
        <w:t>аказ</w:t>
      </w:r>
      <w:r w:rsidRPr="00426FB0">
        <w:rPr>
          <w:rFonts w:eastAsia="Courier New"/>
        </w:rPr>
        <w:t>ом</w:t>
      </w:r>
      <w:r w:rsidR="000970C6" w:rsidRPr="00426FB0">
        <w:rPr>
          <w:rFonts w:eastAsia="Courier New"/>
        </w:rPr>
        <w:t xml:space="preserve"> Міністерства фінансів України</w:t>
      </w:r>
    </w:p>
    <w:p w:rsidR="000970C6" w:rsidRPr="00426FB0" w:rsidRDefault="00884F5B" w:rsidP="00884F5B">
      <w:pPr>
        <w:spacing w:line="259" w:lineRule="auto"/>
        <w:ind w:firstLine="5103"/>
        <w:rPr>
          <w:rFonts w:eastAsia="Courier New"/>
        </w:rPr>
      </w:pPr>
      <w:r w:rsidRPr="00426FB0">
        <w:rPr>
          <w:rFonts w:eastAsia="Courier New"/>
        </w:rPr>
        <w:t xml:space="preserve">від </w:t>
      </w:r>
      <w:r w:rsidR="000970C6" w:rsidRPr="00426FB0">
        <w:rPr>
          <w:rFonts w:eastAsia="Courier New"/>
        </w:rPr>
        <w:t>___</w:t>
      </w:r>
      <w:r w:rsidRPr="00426FB0">
        <w:rPr>
          <w:rFonts w:eastAsia="Courier New"/>
        </w:rPr>
        <w:t xml:space="preserve"> </w:t>
      </w:r>
      <w:r w:rsidR="000970C6" w:rsidRPr="00426FB0">
        <w:rPr>
          <w:rFonts w:eastAsia="Courier New"/>
        </w:rPr>
        <w:t>_________ 201</w:t>
      </w:r>
      <w:r w:rsidR="00205DAB" w:rsidRPr="00426FB0">
        <w:rPr>
          <w:rFonts w:eastAsia="Courier New"/>
        </w:rPr>
        <w:t>9</w:t>
      </w:r>
      <w:r w:rsidR="000970C6" w:rsidRPr="00426FB0">
        <w:rPr>
          <w:rFonts w:eastAsia="Courier New"/>
        </w:rPr>
        <w:t> р</w:t>
      </w:r>
      <w:r w:rsidRPr="00426FB0">
        <w:rPr>
          <w:rFonts w:eastAsia="Courier New"/>
        </w:rPr>
        <w:t>.</w:t>
      </w:r>
      <w:r w:rsidR="000970C6" w:rsidRPr="00426FB0">
        <w:rPr>
          <w:rFonts w:eastAsia="Courier New"/>
        </w:rPr>
        <w:t xml:space="preserve"> № ________</w:t>
      </w:r>
    </w:p>
    <w:p w:rsidR="000970C6" w:rsidRPr="00426FB0" w:rsidRDefault="000970C6" w:rsidP="00884F5B">
      <w:pPr>
        <w:spacing w:line="259" w:lineRule="auto"/>
        <w:ind w:firstLine="5103"/>
        <w:jc w:val="center"/>
        <w:rPr>
          <w:rFonts w:eastAsia="Courier New"/>
          <w:b/>
        </w:rPr>
      </w:pPr>
    </w:p>
    <w:p w:rsidR="00884F5B" w:rsidRPr="00426FB0" w:rsidRDefault="00884F5B" w:rsidP="00884F5B">
      <w:pPr>
        <w:spacing w:line="259" w:lineRule="auto"/>
        <w:ind w:firstLine="5103"/>
        <w:rPr>
          <w:rFonts w:eastAsia="Courier New"/>
        </w:rPr>
      </w:pPr>
      <w:r w:rsidRPr="00426FB0">
        <w:rPr>
          <w:rFonts w:eastAsia="Courier New"/>
        </w:rPr>
        <w:t xml:space="preserve">Зареєстровано </w:t>
      </w:r>
    </w:p>
    <w:p w:rsidR="00884F5B" w:rsidRPr="00426FB0" w:rsidRDefault="00884F5B" w:rsidP="00884F5B">
      <w:pPr>
        <w:spacing w:line="259" w:lineRule="auto"/>
        <w:ind w:firstLine="5103"/>
        <w:rPr>
          <w:rFonts w:eastAsia="Courier New"/>
        </w:rPr>
      </w:pPr>
      <w:r w:rsidRPr="00426FB0">
        <w:rPr>
          <w:rFonts w:eastAsia="Courier New"/>
        </w:rPr>
        <w:t xml:space="preserve">в Міністерстві юстиції України </w:t>
      </w:r>
    </w:p>
    <w:p w:rsidR="000970C6" w:rsidRPr="00426FB0" w:rsidRDefault="00884F5B" w:rsidP="00884F5B">
      <w:pPr>
        <w:spacing w:line="259" w:lineRule="auto"/>
        <w:ind w:firstLine="5103"/>
        <w:rPr>
          <w:rFonts w:eastAsia="Courier New"/>
          <w:b/>
          <w:sz w:val="28"/>
          <w:szCs w:val="28"/>
        </w:rPr>
      </w:pPr>
      <w:r w:rsidRPr="00426FB0">
        <w:rPr>
          <w:rFonts w:eastAsia="Courier New"/>
        </w:rPr>
        <w:t xml:space="preserve">___ _________ 2019 р. за № ________ </w:t>
      </w:r>
    </w:p>
    <w:p w:rsidR="000970C6" w:rsidRPr="00426FB0" w:rsidRDefault="000970C6" w:rsidP="00884F5B">
      <w:pPr>
        <w:spacing w:line="259" w:lineRule="auto"/>
        <w:ind w:firstLine="5103"/>
        <w:jc w:val="center"/>
        <w:rPr>
          <w:rFonts w:eastAsia="Courier New"/>
          <w:b/>
          <w:sz w:val="28"/>
          <w:szCs w:val="28"/>
        </w:rPr>
      </w:pPr>
    </w:p>
    <w:p w:rsidR="000970C6" w:rsidRPr="00426FB0" w:rsidRDefault="000970C6" w:rsidP="00545254">
      <w:pPr>
        <w:spacing w:before="120" w:line="259" w:lineRule="auto"/>
        <w:jc w:val="center"/>
        <w:rPr>
          <w:rFonts w:eastAsia="Courier New"/>
          <w:b/>
          <w:sz w:val="28"/>
          <w:szCs w:val="28"/>
        </w:rPr>
      </w:pPr>
    </w:p>
    <w:p w:rsidR="000970C6" w:rsidRPr="00426FB0" w:rsidRDefault="000970C6" w:rsidP="00545254">
      <w:pPr>
        <w:spacing w:before="120" w:line="259" w:lineRule="auto"/>
        <w:jc w:val="center"/>
        <w:rPr>
          <w:rFonts w:eastAsia="Courier New"/>
          <w:b/>
          <w:sz w:val="28"/>
          <w:szCs w:val="28"/>
          <w:lang w:val="ru-RU"/>
        </w:rPr>
      </w:pPr>
    </w:p>
    <w:p w:rsidR="000970C6" w:rsidRPr="00426FB0" w:rsidRDefault="000970C6" w:rsidP="00545254">
      <w:pPr>
        <w:spacing w:before="120" w:line="259" w:lineRule="auto"/>
        <w:jc w:val="center"/>
        <w:rPr>
          <w:rFonts w:eastAsia="Courier New"/>
          <w:b/>
          <w:sz w:val="28"/>
          <w:szCs w:val="28"/>
        </w:rPr>
      </w:pPr>
    </w:p>
    <w:p w:rsidR="00556CEB" w:rsidRPr="00426FB0" w:rsidRDefault="00556CEB" w:rsidP="00545254">
      <w:pPr>
        <w:spacing w:before="120" w:line="259" w:lineRule="auto"/>
        <w:jc w:val="center"/>
        <w:rPr>
          <w:b/>
          <w:sz w:val="28"/>
          <w:szCs w:val="28"/>
        </w:rPr>
      </w:pPr>
      <w:r w:rsidRPr="00426FB0">
        <w:rPr>
          <w:b/>
          <w:sz w:val="28"/>
          <w:szCs w:val="28"/>
        </w:rPr>
        <w:t>ЗАГАЛЬНІ ВИМОГИ</w:t>
      </w:r>
    </w:p>
    <w:p w:rsidR="009075B7" w:rsidRPr="00426FB0" w:rsidRDefault="004A4B29" w:rsidP="00545254">
      <w:pPr>
        <w:spacing w:before="120" w:line="259" w:lineRule="auto"/>
        <w:jc w:val="center"/>
        <w:rPr>
          <w:rFonts w:eastAsia="Courier New"/>
          <w:b/>
          <w:sz w:val="28"/>
          <w:szCs w:val="28"/>
        </w:rPr>
      </w:pPr>
      <w:r w:rsidRPr="00426FB0">
        <w:rPr>
          <w:b/>
          <w:sz w:val="28"/>
          <w:szCs w:val="28"/>
        </w:rPr>
        <w:t xml:space="preserve">до </w:t>
      </w:r>
      <w:r w:rsidR="00556CEB" w:rsidRPr="00426FB0">
        <w:rPr>
          <w:b/>
          <w:sz w:val="28"/>
          <w:szCs w:val="28"/>
        </w:rPr>
        <w:t>проведення оглядів витрат державного бюджету</w:t>
      </w:r>
      <w:r w:rsidR="009075B7" w:rsidRPr="00426FB0">
        <w:rPr>
          <w:rFonts w:eastAsia="Courier New"/>
          <w:b/>
          <w:sz w:val="28"/>
          <w:szCs w:val="28"/>
        </w:rPr>
        <w:t xml:space="preserve"> </w:t>
      </w:r>
    </w:p>
    <w:p w:rsidR="009075B7" w:rsidRPr="00426FB0" w:rsidRDefault="009075B7" w:rsidP="00545254">
      <w:pPr>
        <w:spacing w:before="120" w:line="259" w:lineRule="auto"/>
        <w:jc w:val="center"/>
        <w:rPr>
          <w:rFonts w:eastAsia="Courier New"/>
          <w:b/>
          <w:sz w:val="28"/>
          <w:szCs w:val="28"/>
        </w:rPr>
      </w:pPr>
    </w:p>
    <w:p w:rsidR="009075B7" w:rsidRPr="00426FB0" w:rsidRDefault="009075B7" w:rsidP="00545254">
      <w:pPr>
        <w:spacing w:before="120" w:line="259" w:lineRule="auto"/>
        <w:jc w:val="center"/>
        <w:rPr>
          <w:rFonts w:eastAsia="Courier New"/>
          <w:b/>
          <w:sz w:val="28"/>
          <w:szCs w:val="28"/>
        </w:rPr>
      </w:pPr>
      <w:r w:rsidRPr="00426FB0">
        <w:rPr>
          <w:rFonts w:eastAsia="Courier New"/>
          <w:b/>
          <w:sz w:val="28"/>
          <w:szCs w:val="28"/>
        </w:rPr>
        <w:t xml:space="preserve">І. </w:t>
      </w:r>
      <w:r w:rsidR="008B1038" w:rsidRPr="00426FB0">
        <w:rPr>
          <w:rFonts w:eastAsia="Courier New"/>
          <w:b/>
          <w:sz w:val="28"/>
          <w:szCs w:val="28"/>
        </w:rPr>
        <w:t>Загальні положення</w:t>
      </w:r>
      <w:r w:rsidRPr="00426FB0">
        <w:rPr>
          <w:rFonts w:eastAsia="Courier New"/>
          <w:b/>
          <w:sz w:val="28"/>
          <w:szCs w:val="28"/>
        </w:rPr>
        <w:t xml:space="preserve"> </w:t>
      </w:r>
    </w:p>
    <w:p w:rsidR="00556CEB" w:rsidRPr="00426FB0" w:rsidRDefault="00556CEB" w:rsidP="00545254">
      <w:pPr>
        <w:spacing w:before="120" w:line="259" w:lineRule="auto"/>
        <w:jc w:val="center"/>
        <w:rPr>
          <w:rFonts w:eastAsia="Courier New"/>
          <w:b/>
          <w:sz w:val="28"/>
          <w:szCs w:val="28"/>
        </w:rPr>
      </w:pPr>
    </w:p>
    <w:p w:rsidR="009075B7" w:rsidRPr="00426FB0" w:rsidRDefault="00556CEB" w:rsidP="00BD17E5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Ці </w:t>
      </w:r>
      <w:r w:rsidR="009075B7" w:rsidRPr="00426FB0">
        <w:rPr>
          <w:sz w:val="28"/>
          <w:szCs w:val="28"/>
        </w:rPr>
        <w:t>Загальні вимоги</w:t>
      </w:r>
      <w:r w:rsidRPr="00426FB0">
        <w:rPr>
          <w:sz w:val="28"/>
          <w:szCs w:val="28"/>
        </w:rPr>
        <w:t xml:space="preserve"> розроблен</w:t>
      </w:r>
      <w:r w:rsidR="009629D6" w:rsidRPr="00426FB0">
        <w:rPr>
          <w:sz w:val="28"/>
          <w:szCs w:val="28"/>
        </w:rPr>
        <w:t>і</w:t>
      </w:r>
      <w:r w:rsidRPr="00426FB0">
        <w:rPr>
          <w:sz w:val="28"/>
          <w:szCs w:val="28"/>
        </w:rPr>
        <w:t xml:space="preserve"> відповідно до частини десятої статті 20 Бюджетного кодексу України </w:t>
      </w:r>
      <w:r w:rsidR="009629D6" w:rsidRPr="00426FB0">
        <w:rPr>
          <w:sz w:val="28"/>
          <w:szCs w:val="28"/>
        </w:rPr>
        <w:t xml:space="preserve"> </w:t>
      </w:r>
      <w:r w:rsidR="009075B7" w:rsidRPr="00426FB0">
        <w:rPr>
          <w:sz w:val="28"/>
          <w:szCs w:val="28"/>
        </w:rPr>
        <w:t>та</w:t>
      </w:r>
      <w:r w:rsidRPr="00426FB0">
        <w:rPr>
          <w:sz w:val="28"/>
          <w:szCs w:val="28"/>
        </w:rPr>
        <w:t xml:space="preserve"> </w:t>
      </w:r>
      <w:r w:rsidR="009075B7" w:rsidRPr="00426FB0">
        <w:rPr>
          <w:sz w:val="28"/>
          <w:szCs w:val="28"/>
        </w:rPr>
        <w:t>використовуються</w:t>
      </w:r>
      <w:r w:rsidR="004A4B29" w:rsidRPr="00426FB0">
        <w:rPr>
          <w:sz w:val="28"/>
          <w:szCs w:val="28"/>
        </w:rPr>
        <w:t xml:space="preserve"> </w:t>
      </w:r>
      <w:r w:rsidRPr="00426FB0">
        <w:rPr>
          <w:sz w:val="28"/>
          <w:szCs w:val="28"/>
        </w:rPr>
        <w:t xml:space="preserve">під час </w:t>
      </w:r>
      <w:r w:rsidR="00FC7F23" w:rsidRPr="00426FB0">
        <w:rPr>
          <w:sz w:val="28"/>
          <w:szCs w:val="28"/>
        </w:rPr>
        <w:t xml:space="preserve">ініціювання, організації та </w:t>
      </w:r>
      <w:r w:rsidRPr="00426FB0">
        <w:rPr>
          <w:sz w:val="28"/>
          <w:szCs w:val="28"/>
        </w:rPr>
        <w:t>проведення оглядів витрат державного бюджету (далі – огляд витрат)</w:t>
      </w:r>
      <w:r w:rsidR="004A4B29" w:rsidRPr="00426FB0">
        <w:rPr>
          <w:sz w:val="28"/>
          <w:szCs w:val="28"/>
        </w:rPr>
        <w:t>:</w:t>
      </w:r>
    </w:p>
    <w:p w:rsidR="009075B7" w:rsidRPr="00426FB0" w:rsidRDefault="009075B7" w:rsidP="00BD17E5">
      <w:pPr>
        <w:pStyle w:val="a8"/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Міністерством фінансів та головними розпорядниками коштів державного бюджету </w:t>
      </w:r>
      <w:r w:rsidR="009629D6" w:rsidRPr="00426FB0">
        <w:rPr>
          <w:sz w:val="28"/>
          <w:szCs w:val="28"/>
        </w:rPr>
        <w:t>(далі – головні розпорядники)</w:t>
      </w:r>
      <w:r w:rsidRPr="00426FB0">
        <w:rPr>
          <w:sz w:val="28"/>
          <w:szCs w:val="28"/>
        </w:rPr>
        <w:t>;</w:t>
      </w:r>
    </w:p>
    <w:p w:rsidR="009075B7" w:rsidRPr="00426FB0" w:rsidRDefault="009629D6" w:rsidP="00BD17E5">
      <w:pPr>
        <w:pStyle w:val="a8"/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головним розпорядником коштів державного бюджету,</w:t>
      </w:r>
      <w:r w:rsidR="009075B7" w:rsidRPr="00426FB0">
        <w:rPr>
          <w:sz w:val="28"/>
          <w:szCs w:val="28"/>
        </w:rPr>
        <w:t xml:space="preserve"> відповідальним за проведення огляду</w:t>
      </w:r>
      <w:r w:rsidRPr="00426FB0">
        <w:rPr>
          <w:sz w:val="28"/>
          <w:szCs w:val="28"/>
        </w:rPr>
        <w:t xml:space="preserve"> витрат державного бюджету відповідно до рішення Кабінету Міністрів України (далі – відповідальний головний розпорядник</w:t>
      </w:r>
      <w:r w:rsidR="004A4B29" w:rsidRPr="00426FB0">
        <w:rPr>
          <w:sz w:val="28"/>
          <w:szCs w:val="28"/>
        </w:rPr>
        <w:t>)</w:t>
      </w:r>
      <w:r w:rsidR="009075B7" w:rsidRPr="00426FB0">
        <w:rPr>
          <w:sz w:val="28"/>
          <w:szCs w:val="28"/>
        </w:rPr>
        <w:t xml:space="preserve">; </w:t>
      </w:r>
    </w:p>
    <w:p w:rsidR="00556CEB" w:rsidRPr="00426FB0" w:rsidRDefault="009075B7" w:rsidP="00BD17E5">
      <w:pPr>
        <w:pStyle w:val="a8"/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робочими групами </w:t>
      </w:r>
      <w:r w:rsidR="009629D6" w:rsidRPr="00426FB0">
        <w:rPr>
          <w:sz w:val="28"/>
          <w:szCs w:val="28"/>
        </w:rPr>
        <w:t>з проведення огляду витрат у відповідних сферах (далі – робочі групи)</w:t>
      </w:r>
      <w:r w:rsidR="00D83694" w:rsidRPr="00426FB0">
        <w:rPr>
          <w:sz w:val="28"/>
          <w:szCs w:val="28"/>
        </w:rPr>
        <w:t>, створеними відповідно до цих Загальних вимог</w:t>
      </w:r>
      <w:r w:rsidR="00556CEB" w:rsidRPr="00426FB0">
        <w:rPr>
          <w:sz w:val="28"/>
          <w:szCs w:val="28"/>
        </w:rPr>
        <w:t>.</w:t>
      </w:r>
    </w:p>
    <w:p w:rsidR="00556CEB" w:rsidRPr="00426FB0" w:rsidRDefault="009075B7" w:rsidP="00BD17E5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 </w:t>
      </w:r>
      <w:r w:rsidR="00556CEB" w:rsidRPr="00426FB0">
        <w:rPr>
          <w:sz w:val="28"/>
          <w:szCs w:val="28"/>
        </w:rPr>
        <w:t>Огляди витрат застосовуються для:</w:t>
      </w:r>
    </w:p>
    <w:p w:rsidR="00556CEB" w:rsidRPr="00426FB0" w:rsidRDefault="00556CEB" w:rsidP="00BD17E5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вирішення проблеми у відповідній сфері;</w:t>
      </w:r>
    </w:p>
    <w:p w:rsidR="00556CEB" w:rsidRPr="00426FB0" w:rsidRDefault="00556CEB" w:rsidP="00BD17E5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удосконалення існуючого механізму реалізації державної політики у сфері;</w:t>
      </w:r>
    </w:p>
    <w:p w:rsidR="00556CEB" w:rsidRPr="00426FB0" w:rsidRDefault="00556CEB" w:rsidP="00BD17E5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покращання якості надання публічних послуг</w:t>
      </w:r>
      <w:r w:rsidRPr="00426FB0">
        <w:rPr>
          <w:sz w:val="28"/>
          <w:szCs w:val="28"/>
          <w:lang w:val="ru-RU"/>
        </w:rPr>
        <w:t xml:space="preserve"> </w:t>
      </w:r>
      <w:r w:rsidRPr="00426FB0">
        <w:rPr>
          <w:sz w:val="28"/>
          <w:szCs w:val="28"/>
        </w:rPr>
        <w:t>або отримання більшого результату при використанні визначеного обсягу бюджетних коштів</w:t>
      </w:r>
      <w:r w:rsidRPr="00426FB0">
        <w:rPr>
          <w:sz w:val="28"/>
          <w:szCs w:val="28"/>
          <w:lang w:val="ru-RU"/>
        </w:rPr>
        <w:t>;</w:t>
      </w:r>
      <w:r w:rsidRPr="00426FB0">
        <w:rPr>
          <w:sz w:val="28"/>
          <w:szCs w:val="28"/>
        </w:rPr>
        <w:t xml:space="preserve"> </w:t>
      </w:r>
    </w:p>
    <w:p w:rsidR="00556CEB" w:rsidRPr="00426FB0" w:rsidRDefault="00556CEB" w:rsidP="00BD17E5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винайдення способів економії бюджетних коштів для їх спрямування на інші пріоритетні напрями діяльності відповідального головного розпорядника.</w:t>
      </w:r>
    </w:p>
    <w:p w:rsidR="00556CEB" w:rsidRPr="00426FB0" w:rsidRDefault="00556CEB" w:rsidP="00BD17E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Огляд витрат </w:t>
      </w:r>
      <w:r w:rsidR="00E23FFF" w:rsidRPr="00426FB0">
        <w:rPr>
          <w:sz w:val="28"/>
          <w:szCs w:val="28"/>
        </w:rPr>
        <w:t xml:space="preserve"> здійснюється у такій послідовності</w:t>
      </w:r>
      <w:r w:rsidRPr="00426FB0">
        <w:rPr>
          <w:sz w:val="28"/>
          <w:szCs w:val="28"/>
        </w:rPr>
        <w:t>:</w:t>
      </w:r>
    </w:p>
    <w:p w:rsidR="00556CEB" w:rsidRPr="00426FB0" w:rsidRDefault="00556CEB" w:rsidP="00BD17E5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вибір сфери та визначення цілі</w:t>
      </w:r>
      <w:r w:rsidR="00DC0391" w:rsidRPr="00426FB0">
        <w:rPr>
          <w:sz w:val="28"/>
          <w:szCs w:val="28"/>
        </w:rPr>
        <w:t xml:space="preserve"> </w:t>
      </w:r>
      <w:r w:rsidRPr="00426FB0">
        <w:rPr>
          <w:sz w:val="28"/>
          <w:szCs w:val="28"/>
        </w:rPr>
        <w:t>огляду витрат;</w:t>
      </w:r>
    </w:p>
    <w:p w:rsidR="00556CEB" w:rsidRPr="00426FB0" w:rsidRDefault="00556CEB" w:rsidP="00BD17E5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lastRenderedPageBreak/>
        <w:t>формування робочої групи;</w:t>
      </w:r>
    </w:p>
    <w:p w:rsidR="00556CEB" w:rsidRPr="00426FB0" w:rsidRDefault="00556CEB" w:rsidP="00BD17E5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розробка плану-графіка проведення огляду витрат;</w:t>
      </w:r>
    </w:p>
    <w:p w:rsidR="00556CEB" w:rsidRPr="00426FB0" w:rsidRDefault="00556CEB" w:rsidP="00BD17E5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 оцінка ефективності реалізації державної політики та відповідних витрат державного бюджету;  </w:t>
      </w:r>
    </w:p>
    <w:p w:rsidR="00556CEB" w:rsidRPr="00426FB0" w:rsidRDefault="00556CEB" w:rsidP="00BD17E5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розробка варіантів досягнення цілі огляду витрат;</w:t>
      </w:r>
    </w:p>
    <w:p w:rsidR="00556CEB" w:rsidRPr="00426FB0" w:rsidRDefault="00556CEB" w:rsidP="00BD17E5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підготовка звіту про огляд витрат</w:t>
      </w:r>
      <w:r w:rsidR="00DC0391" w:rsidRPr="00426FB0">
        <w:rPr>
          <w:sz w:val="28"/>
          <w:szCs w:val="28"/>
        </w:rPr>
        <w:t>,</w:t>
      </w:r>
      <w:r w:rsidR="00545254" w:rsidRPr="00426FB0">
        <w:rPr>
          <w:sz w:val="28"/>
          <w:szCs w:val="28"/>
        </w:rPr>
        <w:t xml:space="preserve"> </w:t>
      </w:r>
      <w:r w:rsidR="00DC0391" w:rsidRPr="00426FB0">
        <w:rPr>
          <w:sz w:val="28"/>
          <w:szCs w:val="28"/>
        </w:rPr>
        <w:t xml:space="preserve">його </w:t>
      </w:r>
      <w:r w:rsidRPr="00426FB0">
        <w:rPr>
          <w:sz w:val="28"/>
          <w:szCs w:val="28"/>
        </w:rPr>
        <w:t xml:space="preserve">подання до Кабінету Міністрів України та публікація. </w:t>
      </w:r>
    </w:p>
    <w:p w:rsidR="00654242" w:rsidRPr="00426FB0" w:rsidRDefault="00654242" w:rsidP="00BD17E5">
      <w:pPr>
        <w:pStyle w:val="a3"/>
        <w:tabs>
          <w:tab w:val="left" w:pos="993"/>
        </w:tabs>
        <w:spacing w:before="0" w:beforeAutospacing="0" w:after="120" w:afterAutospacing="0" w:line="259" w:lineRule="auto"/>
        <w:ind w:left="709"/>
        <w:jc w:val="both"/>
        <w:rPr>
          <w:sz w:val="28"/>
          <w:szCs w:val="28"/>
        </w:rPr>
      </w:pPr>
    </w:p>
    <w:p w:rsidR="00757874" w:rsidRPr="00426FB0" w:rsidRDefault="00757874" w:rsidP="00BD17E5">
      <w:pPr>
        <w:pStyle w:val="a3"/>
        <w:tabs>
          <w:tab w:val="left" w:pos="993"/>
        </w:tabs>
        <w:spacing w:before="0" w:beforeAutospacing="0" w:after="120" w:afterAutospacing="0" w:line="259" w:lineRule="auto"/>
        <w:jc w:val="center"/>
        <w:rPr>
          <w:b/>
          <w:sz w:val="28"/>
          <w:szCs w:val="28"/>
          <w:lang w:val="en-US"/>
        </w:rPr>
      </w:pPr>
      <w:r w:rsidRPr="00426FB0">
        <w:rPr>
          <w:b/>
          <w:sz w:val="28"/>
          <w:szCs w:val="28"/>
          <w:lang w:val="en-US"/>
        </w:rPr>
        <w:t>II</w:t>
      </w:r>
      <w:r w:rsidRPr="00426FB0">
        <w:rPr>
          <w:b/>
          <w:sz w:val="28"/>
          <w:szCs w:val="28"/>
          <w:lang w:val="ru-RU"/>
        </w:rPr>
        <w:t xml:space="preserve">. </w:t>
      </w:r>
      <w:r w:rsidRPr="00426FB0">
        <w:rPr>
          <w:b/>
          <w:sz w:val="28"/>
          <w:szCs w:val="28"/>
        </w:rPr>
        <w:t>Вибір сфер</w:t>
      </w:r>
      <w:r w:rsidR="000E4440" w:rsidRPr="00426FB0">
        <w:rPr>
          <w:b/>
          <w:sz w:val="28"/>
          <w:szCs w:val="28"/>
        </w:rPr>
        <w:t>и</w:t>
      </w:r>
      <w:r w:rsidRPr="00426FB0">
        <w:rPr>
          <w:b/>
          <w:sz w:val="28"/>
          <w:szCs w:val="28"/>
        </w:rPr>
        <w:t xml:space="preserve"> та визначення </w:t>
      </w:r>
      <w:r w:rsidR="000E4440" w:rsidRPr="00426FB0">
        <w:rPr>
          <w:b/>
          <w:sz w:val="28"/>
          <w:szCs w:val="28"/>
        </w:rPr>
        <w:t>цілі</w:t>
      </w:r>
      <w:r w:rsidR="00C53D60" w:rsidRPr="00426FB0">
        <w:t xml:space="preserve"> </w:t>
      </w:r>
      <w:r w:rsidR="00C53D60" w:rsidRPr="00426FB0">
        <w:rPr>
          <w:b/>
          <w:sz w:val="28"/>
          <w:szCs w:val="28"/>
        </w:rPr>
        <w:t>огляду витрат</w:t>
      </w:r>
    </w:p>
    <w:p w:rsidR="00556CEB" w:rsidRPr="00426FB0" w:rsidRDefault="00556CEB" w:rsidP="00C9178F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Ініціаторами проведення огляду витрат є </w:t>
      </w:r>
      <w:r w:rsidR="009D3E3D" w:rsidRPr="00426FB0">
        <w:rPr>
          <w:sz w:val="28"/>
          <w:szCs w:val="28"/>
        </w:rPr>
        <w:t xml:space="preserve">Міністерство фінансів </w:t>
      </w:r>
      <w:r w:rsidRPr="00426FB0">
        <w:rPr>
          <w:sz w:val="28"/>
          <w:szCs w:val="28"/>
        </w:rPr>
        <w:t>та головні розпорядники.</w:t>
      </w:r>
    </w:p>
    <w:p w:rsidR="00556CEB" w:rsidRPr="00426FB0" w:rsidRDefault="00556CEB" w:rsidP="00C9178F">
      <w:pPr>
        <w:pStyle w:val="a3"/>
        <w:tabs>
          <w:tab w:val="left" w:pos="993"/>
        </w:tabs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Головні розпорядники подають </w:t>
      </w:r>
      <w:r w:rsidR="009D3E3D" w:rsidRPr="00426FB0">
        <w:rPr>
          <w:sz w:val="28"/>
          <w:szCs w:val="28"/>
        </w:rPr>
        <w:t xml:space="preserve">Міністерству фінансів </w:t>
      </w:r>
      <w:r w:rsidRPr="00426FB0">
        <w:rPr>
          <w:sz w:val="28"/>
          <w:szCs w:val="28"/>
        </w:rPr>
        <w:t>пропозиції щодо:</w:t>
      </w:r>
    </w:p>
    <w:p w:rsidR="00556CEB" w:rsidRPr="00426FB0" w:rsidRDefault="00556CEB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сфер</w:t>
      </w:r>
      <w:r w:rsidR="000E4440" w:rsidRPr="00426FB0">
        <w:rPr>
          <w:sz w:val="28"/>
          <w:szCs w:val="28"/>
        </w:rPr>
        <w:t>и</w:t>
      </w:r>
      <w:r w:rsidRPr="00426FB0">
        <w:rPr>
          <w:sz w:val="28"/>
          <w:szCs w:val="28"/>
        </w:rPr>
        <w:t xml:space="preserve"> діяльності, за як</w:t>
      </w:r>
      <w:r w:rsidR="000E4440" w:rsidRPr="00426FB0">
        <w:rPr>
          <w:sz w:val="28"/>
          <w:szCs w:val="28"/>
        </w:rPr>
        <w:t>ою</w:t>
      </w:r>
      <w:r w:rsidRPr="00426FB0">
        <w:rPr>
          <w:sz w:val="28"/>
          <w:szCs w:val="28"/>
        </w:rPr>
        <w:t xml:space="preserve"> доцільно провести огляд витрат; </w:t>
      </w:r>
    </w:p>
    <w:p w:rsidR="00556CEB" w:rsidRPr="00426FB0" w:rsidRDefault="00556CEB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ціл</w:t>
      </w:r>
      <w:r w:rsidR="000E4440" w:rsidRPr="00426FB0">
        <w:rPr>
          <w:sz w:val="28"/>
          <w:szCs w:val="28"/>
        </w:rPr>
        <w:t>і</w:t>
      </w:r>
      <w:r w:rsidRPr="00426FB0">
        <w:rPr>
          <w:sz w:val="28"/>
          <w:szCs w:val="28"/>
        </w:rPr>
        <w:t xml:space="preserve"> проведення такого огляду витрат (</w:t>
      </w:r>
      <w:r w:rsidR="00E23FFF" w:rsidRPr="00426FB0">
        <w:rPr>
          <w:sz w:val="28"/>
          <w:szCs w:val="28"/>
        </w:rPr>
        <w:t xml:space="preserve">за можливості </w:t>
      </w:r>
      <w:r w:rsidRPr="00426FB0">
        <w:rPr>
          <w:sz w:val="28"/>
          <w:szCs w:val="28"/>
        </w:rPr>
        <w:t>сформульован</w:t>
      </w:r>
      <w:r w:rsidR="000E4440" w:rsidRPr="00426FB0">
        <w:rPr>
          <w:sz w:val="28"/>
          <w:szCs w:val="28"/>
        </w:rPr>
        <w:t>ої</w:t>
      </w:r>
      <w:r w:rsidRPr="00426FB0">
        <w:rPr>
          <w:sz w:val="28"/>
          <w:szCs w:val="28"/>
        </w:rPr>
        <w:t xml:space="preserve"> у кількісному вираженні) з відповідними обґрунтуваннями.</w:t>
      </w:r>
    </w:p>
    <w:p w:rsidR="00556CEB" w:rsidRPr="00426FB0" w:rsidRDefault="000E4440" w:rsidP="00C9178F">
      <w:pPr>
        <w:pStyle w:val="a3"/>
        <w:tabs>
          <w:tab w:val="left" w:pos="993"/>
        </w:tabs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Міністерство фінансів </w:t>
      </w:r>
      <w:r w:rsidR="00556CEB" w:rsidRPr="00426FB0">
        <w:rPr>
          <w:sz w:val="28"/>
          <w:szCs w:val="28"/>
        </w:rPr>
        <w:t xml:space="preserve">готує </w:t>
      </w:r>
      <w:r w:rsidR="00E23FFF" w:rsidRPr="00426FB0">
        <w:rPr>
          <w:sz w:val="28"/>
          <w:szCs w:val="28"/>
        </w:rPr>
        <w:t xml:space="preserve">проект рішення Кабінету Міністрів України про проведення огляду витрат </w:t>
      </w:r>
      <w:r w:rsidR="00556CEB" w:rsidRPr="00426FB0">
        <w:rPr>
          <w:sz w:val="28"/>
          <w:szCs w:val="28"/>
        </w:rPr>
        <w:t xml:space="preserve">і подає </w:t>
      </w:r>
      <w:r w:rsidR="00E23FFF" w:rsidRPr="00426FB0">
        <w:rPr>
          <w:sz w:val="28"/>
          <w:szCs w:val="28"/>
        </w:rPr>
        <w:t>його в установленому законодавством порядку</w:t>
      </w:r>
      <w:r w:rsidR="00556CEB" w:rsidRPr="00426FB0">
        <w:rPr>
          <w:sz w:val="28"/>
          <w:szCs w:val="28"/>
        </w:rPr>
        <w:t xml:space="preserve"> до Кабінету Міністрів України.</w:t>
      </w:r>
      <w:r w:rsidR="00E23FFF" w:rsidRPr="00426FB0">
        <w:rPr>
          <w:sz w:val="28"/>
          <w:szCs w:val="28"/>
        </w:rPr>
        <w:t xml:space="preserve"> Проект рішення містить інформацію щодо сфери огляду витрат, ціл</w:t>
      </w:r>
      <w:r w:rsidR="00DC0391" w:rsidRPr="00426FB0">
        <w:rPr>
          <w:sz w:val="28"/>
          <w:szCs w:val="28"/>
        </w:rPr>
        <w:t>і (ціл</w:t>
      </w:r>
      <w:r w:rsidR="00E23FFF" w:rsidRPr="00426FB0">
        <w:rPr>
          <w:sz w:val="28"/>
          <w:szCs w:val="28"/>
        </w:rPr>
        <w:t>ей</w:t>
      </w:r>
      <w:r w:rsidR="00DC0391" w:rsidRPr="00426FB0">
        <w:rPr>
          <w:sz w:val="28"/>
          <w:szCs w:val="28"/>
        </w:rPr>
        <w:t>)</w:t>
      </w:r>
      <w:r w:rsidR="00E23FFF" w:rsidRPr="00426FB0">
        <w:rPr>
          <w:sz w:val="28"/>
          <w:szCs w:val="28"/>
        </w:rPr>
        <w:t xml:space="preserve"> його проведення, відповідального головного розпорядника, </w:t>
      </w:r>
      <w:r w:rsidR="00386628" w:rsidRPr="00426FB0">
        <w:rPr>
          <w:sz w:val="28"/>
          <w:szCs w:val="28"/>
        </w:rPr>
        <w:t xml:space="preserve">строки створення робочих груп, </w:t>
      </w:r>
      <w:r w:rsidR="00E23FFF" w:rsidRPr="00426FB0">
        <w:rPr>
          <w:sz w:val="28"/>
          <w:szCs w:val="28"/>
        </w:rPr>
        <w:t>термін подання звіту про огляд витрат Кабінету Міністрів України, інші особливості проведення огляду витрат.</w:t>
      </w:r>
    </w:p>
    <w:p w:rsidR="00556CEB" w:rsidRPr="00426FB0" w:rsidRDefault="00556CEB" w:rsidP="00C9178F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Для огляду витрат обираються:</w:t>
      </w:r>
    </w:p>
    <w:p w:rsidR="00556CEB" w:rsidRPr="00426FB0" w:rsidRDefault="00AB0090" w:rsidP="00C9178F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або сфери</w:t>
      </w:r>
      <w:r w:rsidR="001D0A5C" w:rsidRPr="00426FB0">
        <w:rPr>
          <w:sz w:val="28"/>
          <w:szCs w:val="28"/>
        </w:rPr>
        <w:t>,</w:t>
      </w:r>
      <w:r w:rsidRPr="00426FB0">
        <w:rPr>
          <w:sz w:val="28"/>
          <w:szCs w:val="28"/>
        </w:rPr>
        <w:t xml:space="preserve"> </w:t>
      </w:r>
      <w:r w:rsidR="00556CEB" w:rsidRPr="00426FB0">
        <w:rPr>
          <w:sz w:val="28"/>
          <w:szCs w:val="28"/>
        </w:rPr>
        <w:t xml:space="preserve">специфічні для одного головного розпорядника, відповідні витрати здійснюються в межах однієї або декількох бюджетних програм цього головного розпорядника; </w:t>
      </w:r>
    </w:p>
    <w:p w:rsidR="00654242" w:rsidRPr="00426FB0" w:rsidRDefault="00AB0090" w:rsidP="00C9178F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або сфери, </w:t>
      </w:r>
      <w:r w:rsidR="00556CEB" w:rsidRPr="00426FB0">
        <w:rPr>
          <w:sz w:val="28"/>
          <w:szCs w:val="28"/>
        </w:rPr>
        <w:t xml:space="preserve">що стосуються діяльності декількох головних розпорядників, відповідні витрати здійснюються в межах декількох бюджетних програм різних головних розпорядників. </w:t>
      </w:r>
    </w:p>
    <w:p w:rsidR="00556CEB" w:rsidRPr="00426FB0" w:rsidRDefault="00556CEB" w:rsidP="00C9178F">
      <w:pPr>
        <w:pStyle w:val="a3"/>
        <w:tabs>
          <w:tab w:val="left" w:pos="993"/>
        </w:tabs>
        <w:spacing w:before="0" w:beforeAutospacing="0" w:after="120" w:afterAutospacing="0" w:line="259" w:lineRule="auto"/>
        <w:ind w:left="709"/>
        <w:jc w:val="both"/>
        <w:rPr>
          <w:sz w:val="28"/>
          <w:szCs w:val="28"/>
        </w:rPr>
      </w:pPr>
    </w:p>
    <w:p w:rsidR="00556CEB" w:rsidRPr="00426FB0" w:rsidRDefault="00101D52" w:rsidP="00C9178F">
      <w:pPr>
        <w:spacing w:after="120" w:line="259" w:lineRule="auto"/>
        <w:jc w:val="center"/>
        <w:rPr>
          <w:b/>
          <w:sz w:val="28"/>
          <w:szCs w:val="28"/>
        </w:rPr>
      </w:pPr>
      <w:r w:rsidRPr="00426FB0">
        <w:rPr>
          <w:b/>
          <w:sz w:val="28"/>
          <w:szCs w:val="28"/>
          <w:lang w:val="en-US"/>
        </w:rPr>
        <w:t>III</w:t>
      </w:r>
      <w:r w:rsidRPr="00426FB0">
        <w:rPr>
          <w:b/>
          <w:sz w:val="28"/>
          <w:szCs w:val="28"/>
          <w:lang w:val="ru-RU"/>
        </w:rPr>
        <w:t xml:space="preserve">. </w:t>
      </w:r>
      <w:r w:rsidRPr="00426FB0">
        <w:rPr>
          <w:b/>
          <w:sz w:val="28"/>
          <w:szCs w:val="28"/>
        </w:rPr>
        <w:t>Організаці</w:t>
      </w:r>
      <w:r w:rsidR="00386628" w:rsidRPr="00426FB0">
        <w:rPr>
          <w:b/>
          <w:sz w:val="28"/>
          <w:szCs w:val="28"/>
        </w:rPr>
        <w:t xml:space="preserve">йні засади </w:t>
      </w:r>
      <w:r w:rsidR="003F59B3" w:rsidRPr="00426FB0">
        <w:rPr>
          <w:b/>
          <w:sz w:val="28"/>
          <w:szCs w:val="28"/>
        </w:rPr>
        <w:t>проведення огляду витрат</w:t>
      </w:r>
    </w:p>
    <w:p w:rsidR="00E23FFF" w:rsidRPr="00426FB0" w:rsidRDefault="00E23FFF" w:rsidP="00C9178F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Огляд витрат в кожній сфері, визначеній Кабінетом Міністрів України, проводить спеціально створена робоча група, кінцевим результатом роботи якої є звіт про огляд витрат.  </w:t>
      </w:r>
    </w:p>
    <w:p w:rsidR="00E23FFF" w:rsidRPr="00426FB0" w:rsidRDefault="00E23FFF" w:rsidP="00C9178F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Відповідальний головний розпорядник </w:t>
      </w:r>
      <w:r w:rsidR="00E06729" w:rsidRPr="00426FB0">
        <w:rPr>
          <w:sz w:val="28"/>
          <w:szCs w:val="28"/>
        </w:rPr>
        <w:t>у строки</w:t>
      </w:r>
      <w:r w:rsidR="006C3E62" w:rsidRPr="00426FB0">
        <w:rPr>
          <w:sz w:val="28"/>
          <w:szCs w:val="28"/>
        </w:rPr>
        <w:t>,</w:t>
      </w:r>
      <w:r w:rsidR="00E06729" w:rsidRPr="00426FB0">
        <w:rPr>
          <w:sz w:val="28"/>
          <w:szCs w:val="28"/>
        </w:rPr>
        <w:t xml:space="preserve"> визначені Кабінет</w:t>
      </w:r>
      <w:r w:rsidR="008E299D" w:rsidRPr="00426FB0">
        <w:rPr>
          <w:sz w:val="28"/>
          <w:szCs w:val="28"/>
        </w:rPr>
        <w:t>ом</w:t>
      </w:r>
      <w:r w:rsidR="00E06729" w:rsidRPr="00426FB0">
        <w:rPr>
          <w:sz w:val="28"/>
          <w:szCs w:val="28"/>
        </w:rPr>
        <w:t xml:space="preserve"> Міністрів України</w:t>
      </w:r>
      <w:r w:rsidR="006C3E62" w:rsidRPr="00426FB0">
        <w:rPr>
          <w:sz w:val="28"/>
          <w:szCs w:val="28"/>
        </w:rPr>
        <w:t>,</w:t>
      </w:r>
      <w:r w:rsidR="00E06729" w:rsidRPr="00426FB0">
        <w:rPr>
          <w:sz w:val="28"/>
          <w:szCs w:val="28"/>
        </w:rPr>
        <w:t xml:space="preserve"> </w:t>
      </w:r>
      <w:r w:rsidRPr="00426FB0">
        <w:rPr>
          <w:sz w:val="28"/>
          <w:szCs w:val="28"/>
        </w:rPr>
        <w:t>забезпечує створення робочої групи.</w:t>
      </w:r>
    </w:p>
    <w:p w:rsidR="00556CEB" w:rsidRPr="00426FB0" w:rsidRDefault="00556CEB" w:rsidP="00C9178F">
      <w:pPr>
        <w:tabs>
          <w:tab w:val="left" w:pos="993"/>
        </w:tabs>
        <w:spacing w:after="120" w:line="259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6FB0">
        <w:rPr>
          <w:sz w:val="28"/>
          <w:szCs w:val="28"/>
        </w:rPr>
        <w:lastRenderedPageBreak/>
        <w:t xml:space="preserve">Склад робочої групи </w:t>
      </w:r>
      <w:r w:rsidR="008E299D" w:rsidRPr="00426FB0">
        <w:rPr>
          <w:sz w:val="28"/>
          <w:szCs w:val="28"/>
        </w:rPr>
        <w:t xml:space="preserve">погоджується Міністерством фінансів та </w:t>
      </w:r>
      <w:r w:rsidRPr="00426FB0">
        <w:rPr>
          <w:sz w:val="28"/>
          <w:szCs w:val="28"/>
        </w:rPr>
        <w:t>затверджується наказом відповідального головного розпорядника.</w:t>
      </w:r>
      <w:r w:rsidRPr="00426FB0">
        <w:rPr>
          <w:color w:val="000000"/>
          <w:sz w:val="28"/>
          <w:szCs w:val="28"/>
          <w:shd w:val="clear" w:color="auto" w:fill="FFFFFF"/>
        </w:rPr>
        <w:t xml:space="preserve"> Якщо згідно з нормативно-правовими актами відповідальний головний розпорядник ухвалює свої рішення у формі іншій, ніж наказ (наприклад, постанова, розпорядження тощо), склад робочої групи затверджується відповідним розпорядчим документом головного розпорядника.</w:t>
      </w:r>
    </w:p>
    <w:p w:rsidR="00E23FFF" w:rsidRPr="00426FB0" w:rsidRDefault="001D0A5C" w:rsidP="00C9178F">
      <w:pPr>
        <w:pStyle w:val="a8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Головою робочої групи є керівник або заступник керівника </w:t>
      </w:r>
      <w:r w:rsidRPr="00426FB0">
        <w:rPr>
          <w:bCs/>
          <w:sz w:val="28"/>
          <w:szCs w:val="28"/>
        </w:rPr>
        <w:t>відповідального головного розпорядника</w:t>
      </w:r>
      <w:r w:rsidRPr="00426FB0">
        <w:rPr>
          <w:sz w:val="28"/>
          <w:szCs w:val="28"/>
        </w:rPr>
        <w:t>. Заступником голови робочої групи є керівник самостійного структурного підрозділу відповідального головного розпорядника, який супроводжує питання реалізації державної політики у відповідній сфері.</w:t>
      </w:r>
    </w:p>
    <w:p w:rsidR="00E23FFF" w:rsidRPr="00426FB0" w:rsidRDefault="001D0A5C" w:rsidP="00C9178F">
      <w:pPr>
        <w:tabs>
          <w:tab w:val="left" w:pos="993"/>
        </w:tabs>
        <w:spacing w:after="120" w:line="259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26FB0">
        <w:rPr>
          <w:color w:val="000000"/>
          <w:sz w:val="28"/>
          <w:szCs w:val="28"/>
          <w:shd w:val="clear" w:color="auto" w:fill="FFFFFF"/>
        </w:rPr>
        <w:tab/>
      </w:r>
      <w:r w:rsidR="00556CEB" w:rsidRPr="00426FB0">
        <w:rPr>
          <w:color w:val="000000"/>
          <w:sz w:val="28"/>
          <w:szCs w:val="28"/>
          <w:shd w:val="clear" w:color="auto" w:fill="FFFFFF"/>
        </w:rPr>
        <w:t xml:space="preserve">Персональний склад робочої групи </w:t>
      </w:r>
      <w:r w:rsidR="00E23FFF" w:rsidRPr="00426FB0">
        <w:rPr>
          <w:color w:val="000000"/>
          <w:sz w:val="28"/>
          <w:szCs w:val="28"/>
          <w:shd w:val="clear" w:color="auto" w:fill="FFFFFF"/>
        </w:rPr>
        <w:t xml:space="preserve">становить </w:t>
      </w:r>
      <w:r w:rsidR="00556CEB" w:rsidRPr="00426FB0">
        <w:rPr>
          <w:color w:val="000000"/>
          <w:sz w:val="28"/>
          <w:szCs w:val="28"/>
          <w:shd w:val="clear" w:color="auto" w:fill="FFFFFF"/>
        </w:rPr>
        <w:t xml:space="preserve">від 9 до 15 осіб, з яких представники відповідального головного розпорядника </w:t>
      </w:r>
      <w:r w:rsidR="0035360A" w:rsidRPr="00426FB0">
        <w:rPr>
          <w:color w:val="000000"/>
          <w:sz w:val="28"/>
          <w:szCs w:val="28"/>
          <w:shd w:val="clear" w:color="auto" w:fill="FFFFFF"/>
        </w:rPr>
        <w:t>становлять</w:t>
      </w:r>
      <w:r w:rsidR="00556CEB" w:rsidRPr="00426FB0">
        <w:rPr>
          <w:color w:val="000000"/>
          <w:sz w:val="28"/>
          <w:szCs w:val="28"/>
          <w:shd w:val="clear" w:color="auto" w:fill="FFFFFF"/>
        </w:rPr>
        <w:t xml:space="preserve"> менше половини від загальної кількості членів групи (з урахуванням голови робочої групи).</w:t>
      </w:r>
      <w:r w:rsidR="00E23FFF" w:rsidRPr="00426FB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E299D" w:rsidRPr="00426FB0" w:rsidRDefault="00E23FFF" w:rsidP="00C9178F">
      <w:pPr>
        <w:tabs>
          <w:tab w:val="left" w:pos="993"/>
        </w:tabs>
        <w:spacing w:after="120" w:line="259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6FB0">
        <w:rPr>
          <w:color w:val="000000"/>
          <w:sz w:val="28"/>
          <w:szCs w:val="28"/>
          <w:shd w:val="clear" w:color="auto" w:fill="FFFFFF"/>
        </w:rPr>
        <w:t xml:space="preserve">До складу робочої групи </w:t>
      </w:r>
      <w:r w:rsidR="0035360A" w:rsidRPr="00426FB0">
        <w:rPr>
          <w:sz w:val="28"/>
          <w:szCs w:val="28"/>
          <w:shd w:val="clear" w:color="auto" w:fill="FFFFFF"/>
        </w:rPr>
        <w:t xml:space="preserve"> включаються</w:t>
      </w:r>
      <w:r w:rsidR="008E299D" w:rsidRPr="00426FB0">
        <w:rPr>
          <w:sz w:val="28"/>
          <w:szCs w:val="28"/>
          <w:shd w:val="clear" w:color="auto" w:fill="FFFFFF"/>
        </w:rPr>
        <w:t>:</w:t>
      </w:r>
    </w:p>
    <w:p w:rsidR="008E299D" w:rsidRPr="00426FB0" w:rsidRDefault="008E299D" w:rsidP="00C9178F">
      <w:pPr>
        <w:pStyle w:val="a3"/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представники відповідального головного розпорядника (в тому числі – секретар робочої групи)</w:t>
      </w:r>
      <w:r w:rsidR="00041614" w:rsidRPr="00426FB0">
        <w:rPr>
          <w:sz w:val="28"/>
          <w:szCs w:val="28"/>
        </w:rPr>
        <w:t xml:space="preserve">. До складу робочої групи доцільно залучити </w:t>
      </w:r>
      <w:r w:rsidR="005D625C" w:rsidRPr="00426FB0">
        <w:rPr>
          <w:sz w:val="28"/>
          <w:szCs w:val="28"/>
        </w:rPr>
        <w:t>керівників</w:t>
      </w:r>
      <w:r w:rsidR="00041614" w:rsidRPr="00426FB0">
        <w:rPr>
          <w:sz w:val="28"/>
          <w:szCs w:val="28"/>
        </w:rPr>
        <w:t xml:space="preserve"> самостійних структурних підрозділів із стратегічного планування, внутрішнього контролю, галузевих та фінансових питань</w:t>
      </w:r>
      <w:r w:rsidRPr="00426FB0">
        <w:rPr>
          <w:sz w:val="28"/>
          <w:szCs w:val="28"/>
        </w:rPr>
        <w:t>;</w:t>
      </w:r>
      <w:r w:rsidR="00041614" w:rsidRPr="00426FB0">
        <w:rPr>
          <w:sz w:val="28"/>
          <w:szCs w:val="28"/>
        </w:rPr>
        <w:t xml:space="preserve"> </w:t>
      </w:r>
    </w:p>
    <w:p w:rsidR="008E299D" w:rsidRPr="00426FB0" w:rsidRDefault="008E299D" w:rsidP="00C9178F">
      <w:pPr>
        <w:pStyle w:val="a3"/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представник Мін</w:t>
      </w:r>
      <w:r w:rsidR="009D3E3D" w:rsidRPr="00426FB0">
        <w:rPr>
          <w:sz w:val="28"/>
          <w:szCs w:val="28"/>
        </w:rPr>
        <w:t xml:space="preserve">істерства </w:t>
      </w:r>
      <w:r w:rsidRPr="00426FB0">
        <w:rPr>
          <w:sz w:val="28"/>
          <w:szCs w:val="28"/>
        </w:rPr>
        <w:t>фін</w:t>
      </w:r>
      <w:r w:rsidR="009D3E3D" w:rsidRPr="00426FB0">
        <w:rPr>
          <w:sz w:val="28"/>
          <w:szCs w:val="28"/>
        </w:rPr>
        <w:t>ансів</w:t>
      </w:r>
      <w:r w:rsidRPr="00426FB0">
        <w:rPr>
          <w:sz w:val="28"/>
          <w:szCs w:val="28"/>
        </w:rPr>
        <w:t xml:space="preserve"> на рівні керівника структурного підрозділу, відповідального за реалізацію бюджетної політики у відповідній сфері;</w:t>
      </w:r>
    </w:p>
    <w:p w:rsidR="00A100D2" w:rsidRPr="00426FB0" w:rsidRDefault="008E299D" w:rsidP="00C9178F">
      <w:pPr>
        <w:pStyle w:val="a3"/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щонайменше чотири </w:t>
      </w:r>
      <w:r w:rsidR="00A100D2" w:rsidRPr="00426FB0">
        <w:rPr>
          <w:sz w:val="28"/>
          <w:szCs w:val="28"/>
        </w:rPr>
        <w:t>незалежні експерти (представники наукових і навчальних закладів, громадських організацій, їх об’єднань, міжнародних та іноземних організацій, в тому числі тих, співпраця з якими здійснюється у рамках реалізації проектів міжнародної технічної допомоги) (за згодою);</w:t>
      </w:r>
    </w:p>
    <w:p w:rsidR="00E23FFF" w:rsidRPr="00426FB0" w:rsidRDefault="004E00E4" w:rsidP="00525E0B">
      <w:pPr>
        <w:pStyle w:val="a3"/>
        <w:spacing w:before="0" w:beforeAutospacing="0" w:after="120" w:afterAutospacing="0" w:line="259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6FB0">
        <w:rPr>
          <w:sz w:val="28"/>
          <w:szCs w:val="28"/>
        </w:rPr>
        <w:t>і</w:t>
      </w:r>
      <w:r w:rsidR="008E299D" w:rsidRPr="00426FB0">
        <w:rPr>
          <w:sz w:val="28"/>
          <w:szCs w:val="28"/>
        </w:rPr>
        <w:t>нші особи, яких доцільно залучити до проведення огляду витрат державного бюджету в окремих сферах (за згодою)</w:t>
      </w:r>
      <w:r w:rsidR="00A100D2" w:rsidRPr="00426FB0">
        <w:rPr>
          <w:sz w:val="28"/>
          <w:szCs w:val="28"/>
        </w:rPr>
        <w:t>.</w:t>
      </w:r>
    </w:p>
    <w:p w:rsidR="00556CEB" w:rsidRPr="00426FB0" w:rsidRDefault="0047003A" w:rsidP="00C9178F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Діяльність </w:t>
      </w:r>
      <w:r w:rsidR="00556CEB" w:rsidRPr="00426FB0">
        <w:rPr>
          <w:sz w:val="28"/>
          <w:szCs w:val="28"/>
        </w:rPr>
        <w:t xml:space="preserve">робочої групи </w:t>
      </w:r>
      <w:r w:rsidR="00E06729" w:rsidRPr="00426FB0">
        <w:rPr>
          <w:sz w:val="28"/>
          <w:szCs w:val="28"/>
        </w:rPr>
        <w:t>ґрунтується</w:t>
      </w:r>
      <w:r w:rsidR="00556CEB" w:rsidRPr="00426FB0">
        <w:rPr>
          <w:sz w:val="28"/>
          <w:szCs w:val="28"/>
        </w:rPr>
        <w:t xml:space="preserve"> на таких принципах:</w:t>
      </w:r>
    </w:p>
    <w:p w:rsidR="00556CEB" w:rsidRPr="00426FB0" w:rsidRDefault="00556CEB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активна участь усіх членів робочої групи;</w:t>
      </w:r>
    </w:p>
    <w:p w:rsidR="00556CEB" w:rsidRPr="00426FB0" w:rsidRDefault="00556CEB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рівні права та можливості членів робочої групи</w:t>
      </w:r>
      <w:r w:rsidRPr="00426FB0">
        <w:rPr>
          <w:color w:val="000000"/>
          <w:sz w:val="28"/>
          <w:szCs w:val="28"/>
          <w:shd w:val="clear" w:color="auto" w:fill="FFFFFF"/>
        </w:rPr>
        <w:t xml:space="preserve"> для висловлення своєї позиції з будь-яких питань, пов’язаних з проведенням огляду витрат</w:t>
      </w:r>
      <w:r w:rsidRPr="00426FB0">
        <w:rPr>
          <w:sz w:val="28"/>
          <w:szCs w:val="28"/>
        </w:rPr>
        <w:t>;</w:t>
      </w:r>
    </w:p>
    <w:p w:rsidR="00556CEB" w:rsidRPr="00426FB0" w:rsidRDefault="00556CEB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 детальний аналіз проблеми;</w:t>
      </w:r>
    </w:p>
    <w:p w:rsidR="00556CEB" w:rsidRPr="00426FB0" w:rsidRDefault="00556CEB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критичний погляд на різні аспекти проблеми;</w:t>
      </w:r>
    </w:p>
    <w:p w:rsidR="00556CEB" w:rsidRPr="00426FB0" w:rsidRDefault="00556CEB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прагнення до компромісу;</w:t>
      </w:r>
    </w:p>
    <w:p w:rsidR="00556CEB" w:rsidRPr="00426FB0" w:rsidRDefault="00556CEB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розгляд та представлення думки кожного члена робочої групи;</w:t>
      </w:r>
    </w:p>
    <w:p w:rsidR="00556CEB" w:rsidRPr="00426FB0" w:rsidRDefault="00556CEB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426FB0">
        <w:rPr>
          <w:sz w:val="28"/>
          <w:szCs w:val="28"/>
        </w:rPr>
        <w:lastRenderedPageBreak/>
        <w:t>лідерство і чітка координація роботи з боку відповідального головного розпорядника;</w:t>
      </w:r>
    </w:p>
    <w:p w:rsidR="00556CEB" w:rsidRPr="00426FB0" w:rsidRDefault="00556CEB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426FB0">
        <w:rPr>
          <w:sz w:val="28"/>
          <w:szCs w:val="28"/>
        </w:rPr>
        <w:t>раціональне використання часу.</w:t>
      </w:r>
    </w:p>
    <w:p w:rsidR="0035360A" w:rsidRPr="00426FB0" w:rsidRDefault="0035360A" w:rsidP="00C9178F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Основними завданнями робочої групи є:</w:t>
      </w:r>
    </w:p>
    <w:p w:rsidR="0035360A" w:rsidRPr="00426FB0" w:rsidRDefault="0035360A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оцінка ефективності реалізації державної політики</w:t>
      </w:r>
      <w:r w:rsidR="00B03C16" w:rsidRPr="00426FB0">
        <w:rPr>
          <w:sz w:val="28"/>
          <w:szCs w:val="28"/>
        </w:rPr>
        <w:t xml:space="preserve"> та відповідних </w:t>
      </w:r>
      <w:r w:rsidRPr="00426FB0">
        <w:rPr>
          <w:sz w:val="28"/>
          <w:szCs w:val="28"/>
        </w:rPr>
        <w:t>витрат державного бюджету;</w:t>
      </w:r>
    </w:p>
    <w:p w:rsidR="0035360A" w:rsidRPr="00426FB0" w:rsidRDefault="0035360A" w:rsidP="00C9178F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розроблення варіантів досягнення цілі огляду витрат; </w:t>
      </w:r>
    </w:p>
    <w:p w:rsidR="0035360A" w:rsidRPr="00426FB0" w:rsidRDefault="0035360A" w:rsidP="00C9178F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sz w:val="28"/>
          <w:szCs w:val="28"/>
        </w:rPr>
        <w:t xml:space="preserve">Основною </w:t>
      </w:r>
      <w:r w:rsidRPr="00426FB0">
        <w:rPr>
          <w:bCs/>
          <w:sz w:val="28"/>
          <w:szCs w:val="28"/>
        </w:rPr>
        <w:t>формою роботи</w:t>
      </w:r>
      <w:r w:rsidRPr="00426FB0">
        <w:rPr>
          <w:sz w:val="28"/>
          <w:szCs w:val="28"/>
        </w:rPr>
        <w:t xml:space="preserve"> робочої групи є </w:t>
      </w:r>
      <w:r w:rsidRPr="00426FB0">
        <w:rPr>
          <w:bCs/>
          <w:sz w:val="28"/>
          <w:szCs w:val="28"/>
        </w:rPr>
        <w:t>засідання.</w:t>
      </w:r>
      <w:r w:rsidRPr="00426FB0">
        <w:rPr>
          <w:b/>
          <w:bCs/>
          <w:sz w:val="28"/>
          <w:szCs w:val="28"/>
        </w:rPr>
        <w:t xml:space="preserve"> </w:t>
      </w:r>
    </w:p>
    <w:p w:rsidR="0035360A" w:rsidRPr="00426FB0" w:rsidRDefault="0035360A" w:rsidP="00C9178F">
      <w:pPr>
        <w:pStyle w:val="a8"/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На засіданнях робочої групи заслуховуються члени робочої групи, обговорюються питання, пов’язані з проведенням огляду витрат, та приймаються відповідні рішення. </w:t>
      </w:r>
    </w:p>
    <w:p w:rsidR="0035360A" w:rsidRPr="00426FB0" w:rsidRDefault="0035360A" w:rsidP="00C9178F">
      <w:pPr>
        <w:pStyle w:val="a8"/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 xml:space="preserve">Засідання робочої групи оформлюються протоколом, який підписується </w:t>
      </w:r>
      <w:r w:rsidR="003C4851" w:rsidRPr="00426FB0">
        <w:rPr>
          <w:color w:val="000000" w:themeColor="text1"/>
          <w:sz w:val="28"/>
          <w:szCs w:val="28"/>
        </w:rPr>
        <w:t xml:space="preserve">головою </w:t>
      </w:r>
      <w:r w:rsidR="00FB55B1" w:rsidRPr="00426FB0">
        <w:rPr>
          <w:color w:val="000000" w:themeColor="text1"/>
          <w:sz w:val="28"/>
          <w:szCs w:val="28"/>
        </w:rPr>
        <w:t>робочої групи</w:t>
      </w:r>
      <w:r w:rsidRPr="00426FB0">
        <w:rPr>
          <w:color w:val="000000" w:themeColor="text1"/>
          <w:sz w:val="28"/>
          <w:szCs w:val="28"/>
        </w:rPr>
        <w:t xml:space="preserve"> та, зокрема, містить:</w:t>
      </w:r>
    </w:p>
    <w:p w:rsidR="0035360A" w:rsidRPr="00426FB0" w:rsidRDefault="0035360A" w:rsidP="00C9178F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список учасників засідання;</w:t>
      </w:r>
    </w:p>
    <w:p w:rsidR="0035360A" w:rsidRPr="00426FB0" w:rsidRDefault="0035360A" w:rsidP="00C9178F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інформацію щодо поточного стану проведення огляду витрат</w:t>
      </w:r>
      <w:r w:rsidR="00ED3EB2" w:rsidRPr="00426FB0">
        <w:rPr>
          <w:color w:val="000000" w:themeColor="text1"/>
          <w:sz w:val="28"/>
          <w:szCs w:val="28"/>
        </w:rPr>
        <w:t xml:space="preserve"> відповідно до строків здійснення заходів,</w:t>
      </w:r>
      <w:r w:rsidR="00E703F6" w:rsidRPr="00426FB0">
        <w:rPr>
          <w:color w:val="000000" w:themeColor="text1"/>
          <w:sz w:val="28"/>
          <w:szCs w:val="28"/>
        </w:rPr>
        <w:t xml:space="preserve"> </w:t>
      </w:r>
      <w:r w:rsidRPr="00426FB0">
        <w:rPr>
          <w:color w:val="000000" w:themeColor="text1"/>
          <w:sz w:val="28"/>
          <w:szCs w:val="28"/>
        </w:rPr>
        <w:t xml:space="preserve"> визначених планом-графіком;</w:t>
      </w:r>
    </w:p>
    <w:p w:rsidR="00BA4AE3" w:rsidRPr="00426FB0" w:rsidRDefault="0035360A" w:rsidP="00C9178F">
      <w:pPr>
        <w:pStyle w:val="a8"/>
        <w:numPr>
          <w:ilvl w:val="0"/>
          <w:numId w:val="10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прийняті рішення.</w:t>
      </w:r>
    </w:p>
    <w:p w:rsidR="0035360A" w:rsidRPr="00426FB0" w:rsidRDefault="0035360A" w:rsidP="00C9178F">
      <w:pPr>
        <w:tabs>
          <w:tab w:val="left" w:pos="993"/>
        </w:tabs>
        <w:spacing w:after="120"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 xml:space="preserve">Співпраця між членами робочої групи може здійснюватися у будь-який зручний для них спосіб, зокрема за допомогою засобів електронної пошти, телефонного зв'язку, аудіо- та </w:t>
      </w:r>
      <w:proofErr w:type="spellStart"/>
      <w:r w:rsidRPr="00426FB0">
        <w:rPr>
          <w:color w:val="000000" w:themeColor="text1"/>
          <w:sz w:val="28"/>
          <w:szCs w:val="28"/>
        </w:rPr>
        <w:t>відеоконференцій</w:t>
      </w:r>
      <w:proofErr w:type="spellEnd"/>
      <w:r w:rsidRPr="00426FB0">
        <w:rPr>
          <w:color w:val="000000" w:themeColor="text1"/>
          <w:sz w:val="28"/>
          <w:szCs w:val="28"/>
        </w:rPr>
        <w:t>, інших інформаційно-телекомунікаційних засобів.</w:t>
      </w:r>
    </w:p>
    <w:p w:rsidR="0035360A" w:rsidRPr="00426FB0" w:rsidRDefault="0035360A" w:rsidP="00C9178F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Засідання робочої групи проводяться з періодичністю, що забезпечує активну співпрацю членів робочої групи (</w:t>
      </w:r>
      <w:r w:rsidR="00FB55B1" w:rsidRPr="00426FB0">
        <w:rPr>
          <w:sz w:val="28"/>
          <w:szCs w:val="28"/>
        </w:rPr>
        <w:t xml:space="preserve">щонайменше </w:t>
      </w:r>
      <w:r w:rsidRPr="00426FB0">
        <w:rPr>
          <w:sz w:val="28"/>
          <w:szCs w:val="28"/>
        </w:rPr>
        <w:t>один раз на</w:t>
      </w:r>
      <w:r w:rsidR="00FB55B1" w:rsidRPr="00426FB0">
        <w:rPr>
          <w:sz w:val="28"/>
          <w:szCs w:val="28"/>
        </w:rPr>
        <w:t xml:space="preserve"> місяць</w:t>
      </w:r>
      <w:r w:rsidRPr="00426FB0">
        <w:rPr>
          <w:sz w:val="28"/>
          <w:szCs w:val="28"/>
        </w:rPr>
        <w:t xml:space="preserve"> до моменту подання звіту про огляд витрат на розгляд Кабінету Міністрів України).</w:t>
      </w:r>
    </w:p>
    <w:p w:rsidR="0035360A" w:rsidRPr="00426FB0" w:rsidRDefault="0035360A" w:rsidP="00C9178F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Для забезпечення координації членів робочої групи голова робочої групи призначає з її членів секретаря та заступника секретаря, які, зокрема, здійснюють:</w:t>
      </w:r>
    </w:p>
    <w:p w:rsidR="0035360A" w:rsidRPr="00426FB0" w:rsidRDefault="0035360A" w:rsidP="00C9178F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формування порядку денного засідань робочої групи згідно із планом-графіком;</w:t>
      </w:r>
    </w:p>
    <w:p w:rsidR="0035360A" w:rsidRPr="00426FB0" w:rsidRDefault="0035360A" w:rsidP="00C9178F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розсилку запрошень на засідання та відповідного порядку денного;</w:t>
      </w:r>
    </w:p>
    <w:p w:rsidR="0035360A" w:rsidRPr="00426FB0" w:rsidRDefault="0035360A" w:rsidP="00C9178F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підготовку матеріалів для розгляду на засіданнях;</w:t>
      </w:r>
    </w:p>
    <w:p w:rsidR="0035360A" w:rsidRPr="00426FB0" w:rsidRDefault="0035360A" w:rsidP="00C9178F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ведення протоколу;</w:t>
      </w:r>
    </w:p>
    <w:p w:rsidR="00556CEB" w:rsidRPr="00426FB0" w:rsidRDefault="0035360A" w:rsidP="00C9178F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збір та надання постійного доступу членам робочої групи до всіх даних та документів, отриманих або підготовлених робочою групою.</w:t>
      </w:r>
    </w:p>
    <w:p w:rsidR="0035360A" w:rsidRPr="00426FB0" w:rsidRDefault="0035360A" w:rsidP="00C9178F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lastRenderedPageBreak/>
        <w:t>Робоча група під час проведення огляду витрат взаємодіє з центральними і місцевими органами виконавчої влади, органами місцевого самоврядування, підприємствами, установами та організаціями, міжнародними організаціями, представниками іноземних держав, інститутами громадянського суспільства, незалежними експертами.</w:t>
      </w:r>
    </w:p>
    <w:p w:rsidR="0035360A" w:rsidRPr="00426FB0" w:rsidRDefault="0035360A" w:rsidP="00C9178F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Робоча група має право:</w:t>
      </w:r>
    </w:p>
    <w:p w:rsidR="0035360A" w:rsidRPr="00426FB0" w:rsidRDefault="0035360A" w:rsidP="00C9178F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готувати запити на отримання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інформації, необхідної для проведення огляду витрат, зокрема статистичного та аналітичного характеру;</w:t>
      </w:r>
    </w:p>
    <w:p w:rsidR="0035360A" w:rsidRPr="00426FB0" w:rsidRDefault="0035360A" w:rsidP="00C9178F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залучати до участі у своїй роботі представників центральних і місцевих органів виконавчої влади, органів місцевого самоврядування, підприємств, установ та організацій (за погодженням з їх керівниками), а також тимчасових експертів (за згодою);</w:t>
      </w:r>
    </w:p>
    <w:p w:rsidR="0035360A" w:rsidRPr="00426FB0" w:rsidRDefault="0035360A" w:rsidP="00C9178F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організовувати проведення нарад та інших заходів з питань, що стосуються реалізації державної політики у відповідній сфері.</w:t>
      </w:r>
    </w:p>
    <w:p w:rsidR="0035360A" w:rsidRPr="00426FB0" w:rsidRDefault="0035360A" w:rsidP="00C9178F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 Організаційне та інформаційне забезпечення діяльності робочої групи відповідно до компетенції здійснює відповідальний головний розпорядник.</w:t>
      </w:r>
    </w:p>
    <w:p w:rsidR="0035360A" w:rsidRPr="00426FB0" w:rsidRDefault="00CB156A" w:rsidP="00525E0B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Відповідальний головний розпорядник:</w:t>
      </w:r>
    </w:p>
    <w:p w:rsidR="0035360A" w:rsidRPr="00426FB0" w:rsidRDefault="0035360A" w:rsidP="00525E0B">
      <w:pPr>
        <w:pStyle w:val="a8"/>
        <w:numPr>
          <w:ilvl w:val="0"/>
          <w:numId w:val="15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для підготовки до першого засідання робочої групи </w:t>
      </w:r>
      <w:r w:rsidR="002E1D11" w:rsidRPr="00426FB0">
        <w:rPr>
          <w:sz w:val="28"/>
          <w:szCs w:val="28"/>
        </w:rPr>
        <w:t xml:space="preserve">завчасно </w:t>
      </w:r>
      <w:r w:rsidRPr="00426FB0">
        <w:rPr>
          <w:sz w:val="28"/>
          <w:szCs w:val="28"/>
        </w:rPr>
        <w:t>доводить до всіх її членів:</w:t>
      </w:r>
    </w:p>
    <w:p w:rsidR="0035360A" w:rsidRPr="00426FB0" w:rsidRDefault="0035360A" w:rsidP="00525E0B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інформацію про основні засади державної політики у сфері огляду витрат (у тому числі стратегічні завдання, опис діючого механізму реалізації державної політики у сфері відповідно до нормативно-правових актів);</w:t>
      </w:r>
    </w:p>
    <w:p w:rsidR="008350C3" w:rsidRPr="00426FB0" w:rsidRDefault="0035360A" w:rsidP="00525E0B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інформацію про стан сфери огляду витрат (у тому числі опис проблеми, для вирішення якої проводиться огляд, експертні звіти, результати опитувань, проведених у сфері);</w:t>
      </w:r>
    </w:p>
    <w:p w:rsidR="0035360A" w:rsidRPr="00426FB0" w:rsidRDefault="0035360A" w:rsidP="00525E0B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обґрунтування цілі огляду витрат;</w:t>
      </w:r>
    </w:p>
    <w:p w:rsidR="003A7A39" w:rsidRPr="00426FB0" w:rsidRDefault="003A7A39" w:rsidP="00525E0B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результати оцінки ефективності відповідних бюджетних програм (щонайменше за три останні роки або, якщо програма реалізується менше трьох років, за усі роки її реалізації); </w:t>
      </w:r>
    </w:p>
    <w:p w:rsidR="0035360A" w:rsidRPr="00426FB0" w:rsidRDefault="0035360A" w:rsidP="00525E0B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проект плану-графіка проведення огляду витрат;</w:t>
      </w:r>
    </w:p>
    <w:p w:rsidR="0035360A" w:rsidRPr="00426FB0" w:rsidRDefault="0035360A" w:rsidP="00525E0B">
      <w:pPr>
        <w:pStyle w:val="a8"/>
        <w:numPr>
          <w:ilvl w:val="0"/>
          <w:numId w:val="15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забезпечує збір інформації, необхідної для проведення огляду витрат, у тому числі дані бюджетної і фінансової звітності, її узагальнення, систематизацію та аналіз для представлення  за формами, визначеними робочою групою;</w:t>
      </w:r>
    </w:p>
    <w:p w:rsidR="00E25C07" w:rsidRPr="00426FB0" w:rsidRDefault="0035360A" w:rsidP="00525E0B">
      <w:pPr>
        <w:pStyle w:val="a8"/>
        <w:numPr>
          <w:ilvl w:val="0"/>
          <w:numId w:val="15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lastRenderedPageBreak/>
        <w:t>вживає заходів щодо збору інформації, необхідної для проведення огляду витрат, з інших джерел, не заборонених законодавством, у тому числі надсилає відповідні запити, підготовлені робочою групою</w:t>
      </w:r>
      <w:r w:rsidR="00E25C07" w:rsidRPr="00426FB0">
        <w:rPr>
          <w:sz w:val="28"/>
          <w:szCs w:val="28"/>
        </w:rPr>
        <w:t>;</w:t>
      </w:r>
    </w:p>
    <w:p w:rsidR="00FF0C26" w:rsidRPr="00426FB0" w:rsidRDefault="00E25C07" w:rsidP="00525E0B">
      <w:pPr>
        <w:pStyle w:val="a8"/>
        <w:numPr>
          <w:ilvl w:val="0"/>
          <w:numId w:val="15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здійснює координацію дій, забезпечує взаємодію та обмін інформацією між членами робочої групи та іншими учасниками огляду витрат, що залучаються в процесі його проведення</w:t>
      </w:r>
      <w:r w:rsidR="0035360A" w:rsidRPr="00426FB0">
        <w:rPr>
          <w:sz w:val="28"/>
          <w:szCs w:val="28"/>
        </w:rPr>
        <w:t>.</w:t>
      </w:r>
    </w:p>
    <w:p w:rsidR="00556CEB" w:rsidRPr="00426FB0" w:rsidRDefault="00416AAB" w:rsidP="00525E0B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 П</w:t>
      </w:r>
      <w:r w:rsidR="00556CEB" w:rsidRPr="00426FB0">
        <w:rPr>
          <w:sz w:val="28"/>
          <w:szCs w:val="28"/>
        </w:rPr>
        <w:t>роект плану-графіка</w:t>
      </w:r>
      <w:r w:rsidRPr="00426FB0">
        <w:rPr>
          <w:sz w:val="28"/>
          <w:szCs w:val="28"/>
        </w:rPr>
        <w:t xml:space="preserve">, підготовлений відповідальним головним розпорядником, </w:t>
      </w:r>
      <w:r w:rsidR="00556CEB" w:rsidRPr="00426FB0">
        <w:rPr>
          <w:sz w:val="28"/>
          <w:szCs w:val="28"/>
        </w:rPr>
        <w:t>обговорюється на засіданні, доопрацьовується з урахуванням висловлених членами робочої групи зауважень та пропозицій до нього та схвалюється робочою групою.</w:t>
      </w:r>
    </w:p>
    <w:p w:rsidR="005D7AA1" w:rsidRPr="00426FB0" w:rsidRDefault="00556CEB" w:rsidP="00525E0B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План-графік проведення огляду витрат</w:t>
      </w:r>
      <w:r w:rsidR="00FF0C26" w:rsidRPr="00426FB0">
        <w:rPr>
          <w:sz w:val="28"/>
          <w:szCs w:val="28"/>
        </w:rPr>
        <w:t xml:space="preserve"> формується відповідно до </w:t>
      </w:r>
      <w:r w:rsidR="00E9424C" w:rsidRPr="00426FB0">
        <w:rPr>
          <w:sz w:val="28"/>
          <w:szCs w:val="28"/>
        </w:rPr>
        <w:t xml:space="preserve">основних </w:t>
      </w:r>
      <w:r w:rsidR="00FF0C26" w:rsidRPr="00426FB0">
        <w:rPr>
          <w:sz w:val="28"/>
          <w:szCs w:val="28"/>
        </w:rPr>
        <w:t>завдань робочої групи і</w:t>
      </w:r>
      <w:r w:rsidR="003E5A67" w:rsidRPr="00426FB0">
        <w:rPr>
          <w:sz w:val="28"/>
          <w:szCs w:val="28"/>
        </w:rPr>
        <w:t xml:space="preserve"> </w:t>
      </w:r>
      <w:r w:rsidRPr="00426FB0">
        <w:rPr>
          <w:sz w:val="28"/>
          <w:szCs w:val="28"/>
        </w:rPr>
        <w:t>містить</w:t>
      </w:r>
      <w:r w:rsidR="005D7AA1" w:rsidRPr="00426FB0">
        <w:rPr>
          <w:sz w:val="28"/>
          <w:szCs w:val="28"/>
        </w:rPr>
        <w:t>:</w:t>
      </w:r>
    </w:p>
    <w:p w:rsidR="00476167" w:rsidRPr="00426FB0" w:rsidRDefault="00556CEB" w:rsidP="00525E0B">
      <w:pPr>
        <w:pStyle w:val="a8"/>
        <w:numPr>
          <w:ilvl w:val="0"/>
          <w:numId w:val="8"/>
        </w:numPr>
        <w:spacing w:after="120"/>
        <w:ind w:left="0" w:firstLine="709"/>
        <w:rPr>
          <w:sz w:val="28"/>
          <w:szCs w:val="28"/>
        </w:rPr>
      </w:pPr>
      <w:r w:rsidRPr="00426FB0">
        <w:rPr>
          <w:sz w:val="28"/>
          <w:szCs w:val="28"/>
        </w:rPr>
        <w:t>заходи щодо проведення огляду витрат,</w:t>
      </w:r>
      <w:r w:rsidR="00FB55B1" w:rsidRPr="00426FB0">
        <w:rPr>
          <w:sz w:val="28"/>
          <w:szCs w:val="28"/>
        </w:rPr>
        <w:t xml:space="preserve"> </w:t>
      </w:r>
      <w:r w:rsidR="00E614BE" w:rsidRPr="00426FB0">
        <w:rPr>
          <w:sz w:val="28"/>
          <w:szCs w:val="28"/>
        </w:rPr>
        <w:t>відповідальних осіб та строки</w:t>
      </w:r>
      <w:r w:rsidR="00E614BE" w:rsidRPr="00426FB0" w:rsidDel="00D65873">
        <w:rPr>
          <w:sz w:val="28"/>
          <w:szCs w:val="28"/>
        </w:rPr>
        <w:t xml:space="preserve"> </w:t>
      </w:r>
      <w:r w:rsidR="00E614BE" w:rsidRPr="00426FB0">
        <w:rPr>
          <w:sz w:val="28"/>
          <w:szCs w:val="28"/>
        </w:rPr>
        <w:t>здійснення цих заходів</w:t>
      </w:r>
      <w:r w:rsidR="00476167" w:rsidRPr="00426FB0">
        <w:rPr>
          <w:sz w:val="28"/>
          <w:szCs w:val="28"/>
        </w:rPr>
        <w:t>,</w:t>
      </w:r>
      <w:r w:rsidR="00E614BE" w:rsidRPr="00426FB0">
        <w:rPr>
          <w:sz w:val="28"/>
          <w:szCs w:val="28"/>
        </w:rPr>
        <w:t xml:space="preserve"> у тому числі </w:t>
      </w:r>
      <w:r w:rsidR="00476167" w:rsidRPr="00426FB0">
        <w:rPr>
          <w:sz w:val="28"/>
          <w:szCs w:val="28"/>
        </w:rPr>
        <w:t>щодо:</w:t>
      </w:r>
    </w:p>
    <w:p w:rsidR="00476167" w:rsidRPr="00426FB0" w:rsidRDefault="00432174" w:rsidP="00525E0B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збор</w:t>
      </w:r>
      <w:r w:rsidR="00476167" w:rsidRPr="00426FB0">
        <w:rPr>
          <w:sz w:val="28"/>
          <w:szCs w:val="28"/>
        </w:rPr>
        <w:t>у</w:t>
      </w:r>
      <w:r w:rsidRPr="00426FB0">
        <w:rPr>
          <w:sz w:val="28"/>
          <w:szCs w:val="28"/>
        </w:rPr>
        <w:t xml:space="preserve"> та</w:t>
      </w:r>
      <w:r w:rsidR="00476167" w:rsidRPr="00426FB0">
        <w:rPr>
          <w:sz w:val="28"/>
          <w:szCs w:val="28"/>
        </w:rPr>
        <w:t xml:space="preserve"> обробки даних,</w:t>
      </w:r>
      <w:r w:rsidR="00E614BE" w:rsidRPr="00426FB0">
        <w:rPr>
          <w:sz w:val="28"/>
          <w:szCs w:val="28"/>
        </w:rPr>
        <w:t xml:space="preserve"> </w:t>
      </w:r>
    </w:p>
    <w:p w:rsidR="00476167" w:rsidRPr="00426FB0" w:rsidRDefault="00E614BE" w:rsidP="00525E0B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підготовки</w:t>
      </w:r>
      <w:r w:rsidR="00FE59FB" w:rsidRPr="00426FB0">
        <w:rPr>
          <w:sz w:val="28"/>
          <w:szCs w:val="28"/>
        </w:rPr>
        <w:t xml:space="preserve"> висновків та пропозицій за результатами</w:t>
      </w:r>
      <w:r w:rsidR="00654242" w:rsidRPr="00426FB0">
        <w:rPr>
          <w:sz w:val="28"/>
          <w:szCs w:val="28"/>
        </w:rPr>
        <w:t xml:space="preserve"> </w:t>
      </w:r>
      <w:r w:rsidR="00FB55B1" w:rsidRPr="00426FB0">
        <w:rPr>
          <w:sz w:val="28"/>
          <w:szCs w:val="28"/>
        </w:rPr>
        <w:t>оцінк</w:t>
      </w:r>
      <w:r w:rsidR="00580A8E" w:rsidRPr="00426FB0">
        <w:rPr>
          <w:sz w:val="28"/>
          <w:szCs w:val="28"/>
        </w:rPr>
        <w:t>и</w:t>
      </w:r>
      <w:r w:rsidR="00FB55B1" w:rsidRPr="00426FB0">
        <w:rPr>
          <w:sz w:val="28"/>
          <w:szCs w:val="28"/>
        </w:rPr>
        <w:t xml:space="preserve"> ефективності реалізації державної політики</w:t>
      </w:r>
      <w:r w:rsidR="00FE59FB" w:rsidRPr="00426FB0">
        <w:rPr>
          <w:sz w:val="28"/>
          <w:szCs w:val="28"/>
        </w:rPr>
        <w:t xml:space="preserve"> та </w:t>
      </w:r>
      <w:r w:rsidR="00FB55B1" w:rsidRPr="00426FB0">
        <w:rPr>
          <w:sz w:val="28"/>
          <w:szCs w:val="28"/>
        </w:rPr>
        <w:t>відповідних витрат державного бюджету</w:t>
      </w:r>
      <w:r w:rsidR="00FE59FB" w:rsidRPr="00426FB0">
        <w:rPr>
          <w:sz w:val="28"/>
          <w:szCs w:val="28"/>
        </w:rPr>
        <w:t>,</w:t>
      </w:r>
      <w:r w:rsidR="00580A8E" w:rsidRPr="00426FB0">
        <w:rPr>
          <w:sz w:val="28"/>
          <w:szCs w:val="28"/>
        </w:rPr>
        <w:t xml:space="preserve"> </w:t>
      </w:r>
    </w:p>
    <w:p w:rsidR="00654242" w:rsidRPr="00426FB0" w:rsidRDefault="00E364FF" w:rsidP="00525E0B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розробки </w:t>
      </w:r>
      <w:r w:rsidR="00FE59FB" w:rsidRPr="00426FB0">
        <w:rPr>
          <w:sz w:val="28"/>
          <w:szCs w:val="28"/>
        </w:rPr>
        <w:t>попереднього звіту про огляд витрат</w:t>
      </w:r>
      <w:r w:rsidR="00476167" w:rsidRPr="00426FB0">
        <w:rPr>
          <w:sz w:val="28"/>
          <w:szCs w:val="28"/>
        </w:rPr>
        <w:t>;</w:t>
      </w:r>
      <w:r w:rsidR="00FE59FB" w:rsidRPr="00426FB0">
        <w:rPr>
          <w:sz w:val="28"/>
          <w:szCs w:val="28"/>
        </w:rPr>
        <w:t xml:space="preserve"> </w:t>
      </w:r>
    </w:p>
    <w:p w:rsidR="00556CEB" w:rsidRPr="00426FB0" w:rsidRDefault="00556CEB" w:rsidP="00525E0B">
      <w:pPr>
        <w:pStyle w:val="a8"/>
        <w:numPr>
          <w:ilvl w:val="0"/>
          <w:numId w:val="8"/>
        </w:numPr>
        <w:spacing w:after="120"/>
        <w:ind w:left="0" w:firstLine="709"/>
        <w:contextualSpacing w:val="0"/>
        <w:rPr>
          <w:sz w:val="28"/>
          <w:szCs w:val="28"/>
        </w:rPr>
      </w:pPr>
      <w:r w:rsidRPr="00426FB0">
        <w:rPr>
          <w:sz w:val="28"/>
          <w:szCs w:val="28"/>
        </w:rPr>
        <w:t>графік проведення засідань робочої групи.</w:t>
      </w:r>
    </w:p>
    <w:p w:rsidR="00556CEB" w:rsidRPr="00426FB0" w:rsidRDefault="00556CEB" w:rsidP="00525E0B">
      <w:pPr>
        <w:pStyle w:val="a8"/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Строк підготовки </w:t>
      </w:r>
      <w:r w:rsidR="00BE7567" w:rsidRPr="00426FB0">
        <w:rPr>
          <w:sz w:val="28"/>
          <w:szCs w:val="28"/>
        </w:rPr>
        <w:t xml:space="preserve">попереднього </w:t>
      </w:r>
      <w:r w:rsidRPr="00426FB0">
        <w:rPr>
          <w:sz w:val="28"/>
          <w:szCs w:val="28"/>
        </w:rPr>
        <w:t>звіту про огляд витрат, що включається до плану-графіка проведення огляду витрат, встановлюється</w:t>
      </w:r>
      <w:r w:rsidR="00E614BE" w:rsidRPr="00426FB0">
        <w:rPr>
          <w:sz w:val="28"/>
          <w:szCs w:val="28"/>
        </w:rPr>
        <w:t xml:space="preserve"> на дату,</w:t>
      </w:r>
      <w:r w:rsidRPr="00426FB0">
        <w:rPr>
          <w:sz w:val="28"/>
          <w:szCs w:val="28"/>
        </w:rPr>
        <w:t xml:space="preserve"> не пізніше ніж за два місяці до дати подання цього звіту до Кабінету Міністрів України. </w:t>
      </w:r>
    </w:p>
    <w:p w:rsidR="00556CEB" w:rsidRPr="00426FB0" w:rsidRDefault="00556CEB" w:rsidP="00525E0B">
      <w:pPr>
        <w:pStyle w:val="a8"/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У разі необхідності під час проведення огляду витрат за рішенням робочої групи план-графік може бути уточнений.</w:t>
      </w:r>
    </w:p>
    <w:p w:rsidR="00556CEB" w:rsidRPr="00426FB0" w:rsidRDefault="00556CEB" w:rsidP="00525E0B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У строки, визначені планом-графіком проведення огляду витрат, члени робочої групи готують </w:t>
      </w:r>
      <w:r w:rsidR="00416AAB" w:rsidRPr="00426FB0">
        <w:rPr>
          <w:sz w:val="28"/>
          <w:szCs w:val="28"/>
        </w:rPr>
        <w:t xml:space="preserve">відповідні висновки </w:t>
      </w:r>
      <w:r w:rsidRPr="00426FB0">
        <w:rPr>
          <w:sz w:val="28"/>
          <w:szCs w:val="28"/>
        </w:rPr>
        <w:t>та пропозиції, які обов’язково мають бути заслуханими на засіданні робочої групи.</w:t>
      </w:r>
    </w:p>
    <w:p w:rsidR="00556CEB" w:rsidRPr="00426FB0" w:rsidRDefault="00013B0D" w:rsidP="00525E0B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У разі необхідності</w:t>
      </w:r>
      <w:r w:rsidR="00556CEB" w:rsidRPr="00426FB0">
        <w:rPr>
          <w:sz w:val="28"/>
          <w:szCs w:val="28"/>
        </w:rPr>
        <w:t xml:space="preserve"> узгодження дій, вирішення спірних питань, що виникли під час проведення огляду витрат, проводяться </w:t>
      </w:r>
      <w:r w:rsidR="00A90EF9" w:rsidRPr="00426FB0">
        <w:rPr>
          <w:sz w:val="28"/>
          <w:szCs w:val="28"/>
        </w:rPr>
        <w:t xml:space="preserve">узгоджувальні </w:t>
      </w:r>
      <w:r w:rsidR="00556CEB" w:rsidRPr="00426FB0">
        <w:rPr>
          <w:sz w:val="28"/>
          <w:szCs w:val="28"/>
        </w:rPr>
        <w:t>наради за участі Міністра фінансів України та/або його заступника, відповідального за реалізацію бюджетної політики у відповідній сфері,</w:t>
      </w:r>
      <w:r w:rsidR="00A90EF9" w:rsidRPr="00426FB0">
        <w:rPr>
          <w:sz w:val="28"/>
          <w:szCs w:val="28"/>
        </w:rPr>
        <w:t xml:space="preserve"> та</w:t>
      </w:r>
      <w:r w:rsidR="00556CEB" w:rsidRPr="00426FB0">
        <w:rPr>
          <w:sz w:val="28"/>
          <w:szCs w:val="28"/>
        </w:rPr>
        <w:t xml:space="preserve"> керівника </w:t>
      </w:r>
      <w:r w:rsidR="00416AAB" w:rsidRPr="00426FB0">
        <w:rPr>
          <w:sz w:val="28"/>
          <w:szCs w:val="28"/>
        </w:rPr>
        <w:t>установи –</w:t>
      </w:r>
      <w:r w:rsidR="00556CEB" w:rsidRPr="00426FB0">
        <w:rPr>
          <w:sz w:val="28"/>
          <w:szCs w:val="28"/>
        </w:rPr>
        <w:t xml:space="preserve"> відповідального головного розпорядника, </w:t>
      </w:r>
      <w:r w:rsidR="00A90EF9" w:rsidRPr="00426FB0">
        <w:rPr>
          <w:sz w:val="28"/>
          <w:szCs w:val="28"/>
        </w:rPr>
        <w:t xml:space="preserve">а також </w:t>
      </w:r>
      <w:r w:rsidR="00556CEB" w:rsidRPr="00426FB0">
        <w:rPr>
          <w:sz w:val="28"/>
          <w:szCs w:val="28"/>
        </w:rPr>
        <w:t>членів робочої групи.</w:t>
      </w:r>
    </w:p>
    <w:p w:rsidR="00586145" w:rsidRPr="00426FB0" w:rsidRDefault="00556CEB" w:rsidP="00525E0B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Узгоджувальн</w:t>
      </w:r>
      <w:r w:rsidR="00013B0D" w:rsidRPr="00426FB0">
        <w:rPr>
          <w:sz w:val="28"/>
          <w:szCs w:val="28"/>
        </w:rPr>
        <w:t>а</w:t>
      </w:r>
      <w:r w:rsidRPr="00426FB0">
        <w:rPr>
          <w:sz w:val="28"/>
          <w:szCs w:val="28"/>
        </w:rPr>
        <w:t xml:space="preserve"> нарад</w:t>
      </w:r>
      <w:r w:rsidR="00013B0D" w:rsidRPr="00426FB0">
        <w:rPr>
          <w:sz w:val="28"/>
          <w:szCs w:val="28"/>
        </w:rPr>
        <w:t>а</w:t>
      </w:r>
      <w:r w:rsidRPr="00426FB0">
        <w:rPr>
          <w:sz w:val="28"/>
          <w:szCs w:val="28"/>
        </w:rPr>
        <w:t xml:space="preserve"> </w:t>
      </w:r>
      <w:r w:rsidR="00411EFE" w:rsidRPr="00426FB0">
        <w:rPr>
          <w:sz w:val="28"/>
          <w:szCs w:val="28"/>
        </w:rPr>
        <w:t xml:space="preserve">обов’язково </w:t>
      </w:r>
      <w:r w:rsidRPr="00426FB0">
        <w:rPr>
          <w:sz w:val="28"/>
          <w:szCs w:val="28"/>
        </w:rPr>
        <w:t>провод</w:t>
      </w:r>
      <w:r w:rsidR="00013B0D" w:rsidRPr="00426FB0">
        <w:rPr>
          <w:sz w:val="28"/>
          <w:szCs w:val="28"/>
        </w:rPr>
        <w:t>и</w:t>
      </w:r>
      <w:r w:rsidRPr="00426FB0">
        <w:rPr>
          <w:sz w:val="28"/>
          <w:szCs w:val="28"/>
        </w:rPr>
        <w:t>ться для обговорення</w:t>
      </w:r>
      <w:r w:rsidR="00525E0B" w:rsidRPr="00426FB0">
        <w:rPr>
          <w:sz w:val="28"/>
          <w:szCs w:val="28"/>
          <w:lang w:val="en-US"/>
        </w:rPr>
        <w:t xml:space="preserve"> </w:t>
      </w:r>
      <w:r w:rsidR="00BE7567" w:rsidRPr="00426FB0">
        <w:rPr>
          <w:sz w:val="28"/>
          <w:szCs w:val="28"/>
        </w:rPr>
        <w:t xml:space="preserve">попереднього </w:t>
      </w:r>
      <w:r w:rsidRPr="00426FB0">
        <w:rPr>
          <w:sz w:val="28"/>
          <w:szCs w:val="28"/>
        </w:rPr>
        <w:t>звіту про проведення огляду витрат у відповідній сфері</w:t>
      </w:r>
      <w:r w:rsidR="003B50B5" w:rsidRPr="00426FB0">
        <w:rPr>
          <w:sz w:val="28"/>
          <w:szCs w:val="28"/>
        </w:rPr>
        <w:t>, підготовленого робочою групою відповідно до цих Загальних вимог</w:t>
      </w:r>
      <w:r w:rsidR="00586145" w:rsidRPr="00426FB0">
        <w:rPr>
          <w:sz w:val="28"/>
          <w:szCs w:val="28"/>
        </w:rPr>
        <w:t xml:space="preserve">. </w:t>
      </w:r>
      <w:bookmarkStart w:id="0" w:name="_GoBack"/>
      <w:bookmarkEnd w:id="0"/>
    </w:p>
    <w:p w:rsidR="00556CEB" w:rsidRPr="00426FB0" w:rsidRDefault="00556CEB" w:rsidP="00525E0B">
      <w:pPr>
        <w:spacing w:after="120" w:line="259" w:lineRule="auto"/>
        <w:ind w:firstLine="709"/>
        <w:jc w:val="both"/>
        <w:rPr>
          <w:i/>
          <w:sz w:val="28"/>
          <w:szCs w:val="28"/>
        </w:rPr>
      </w:pPr>
    </w:p>
    <w:p w:rsidR="00416AAB" w:rsidRPr="00426FB0" w:rsidRDefault="00416AAB" w:rsidP="00525E0B">
      <w:pPr>
        <w:pStyle w:val="a3"/>
        <w:spacing w:before="0" w:beforeAutospacing="0" w:after="120" w:afterAutospacing="0" w:line="259" w:lineRule="auto"/>
        <w:jc w:val="center"/>
        <w:rPr>
          <w:b/>
          <w:sz w:val="28"/>
          <w:szCs w:val="28"/>
        </w:rPr>
      </w:pPr>
      <w:r w:rsidRPr="00426FB0">
        <w:rPr>
          <w:b/>
          <w:sz w:val="28"/>
          <w:szCs w:val="28"/>
        </w:rPr>
        <w:t xml:space="preserve">IV. </w:t>
      </w:r>
      <w:r w:rsidR="003C1A02" w:rsidRPr="00426FB0">
        <w:rPr>
          <w:b/>
          <w:sz w:val="28"/>
          <w:szCs w:val="28"/>
        </w:rPr>
        <w:t xml:space="preserve">Методологічні засади </w:t>
      </w:r>
      <w:r w:rsidR="00A6273D" w:rsidRPr="00426FB0">
        <w:rPr>
          <w:b/>
          <w:sz w:val="28"/>
          <w:szCs w:val="28"/>
        </w:rPr>
        <w:t>проведення</w:t>
      </w:r>
      <w:r w:rsidR="00411EFE" w:rsidRPr="00426FB0">
        <w:rPr>
          <w:sz w:val="28"/>
          <w:szCs w:val="28"/>
        </w:rPr>
        <w:t xml:space="preserve"> </w:t>
      </w:r>
      <w:r w:rsidR="00411EFE" w:rsidRPr="00426FB0">
        <w:rPr>
          <w:b/>
          <w:sz w:val="28"/>
          <w:szCs w:val="28"/>
        </w:rPr>
        <w:t>огляду витрат</w:t>
      </w:r>
      <w:r w:rsidR="00A6273D" w:rsidRPr="00426FB0">
        <w:rPr>
          <w:b/>
          <w:sz w:val="28"/>
          <w:szCs w:val="28"/>
        </w:rPr>
        <w:t xml:space="preserve"> </w:t>
      </w:r>
    </w:p>
    <w:p w:rsidR="00556CEB" w:rsidRPr="00426FB0" w:rsidRDefault="00556CEB" w:rsidP="00525E0B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lastRenderedPageBreak/>
        <w:t>Оцінка ефективності реалізації державної політики та відповідних витрат державного бюджету передбачає проведення аналізу:</w:t>
      </w:r>
    </w:p>
    <w:p w:rsidR="00556CEB" w:rsidRPr="00426FB0" w:rsidRDefault="00556CEB" w:rsidP="00525E0B">
      <w:pPr>
        <w:pStyle w:val="a3"/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ефективності реалізації державної політики у відповідній сфері діяльності за рахунок коштів державного бюджету в межах визначених бюджетних програм;</w:t>
      </w:r>
    </w:p>
    <w:p w:rsidR="00556CEB" w:rsidRPr="00426FB0" w:rsidRDefault="00556CEB" w:rsidP="00525E0B">
      <w:pPr>
        <w:pStyle w:val="a3"/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ефективності, результативності та економічної доцільності відповідних витрат державного бюджету, включаючи ефективність надання публічних послуг.</w:t>
      </w:r>
    </w:p>
    <w:p w:rsidR="00650BDE" w:rsidRPr="00426FB0" w:rsidRDefault="005D5F32" w:rsidP="00525E0B">
      <w:pPr>
        <w:pStyle w:val="a3"/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Проведення оцінки ефективності реалізації державної політики та відповідних витрат державного бюджету </w:t>
      </w:r>
      <w:r w:rsidR="00556CEB" w:rsidRPr="00426FB0">
        <w:rPr>
          <w:sz w:val="28"/>
          <w:szCs w:val="28"/>
        </w:rPr>
        <w:t xml:space="preserve">передбачає проведення </w:t>
      </w:r>
      <w:r w:rsidRPr="00426FB0">
        <w:rPr>
          <w:sz w:val="28"/>
          <w:szCs w:val="28"/>
        </w:rPr>
        <w:t xml:space="preserve">робочою групою </w:t>
      </w:r>
      <w:r w:rsidR="00556CEB" w:rsidRPr="00426FB0">
        <w:rPr>
          <w:sz w:val="28"/>
          <w:szCs w:val="28"/>
        </w:rPr>
        <w:t>детальних досліджень обраної сфери.</w:t>
      </w:r>
    </w:p>
    <w:p w:rsidR="00556CEB" w:rsidRPr="00426FB0" w:rsidRDefault="00556CEB" w:rsidP="00525E0B">
      <w:pPr>
        <w:pStyle w:val="a3"/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Джерелами інформації для проведення огляду витрат є: статистичні дані, дані внутрішньо-господарського (управлінського) обліку, бюджетної і фінансової звітності, інформація та дані, що містяться у документах, які складаються та використовуються в процесі планування та виконання державного бюджету,  вітчизняні та міжнародні стандарти, </w:t>
      </w:r>
      <w:r w:rsidR="003D20E6" w:rsidRPr="00426FB0">
        <w:rPr>
          <w:sz w:val="28"/>
          <w:szCs w:val="28"/>
        </w:rPr>
        <w:t xml:space="preserve">дані внутрішнього аудиту, </w:t>
      </w:r>
      <w:r w:rsidRPr="00426FB0">
        <w:rPr>
          <w:sz w:val="28"/>
          <w:szCs w:val="28"/>
        </w:rPr>
        <w:t>будь-яка інша інформація, акумульована структурними підрозділами відповідального головного розпорядника, а також інформація інших органів виконавчої влади, підприємств, установ та організацій, необхідна для проведення огляду витрат, дані, отримані за результатами анкетування (опитування) отримувачів та надавачів публічних послуг, статті у засобах масової інформації, звіти/</w:t>
      </w:r>
      <w:r w:rsidR="00D068BD" w:rsidRPr="00426FB0">
        <w:rPr>
          <w:sz w:val="28"/>
          <w:szCs w:val="28"/>
        </w:rPr>
        <w:t> </w:t>
      </w:r>
      <w:r w:rsidRPr="00426FB0">
        <w:rPr>
          <w:sz w:val="28"/>
          <w:szCs w:val="28"/>
        </w:rPr>
        <w:t>доповіді/</w:t>
      </w:r>
      <w:r w:rsidR="00D068BD" w:rsidRPr="00426FB0">
        <w:rPr>
          <w:sz w:val="28"/>
          <w:szCs w:val="28"/>
        </w:rPr>
        <w:t xml:space="preserve"> </w:t>
      </w:r>
      <w:r w:rsidRPr="00426FB0">
        <w:rPr>
          <w:sz w:val="28"/>
          <w:szCs w:val="28"/>
        </w:rPr>
        <w:t>листи громадських організацій, звернення громадян тощо.</w:t>
      </w:r>
    </w:p>
    <w:p w:rsidR="005D5F32" w:rsidRPr="00426FB0" w:rsidRDefault="005D5F32" w:rsidP="00525E0B">
      <w:pPr>
        <w:pStyle w:val="a3"/>
        <w:tabs>
          <w:tab w:val="left" w:pos="709"/>
        </w:tabs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Робоча група </w:t>
      </w:r>
      <w:r w:rsidR="00654242" w:rsidRPr="00426FB0">
        <w:rPr>
          <w:sz w:val="28"/>
          <w:szCs w:val="28"/>
        </w:rPr>
        <w:t xml:space="preserve">самостійно </w:t>
      </w:r>
      <w:r w:rsidRPr="00426FB0">
        <w:rPr>
          <w:sz w:val="28"/>
          <w:szCs w:val="28"/>
        </w:rPr>
        <w:t xml:space="preserve">визначає </w:t>
      </w:r>
      <w:r w:rsidR="007C0765" w:rsidRPr="00426FB0">
        <w:rPr>
          <w:sz w:val="28"/>
          <w:szCs w:val="28"/>
          <w:lang w:val="ru-UA"/>
        </w:rPr>
        <w:t>наб</w:t>
      </w:r>
      <w:r w:rsidR="00654242" w:rsidRPr="00426FB0">
        <w:rPr>
          <w:sz w:val="28"/>
          <w:szCs w:val="28"/>
        </w:rPr>
        <w:t>і</w:t>
      </w:r>
      <w:r w:rsidR="007C0765" w:rsidRPr="00426FB0">
        <w:rPr>
          <w:sz w:val="28"/>
          <w:szCs w:val="28"/>
          <w:lang w:val="ru-UA"/>
        </w:rPr>
        <w:t xml:space="preserve">р даних та </w:t>
      </w:r>
      <w:r w:rsidR="00654242" w:rsidRPr="00426FB0">
        <w:rPr>
          <w:sz w:val="28"/>
          <w:szCs w:val="28"/>
        </w:rPr>
        <w:t xml:space="preserve">часовий </w:t>
      </w:r>
      <w:r w:rsidRPr="00426FB0">
        <w:rPr>
          <w:sz w:val="28"/>
          <w:szCs w:val="28"/>
        </w:rPr>
        <w:t>період,</w:t>
      </w:r>
      <w:r w:rsidR="00440259" w:rsidRPr="00426FB0">
        <w:rPr>
          <w:sz w:val="28"/>
          <w:szCs w:val="28"/>
        </w:rPr>
        <w:t xml:space="preserve"> який вони охоплюють,</w:t>
      </w:r>
      <w:r w:rsidRPr="00426FB0">
        <w:rPr>
          <w:sz w:val="28"/>
          <w:szCs w:val="28"/>
        </w:rPr>
        <w:t xml:space="preserve"> </w:t>
      </w:r>
      <w:r w:rsidR="00EC2125" w:rsidRPr="00426FB0">
        <w:rPr>
          <w:sz w:val="28"/>
          <w:szCs w:val="28"/>
        </w:rPr>
        <w:t>необхідн</w:t>
      </w:r>
      <w:r w:rsidR="00654242" w:rsidRPr="00426FB0">
        <w:rPr>
          <w:sz w:val="28"/>
          <w:szCs w:val="28"/>
        </w:rPr>
        <w:t>і</w:t>
      </w:r>
      <w:r w:rsidR="00EC2125" w:rsidRPr="00426FB0">
        <w:rPr>
          <w:sz w:val="28"/>
          <w:szCs w:val="28"/>
        </w:rPr>
        <w:t xml:space="preserve"> </w:t>
      </w:r>
      <w:r w:rsidRPr="00426FB0">
        <w:rPr>
          <w:sz w:val="28"/>
          <w:szCs w:val="28"/>
        </w:rPr>
        <w:t xml:space="preserve">для проведення аналізу, з урахуванням строків реалізації відповідних бюджетних програм, </w:t>
      </w:r>
      <w:r w:rsidR="00654242" w:rsidRPr="00426FB0">
        <w:rPr>
          <w:sz w:val="28"/>
          <w:szCs w:val="28"/>
        </w:rPr>
        <w:t xml:space="preserve">а також доцільність </w:t>
      </w:r>
      <w:r w:rsidRPr="00426FB0">
        <w:rPr>
          <w:sz w:val="28"/>
          <w:szCs w:val="28"/>
        </w:rPr>
        <w:t>проведення аналізу надходжень до спеціального фонду державного бюджету</w:t>
      </w:r>
      <w:r w:rsidR="00ED3EB4" w:rsidRPr="00426FB0">
        <w:rPr>
          <w:sz w:val="28"/>
          <w:szCs w:val="28"/>
          <w:lang w:val="ru-UA"/>
        </w:rPr>
        <w:t xml:space="preserve"> для реалізації </w:t>
      </w:r>
      <w:r w:rsidR="00ED3EB4" w:rsidRPr="00426FB0">
        <w:rPr>
          <w:sz w:val="28"/>
          <w:szCs w:val="28"/>
        </w:rPr>
        <w:t>відповідних бюджетних програм</w:t>
      </w:r>
      <w:r w:rsidRPr="00426FB0">
        <w:rPr>
          <w:sz w:val="28"/>
          <w:szCs w:val="28"/>
        </w:rPr>
        <w:t>.</w:t>
      </w:r>
    </w:p>
    <w:p w:rsidR="00D9533F" w:rsidRPr="00426FB0" w:rsidRDefault="00556CEB" w:rsidP="00525E0B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Під час проведення аналізу ефективності реалізації державної політики у відповідній сфері за рахунок коштів державного бюджету в межах визначених бюджетних програм необхідно охопити</w:t>
      </w:r>
      <w:r w:rsidR="00D9533F" w:rsidRPr="00426FB0">
        <w:rPr>
          <w:color w:val="000000" w:themeColor="text1"/>
          <w:sz w:val="28"/>
          <w:szCs w:val="28"/>
        </w:rPr>
        <w:t xml:space="preserve"> стратегічні і програмні документи</w:t>
      </w:r>
      <w:r w:rsidR="00476167" w:rsidRPr="00426FB0">
        <w:rPr>
          <w:color w:val="000000" w:themeColor="text1"/>
          <w:sz w:val="28"/>
          <w:szCs w:val="28"/>
        </w:rPr>
        <w:t>,</w:t>
      </w:r>
      <w:r w:rsidR="00D9533F" w:rsidRPr="00426FB0">
        <w:rPr>
          <w:color w:val="000000" w:themeColor="text1"/>
          <w:sz w:val="28"/>
          <w:szCs w:val="28"/>
        </w:rPr>
        <w:t xml:space="preserve"> нормативно-правові акти, що регулюють питання у відповідній сфері, </w:t>
      </w:r>
      <w:r w:rsidR="00654242" w:rsidRPr="00426FB0">
        <w:rPr>
          <w:color w:val="000000" w:themeColor="text1"/>
          <w:sz w:val="28"/>
          <w:szCs w:val="28"/>
        </w:rPr>
        <w:t xml:space="preserve">у </w:t>
      </w:r>
      <w:r w:rsidR="00D9533F" w:rsidRPr="00426FB0">
        <w:rPr>
          <w:color w:val="000000" w:themeColor="text1"/>
          <w:sz w:val="28"/>
          <w:szCs w:val="28"/>
        </w:rPr>
        <w:t>тому числі пов’язані з розміром витрат бюджетних коштів та їх цільовим призначенням (у тому числі норми виплат/платежів), якістю надання публічних послуг (у тому числі стандарти)</w:t>
      </w:r>
      <w:r w:rsidR="00476167" w:rsidRPr="00426FB0">
        <w:rPr>
          <w:color w:val="000000" w:themeColor="text1"/>
          <w:sz w:val="28"/>
          <w:szCs w:val="28"/>
        </w:rPr>
        <w:t>.</w:t>
      </w:r>
    </w:p>
    <w:p w:rsidR="003D20E6" w:rsidRPr="00426FB0" w:rsidRDefault="00654242" w:rsidP="00C832D0">
      <w:pPr>
        <w:tabs>
          <w:tab w:val="left" w:pos="993"/>
        </w:tabs>
        <w:spacing w:after="120" w:line="259" w:lineRule="auto"/>
        <w:jc w:val="both"/>
        <w:rPr>
          <w:color w:val="000000" w:themeColor="text1"/>
          <w:sz w:val="28"/>
          <w:szCs w:val="28"/>
        </w:rPr>
      </w:pPr>
      <w:r w:rsidRPr="00426FB0">
        <w:rPr>
          <w:sz w:val="28"/>
          <w:szCs w:val="28"/>
        </w:rPr>
        <w:tab/>
      </w:r>
      <w:r w:rsidR="00476167" w:rsidRPr="00426FB0">
        <w:rPr>
          <w:sz w:val="28"/>
          <w:szCs w:val="28"/>
        </w:rPr>
        <w:t>При цьому здійснюється</w:t>
      </w:r>
      <w:r w:rsidR="00FD2D5C" w:rsidRPr="00426FB0">
        <w:rPr>
          <w:sz w:val="28"/>
          <w:szCs w:val="28"/>
          <w:lang w:val="ru-UA"/>
        </w:rPr>
        <w:t xml:space="preserve"> анал</w:t>
      </w:r>
      <w:r w:rsidR="00FD2D5C" w:rsidRPr="00426FB0">
        <w:rPr>
          <w:sz w:val="28"/>
          <w:szCs w:val="28"/>
        </w:rPr>
        <w:t>і</w:t>
      </w:r>
      <w:r w:rsidR="00FD2D5C" w:rsidRPr="00426FB0">
        <w:rPr>
          <w:sz w:val="28"/>
          <w:szCs w:val="28"/>
          <w:lang w:val="ru-UA"/>
        </w:rPr>
        <w:t>з на предмет</w:t>
      </w:r>
      <w:r w:rsidR="008A5FC3" w:rsidRPr="00426FB0">
        <w:rPr>
          <w:sz w:val="28"/>
          <w:szCs w:val="28"/>
        </w:rPr>
        <w:t xml:space="preserve"> </w:t>
      </w:r>
      <w:r w:rsidR="00556CEB" w:rsidRPr="00426FB0">
        <w:rPr>
          <w:color w:val="000000" w:themeColor="text1"/>
          <w:sz w:val="28"/>
          <w:szCs w:val="28"/>
        </w:rPr>
        <w:t>актуальності та узгодженості цілей і завдань, визначених у таких документах</w:t>
      </w:r>
      <w:r w:rsidR="008A5FC3" w:rsidRPr="00426FB0">
        <w:rPr>
          <w:color w:val="000000" w:themeColor="text1"/>
          <w:sz w:val="28"/>
          <w:szCs w:val="28"/>
        </w:rPr>
        <w:t>,</w:t>
      </w:r>
      <w:r w:rsidR="00556CEB" w:rsidRPr="00426FB0">
        <w:rPr>
          <w:color w:val="000000" w:themeColor="text1"/>
          <w:sz w:val="28"/>
          <w:szCs w:val="28"/>
        </w:rPr>
        <w:t xml:space="preserve"> відсутності протиріч</w:t>
      </w:r>
      <w:r w:rsidR="008A5FC3" w:rsidRPr="00426FB0">
        <w:rPr>
          <w:color w:val="000000" w:themeColor="text1"/>
          <w:sz w:val="28"/>
          <w:szCs w:val="28"/>
        </w:rPr>
        <w:t xml:space="preserve"> </w:t>
      </w:r>
      <w:r w:rsidR="003418AC" w:rsidRPr="00426FB0">
        <w:rPr>
          <w:color w:val="000000" w:themeColor="text1"/>
          <w:sz w:val="28"/>
          <w:szCs w:val="28"/>
        </w:rPr>
        <w:t>між цими документами</w:t>
      </w:r>
      <w:r w:rsidR="008A5FC3" w:rsidRPr="00426FB0">
        <w:rPr>
          <w:color w:val="000000" w:themeColor="text1"/>
          <w:sz w:val="28"/>
          <w:szCs w:val="28"/>
        </w:rPr>
        <w:t xml:space="preserve">, </w:t>
      </w:r>
      <w:r w:rsidR="00105FB5" w:rsidRPr="00426FB0">
        <w:rPr>
          <w:color w:val="000000" w:themeColor="text1"/>
          <w:sz w:val="28"/>
          <w:szCs w:val="28"/>
        </w:rPr>
        <w:t xml:space="preserve">а </w:t>
      </w:r>
      <w:r w:rsidR="008A5FC3" w:rsidRPr="00426FB0">
        <w:rPr>
          <w:color w:val="000000" w:themeColor="text1"/>
          <w:sz w:val="28"/>
          <w:szCs w:val="28"/>
        </w:rPr>
        <w:t xml:space="preserve">також </w:t>
      </w:r>
      <w:r w:rsidR="003418AC" w:rsidRPr="00426FB0">
        <w:rPr>
          <w:color w:val="000000" w:themeColor="text1"/>
          <w:sz w:val="28"/>
          <w:szCs w:val="28"/>
        </w:rPr>
        <w:t>щодо</w:t>
      </w:r>
      <w:r w:rsidR="008A5FC3" w:rsidRPr="00426FB0">
        <w:rPr>
          <w:color w:val="000000" w:themeColor="text1"/>
          <w:sz w:val="28"/>
          <w:szCs w:val="28"/>
        </w:rPr>
        <w:t xml:space="preserve"> </w:t>
      </w:r>
      <w:r w:rsidR="008A5FC3" w:rsidRPr="00426FB0">
        <w:rPr>
          <w:sz w:val="28"/>
          <w:szCs w:val="28"/>
        </w:rPr>
        <w:t xml:space="preserve">відповідності існуючих підходів </w:t>
      </w:r>
      <w:r w:rsidR="003418AC" w:rsidRPr="00426FB0">
        <w:rPr>
          <w:sz w:val="28"/>
          <w:szCs w:val="28"/>
        </w:rPr>
        <w:t xml:space="preserve">до формування та </w:t>
      </w:r>
      <w:r w:rsidR="00440259" w:rsidRPr="00426FB0">
        <w:rPr>
          <w:sz w:val="28"/>
          <w:szCs w:val="28"/>
        </w:rPr>
        <w:t xml:space="preserve">механізмів </w:t>
      </w:r>
      <w:r w:rsidR="003418AC" w:rsidRPr="00426FB0">
        <w:rPr>
          <w:sz w:val="28"/>
          <w:szCs w:val="28"/>
        </w:rPr>
        <w:t xml:space="preserve">реалізації державної політики </w:t>
      </w:r>
      <w:r w:rsidR="004663CD" w:rsidRPr="00426FB0">
        <w:rPr>
          <w:sz w:val="28"/>
          <w:szCs w:val="28"/>
        </w:rPr>
        <w:t>сучасним потребам соціально-</w:t>
      </w:r>
      <w:r w:rsidR="004663CD" w:rsidRPr="00426FB0">
        <w:rPr>
          <w:sz w:val="28"/>
          <w:szCs w:val="28"/>
        </w:rPr>
        <w:lastRenderedPageBreak/>
        <w:t>економічного розвитку держави</w:t>
      </w:r>
      <w:r w:rsidR="008A5FC3" w:rsidRPr="00426FB0">
        <w:rPr>
          <w:sz w:val="28"/>
          <w:szCs w:val="28"/>
        </w:rPr>
        <w:t>, баченням суспільства щодо публічних послуг у сфері</w:t>
      </w:r>
      <w:r w:rsidR="00556CEB" w:rsidRPr="00426FB0">
        <w:rPr>
          <w:color w:val="000000" w:themeColor="text1"/>
          <w:sz w:val="28"/>
          <w:szCs w:val="28"/>
        </w:rPr>
        <w:t>.</w:t>
      </w:r>
    </w:p>
    <w:p w:rsidR="00E90318" w:rsidRPr="00426FB0" w:rsidRDefault="00E90318" w:rsidP="00C832D0">
      <w:pPr>
        <w:pStyle w:val="a3"/>
        <w:numPr>
          <w:ilvl w:val="0"/>
          <w:numId w:val="4"/>
        </w:numPr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Під час проведення аналізу ефективності, результативності та економічної доцільності відповідних витрат державного бюджету здійснюється аналіз інформації і показників бюджетних запитів, паспортів бюджетних програм, звітів про їх виконання, розглядаються результати оцінки ефективності бюджетних програм, проведеної головними розпорядниками, висновки </w:t>
      </w:r>
      <w:r w:rsidR="00D068BD" w:rsidRPr="00426FB0">
        <w:rPr>
          <w:sz w:val="28"/>
          <w:szCs w:val="28"/>
        </w:rPr>
        <w:t>про результати контрольних заходів, проведених органами, уповноваженими на здійснення контролю за дотриманням бюджетного законодавства</w:t>
      </w:r>
      <w:r w:rsidRPr="00426FB0">
        <w:rPr>
          <w:sz w:val="28"/>
          <w:szCs w:val="28"/>
        </w:rPr>
        <w:t>.</w:t>
      </w:r>
    </w:p>
    <w:p w:rsidR="00E90318" w:rsidRPr="00426FB0" w:rsidRDefault="00E90318" w:rsidP="00C832D0">
      <w:pPr>
        <w:pStyle w:val="a3"/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При цьому здійснюється:</w:t>
      </w:r>
    </w:p>
    <w:p w:rsidR="000D27B0" w:rsidRPr="00426FB0" w:rsidRDefault="00E90318" w:rsidP="00C832D0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 xml:space="preserve">перевірка розрахунків обсягів бюджетних коштів, їх розподіл за напрямами використання бюджетних коштів, визначених у бюджетних запитах, паспортах бюджетних програм, </w:t>
      </w:r>
      <w:r w:rsidR="000D27B0" w:rsidRPr="00426FB0">
        <w:rPr>
          <w:color w:val="000000" w:themeColor="text1"/>
          <w:sz w:val="28"/>
          <w:szCs w:val="28"/>
        </w:rPr>
        <w:t xml:space="preserve">розрахунків </w:t>
      </w:r>
      <w:r w:rsidRPr="00426FB0">
        <w:rPr>
          <w:color w:val="000000" w:themeColor="text1"/>
          <w:sz w:val="28"/>
          <w:szCs w:val="28"/>
        </w:rPr>
        <w:t xml:space="preserve">результативних показників бюджетних програм, а також </w:t>
      </w:r>
      <w:r w:rsidR="000D27B0" w:rsidRPr="00426FB0">
        <w:rPr>
          <w:color w:val="000000" w:themeColor="text1"/>
          <w:sz w:val="28"/>
          <w:szCs w:val="28"/>
        </w:rPr>
        <w:t>оцінка</w:t>
      </w:r>
      <w:r w:rsidR="00DD118C" w:rsidRPr="00426FB0">
        <w:rPr>
          <w:color w:val="000000" w:themeColor="text1"/>
          <w:sz w:val="28"/>
          <w:szCs w:val="28"/>
        </w:rPr>
        <w:t xml:space="preserve"> </w:t>
      </w:r>
      <w:r w:rsidRPr="00426FB0">
        <w:rPr>
          <w:color w:val="000000" w:themeColor="text1"/>
          <w:sz w:val="28"/>
          <w:szCs w:val="28"/>
        </w:rPr>
        <w:t>методики відповідних розрахунків;</w:t>
      </w:r>
    </w:p>
    <w:p w:rsidR="00E90318" w:rsidRPr="00426FB0" w:rsidRDefault="000D27B0" w:rsidP="00C832D0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sz w:val="28"/>
          <w:szCs w:val="28"/>
        </w:rPr>
        <w:t>аналіз</w:t>
      </w:r>
      <w:r w:rsidR="008A5FC3" w:rsidRPr="00426FB0">
        <w:rPr>
          <w:sz w:val="28"/>
          <w:szCs w:val="28"/>
        </w:rPr>
        <w:t xml:space="preserve"> ефективності </w:t>
      </w:r>
      <w:r w:rsidR="004552C8" w:rsidRPr="00426FB0">
        <w:rPr>
          <w:sz w:val="28"/>
          <w:szCs w:val="28"/>
        </w:rPr>
        <w:t xml:space="preserve">надання </w:t>
      </w:r>
      <w:r w:rsidR="00E90318" w:rsidRPr="00426FB0">
        <w:rPr>
          <w:sz w:val="28"/>
          <w:szCs w:val="28"/>
        </w:rPr>
        <w:t xml:space="preserve">публічних послуг </w:t>
      </w:r>
      <w:r w:rsidRPr="00426FB0">
        <w:rPr>
          <w:sz w:val="28"/>
          <w:szCs w:val="28"/>
        </w:rPr>
        <w:t>за рахунок бюджетних коштів</w:t>
      </w:r>
      <w:r w:rsidR="00E90318" w:rsidRPr="00426FB0">
        <w:rPr>
          <w:color w:val="000000" w:themeColor="text1"/>
          <w:sz w:val="28"/>
          <w:szCs w:val="28"/>
        </w:rPr>
        <w:t>;</w:t>
      </w:r>
    </w:p>
    <w:p w:rsidR="00DF2250" w:rsidRPr="00426FB0" w:rsidRDefault="00E008BE" w:rsidP="00C832D0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 xml:space="preserve">оцінка ефективності </w:t>
      </w:r>
      <w:r w:rsidR="00DF2250" w:rsidRPr="00426FB0">
        <w:rPr>
          <w:color w:val="000000" w:themeColor="text1"/>
          <w:sz w:val="28"/>
          <w:szCs w:val="28"/>
        </w:rPr>
        <w:t xml:space="preserve">управління </w:t>
      </w:r>
      <w:r w:rsidRPr="00426FB0">
        <w:rPr>
          <w:color w:val="000000" w:themeColor="text1"/>
          <w:sz w:val="28"/>
          <w:szCs w:val="28"/>
        </w:rPr>
        <w:t>бюджетними коштами;</w:t>
      </w:r>
    </w:p>
    <w:p w:rsidR="000D27B0" w:rsidRPr="00426FB0" w:rsidRDefault="00E90318" w:rsidP="00C832D0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 xml:space="preserve">порівняння підходів, що застосовуються в Україні, із практичним досвідом інших країн. </w:t>
      </w:r>
    </w:p>
    <w:p w:rsidR="000D27B0" w:rsidRPr="00426FB0" w:rsidRDefault="00654027" w:rsidP="00C832D0">
      <w:pPr>
        <w:tabs>
          <w:tab w:val="left" w:pos="993"/>
        </w:tabs>
        <w:spacing w:after="120" w:line="259" w:lineRule="auto"/>
        <w:jc w:val="both"/>
        <w:rPr>
          <w:sz w:val="28"/>
          <w:szCs w:val="28"/>
        </w:rPr>
      </w:pPr>
      <w:r w:rsidRPr="00426FB0">
        <w:rPr>
          <w:sz w:val="28"/>
          <w:szCs w:val="28"/>
        </w:rPr>
        <w:tab/>
      </w:r>
      <w:r w:rsidR="000D27B0" w:rsidRPr="00426FB0">
        <w:rPr>
          <w:sz w:val="28"/>
          <w:szCs w:val="28"/>
        </w:rPr>
        <w:t>За бюджетними програмами, за якими не складаються паспорти бюджетних програм, відповідний аналіз здійснюється з урахуванням фінансово-економічних показників, які використовуються під час планування, а також характеризують і підтверджують використання бюджетних коштів та очікувані результати.</w:t>
      </w:r>
    </w:p>
    <w:p w:rsidR="00DC2004" w:rsidRPr="00426FB0" w:rsidRDefault="00DC2004" w:rsidP="00C832D0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Під час проведення аналізу ефективності надання публічних послуг здійснюється, зокрема,</w:t>
      </w:r>
      <w:r w:rsidRPr="00426FB0" w:rsidDel="008320D6">
        <w:rPr>
          <w:sz w:val="28"/>
          <w:szCs w:val="28"/>
        </w:rPr>
        <w:t xml:space="preserve"> </w:t>
      </w:r>
      <w:r w:rsidRPr="00426FB0">
        <w:rPr>
          <w:sz w:val="28"/>
          <w:szCs w:val="28"/>
        </w:rPr>
        <w:t>визначення та аналіз:</w:t>
      </w:r>
    </w:p>
    <w:p w:rsidR="00DC2004" w:rsidRPr="00426FB0" w:rsidRDefault="00DC2004" w:rsidP="00C832D0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 xml:space="preserve">переліку публічних послуг, які надаються у сфері; </w:t>
      </w:r>
    </w:p>
    <w:p w:rsidR="00DC2004" w:rsidRPr="00426FB0" w:rsidRDefault="00DC2004" w:rsidP="00C832D0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цільових груп отримувачів/користувачів публічних послуг (</w:t>
      </w:r>
      <w:r w:rsidR="000D27B0" w:rsidRPr="00426FB0">
        <w:rPr>
          <w:color w:val="000000" w:themeColor="text1"/>
          <w:sz w:val="28"/>
          <w:szCs w:val="28"/>
        </w:rPr>
        <w:t xml:space="preserve">у тому числі </w:t>
      </w:r>
      <w:r w:rsidRPr="00426FB0">
        <w:rPr>
          <w:color w:val="000000" w:themeColor="text1"/>
          <w:sz w:val="28"/>
          <w:szCs w:val="28"/>
        </w:rPr>
        <w:t>за ознакою статі та, у разі доцільності, за іншими ознаками: вік, місце проживання, стан здоров'я, етнічне походження</w:t>
      </w:r>
      <w:r w:rsidR="000D27B0" w:rsidRPr="00426FB0">
        <w:rPr>
          <w:color w:val="000000" w:themeColor="text1"/>
          <w:sz w:val="28"/>
          <w:szCs w:val="28"/>
        </w:rPr>
        <w:t>,</w:t>
      </w:r>
      <w:r w:rsidRPr="00426FB0">
        <w:rPr>
          <w:color w:val="000000" w:themeColor="text1"/>
          <w:sz w:val="28"/>
          <w:szCs w:val="28"/>
        </w:rPr>
        <w:t xml:space="preserve"> соціально-економічний статус тощо), їх потреб та інтересів;</w:t>
      </w:r>
    </w:p>
    <w:p w:rsidR="00DC2004" w:rsidRPr="00426FB0" w:rsidRDefault="00DC2004" w:rsidP="00C832D0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 xml:space="preserve">надавачів публічних послуг, в тому числі </w:t>
      </w:r>
      <w:r w:rsidR="00305054" w:rsidRPr="00426FB0">
        <w:rPr>
          <w:color w:val="000000" w:themeColor="text1"/>
          <w:sz w:val="28"/>
          <w:szCs w:val="28"/>
        </w:rPr>
        <w:t>установ/організацій, відповідальних за надання послуг,</w:t>
      </w:r>
      <w:r w:rsidRPr="00426FB0">
        <w:rPr>
          <w:color w:val="000000" w:themeColor="text1"/>
          <w:sz w:val="28"/>
          <w:szCs w:val="28"/>
        </w:rPr>
        <w:t xml:space="preserve"> </w:t>
      </w:r>
      <w:r w:rsidR="00327D43" w:rsidRPr="00426FB0">
        <w:rPr>
          <w:color w:val="000000" w:themeColor="text1"/>
          <w:sz w:val="28"/>
          <w:szCs w:val="28"/>
        </w:rPr>
        <w:t>та</w:t>
      </w:r>
      <w:r w:rsidR="00A60363" w:rsidRPr="00426FB0">
        <w:rPr>
          <w:color w:val="000000" w:themeColor="text1"/>
          <w:sz w:val="28"/>
          <w:szCs w:val="28"/>
        </w:rPr>
        <w:t xml:space="preserve"> персоналу, який</w:t>
      </w:r>
      <w:r w:rsidRPr="00426FB0">
        <w:rPr>
          <w:color w:val="000000" w:themeColor="text1"/>
          <w:sz w:val="28"/>
          <w:szCs w:val="28"/>
        </w:rPr>
        <w:t xml:space="preserve"> безпосередньо забезпечу</w:t>
      </w:r>
      <w:r w:rsidR="00A60363" w:rsidRPr="00426FB0">
        <w:rPr>
          <w:color w:val="000000" w:themeColor="text1"/>
          <w:sz w:val="28"/>
          <w:szCs w:val="28"/>
        </w:rPr>
        <w:t>є</w:t>
      </w:r>
      <w:r w:rsidRPr="00426FB0">
        <w:rPr>
          <w:color w:val="000000" w:themeColor="text1"/>
          <w:sz w:val="28"/>
          <w:szCs w:val="28"/>
        </w:rPr>
        <w:t xml:space="preserve"> надання послуг; </w:t>
      </w:r>
    </w:p>
    <w:p w:rsidR="002217DC" w:rsidRPr="00426FB0" w:rsidRDefault="002217DC" w:rsidP="00C832D0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інфраструктури</w:t>
      </w:r>
      <w:r w:rsidR="009E7EC7" w:rsidRPr="00426FB0">
        <w:rPr>
          <w:color w:val="000000" w:themeColor="text1"/>
          <w:sz w:val="28"/>
          <w:szCs w:val="28"/>
        </w:rPr>
        <w:t xml:space="preserve">, створеної для надання </w:t>
      </w:r>
      <w:r w:rsidRPr="00426FB0">
        <w:rPr>
          <w:color w:val="000000" w:themeColor="text1"/>
          <w:sz w:val="28"/>
          <w:szCs w:val="28"/>
        </w:rPr>
        <w:t>послуг;</w:t>
      </w:r>
    </w:p>
    <w:p w:rsidR="00DC2004" w:rsidRPr="00426FB0" w:rsidRDefault="00DC2004" w:rsidP="00C832D0">
      <w:pPr>
        <w:pStyle w:val="a8"/>
        <w:numPr>
          <w:ilvl w:val="0"/>
          <w:numId w:val="11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підходів до формування вартості публічних послуг.</w:t>
      </w:r>
    </w:p>
    <w:p w:rsidR="00E008BE" w:rsidRPr="00426FB0" w:rsidRDefault="00E008BE" w:rsidP="00C832D0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26FB0">
        <w:rPr>
          <w:sz w:val="28"/>
          <w:szCs w:val="28"/>
        </w:rPr>
        <w:lastRenderedPageBreak/>
        <w:t xml:space="preserve">Під час проведення </w:t>
      </w:r>
      <w:r w:rsidR="00DC2004" w:rsidRPr="00426FB0">
        <w:rPr>
          <w:sz w:val="28"/>
          <w:szCs w:val="28"/>
        </w:rPr>
        <w:t xml:space="preserve">оцінки ефективності управління </w:t>
      </w:r>
      <w:r w:rsidRPr="00426FB0">
        <w:rPr>
          <w:color w:val="000000" w:themeColor="text1"/>
          <w:sz w:val="28"/>
          <w:szCs w:val="28"/>
        </w:rPr>
        <w:t>бюджетними коштами</w:t>
      </w:r>
      <w:r w:rsidRPr="00426FB0" w:rsidDel="00E008BE">
        <w:rPr>
          <w:sz w:val="28"/>
          <w:szCs w:val="28"/>
        </w:rPr>
        <w:t xml:space="preserve"> </w:t>
      </w:r>
      <w:r w:rsidRPr="00426FB0">
        <w:rPr>
          <w:sz w:val="28"/>
          <w:szCs w:val="28"/>
        </w:rPr>
        <w:t>здійснюється аналіз діяльності відповідального головного розпорядника</w:t>
      </w:r>
      <w:r w:rsidR="00654027" w:rsidRPr="00426FB0">
        <w:rPr>
          <w:sz w:val="28"/>
          <w:szCs w:val="28"/>
        </w:rPr>
        <w:t>, зокрема,</w:t>
      </w:r>
      <w:r w:rsidRPr="00426FB0">
        <w:rPr>
          <w:sz w:val="28"/>
          <w:szCs w:val="28"/>
        </w:rPr>
        <w:t xml:space="preserve"> </w:t>
      </w:r>
      <w:r w:rsidR="00654027" w:rsidRPr="00426FB0">
        <w:rPr>
          <w:sz w:val="28"/>
          <w:szCs w:val="28"/>
        </w:rPr>
        <w:t>на предмет</w:t>
      </w:r>
      <w:r w:rsidRPr="00426FB0">
        <w:rPr>
          <w:sz w:val="28"/>
          <w:szCs w:val="28"/>
        </w:rPr>
        <w:t>:</w:t>
      </w:r>
    </w:p>
    <w:p w:rsidR="00E008BE" w:rsidRPr="00426FB0" w:rsidRDefault="00654027" w:rsidP="00C832D0">
      <w:pPr>
        <w:tabs>
          <w:tab w:val="left" w:pos="993"/>
        </w:tabs>
        <w:spacing w:after="120" w:line="259" w:lineRule="auto"/>
        <w:jc w:val="both"/>
        <w:rPr>
          <w:sz w:val="28"/>
          <w:szCs w:val="28"/>
        </w:rPr>
      </w:pPr>
      <w:r w:rsidRPr="00426FB0">
        <w:rPr>
          <w:sz w:val="28"/>
          <w:szCs w:val="28"/>
        </w:rPr>
        <w:tab/>
      </w:r>
      <w:r w:rsidR="00DC2004" w:rsidRPr="00426FB0">
        <w:rPr>
          <w:sz w:val="28"/>
          <w:szCs w:val="28"/>
        </w:rPr>
        <w:t xml:space="preserve">своєчасності проведення тендерних процедур, </w:t>
      </w:r>
    </w:p>
    <w:p w:rsidR="00E008BE" w:rsidRPr="00426FB0" w:rsidRDefault="00654027" w:rsidP="00C832D0">
      <w:pPr>
        <w:tabs>
          <w:tab w:val="left" w:pos="993"/>
        </w:tabs>
        <w:spacing w:after="120" w:line="259" w:lineRule="auto"/>
        <w:jc w:val="both"/>
        <w:rPr>
          <w:sz w:val="28"/>
          <w:szCs w:val="28"/>
        </w:rPr>
      </w:pPr>
      <w:r w:rsidRPr="00426FB0">
        <w:rPr>
          <w:sz w:val="28"/>
          <w:szCs w:val="28"/>
        </w:rPr>
        <w:tab/>
      </w:r>
      <w:r w:rsidR="00DC2004" w:rsidRPr="00426FB0">
        <w:rPr>
          <w:sz w:val="28"/>
          <w:szCs w:val="28"/>
        </w:rPr>
        <w:t xml:space="preserve">оперативності реагування на зміну умов, </w:t>
      </w:r>
    </w:p>
    <w:p w:rsidR="00E008BE" w:rsidRPr="00426FB0" w:rsidRDefault="00654027" w:rsidP="00C832D0">
      <w:pPr>
        <w:tabs>
          <w:tab w:val="left" w:pos="993"/>
        </w:tabs>
        <w:spacing w:after="120" w:line="259" w:lineRule="auto"/>
        <w:jc w:val="both"/>
        <w:rPr>
          <w:sz w:val="28"/>
          <w:szCs w:val="28"/>
        </w:rPr>
      </w:pPr>
      <w:r w:rsidRPr="00426FB0">
        <w:rPr>
          <w:color w:val="000000"/>
          <w:sz w:val="28"/>
          <w:szCs w:val="28"/>
          <w:shd w:val="clear" w:color="auto" w:fill="FFFFFF"/>
        </w:rPr>
        <w:tab/>
      </w:r>
      <w:r w:rsidR="00DC2004" w:rsidRPr="00426FB0">
        <w:rPr>
          <w:color w:val="000000"/>
          <w:sz w:val="28"/>
          <w:szCs w:val="28"/>
          <w:shd w:val="clear" w:color="auto" w:fill="FFFFFF"/>
        </w:rPr>
        <w:t>визначення одержувачів</w:t>
      </w:r>
      <w:r w:rsidR="00DC2004" w:rsidRPr="00426FB0">
        <w:rPr>
          <w:sz w:val="28"/>
          <w:szCs w:val="28"/>
        </w:rPr>
        <w:t xml:space="preserve"> бюджетних коштів, залучених до виконання бюджетних програм, </w:t>
      </w:r>
    </w:p>
    <w:p w:rsidR="00E008BE" w:rsidRPr="00426FB0" w:rsidRDefault="00654027" w:rsidP="00C832D0">
      <w:pPr>
        <w:tabs>
          <w:tab w:val="left" w:pos="993"/>
        </w:tabs>
        <w:spacing w:after="120" w:line="259" w:lineRule="auto"/>
        <w:jc w:val="both"/>
        <w:rPr>
          <w:sz w:val="28"/>
          <w:szCs w:val="28"/>
        </w:rPr>
      </w:pPr>
      <w:r w:rsidRPr="00426FB0">
        <w:rPr>
          <w:sz w:val="28"/>
          <w:szCs w:val="28"/>
        </w:rPr>
        <w:tab/>
        <w:t xml:space="preserve">забезпечення </w:t>
      </w:r>
      <w:r w:rsidR="00DC2004" w:rsidRPr="00426FB0">
        <w:rPr>
          <w:sz w:val="28"/>
          <w:szCs w:val="28"/>
        </w:rPr>
        <w:t xml:space="preserve">контролю розпорядників нижчого рівня та одержувачів бюджетних коштів, </w:t>
      </w:r>
    </w:p>
    <w:p w:rsidR="00395F88" w:rsidRPr="00426FB0" w:rsidRDefault="00654027" w:rsidP="00C832D0">
      <w:pPr>
        <w:tabs>
          <w:tab w:val="left" w:pos="993"/>
        </w:tabs>
        <w:spacing w:after="120" w:line="259" w:lineRule="auto"/>
        <w:jc w:val="both"/>
        <w:rPr>
          <w:sz w:val="28"/>
          <w:szCs w:val="28"/>
        </w:rPr>
      </w:pPr>
      <w:r w:rsidRPr="00426FB0">
        <w:rPr>
          <w:sz w:val="28"/>
          <w:szCs w:val="28"/>
        </w:rPr>
        <w:tab/>
      </w:r>
      <w:r w:rsidR="00395F88" w:rsidRPr="00426FB0">
        <w:rPr>
          <w:sz w:val="28"/>
          <w:szCs w:val="28"/>
        </w:rPr>
        <w:t>організації моніторингу</w:t>
      </w:r>
      <w:r w:rsidR="00DC2004" w:rsidRPr="00426FB0">
        <w:rPr>
          <w:sz w:val="28"/>
          <w:szCs w:val="28"/>
        </w:rPr>
        <w:t xml:space="preserve"> виконання бюджетних програм</w:t>
      </w:r>
      <w:r w:rsidR="00395F88" w:rsidRPr="00426FB0">
        <w:rPr>
          <w:sz w:val="28"/>
          <w:szCs w:val="28"/>
        </w:rPr>
        <w:t xml:space="preserve"> та врахування </w:t>
      </w:r>
      <w:r w:rsidR="00DC2004" w:rsidRPr="00426FB0">
        <w:rPr>
          <w:sz w:val="28"/>
          <w:szCs w:val="28"/>
        </w:rPr>
        <w:t xml:space="preserve">результатів оцінки ефективності бюджетних програм, </w:t>
      </w:r>
    </w:p>
    <w:p w:rsidR="00556CEB" w:rsidRPr="00426FB0" w:rsidRDefault="00654027" w:rsidP="00C832D0">
      <w:pPr>
        <w:tabs>
          <w:tab w:val="left" w:pos="993"/>
        </w:tabs>
        <w:spacing w:after="120" w:line="259" w:lineRule="auto"/>
        <w:jc w:val="both"/>
        <w:rPr>
          <w:sz w:val="28"/>
          <w:szCs w:val="28"/>
        </w:rPr>
      </w:pPr>
      <w:r w:rsidRPr="00426FB0">
        <w:rPr>
          <w:sz w:val="28"/>
          <w:szCs w:val="28"/>
        </w:rPr>
        <w:tab/>
      </w:r>
      <w:r w:rsidR="00395F88" w:rsidRPr="00426FB0">
        <w:rPr>
          <w:sz w:val="28"/>
          <w:szCs w:val="28"/>
        </w:rPr>
        <w:t xml:space="preserve">організації процесу </w:t>
      </w:r>
      <w:r w:rsidR="00DC2004" w:rsidRPr="00426FB0">
        <w:rPr>
          <w:sz w:val="28"/>
          <w:szCs w:val="28"/>
        </w:rPr>
        <w:t>стратегічного і операційного планування діяльності у відповідній сфері</w:t>
      </w:r>
      <w:r w:rsidR="00395F88" w:rsidRPr="00426FB0">
        <w:rPr>
          <w:sz w:val="28"/>
          <w:szCs w:val="28"/>
        </w:rPr>
        <w:t>.</w:t>
      </w:r>
      <w:r w:rsidR="00057A29" w:rsidRPr="00426FB0">
        <w:rPr>
          <w:sz w:val="28"/>
          <w:szCs w:val="28"/>
        </w:rPr>
        <w:t xml:space="preserve"> </w:t>
      </w:r>
    </w:p>
    <w:p w:rsidR="00556CEB" w:rsidRPr="00426FB0" w:rsidRDefault="00556CEB" w:rsidP="00E70AF0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За результатами проведеної оцінки ефективності реалізації державної політики та відповідних витрат державного бюджету</w:t>
      </w:r>
      <w:r w:rsidRPr="00426FB0" w:rsidDel="00E46A4D">
        <w:rPr>
          <w:sz w:val="28"/>
          <w:szCs w:val="28"/>
        </w:rPr>
        <w:t xml:space="preserve"> </w:t>
      </w:r>
      <w:r w:rsidRPr="00426FB0">
        <w:rPr>
          <w:sz w:val="28"/>
          <w:szCs w:val="28"/>
        </w:rPr>
        <w:t>надаються висновки про:</w:t>
      </w:r>
    </w:p>
    <w:p w:rsidR="00DF2250" w:rsidRPr="00426FB0" w:rsidRDefault="00105FB5" w:rsidP="00E70AF0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актуальн</w:t>
      </w:r>
      <w:r w:rsidR="00AB44B7" w:rsidRPr="00426FB0">
        <w:rPr>
          <w:sz w:val="28"/>
          <w:szCs w:val="28"/>
        </w:rPr>
        <w:t>ість</w:t>
      </w:r>
      <w:r w:rsidRPr="00426FB0">
        <w:rPr>
          <w:sz w:val="28"/>
          <w:szCs w:val="28"/>
        </w:rPr>
        <w:t xml:space="preserve"> та узгоджен</w:t>
      </w:r>
      <w:r w:rsidR="00AB44B7" w:rsidRPr="00426FB0">
        <w:rPr>
          <w:sz w:val="28"/>
          <w:szCs w:val="28"/>
        </w:rPr>
        <w:t>ість</w:t>
      </w:r>
      <w:r w:rsidRPr="00426FB0">
        <w:rPr>
          <w:sz w:val="28"/>
          <w:szCs w:val="28"/>
        </w:rPr>
        <w:t xml:space="preserve"> цілей і завдань державної політики, визначених стратегічними і програмними документами;</w:t>
      </w:r>
    </w:p>
    <w:p w:rsidR="00105FB5" w:rsidRPr="00426FB0" w:rsidRDefault="00105FB5" w:rsidP="00E70AF0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color w:val="000000" w:themeColor="text1"/>
          <w:sz w:val="28"/>
          <w:szCs w:val="28"/>
        </w:rPr>
        <w:t>відповідність витрат бюджету пріоритетам державної політики, визначеним стратегічними і програмними документами;</w:t>
      </w:r>
    </w:p>
    <w:p w:rsidR="00556CEB" w:rsidRPr="00426FB0" w:rsidRDefault="00556CEB" w:rsidP="00E70AF0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відповідність </w:t>
      </w:r>
      <w:r w:rsidR="00CF1160" w:rsidRPr="00426FB0">
        <w:rPr>
          <w:sz w:val="28"/>
          <w:szCs w:val="28"/>
        </w:rPr>
        <w:t xml:space="preserve">витрат </w:t>
      </w:r>
      <w:r w:rsidRPr="00426FB0">
        <w:rPr>
          <w:sz w:val="28"/>
          <w:szCs w:val="28"/>
        </w:rPr>
        <w:t>бюджету встановленим вимогам, правильність і повноту їх розрахунку</w:t>
      </w:r>
      <w:r w:rsidR="004F519B" w:rsidRPr="00426FB0">
        <w:rPr>
          <w:sz w:val="28"/>
          <w:szCs w:val="28"/>
        </w:rPr>
        <w:t xml:space="preserve"> у бюджетних документах</w:t>
      </w:r>
      <w:r w:rsidRPr="00426FB0">
        <w:rPr>
          <w:sz w:val="28"/>
          <w:szCs w:val="28"/>
        </w:rPr>
        <w:t>;</w:t>
      </w:r>
    </w:p>
    <w:p w:rsidR="00CF1160" w:rsidRPr="00426FB0" w:rsidRDefault="00556CEB" w:rsidP="00E70AF0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зв'язок між витраченими коштами та отриманим результатом</w:t>
      </w:r>
      <w:r w:rsidR="00AB44B7" w:rsidRPr="00426FB0">
        <w:rPr>
          <w:sz w:val="28"/>
          <w:szCs w:val="28"/>
        </w:rPr>
        <w:t>;</w:t>
      </w:r>
      <w:r w:rsidR="00A96C49" w:rsidRPr="00426FB0">
        <w:rPr>
          <w:sz w:val="28"/>
          <w:szCs w:val="28"/>
        </w:rPr>
        <w:t xml:space="preserve"> </w:t>
      </w:r>
    </w:p>
    <w:p w:rsidR="00CF1160" w:rsidRPr="00426FB0" w:rsidRDefault="00CF1160" w:rsidP="00E70AF0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ефективність надання публічних послуг за рахунок бюджетних коштів, рівень забезпечення потреб та задоволення інтересів отримувачів/користувачів та надавачів публічних послуг, у тому числі за ознакою статі та іншими ознаками;</w:t>
      </w:r>
    </w:p>
    <w:p w:rsidR="00556CEB" w:rsidRPr="00426FB0" w:rsidRDefault="00CF1160" w:rsidP="00E70AF0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можливість </w:t>
      </w:r>
      <w:r w:rsidR="00A96C49" w:rsidRPr="00426FB0">
        <w:rPr>
          <w:sz w:val="28"/>
          <w:szCs w:val="28"/>
        </w:rPr>
        <w:t>підвищення якості</w:t>
      </w:r>
      <w:r w:rsidR="004F519B" w:rsidRPr="00426FB0">
        <w:rPr>
          <w:sz w:val="28"/>
          <w:szCs w:val="28"/>
        </w:rPr>
        <w:t xml:space="preserve"> та ефективності</w:t>
      </w:r>
      <w:r w:rsidR="00A96C49" w:rsidRPr="00426FB0">
        <w:rPr>
          <w:sz w:val="28"/>
          <w:szCs w:val="28"/>
        </w:rPr>
        <w:t xml:space="preserve"> </w:t>
      </w:r>
      <w:r w:rsidR="00026173" w:rsidRPr="00426FB0">
        <w:rPr>
          <w:sz w:val="28"/>
          <w:szCs w:val="28"/>
        </w:rPr>
        <w:t xml:space="preserve">надання </w:t>
      </w:r>
      <w:r w:rsidR="00A96C49" w:rsidRPr="00426FB0">
        <w:rPr>
          <w:sz w:val="28"/>
          <w:szCs w:val="28"/>
        </w:rPr>
        <w:t>публічних послуг за існуючого рівня витрат</w:t>
      </w:r>
      <w:r w:rsidR="00556CEB" w:rsidRPr="00426FB0">
        <w:rPr>
          <w:sz w:val="28"/>
          <w:szCs w:val="28"/>
        </w:rPr>
        <w:t xml:space="preserve">; </w:t>
      </w:r>
    </w:p>
    <w:p w:rsidR="00CF1160" w:rsidRPr="00426FB0" w:rsidRDefault="00AB44B7" w:rsidP="00E70AF0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можливість </w:t>
      </w:r>
      <w:r w:rsidR="00CF1160" w:rsidRPr="00426FB0">
        <w:rPr>
          <w:color w:val="000000" w:themeColor="text1"/>
          <w:sz w:val="28"/>
          <w:szCs w:val="28"/>
        </w:rPr>
        <w:t>досягнення цілей та виконання завдань, визначених стратегічними і програмними документами, за діючих підходів до розподілу та способу використання бюджетних коштів</w:t>
      </w:r>
      <w:r w:rsidR="00E70AF0" w:rsidRPr="00426FB0">
        <w:rPr>
          <w:color w:val="000000" w:themeColor="text1"/>
          <w:sz w:val="28"/>
          <w:szCs w:val="28"/>
        </w:rPr>
        <w:t>;</w:t>
      </w:r>
    </w:p>
    <w:p w:rsidR="00556CEB" w:rsidRPr="00426FB0" w:rsidRDefault="00556CEB" w:rsidP="00E70AF0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повноту (інформативність) і якість документів, що формуються головним </w:t>
      </w:r>
      <w:r w:rsidR="002217DC" w:rsidRPr="00426FB0">
        <w:rPr>
          <w:sz w:val="28"/>
          <w:szCs w:val="28"/>
        </w:rPr>
        <w:t xml:space="preserve">розпорядником </w:t>
      </w:r>
      <w:r w:rsidRPr="00426FB0">
        <w:rPr>
          <w:sz w:val="28"/>
          <w:szCs w:val="28"/>
        </w:rPr>
        <w:t xml:space="preserve">бюджетних коштів і застосовуються у бюджетному процесі (бюджетні запити, паспорти бюджетних програм тощо), у тому числі </w:t>
      </w:r>
      <w:r w:rsidRPr="00426FB0">
        <w:rPr>
          <w:sz w:val="28"/>
          <w:szCs w:val="28"/>
        </w:rPr>
        <w:lastRenderedPageBreak/>
        <w:t>щодо результативних показників бюджетних програм з точки зору їх реалістичності,</w:t>
      </w:r>
      <w:bookmarkStart w:id="1" w:name="n26"/>
      <w:bookmarkEnd w:id="1"/>
      <w:r w:rsidRPr="00426FB0">
        <w:rPr>
          <w:sz w:val="28"/>
          <w:szCs w:val="28"/>
        </w:rPr>
        <w:t xml:space="preserve"> актуальності та </w:t>
      </w:r>
      <w:bookmarkStart w:id="2" w:name="n27"/>
      <w:bookmarkEnd w:id="2"/>
      <w:r w:rsidRPr="00426FB0">
        <w:rPr>
          <w:sz w:val="28"/>
          <w:szCs w:val="28"/>
        </w:rPr>
        <w:t>суспільної значимості;</w:t>
      </w:r>
    </w:p>
    <w:p w:rsidR="00556CEB" w:rsidRPr="00426FB0" w:rsidRDefault="00556CEB" w:rsidP="00E70AF0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можливість та способи зменшення витрат бюджету;</w:t>
      </w:r>
    </w:p>
    <w:p w:rsidR="00556CEB" w:rsidRPr="00426FB0" w:rsidRDefault="00556CEB" w:rsidP="00E70AF0">
      <w:pPr>
        <w:pStyle w:val="a8"/>
        <w:numPr>
          <w:ilvl w:val="0"/>
          <w:numId w:val="8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ефективність системи управління</w:t>
      </w:r>
      <w:r w:rsidR="00026173" w:rsidRPr="00426FB0">
        <w:rPr>
          <w:color w:val="000000" w:themeColor="text1"/>
          <w:sz w:val="28"/>
          <w:szCs w:val="28"/>
        </w:rPr>
        <w:t xml:space="preserve"> бюджетними коштами</w:t>
      </w:r>
      <w:r w:rsidRPr="00426FB0">
        <w:rPr>
          <w:sz w:val="28"/>
          <w:szCs w:val="28"/>
        </w:rPr>
        <w:t>.</w:t>
      </w:r>
    </w:p>
    <w:p w:rsidR="00B5340B" w:rsidRPr="00426FB0" w:rsidRDefault="00B5340B" w:rsidP="00E70AF0">
      <w:pPr>
        <w:pStyle w:val="a8"/>
        <w:tabs>
          <w:tab w:val="left" w:pos="993"/>
        </w:tabs>
        <w:spacing w:after="120" w:line="259" w:lineRule="auto"/>
        <w:ind w:left="709"/>
        <w:contextualSpacing w:val="0"/>
        <w:jc w:val="both"/>
        <w:rPr>
          <w:sz w:val="28"/>
          <w:szCs w:val="28"/>
        </w:rPr>
      </w:pPr>
    </w:p>
    <w:p w:rsidR="00A96C49" w:rsidRPr="00426FB0" w:rsidRDefault="00A96C49" w:rsidP="00E70AF0">
      <w:pPr>
        <w:pStyle w:val="a3"/>
        <w:tabs>
          <w:tab w:val="left" w:pos="993"/>
        </w:tabs>
        <w:spacing w:before="0" w:beforeAutospacing="0" w:after="120" w:afterAutospacing="0" w:line="259" w:lineRule="auto"/>
        <w:jc w:val="center"/>
        <w:rPr>
          <w:sz w:val="28"/>
          <w:szCs w:val="28"/>
        </w:rPr>
      </w:pPr>
      <w:r w:rsidRPr="00426FB0">
        <w:rPr>
          <w:b/>
          <w:sz w:val="28"/>
          <w:szCs w:val="28"/>
          <w:lang w:val="en-US"/>
        </w:rPr>
        <w:t>V</w:t>
      </w:r>
      <w:r w:rsidRPr="00426FB0">
        <w:rPr>
          <w:b/>
          <w:sz w:val="28"/>
          <w:szCs w:val="28"/>
        </w:rPr>
        <w:t xml:space="preserve">. </w:t>
      </w:r>
      <w:r w:rsidR="00A6273D" w:rsidRPr="00426FB0">
        <w:rPr>
          <w:b/>
          <w:sz w:val="28"/>
          <w:szCs w:val="28"/>
        </w:rPr>
        <w:t>Методологічні засади р</w:t>
      </w:r>
      <w:r w:rsidRPr="00426FB0">
        <w:rPr>
          <w:b/>
          <w:sz w:val="28"/>
          <w:szCs w:val="28"/>
        </w:rPr>
        <w:t>озробк</w:t>
      </w:r>
      <w:r w:rsidR="00A6273D" w:rsidRPr="00426FB0">
        <w:rPr>
          <w:b/>
          <w:sz w:val="28"/>
          <w:szCs w:val="28"/>
        </w:rPr>
        <w:t>и</w:t>
      </w:r>
      <w:r w:rsidRPr="00426FB0">
        <w:rPr>
          <w:b/>
          <w:sz w:val="28"/>
          <w:szCs w:val="28"/>
        </w:rPr>
        <w:t xml:space="preserve"> варіантів досягнення цілі огляду витрат</w:t>
      </w:r>
    </w:p>
    <w:p w:rsidR="00556CEB" w:rsidRPr="00426FB0" w:rsidRDefault="00556CEB" w:rsidP="00E70AF0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На підставі висновків, отриманих за результатами оцінки</w:t>
      </w:r>
      <w:r w:rsidR="00026173" w:rsidRPr="00426FB0">
        <w:rPr>
          <w:sz w:val="28"/>
          <w:szCs w:val="28"/>
        </w:rPr>
        <w:t xml:space="preserve"> ефективності реалізації державної політики та відповідних витрат державного бюджету</w:t>
      </w:r>
      <w:r w:rsidRPr="00426FB0">
        <w:rPr>
          <w:sz w:val="28"/>
          <w:szCs w:val="28"/>
        </w:rPr>
        <w:t>, інформації щодо міжнародної практики вирішення аналогічн</w:t>
      </w:r>
      <w:r w:rsidR="00A96C49" w:rsidRPr="00426FB0">
        <w:rPr>
          <w:sz w:val="28"/>
          <w:szCs w:val="28"/>
        </w:rPr>
        <w:t>их</w:t>
      </w:r>
      <w:r w:rsidRPr="00426FB0">
        <w:rPr>
          <w:sz w:val="28"/>
          <w:szCs w:val="28"/>
        </w:rPr>
        <w:t xml:space="preserve"> проблем, розробляються </w:t>
      </w:r>
      <w:r w:rsidR="00A96C49" w:rsidRPr="00426FB0">
        <w:rPr>
          <w:sz w:val="28"/>
          <w:szCs w:val="28"/>
        </w:rPr>
        <w:t xml:space="preserve">можливі </w:t>
      </w:r>
      <w:r w:rsidRPr="00426FB0">
        <w:rPr>
          <w:sz w:val="28"/>
          <w:szCs w:val="28"/>
        </w:rPr>
        <w:t>варіанти досягнення цілі огляду витрат.</w:t>
      </w:r>
    </w:p>
    <w:p w:rsidR="00556CEB" w:rsidRPr="00426FB0" w:rsidRDefault="00556CEB" w:rsidP="00E70AF0">
      <w:pPr>
        <w:pStyle w:val="a3"/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Варіант – це реальний з точки зору технічної реалізації набір обґрунтованих та взаємопов’язаних завдань, інструментів, засобів, заходів політики, реалізація якого обґрунтовано дає змогу досягти цілі огляду витрат. </w:t>
      </w:r>
    </w:p>
    <w:p w:rsidR="00A96C49" w:rsidRPr="00426FB0" w:rsidRDefault="00556CEB" w:rsidP="00E70AF0">
      <w:pPr>
        <w:pStyle w:val="a3"/>
        <w:spacing w:before="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Підготовка варіантів передбачає винайдення щонайменше двох взаємовиключних підходів досягнення цілі огляду витрат, </w:t>
      </w:r>
      <w:r w:rsidR="00A96C49" w:rsidRPr="00426FB0">
        <w:rPr>
          <w:sz w:val="28"/>
          <w:szCs w:val="28"/>
        </w:rPr>
        <w:t xml:space="preserve">до яких </w:t>
      </w:r>
      <w:r w:rsidRPr="00426FB0">
        <w:rPr>
          <w:sz w:val="28"/>
          <w:szCs w:val="28"/>
        </w:rPr>
        <w:t xml:space="preserve">не </w:t>
      </w:r>
      <w:r w:rsidR="00A96C49" w:rsidRPr="00426FB0">
        <w:rPr>
          <w:sz w:val="28"/>
          <w:szCs w:val="28"/>
        </w:rPr>
        <w:t xml:space="preserve">відноситься </w:t>
      </w:r>
      <w:r w:rsidRPr="00426FB0">
        <w:rPr>
          <w:sz w:val="28"/>
          <w:szCs w:val="28"/>
        </w:rPr>
        <w:t>«нульовий» варіант – нічого не змінювати.</w:t>
      </w:r>
    </w:p>
    <w:p w:rsidR="00556CEB" w:rsidRPr="00426FB0" w:rsidRDefault="00A96C49" w:rsidP="00E70AF0">
      <w:pPr>
        <w:tabs>
          <w:tab w:val="left" w:pos="851"/>
        </w:tabs>
        <w:spacing w:after="120" w:line="259" w:lineRule="auto"/>
        <w:ind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Варіанти передбачають визначення конкретного шляху досягнення цілі огляду витрат, беручи до уваги</w:t>
      </w:r>
      <w:r w:rsidR="00556CEB" w:rsidRPr="00426FB0">
        <w:rPr>
          <w:sz w:val="28"/>
          <w:szCs w:val="28"/>
        </w:rPr>
        <w:t>:</w:t>
      </w:r>
      <w:bookmarkStart w:id="3" w:name="o1072"/>
      <w:bookmarkEnd w:id="3"/>
    </w:p>
    <w:p w:rsidR="00556CEB" w:rsidRPr="00426FB0" w:rsidRDefault="00556CEB" w:rsidP="00E70AF0">
      <w:pPr>
        <w:pStyle w:val="a8"/>
        <w:numPr>
          <w:ilvl w:val="0"/>
          <w:numId w:val="8"/>
        </w:numPr>
        <w:tabs>
          <w:tab w:val="left" w:pos="851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доцільність передачі повноважень з надання публічних послуг до приватного сектору, повністю або на умовах державно-приватного партнерства, або на місцевий рівень;</w:t>
      </w:r>
    </w:p>
    <w:p w:rsidR="00556CEB" w:rsidRPr="00426FB0" w:rsidRDefault="00556CEB" w:rsidP="00E70AF0">
      <w:pPr>
        <w:pStyle w:val="a8"/>
        <w:numPr>
          <w:ilvl w:val="0"/>
          <w:numId w:val="8"/>
        </w:numPr>
        <w:tabs>
          <w:tab w:val="left" w:pos="851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доцільність продовження діяльності відповідального головного розпорядника у цій сфері та можливість передачі відповідних повноважень іншому головному розпоряднику бюджетних коштів;</w:t>
      </w:r>
    </w:p>
    <w:p w:rsidR="00556CEB" w:rsidRPr="00426FB0" w:rsidRDefault="00556CEB" w:rsidP="00E70AF0">
      <w:pPr>
        <w:pStyle w:val="a8"/>
        <w:numPr>
          <w:ilvl w:val="0"/>
          <w:numId w:val="8"/>
        </w:numPr>
        <w:tabs>
          <w:tab w:val="left" w:pos="851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необхідн</w:t>
      </w:r>
      <w:r w:rsidR="00A96C49" w:rsidRPr="00426FB0">
        <w:rPr>
          <w:sz w:val="28"/>
          <w:szCs w:val="28"/>
        </w:rPr>
        <w:t>ість</w:t>
      </w:r>
      <w:r w:rsidRPr="00426FB0">
        <w:rPr>
          <w:sz w:val="28"/>
          <w:szCs w:val="28"/>
        </w:rPr>
        <w:t xml:space="preserve"> внесення змін до нормативно-правових актів, скасування або розроблення нових;</w:t>
      </w:r>
    </w:p>
    <w:p w:rsidR="00556CEB" w:rsidRPr="00426FB0" w:rsidRDefault="00A96C49" w:rsidP="00E70AF0">
      <w:pPr>
        <w:pStyle w:val="a8"/>
        <w:numPr>
          <w:ilvl w:val="0"/>
          <w:numId w:val="8"/>
        </w:numPr>
        <w:tabs>
          <w:tab w:val="left" w:pos="851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 наявність </w:t>
      </w:r>
      <w:r w:rsidR="00556CEB" w:rsidRPr="00426FB0">
        <w:rPr>
          <w:sz w:val="28"/>
          <w:szCs w:val="28"/>
        </w:rPr>
        <w:t>галузевих стандартів</w:t>
      </w:r>
      <w:r w:rsidRPr="00426FB0">
        <w:rPr>
          <w:sz w:val="28"/>
          <w:szCs w:val="28"/>
        </w:rPr>
        <w:t>, в тому числі стандартів якості та/або вартості публічних послуг</w:t>
      </w:r>
      <w:r w:rsidR="00556CEB" w:rsidRPr="00426FB0">
        <w:rPr>
          <w:sz w:val="28"/>
          <w:szCs w:val="28"/>
        </w:rPr>
        <w:t>;</w:t>
      </w:r>
    </w:p>
    <w:p w:rsidR="00556CEB" w:rsidRPr="00426FB0" w:rsidRDefault="00556CEB" w:rsidP="00E70AF0">
      <w:pPr>
        <w:pStyle w:val="a8"/>
        <w:numPr>
          <w:ilvl w:val="0"/>
          <w:numId w:val="8"/>
        </w:numPr>
        <w:tabs>
          <w:tab w:val="left" w:pos="851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очікуван</w:t>
      </w:r>
      <w:r w:rsidR="00EB53C4" w:rsidRPr="00426FB0">
        <w:rPr>
          <w:sz w:val="28"/>
          <w:szCs w:val="28"/>
        </w:rPr>
        <w:t>ий</w:t>
      </w:r>
      <w:r w:rsidRPr="00426FB0">
        <w:rPr>
          <w:sz w:val="28"/>
          <w:szCs w:val="28"/>
        </w:rPr>
        <w:t xml:space="preserve"> вплив реалізації варіанта на сферу на коротко-, середньо- та довгостроковий період, а також ефективність і результативність використання бюджетних коштів, очікувані після реалізації варіанту;</w:t>
      </w:r>
    </w:p>
    <w:p w:rsidR="00556CEB" w:rsidRPr="00426FB0" w:rsidRDefault="00556CEB" w:rsidP="00E70AF0">
      <w:pPr>
        <w:pStyle w:val="a8"/>
        <w:numPr>
          <w:ilvl w:val="0"/>
          <w:numId w:val="8"/>
        </w:numPr>
        <w:tabs>
          <w:tab w:val="left" w:pos="851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 </w:t>
      </w:r>
      <w:bookmarkStart w:id="4" w:name="o1073"/>
      <w:bookmarkEnd w:id="4"/>
      <w:r w:rsidR="00C53C0B" w:rsidRPr="00426FB0">
        <w:rPr>
          <w:sz w:val="28"/>
          <w:szCs w:val="28"/>
        </w:rPr>
        <w:t xml:space="preserve">обсяги </w:t>
      </w:r>
      <w:r w:rsidRPr="00426FB0">
        <w:rPr>
          <w:sz w:val="28"/>
          <w:szCs w:val="28"/>
        </w:rPr>
        <w:t>фінансових витрат, необхідн</w:t>
      </w:r>
      <w:r w:rsidR="009F7D87" w:rsidRPr="00426FB0">
        <w:rPr>
          <w:sz w:val="28"/>
          <w:szCs w:val="28"/>
        </w:rPr>
        <w:t>і</w:t>
      </w:r>
      <w:r w:rsidRPr="00426FB0">
        <w:rPr>
          <w:sz w:val="28"/>
          <w:szCs w:val="28"/>
        </w:rPr>
        <w:t xml:space="preserve"> для реалізації варіанту, прогнозований вплив на видаткову та дохідну частину бюджету; </w:t>
      </w:r>
    </w:p>
    <w:p w:rsidR="007C53F9" w:rsidRPr="00426FB0" w:rsidRDefault="007C53F9" w:rsidP="00E70AF0">
      <w:pPr>
        <w:pStyle w:val="a8"/>
        <w:numPr>
          <w:ilvl w:val="0"/>
          <w:numId w:val="8"/>
        </w:numPr>
        <w:tabs>
          <w:tab w:val="left" w:pos="851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строки реалізації варіанту;</w:t>
      </w:r>
    </w:p>
    <w:p w:rsidR="00556CEB" w:rsidRPr="00426FB0" w:rsidRDefault="00556CEB" w:rsidP="00E70AF0">
      <w:pPr>
        <w:pStyle w:val="a8"/>
        <w:numPr>
          <w:ilvl w:val="0"/>
          <w:numId w:val="8"/>
        </w:numPr>
        <w:tabs>
          <w:tab w:val="left" w:pos="851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bookmarkStart w:id="5" w:name="o1074"/>
      <w:bookmarkStart w:id="6" w:name="o1075"/>
      <w:bookmarkStart w:id="7" w:name="o1076"/>
      <w:bookmarkEnd w:id="5"/>
      <w:bookmarkEnd w:id="6"/>
      <w:bookmarkEnd w:id="7"/>
      <w:r w:rsidRPr="00426FB0">
        <w:rPr>
          <w:sz w:val="28"/>
          <w:szCs w:val="28"/>
        </w:rPr>
        <w:t xml:space="preserve">ризики </w:t>
      </w:r>
      <w:r w:rsidR="007C53F9" w:rsidRPr="00426FB0">
        <w:rPr>
          <w:sz w:val="28"/>
          <w:szCs w:val="28"/>
        </w:rPr>
        <w:t xml:space="preserve"> реалізації</w:t>
      </w:r>
      <w:r w:rsidR="003C09C3" w:rsidRPr="00426FB0">
        <w:rPr>
          <w:sz w:val="28"/>
          <w:szCs w:val="28"/>
        </w:rPr>
        <w:t xml:space="preserve"> варіанту</w:t>
      </w:r>
      <w:r w:rsidR="007C53F9" w:rsidRPr="00426FB0">
        <w:rPr>
          <w:sz w:val="28"/>
          <w:szCs w:val="28"/>
        </w:rPr>
        <w:t>.</w:t>
      </w:r>
    </w:p>
    <w:p w:rsidR="00B5340B" w:rsidRPr="00426FB0" w:rsidRDefault="00B5340B" w:rsidP="00E70AF0">
      <w:pPr>
        <w:pStyle w:val="a8"/>
        <w:tabs>
          <w:tab w:val="left" w:pos="851"/>
        </w:tabs>
        <w:spacing w:after="120" w:line="259" w:lineRule="auto"/>
        <w:ind w:left="709"/>
        <w:contextualSpacing w:val="0"/>
        <w:jc w:val="both"/>
        <w:rPr>
          <w:sz w:val="28"/>
          <w:szCs w:val="28"/>
        </w:rPr>
      </w:pPr>
    </w:p>
    <w:p w:rsidR="007C53F9" w:rsidRPr="00426FB0" w:rsidRDefault="007C53F9" w:rsidP="00E70AF0">
      <w:pPr>
        <w:pStyle w:val="a3"/>
        <w:spacing w:before="0" w:beforeAutospacing="0" w:after="120" w:afterAutospacing="0" w:line="259" w:lineRule="auto"/>
        <w:jc w:val="center"/>
        <w:rPr>
          <w:b/>
          <w:sz w:val="28"/>
          <w:szCs w:val="28"/>
        </w:rPr>
      </w:pPr>
      <w:r w:rsidRPr="00426FB0">
        <w:rPr>
          <w:b/>
          <w:sz w:val="28"/>
          <w:szCs w:val="28"/>
          <w:lang w:val="en-US"/>
        </w:rPr>
        <w:lastRenderedPageBreak/>
        <w:t>VI</w:t>
      </w:r>
      <w:r w:rsidRPr="00426FB0">
        <w:rPr>
          <w:b/>
          <w:sz w:val="28"/>
          <w:szCs w:val="28"/>
        </w:rPr>
        <w:t>. Підготовка звіту про огляд витрат</w:t>
      </w:r>
    </w:p>
    <w:p w:rsidR="001557B2" w:rsidRPr="00426FB0" w:rsidRDefault="000B47C3" w:rsidP="00E70AF0">
      <w:pPr>
        <w:pStyle w:val="a3"/>
        <w:numPr>
          <w:ilvl w:val="0"/>
          <w:numId w:val="4"/>
        </w:numPr>
        <w:tabs>
          <w:tab w:val="left" w:pos="1418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bookmarkStart w:id="8" w:name="o1077"/>
      <w:bookmarkEnd w:id="8"/>
      <w:r w:rsidRPr="00426FB0">
        <w:rPr>
          <w:sz w:val="28"/>
          <w:szCs w:val="28"/>
          <w:lang w:val="ru-UA"/>
        </w:rPr>
        <w:t>Зв</w:t>
      </w:r>
      <w:r w:rsidRPr="00426FB0">
        <w:rPr>
          <w:sz w:val="28"/>
          <w:szCs w:val="28"/>
        </w:rPr>
        <w:t xml:space="preserve">іт </w:t>
      </w:r>
      <w:r w:rsidR="001557B2" w:rsidRPr="00426FB0">
        <w:rPr>
          <w:sz w:val="28"/>
          <w:szCs w:val="28"/>
        </w:rPr>
        <w:t>включає узагальнену інформацію, отриману на основі виконаних досліджень, результат</w:t>
      </w:r>
      <w:r w:rsidRPr="00426FB0">
        <w:rPr>
          <w:sz w:val="28"/>
          <w:szCs w:val="28"/>
        </w:rPr>
        <w:t>ів</w:t>
      </w:r>
      <w:r w:rsidR="001557B2" w:rsidRPr="00426FB0">
        <w:rPr>
          <w:sz w:val="28"/>
          <w:szCs w:val="28"/>
        </w:rPr>
        <w:t xml:space="preserve"> проведеного аналізу</w:t>
      </w:r>
      <w:r w:rsidR="00CB156A" w:rsidRPr="00426FB0">
        <w:rPr>
          <w:sz w:val="28"/>
          <w:szCs w:val="28"/>
        </w:rPr>
        <w:t>,</w:t>
      </w:r>
      <w:r w:rsidR="001557B2" w:rsidRPr="00426FB0">
        <w:rPr>
          <w:sz w:val="28"/>
          <w:szCs w:val="28"/>
        </w:rPr>
        <w:t xml:space="preserve"> обговорень </w:t>
      </w:r>
      <w:r w:rsidR="00CB156A" w:rsidRPr="00426FB0">
        <w:rPr>
          <w:sz w:val="28"/>
          <w:szCs w:val="28"/>
        </w:rPr>
        <w:t xml:space="preserve">та прийнятих </w:t>
      </w:r>
      <w:r w:rsidR="000126F5" w:rsidRPr="00426FB0">
        <w:rPr>
          <w:sz w:val="28"/>
          <w:szCs w:val="28"/>
        </w:rPr>
        <w:t>робочою групою</w:t>
      </w:r>
      <w:r w:rsidR="00CB156A" w:rsidRPr="00426FB0">
        <w:rPr>
          <w:sz w:val="28"/>
          <w:szCs w:val="28"/>
        </w:rPr>
        <w:t xml:space="preserve"> рішень</w:t>
      </w:r>
      <w:r w:rsidRPr="00426FB0">
        <w:rPr>
          <w:sz w:val="28"/>
          <w:szCs w:val="28"/>
        </w:rPr>
        <w:t>.</w:t>
      </w:r>
    </w:p>
    <w:p w:rsidR="000B47C3" w:rsidRPr="00426FB0" w:rsidRDefault="000B47C3" w:rsidP="00E70AF0">
      <w:pPr>
        <w:pStyle w:val="a3"/>
        <w:tabs>
          <w:tab w:val="left" w:pos="1418"/>
        </w:tabs>
        <w:spacing w:before="0" w:beforeAutospacing="0" w:after="120" w:afterAutospacing="0" w:line="259" w:lineRule="auto"/>
        <w:jc w:val="both"/>
        <w:rPr>
          <w:sz w:val="28"/>
          <w:szCs w:val="28"/>
        </w:rPr>
      </w:pPr>
      <w:r w:rsidRPr="00426FB0">
        <w:rPr>
          <w:sz w:val="28"/>
          <w:szCs w:val="28"/>
        </w:rPr>
        <w:tab/>
        <w:t>Звіт містить цифрову та текстову інформацію</w:t>
      </w:r>
      <w:r w:rsidR="001D0A5C" w:rsidRPr="00426FB0">
        <w:rPr>
          <w:sz w:val="28"/>
          <w:szCs w:val="28"/>
        </w:rPr>
        <w:t>. Структура звіту визначена у додатку.</w:t>
      </w:r>
    </w:p>
    <w:p w:rsidR="00E70AF0" w:rsidRPr="00426FB0" w:rsidRDefault="00B5340B" w:rsidP="00E70AF0">
      <w:pPr>
        <w:pStyle w:val="a3"/>
        <w:tabs>
          <w:tab w:val="left" w:pos="1418"/>
        </w:tabs>
        <w:spacing w:before="0" w:beforeAutospacing="0" w:after="120" w:afterAutospacing="0" w:line="259" w:lineRule="auto"/>
        <w:jc w:val="both"/>
        <w:rPr>
          <w:sz w:val="28"/>
          <w:szCs w:val="28"/>
        </w:rPr>
      </w:pPr>
      <w:r w:rsidRPr="00426FB0">
        <w:rPr>
          <w:sz w:val="28"/>
          <w:szCs w:val="28"/>
        </w:rPr>
        <w:tab/>
      </w:r>
      <w:r w:rsidR="000B47C3" w:rsidRPr="00426FB0">
        <w:rPr>
          <w:sz w:val="28"/>
          <w:szCs w:val="28"/>
        </w:rPr>
        <w:t xml:space="preserve">Цифрова </w:t>
      </w:r>
      <w:r w:rsidR="000126F5" w:rsidRPr="00426FB0">
        <w:rPr>
          <w:sz w:val="28"/>
          <w:szCs w:val="28"/>
        </w:rPr>
        <w:t xml:space="preserve">інформація має </w:t>
      </w:r>
      <w:r w:rsidR="000B47C3" w:rsidRPr="00426FB0">
        <w:rPr>
          <w:sz w:val="28"/>
          <w:szCs w:val="28"/>
        </w:rPr>
        <w:t>містити мінімальний набір даних, необхідни</w:t>
      </w:r>
      <w:r w:rsidR="00EF2FC6" w:rsidRPr="00426FB0">
        <w:rPr>
          <w:sz w:val="28"/>
          <w:szCs w:val="28"/>
        </w:rPr>
        <w:t>й</w:t>
      </w:r>
      <w:r w:rsidR="000B47C3" w:rsidRPr="00426FB0">
        <w:rPr>
          <w:sz w:val="28"/>
          <w:szCs w:val="28"/>
        </w:rPr>
        <w:t xml:space="preserve"> та</w:t>
      </w:r>
      <w:r w:rsidR="000126F5" w:rsidRPr="00426FB0">
        <w:rPr>
          <w:sz w:val="28"/>
          <w:szCs w:val="28"/>
        </w:rPr>
        <w:t xml:space="preserve"> достатн</w:t>
      </w:r>
      <w:r w:rsidR="000B47C3" w:rsidRPr="00426FB0">
        <w:rPr>
          <w:sz w:val="28"/>
          <w:szCs w:val="28"/>
        </w:rPr>
        <w:t>і</w:t>
      </w:r>
      <w:r w:rsidR="00EF2FC6" w:rsidRPr="00426FB0">
        <w:rPr>
          <w:sz w:val="28"/>
          <w:szCs w:val="28"/>
        </w:rPr>
        <w:t>й</w:t>
      </w:r>
      <w:r w:rsidR="000126F5" w:rsidRPr="00426FB0">
        <w:rPr>
          <w:sz w:val="28"/>
          <w:szCs w:val="28"/>
        </w:rPr>
        <w:t xml:space="preserve"> для розуміння стану сфери, проблем, що мають бути вирішені шляхом реалізації одного із запропонованих робочою групою варіантів</w:t>
      </w:r>
      <w:r w:rsidR="000B47C3" w:rsidRPr="00426FB0">
        <w:rPr>
          <w:sz w:val="28"/>
          <w:szCs w:val="28"/>
        </w:rPr>
        <w:t xml:space="preserve">. </w:t>
      </w:r>
    </w:p>
    <w:p w:rsidR="000B47C3" w:rsidRPr="00426FB0" w:rsidRDefault="00E70AF0" w:rsidP="00E70AF0">
      <w:pPr>
        <w:pStyle w:val="a3"/>
        <w:tabs>
          <w:tab w:val="left" w:pos="1418"/>
        </w:tabs>
        <w:spacing w:before="0" w:beforeAutospacing="0" w:after="120" w:afterAutospacing="0" w:line="259" w:lineRule="auto"/>
        <w:jc w:val="both"/>
        <w:rPr>
          <w:sz w:val="28"/>
          <w:szCs w:val="28"/>
        </w:rPr>
      </w:pPr>
      <w:r w:rsidRPr="00426FB0">
        <w:rPr>
          <w:sz w:val="28"/>
          <w:szCs w:val="28"/>
        </w:rPr>
        <w:tab/>
      </w:r>
      <w:r w:rsidR="000B47C3" w:rsidRPr="00426FB0">
        <w:rPr>
          <w:sz w:val="28"/>
          <w:szCs w:val="28"/>
        </w:rPr>
        <w:t xml:space="preserve">Робоча група самостійно визначає форми представлення цифрової інформації з урахуванням специфіки сфери і проблеми. </w:t>
      </w:r>
    </w:p>
    <w:p w:rsidR="000126F5" w:rsidRPr="00426FB0" w:rsidRDefault="000B47C3" w:rsidP="00E70AF0">
      <w:pPr>
        <w:pStyle w:val="a3"/>
        <w:tabs>
          <w:tab w:val="left" w:pos="1418"/>
        </w:tabs>
        <w:spacing w:before="0" w:beforeAutospacing="0" w:after="120" w:afterAutospacing="0" w:line="259" w:lineRule="auto"/>
        <w:jc w:val="both"/>
        <w:rPr>
          <w:sz w:val="28"/>
          <w:szCs w:val="28"/>
        </w:rPr>
      </w:pPr>
      <w:r w:rsidRPr="00426FB0">
        <w:rPr>
          <w:sz w:val="28"/>
          <w:szCs w:val="28"/>
        </w:rPr>
        <w:tab/>
        <w:t>Текстова інформація, що включається до звіту, викладається лаконічно, проте є достатньою для прийняття наступних управлінських рішень.</w:t>
      </w:r>
    </w:p>
    <w:p w:rsidR="000126F5" w:rsidRPr="00426FB0" w:rsidRDefault="000B47C3" w:rsidP="00E70AF0">
      <w:pPr>
        <w:pStyle w:val="a3"/>
        <w:tabs>
          <w:tab w:val="left" w:pos="1418"/>
        </w:tabs>
        <w:spacing w:before="0" w:beforeAutospacing="0" w:after="120" w:afterAutospacing="0" w:line="259" w:lineRule="auto"/>
        <w:ind w:left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Б</w:t>
      </w:r>
      <w:r w:rsidR="000126F5" w:rsidRPr="00426FB0">
        <w:rPr>
          <w:sz w:val="28"/>
          <w:szCs w:val="28"/>
        </w:rPr>
        <w:t>ільш детальна інформація може надаватися у додатках до звіту</w:t>
      </w:r>
      <w:r w:rsidRPr="00426FB0">
        <w:rPr>
          <w:sz w:val="28"/>
          <w:szCs w:val="28"/>
        </w:rPr>
        <w:t>.</w:t>
      </w:r>
    </w:p>
    <w:p w:rsidR="00416AAB" w:rsidRPr="00426FB0" w:rsidRDefault="00416AAB" w:rsidP="00E70AF0">
      <w:pPr>
        <w:pStyle w:val="a3"/>
        <w:numPr>
          <w:ilvl w:val="0"/>
          <w:numId w:val="4"/>
        </w:numPr>
        <w:tabs>
          <w:tab w:val="left" w:pos="1418"/>
        </w:tabs>
        <w:spacing w:before="0" w:beforeAutospacing="0" w:after="120" w:afterAutospacing="0" w:line="259" w:lineRule="auto"/>
        <w:ind w:left="0" w:firstLine="709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П</w:t>
      </w:r>
      <w:r w:rsidR="007C53F9" w:rsidRPr="00426FB0">
        <w:rPr>
          <w:sz w:val="28"/>
          <w:szCs w:val="28"/>
        </w:rPr>
        <w:t xml:space="preserve">ісля </w:t>
      </w:r>
      <w:r w:rsidR="00975BFE" w:rsidRPr="00426FB0">
        <w:rPr>
          <w:sz w:val="28"/>
          <w:szCs w:val="28"/>
        </w:rPr>
        <w:t xml:space="preserve">розгляду на узгоджувальній нараді попередній звіт </w:t>
      </w:r>
      <w:proofErr w:type="spellStart"/>
      <w:r w:rsidRPr="00426FB0" w:rsidDel="00A73BA7">
        <w:rPr>
          <w:sz w:val="28"/>
          <w:szCs w:val="28"/>
        </w:rPr>
        <w:t>уточн</w:t>
      </w:r>
      <w:r w:rsidRPr="00426FB0">
        <w:rPr>
          <w:sz w:val="28"/>
          <w:szCs w:val="28"/>
        </w:rPr>
        <w:t>юється</w:t>
      </w:r>
      <w:proofErr w:type="spellEnd"/>
      <w:r w:rsidRPr="00426FB0">
        <w:rPr>
          <w:sz w:val="28"/>
          <w:szCs w:val="28"/>
        </w:rPr>
        <w:t xml:space="preserve"> </w:t>
      </w:r>
      <w:r w:rsidRPr="00426FB0" w:rsidDel="00A73BA7">
        <w:rPr>
          <w:sz w:val="28"/>
          <w:szCs w:val="28"/>
        </w:rPr>
        <w:t>з урахуванням висловлених на</w:t>
      </w:r>
      <w:r w:rsidRPr="00426FB0">
        <w:rPr>
          <w:sz w:val="28"/>
          <w:szCs w:val="28"/>
        </w:rPr>
        <w:t xml:space="preserve"> </w:t>
      </w:r>
      <w:r w:rsidR="00975BFE" w:rsidRPr="00426FB0">
        <w:rPr>
          <w:sz w:val="28"/>
          <w:szCs w:val="28"/>
        </w:rPr>
        <w:t>ній</w:t>
      </w:r>
      <w:r w:rsidRPr="00426FB0" w:rsidDel="00A73BA7">
        <w:rPr>
          <w:sz w:val="28"/>
          <w:szCs w:val="28"/>
        </w:rPr>
        <w:t xml:space="preserve"> зауважень та пропозицій</w:t>
      </w:r>
      <w:r w:rsidRPr="00426FB0">
        <w:rPr>
          <w:sz w:val="28"/>
          <w:szCs w:val="28"/>
        </w:rPr>
        <w:t>.</w:t>
      </w:r>
    </w:p>
    <w:p w:rsidR="00B5340B" w:rsidRPr="00426FB0" w:rsidRDefault="00416AAB" w:rsidP="00E70AF0">
      <w:pPr>
        <w:pStyle w:val="a8"/>
        <w:numPr>
          <w:ilvl w:val="0"/>
          <w:numId w:val="4"/>
        </w:numPr>
        <w:tabs>
          <w:tab w:val="left" w:pos="993"/>
        </w:tabs>
        <w:spacing w:after="120" w:line="259" w:lineRule="auto"/>
        <w:ind w:left="0" w:firstLine="851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Член робочої групи, який не підтримує звіт, має викласти у письмовій формі свою </w:t>
      </w:r>
      <w:r w:rsidR="002168AE" w:rsidRPr="00426FB0">
        <w:rPr>
          <w:sz w:val="28"/>
          <w:szCs w:val="28"/>
        </w:rPr>
        <w:t>окрему позицію</w:t>
      </w:r>
      <w:r w:rsidRPr="00426FB0">
        <w:rPr>
          <w:sz w:val="28"/>
          <w:szCs w:val="28"/>
        </w:rPr>
        <w:t xml:space="preserve">, надавши пояснення свого рішення та пропозиції щодо </w:t>
      </w:r>
      <w:r w:rsidR="007C53F9" w:rsidRPr="00426FB0">
        <w:rPr>
          <w:sz w:val="28"/>
          <w:szCs w:val="28"/>
        </w:rPr>
        <w:t xml:space="preserve">варіанту </w:t>
      </w:r>
      <w:r w:rsidRPr="00426FB0">
        <w:rPr>
          <w:sz w:val="28"/>
          <w:szCs w:val="28"/>
        </w:rPr>
        <w:t>досягнення цілі огляду витрат</w:t>
      </w:r>
      <w:r w:rsidR="007C53F9" w:rsidRPr="00426FB0">
        <w:rPr>
          <w:sz w:val="28"/>
          <w:szCs w:val="28"/>
        </w:rPr>
        <w:t xml:space="preserve"> та відповідні обґрунтування</w:t>
      </w:r>
      <w:r w:rsidRPr="00426FB0">
        <w:rPr>
          <w:sz w:val="28"/>
          <w:szCs w:val="28"/>
        </w:rPr>
        <w:t>.</w:t>
      </w:r>
      <w:r w:rsidR="002168AE" w:rsidRPr="00426FB0">
        <w:rPr>
          <w:sz w:val="28"/>
          <w:szCs w:val="28"/>
        </w:rPr>
        <w:t xml:space="preserve"> </w:t>
      </w:r>
    </w:p>
    <w:p w:rsidR="00416AAB" w:rsidRPr="00426FB0" w:rsidRDefault="00B5340B" w:rsidP="00E70AF0">
      <w:pPr>
        <w:tabs>
          <w:tab w:val="left" w:pos="993"/>
        </w:tabs>
        <w:spacing w:after="120" w:line="259" w:lineRule="auto"/>
        <w:jc w:val="both"/>
        <w:rPr>
          <w:sz w:val="28"/>
          <w:szCs w:val="28"/>
        </w:rPr>
      </w:pPr>
      <w:r w:rsidRPr="00426FB0">
        <w:rPr>
          <w:sz w:val="28"/>
          <w:szCs w:val="28"/>
        </w:rPr>
        <w:tab/>
      </w:r>
      <w:r w:rsidR="002168AE" w:rsidRPr="00426FB0">
        <w:rPr>
          <w:sz w:val="28"/>
          <w:szCs w:val="28"/>
        </w:rPr>
        <w:t>Такі окремі позиції, п</w:t>
      </w:r>
      <w:r w:rsidR="00416AAB" w:rsidRPr="00426FB0">
        <w:rPr>
          <w:sz w:val="28"/>
          <w:szCs w:val="28"/>
        </w:rPr>
        <w:t>ідписані відповідними членами робочої групи, включ</w:t>
      </w:r>
      <w:r w:rsidR="002168AE" w:rsidRPr="00426FB0">
        <w:rPr>
          <w:sz w:val="28"/>
          <w:szCs w:val="28"/>
        </w:rPr>
        <w:t>аються</w:t>
      </w:r>
      <w:r w:rsidR="00416AAB" w:rsidRPr="00426FB0">
        <w:rPr>
          <w:sz w:val="28"/>
          <w:szCs w:val="28"/>
        </w:rPr>
        <w:t xml:space="preserve"> до звіту.</w:t>
      </w:r>
    </w:p>
    <w:p w:rsidR="007C53F9" w:rsidRPr="00426FB0" w:rsidRDefault="007C53F9" w:rsidP="00E70AF0">
      <w:pPr>
        <w:pStyle w:val="a8"/>
        <w:numPr>
          <w:ilvl w:val="0"/>
          <w:numId w:val="4"/>
        </w:numPr>
        <w:tabs>
          <w:tab w:val="left" w:pos="1134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 xml:space="preserve">Звіт про огляд витрат підписується </w:t>
      </w:r>
      <w:r w:rsidR="003C4851" w:rsidRPr="00426FB0">
        <w:rPr>
          <w:sz w:val="28"/>
          <w:szCs w:val="28"/>
        </w:rPr>
        <w:t xml:space="preserve">головою </w:t>
      </w:r>
      <w:r w:rsidR="00BE7567" w:rsidRPr="00426FB0">
        <w:rPr>
          <w:sz w:val="28"/>
          <w:szCs w:val="28"/>
        </w:rPr>
        <w:t>робочої групи та</w:t>
      </w:r>
      <w:r w:rsidRPr="00426FB0">
        <w:rPr>
          <w:sz w:val="28"/>
          <w:szCs w:val="28"/>
        </w:rPr>
        <w:t xml:space="preserve"> всіма </w:t>
      </w:r>
      <w:r w:rsidR="00BE7567" w:rsidRPr="00426FB0">
        <w:rPr>
          <w:sz w:val="28"/>
          <w:szCs w:val="28"/>
        </w:rPr>
        <w:t xml:space="preserve">її </w:t>
      </w:r>
      <w:r w:rsidRPr="00426FB0">
        <w:rPr>
          <w:sz w:val="28"/>
          <w:szCs w:val="28"/>
        </w:rPr>
        <w:t xml:space="preserve">членами та </w:t>
      </w:r>
      <w:r w:rsidR="00B5340B" w:rsidRPr="00426FB0">
        <w:rPr>
          <w:sz w:val="28"/>
          <w:szCs w:val="28"/>
        </w:rPr>
        <w:t xml:space="preserve">в установленому порядку </w:t>
      </w:r>
      <w:r w:rsidRPr="00426FB0">
        <w:rPr>
          <w:sz w:val="28"/>
          <w:szCs w:val="28"/>
        </w:rPr>
        <w:t>подається відповідальним головним розпорядником до Кабінету Міністрів України у терміни, визначені Кабінетом Міністрів України.</w:t>
      </w:r>
    </w:p>
    <w:p w:rsidR="00C80787" w:rsidRPr="00426FB0" w:rsidRDefault="00C80787" w:rsidP="00E70AF0">
      <w:pPr>
        <w:pStyle w:val="a8"/>
        <w:numPr>
          <w:ilvl w:val="0"/>
          <w:numId w:val="4"/>
        </w:numPr>
        <w:tabs>
          <w:tab w:val="left" w:pos="1134"/>
        </w:tabs>
        <w:spacing w:after="120" w:line="259" w:lineRule="auto"/>
        <w:ind w:left="0" w:firstLine="709"/>
        <w:contextualSpacing w:val="0"/>
        <w:jc w:val="both"/>
        <w:rPr>
          <w:sz w:val="28"/>
          <w:szCs w:val="28"/>
        </w:rPr>
      </w:pPr>
      <w:r w:rsidRPr="00426FB0">
        <w:rPr>
          <w:sz w:val="28"/>
          <w:szCs w:val="28"/>
        </w:rPr>
        <w:t>Звіт про огляд витрат у триденний строк після подання до Кабінету Міністрів України публікується на офіційному веб-сайті відповідального головного розпорядника.</w:t>
      </w:r>
    </w:p>
    <w:p w:rsidR="00416AAB" w:rsidRPr="00545254" w:rsidRDefault="00416AAB" w:rsidP="00E70AF0">
      <w:pPr>
        <w:tabs>
          <w:tab w:val="left" w:pos="1134"/>
        </w:tabs>
        <w:spacing w:after="120" w:line="259" w:lineRule="auto"/>
        <w:ind w:firstLine="709"/>
        <w:jc w:val="both"/>
        <w:rPr>
          <w:sz w:val="28"/>
          <w:szCs w:val="28"/>
        </w:rPr>
      </w:pPr>
    </w:p>
    <w:p w:rsidR="00C40712" w:rsidRPr="00E70AF0" w:rsidRDefault="00C40712" w:rsidP="00E70AF0">
      <w:pPr>
        <w:spacing w:after="120" w:line="276" w:lineRule="auto"/>
        <w:rPr>
          <w:sz w:val="28"/>
          <w:szCs w:val="28"/>
          <w:lang w:val="ru-RU"/>
        </w:rPr>
      </w:pPr>
    </w:p>
    <w:sectPr w:rsidR="00C40712" w:rsidRPr="00E70AF0" w:rsidSect="00545254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F0" w:rsidRDefault="00E70AF0">
      <w:r>
        <w:separator/>
      </w:r>
    </w:p>
  </w:endnote>
  <w:endnote w:type="continuationSeparator" w:id="0">
    <w:p w:rsidR="00E70AF0" w:rsidRDefault="00E7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F0" w:rsidRDefault="00E70AF0">
      <w:r>
        <w:separator/>
      </w:r>
    </w:p>
  </w:footnote>
  <w:footnote w:type="continuationSeparator" w:id="0">
    <w:p w:rsidR="00E70AF0" w:rsidRDefault="00E7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F0" w:rsidRDefault="00E70AF0" w:rsidP="00556C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AF0" w:rsidRDefault="00E70A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F0" w:rsidRDefault="00E70AF0" w:rsidP="00556C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6FB0">
      <w:rPr>
        <w:rStyle w:val="a7"/>
        <w:noProof/>
      </w:rPr>
      <w:t>11</w:t>
    </w:r>
    <w:r>
      <w:rPr>
        <w:rStyle w:val="a7"/>
      </w:rPr>
      <w:fldChar w:fldCharType="end"/>
    </w:r>
  </w:p>
  <w:p w:rsidR="00E70AF0" w:rsidRDefault="00E70A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13BB2"/>
    <w:multiLevelType w:val="hybridMultilevel"/>
    <w:tmpl w:val="39D8A714"/>
    <w:lvl w:ilvl="0" w:tplc="F5A8E67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AC71FC"/>
    <w:multiLevelType w:val="hybridMultilevel"/>
    <w:tmpl w:val="6366959C"/>
    <w:lvl w:ilvl="0" w:tplc="66F42D06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095A72A3"/>
    <w:multiLevelType w:val="hybridMultilevel"/>
    <w:tmpl w:val="98683204"/>
    <w:lvl w:ilvl="0" w:tplc="BA3AE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D53889"/>
    <w:multiLevelType w:val="hybridMultilevel"/>
    <w:tmpl w:val="D9EA64E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43F"/>
    <w:multiLevelType w:val="hybridMultilevel"/>
    <w:tmpl w:val="56E4FD36"/>
    <w:lvl w:ilvl="0" w:tplc="333870FE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2D1DC5"/>
    <w:multiLevelType w:val="hybridMultilevel"/>
    <w:tmpl w:val="C84A4A7C"/>
    <w:lvl w:ilvl="0" w:tplc="0422000F">
      <w:start w:val="9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7" w:hanging="360"/>
      </w:pPr>
    </w:lvl>
    <w:lvl w:ilvl="2" w:tplc="0422001B" w:tentative="1">
      <w:start w:val="1"/>
      <w:numFmt w:val="lowerRoman"/>
      <w:lvlText w:val="%3."/>
      <w:lvlJc w:val="right"/>
      <w:pPr>
        <w:ind w:left="3217" w:hanging="180"/>
      </w:pPr>
    </w:lvl>
    <w:lvl w:ilvl="3" w:tplc="0422000F" w:tentative="1">
      <w:start w:val="1"/>
      <w:numFmt w:val="decimal"/>
      <w:lvlText w:val="%4."/>
      <w:lvlJc w:val="left"/>
      <w:pPr>
        <w:ind w:left="3937" w:hanging="360"/>
      </w:pPr>
    </w:lvl>
    <w:lvl w:ilvl="4" w:tplc="04220019" w:tentative="1">
      <w:start w:val="1"/>
      <w:numFmt w:val="lowerLetter"/>
      <w:lvlText w:val="%5."/>
      <w:lvlJc w:val="left"/>
      <w:pPr>
        <w:ind w:left="4657" w:hanging="360"/>
      </w:pPr>
    </w:lvl>
    <w:lvl w:ilvl="5" w:tplc="0422001B" w:tentative="1">
      <w:start w:val="1"/>
      <w:numFmt w:val="lowerRoman"/>
      <w:lvlText w:val="%6."/>
      <w:lvlJc w:val="right"/>
      <w:pPr>
        <w:ind w:left="5377" w:hanging="180"/>
      </w:pPr>
    </w:lvl>
    <w:lvl w:ilvl="6" w:tplc="0422000F" w:tentative="1">
      <w:start w:val="1"/>
      <w:numFmt w:val="decimal"/>
      <w:lvlText w:val="%7."/>
      <w:lvlJc w:val="left"/>
      <w:pPr>
        <w:ind w:left="6097" w:hanging="360"/>
      </w:pPr>
    </w:lvl>
    <w:lvl w:ilvl="7" w:tplc="04220019" w:tentative="1">
      <w:start w:val="1"/>
      <w:numFmt w:val="lowerLetter"/>
      <w:lvlText w:val="%8."/>
      <w:lvlJc w:val="left"/>
      <w:pPr>
        <w:ind w:left="6817" w:hanging="360"/>
      </w:pPr>
    </w:lvl>
    <w:lvl w:ilvl="8" w:tplc="0422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349041E0"/>
    <w:multiLevelType w:val="hybridMultilevel"/>
    <w:tmpl w:val="EB80152E"/>
    <w:lvl w:ilvl="0" w:tplc="A21CB7C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38AD12A3"/>
    <w:multiLevelType w:val="hybridMultilevel"/>
    <w:tmpl w:val="3A6A81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4C6D"/>
    <w:multiLevelType w:val="multilevel"/>
    <w:tmpl w:val="6B5C2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5EE489C"/>
    <w:multiLevelType w:val="hybridMultilevel"/>
    <w:tmpl w:val="B29EF8E6"/>
    <w:lvl w:ilvl="0" w:tplc="C162889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0B5DF1"/>
    <w:multiLevelType w:val="hybridMultilevel"/>
    <w:tmpl w:val="C0BA20D8"/>
    <w:lvl w:ilvl="0" w:tplc="674AFF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4D60074"/>
    <w:multiLevelType w:val="hybridMultilevel"/>
    <w:tmpl w:val="2DC2BB8C"/>
    <w:lvl w:ilvl="0" w:tplc="A21CB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C478F"/>
    <w:multiLevelType w:val="hybridMultilevel"/>
    <w:tmpl w:val="6C14A528"/>
    <w:lvl w:ilvl="0" w:tplc="ACEEA6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71"/>
    <w:rsid w:val="000126F5"/>
    <w:rsid w:val="00013B0D"/>
    <w:rsid w:val="00015635"/>
    <w:rsid w:val="00022DF2"/>
    <w:rsid w:val="00026173"/>
    <w:rsid w:val="00041614"/>
    <w:rsid w:val="00057A29"/>
    <w:rsid w:val="00060078"/>
    <w:rsid w:val="00062C85"/>
    <w:rsid w:val="000970C6"/>
    <w:rsid w:val="000A0C4D"/>
    <w:rsid w:val="000A7C19"/>
    <w:rsid w:val="000B47C3"/>
    <w:rsid w:val="000C03FA"/>
    <w:rsid w:val="000C7DA9"/>
    <w:rsid w:val="000D252A"/>
    <w:rsid w:val="000D27B0"/>
    <w:rsid w:val="000D7171"/>
    <w:rsid w:val="000E3480"/>
    <w:rsid w:val="000E4440"/>
    <w:rsid w:val="000F058D"/>
    <w:rsid w:val="00101D52"/>
    <w:rsid w:val="00105FB5"/>
    <w:rsid w:val="00110F06"/>
    <w:rsid w:val="001272E2"/>
    <w:rsid w:val="00141B63"/>
    <w:rsid w:val="001557B2"/>
    <w:rsid w:val="00156E58"/>
    <w:rsid w:val="001667B8"/>
    <w:rsid w:val="0017314D"/>
    <w:rsid w:val="00183A28"/>
    <w:rsid w:val="001856F6"/>
    <w:rsid w:val="00196E55"/>
    <w:rsid w:val="001C0FD2"/>
    <w:rsid w:val="001D0A5C"/>
    <w:rsid w:val="001E4FE5"/>
    <w:rsid w:val="001F048C"/>
    <w:rsid w:val="001F1D69"/>
    <w:rsid w:val="001F1E46"/>
    <w:rsid w:val="00203247"/>
    <w:rsid w:val="00205DAB"/>
    <w:rsid w:val="002061B9"/>
    <w:rsid w:val="00213123"/>
    <w:rsid w:val="0021469A"/>
    <w:rsid w:val="002168AE"/>
    <w:rsid w:val="002217DC"/>
    <w:rsid w:val="00267CBA"/>
    <w:rsid w:val="0027646C"/>
    <w:rsid w:val="002A201A"/>
    <w:rsid w:val="002A50E6"/>
    <w:rsid w:val="002C2729"/>
    <w:rsid w:val="002C5BDC"/>
    <w:rsid w:val="002D790E"/>
    <w:rsid w:val="002E1D11"/>
    <w:rsid w:val="002E5898"/>
    <w:rsid w:val="00305054"/>
    <w:rsid w:val="00322F05"/>
    <w:rsid w:val="00327D43"/>
    <w:rsid w:val="00333CC5"/>
    <w:rsid w:val="003418AC"/>
    <w:rsid w:val="003476D8"/>
    <w:rsid w:val="0035360A"/>
    <w:rsid w:val="00383BF0"/>
    <w:rsid w:val="00386628"/>
    <w:rsid w:val="00395F88"/>
    <w:rsid w:val="003A507D"/>
    <w:rsid w:val="003A7A39"/>
    <w:rsid w:val="003B1BEF"/>
    <w:rsid w:val="003B50B5"/>
    <w:rsid w:val="003B770F"/>
    <w:rsid w:val="003C09C3"/>
    <w:rsid w:val="003C0FAC"/>
    <w:rsid w:val="003C1A02"/>
    <w:rsid w:val="003C4851"/>
    <w:rsid w:val="003D184D"/>
    <w:rsid w:val="003D20E6"/>
    <w:rsid w:val="003D5A4D"/>
    <w:rsid w:val="003D7105"/>
    <w:rsid w:val="003E07FE"/>
    <w:rsid w:val="003E5A67"/>
    <w:rsid w:val="003F26E0"/>
    <w:rsid w:val="003F59B3"/>
    <w:rsid w:val="00411EFE"/>
    <w:rsid w:val="00416AAB"/>
    <w:rsid w:val="00426FB0"/>
    <w:rsid w:val="00427287"/>
    <w:rsid w:val="00432174"/>
    <w:rsid w:val="00440259"/>
    <w:rsid w:val="0044122D"/>
    <w:rsid w:val="00445734"/>
    <w:rsid w:val="00454A36"/>
    <w:rsid w:val="004552C8"/>
    <w:rsid w:val="00460C1A"/>
    <w:rsid w:val="004663CD"/>
    <w:rsid w:val="0047003A"/>
    <w:rsid w:val="00473E26"/>
    <w:rsid w:val="00476167"/>
    <w:rsid w:val="0047617C"/>
    <w:rsid w:val="004A0CC1"/>
    <w:rsid w:val="004A4B29"/>
    <w:rsid w:val="004B23D0"/>
    <w:rsid w:val="004C2881"/>
    <w:rsid w:val="004D4EB4"/>
    <w:rsid w:val="004D69CB"/>
    <w:rsid w:val="004E00E4"/>
    <w:rsid w:val="004E11C5"/>
    <w:rsid w:val="004E60EE"/>
    <w:rsid w:val="004F519B"/>
    <w:rsid w:val="005021F5"/>
    <w:rsid w:val="005203B1"/>
    <w:rsid w:val="005250A7"/>
    <w:rsid w:val="00525E0B"/>
    <w:rsid w:val="0053183C"/>
    <w:rsid w:val="0053420D"/>
    <w:rsid w:val="00536997"/>
    <w:rsid w:val="00543FC7"/>
    <w:rsid w:val="00544BD1"/>
    <w:rsid w:val="00545254"/>
    <w:rsid w:val="00556CEB"/>
    <w:rsid w:val="005628E8"/>
    <w:rsid w:val="0056374E"/>
    <w:rsid w:val="00570416"/>
    <w:rsid w:val="00572EBE"/>
    <w:rsid w:val="0057656F"/>
    <w:rsid w:val="00576623"/>
    <w:rsid w:val="00580A8E"/>
    <w:rsid w:val="00586145"/>
    <w:rsid w:val="00587D79"/>
    <w:rsid w:val="005A3DCC"/>
    <w:rsid w:val="005A7D77"/>
    <w:rsid w:val="005B2EB0"/>
    <w:rsid w:val="005B4710"/>
    <w:rsid w:val="005D0A57"/>
    <w:rsid w:val="005D5F32"/>
    <w:rsid w:val="005D625C"/>
    <w:rsid w:val="005D7AA1"/>
    <w:rsid w:val="005E293B"/>
    <w:rsid w:val="005E430F"/>
    <w:rsid w:val="005E57A1"/>
    <w:rsid w:val="005F0A0F"/>
    <w:rsid w:val="00613A66"/>
    <w:rsid w:val="006159A9"/>
    <w:rsid w:val="00616CF9"/>
    <w:rsid w:val="00616F56"/>
    <w:rsid w:val="00632CFE"/>
    <w:rsid w:val="00650BDE"/>
    <w:rsid w:val="00654027"/>
    <w:rsid w:val="00654242"/>
    <w:rsid w:val="006548E4"/>
    <w:rsid w:val="006707FB"/>
    <w:rsid w:val="00672C36"/>
    <w:rsid w:val="006851B9"/>
    <w:rsid w:val="006905EA"/>
    <w:rsid w:val="006A2547"/>
    <w:rsid w:val="006C3E62"/>
    <w:rsid w:val="006D4958"/>
    <w:rsid w:val="006E38AC"/>
    <w:rsid w:val="006E3B94"/>
    <w:rsid w:val="006E62A9"/>
    <w:rsid w:val="00700344"/>
    <w:rsid w:val="00701F45"/>
    <w:rsid w:val="00706715"/>
    <w:rsid w:val="00707E67"/>
    <w:rsid w:val="00756882"/>
    <w:rsid w:val="00757874"/>
    <w:rsid w:val="00761AB7"/>
    <w:rsid w:val="00761F26"/>
    <w:rsid w:val="00764187"/>
    <w:rsid w:val="0076786F"/>
    <w:rsid w:val="00774545"/>
    <w:rsid w:val="00790E12"/>
    <w:rsid w:val="007B59A2"/>
    <w:rsid w:val="007C0765"/>
    <w:rsid w:val="007C53F9"/>
    <w:rsid w:val="007D5B23"/>
    <w:rsid w:val="007E672A"/>
    <w:rsid w:val="007F6F02"/>
    <w:rsid w:val="00806890"/>
    <w:rsid w:val="00814281"/>
    <w:rsid w:val="008323D7"/>
    <w:rsid w:val="008350C3"/>
    <w:rsid w:val="008624B4"/>
    <w:rsid w:val="00867D75"/>
    <w:rsid w:val="00880070"/>
    <w:rsid w:val="00884F5B"/>
    <w:rsid w:val="0089453A"/>
    <w:rsid w:val="00896905"/>
    <w:rsid w:val="008A1B71"/>
    <w:rsid w:val="008A5FC3"/>
    <w:rsid w:val="008B1038"/>
    <w:rsid w:val="008B3C00"/>
    <w:rsid w:val="008B50DF"/>
    <w:rsid w:val="008C273D"/>
    <w:rsid w:val="008D01E7"/>
    <w:rsid w:val="008E299D"/>
    <w:rsid w:val="008F25BE"/>
    <w:rsid w:val="008F4647"/>
    <w:rsid w:val="008F4D19"/>
    <w:rsid w:val="009075B7"/>
    <w:rsid w:val="00907A12"/>
    <w:rsid w:val="00910317"/>
    <w:rsid w:val="009319C2"/>
    <w:rsid w:val="009359A3"/>
    <w:rsid w:val="0095064F"/>
    <w:rsid w:val="00956703"/>
    <w:rsid w:val="009629D6"/>
    <w:rsid w:val="00964480"/>
    <w:rsid w:val="00972143"/>
    <w:rsid w:val="00975BFE"/>
    <w:rsid w:val="00975E00"/>
    <w:rsid w:val="00977EA9"/>
    <w:rsid w:val="00995FC1"/>
    <w:rsid w:val="009A6F81"/>
    <w:rsid w:val="009B6C3B"/>
    <w:rsid w:val="009C4955"/>
    <w:rsid w:val="009D3E3D"/>
    <w:rsid w:val="009E7EC7"/>
    <w:rsid w:val="009F7D87"/>
    <w:rsid w:val="00A100D2"/>
    <w:rsid w:val="00A17666"/>
    <w:rsid w:val="00A20EF6"/>
    <w:rsid w:val="00A22D5A"/>
    <w:rsid w:val="00A36C4C"/>
    <w:rsid w:val="00A40578"/>
    <w:rsid w:val="00A5241C"/>
    <w:rsid w:val="00A52DCC"/>
    <w:rsid w:val="00A60363"/>
    <w:rsid w:val="00A6273D"/>
    <w:rsid w:val="00A745D5"/>
    <w:rsid w:val="00A76AF8"/>
    <w:rsid w:val="00A87F51"/>
    <w:rsid w:val="00A90EF9"/>
    <w:rsid w:val="00A92340"/>
    <w:rsid w:val="00A9415B"/>
    <w:rsid w:val="00A96C49"/>
    <w:rsid w:val="00AA0D95"/>
    <w:rsid w:val="00AA1098"/>
    <w:rsid w:val="00AB0090"/>
    <w:rsid w:val="00AB44B7"/>
    <w:rsid w:val="00AD0C2D"/>
    <w:rsid w:val="00AF2C53"/>
    <w:rsid w:val="00B022C6"/>
    <w:rsid w:val="00B03C16"/>
    <w:rsid w:val="00B058E3"/>
    <w:rsid w:val="00B20697"/>
    <w:rsid w:val="00B22600"/>
    <w:rsid w:val="00B241E2"/>
    <w:rsid w:val="00B3268D"/>
    <w:rsid w:val="00B34D54"/>
    <w:rsid w:val="00B5340B"/>
    <w:rsid w:val="00B605BA"/>
    <w:rsid w:val="00B64898"/>
    <w:rsid w:val="00B72D3D"/>
    <w:rsid w:val="00B73386"/>
    <w:rsid w:val="00B8786A"/>
    <w:rsid w:val="00BA1159"/>
    <w:rsid w:val="00BA44A8"/>
    <w:rsid w:val="00BA4AE3"/>
    <w:rsid w:val="00BB6957"/>
    <w:rsid w:val="00BD17E5"/>
    <w:rsid w:val="00BD3365"/>
    <w:rsid w:val="00BD6C50"/>
    <w:rsid w:val="00BE7567"/>
    <w:rsid w:val="00BF5B71"/>
    <w:rsid w:val="00C129C8"/>
    <w:rsid w:val="00C3680B"/>
    <w:rsid w:val="00C40712"/>
    <w:rsid w:val="00C53C0B"/>
    <w:rsid w:val="00C53D60"/>
    <w:rsid w:val="00C71A71"/>
    <w:rsid w:val="00C80787"/>
    <w:rsid w:val="00C8229D"/>
    <w:rsid w:val="00C832D0"/>
    <w:rsid w:val="00C9178F"/>
    <w:rsid w:val="00CB156A"/>
    <w:rsid w:val="00CB2A21"/>
    <w:rsid w:val="00CC64DB"/>
    <w:rsid w:val="00CF1160"/>
    <w:rsid w:val="00D068BD"/>
    <w:rsid w:val="00D108A2"/>
    <w:rsid w:val="00D2026B"/>
    <w:rsid w:val="00D5039C"/>
    <w:rsid w:val="00D57DD2"/>
    <w:rsid w:val="00D61FB7"/>
    <w:rsid w:val="00D65873"/>
    <w:rsid w:val="00D712AB"/>
    <w:rsid w:val="00D80746"/>
    <w:rsid w:val="00D83694"/>
    <w:rsid w:val="00D90AD8"/>
    <w:rsid w:val="00D9533F"/>
    <w:rsid w:val="00DA36DB"/>
    <w:rsid w:val="00DC0391"/>
    <w:rsid w:val="00DC2004"/>
    <w:rsid w:val="00DD118C"/>
    <w:rsid w:val="00DE524D"/>
    <w:rsid w:val="00DE7616"/>
    <w:rsid w:val="00DE7934"/>
    <w:rsid w:val="00DF2250"/>
    <w:rsid w:val="00E008BE"/>
    <w:rsid w:val="00E06729"/>
    <w:rsid w:val="00E117A6"/>
    <w:rsid w:val="00E23FFF"/>
    <w:rsid w:val="00E25C07"/>
    <w:rsid w:val="00E364FF"/>
    <w:rsid w:val="00E444B1"/>
    <w:rsid w:val="00E50BE2"/>
    <w:rsid w:val="00E50D78"/>
    <w:rsid w:val="00E60271"/>
    <w:rsid w:val="00E614BE"/>
    <w:rsid w:val="00E703F6"/>
    <w:rsid w:val="00E70AF0"/>
    <w:rsid w:val="00E724E0"/>
    <w:rsid w:val="00E80591"/>
    <w:rsid w:val="00E82E7B"/>
    <w:rsid w:val="00E87CA3"/>
    <w:rsid w:val="00E90318"/>
    <w:rsid w:val="00E9424C"/>
    <w:rsid w:val="00EB53C4"/>
    <w:rsid w:val="00EC2125"/>
    <w:rsid w:val="00ED3EB2"/>
    <w:rsid w:val="00ED3EB4"/>
    <w:rsid w:val="00EE3EC6"/>
    <w:rsid w:val="00EE477E"/>
    <w:rsid w:val="00EE6352"/>
    <w:rsid w:val="00EF2FC6"/>
    <w:rsid w:val="00F07B16"/>
    <w:rsid w:val="00F12FD6"/>
    <w:rsid w:val="00F230E2"/>
    <w:rsid w:val="00F3307A"/>
    <w:rsid w:val="00F464B6"/>
    <w:rsid w:val="00F525BA"/>
    <w:rsid w:val="00F53044"/>
    <w:rsid w:val="00F6771D"/>
    <w:rsid w:val="00F7187E"/>
    <w:rsid w:val="00F75A07"/>
    <w:rsid w:val="00F85B98"/>
    <w:rsid w:val="00FA708A"/>
    <w:rsid w:val="00FA7C67"/>
    <w:rsid w:val="00FB55B1"/>
    <w:rsid w:val="00FB578D"/>
    <w:rsid w:val="00FC79E3"/>
    <w:rsid w:val="00FC7F23"/>
    <w:rsid w:val="00FD2D5C"/>
    <w:rsid w:val="00FD303C"/>
    <w:rsid w:val="00FE59FB"/>
    <w:rsid w:val="00FF0C26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8D7E"/>
  <w15:docId w15:val="{CEABB024-6F0F-4C2D-B9DF-89EE3708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0FD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1E4FE5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1E4FE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1E4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1E4FE5"/>
  </w:style>
  <w:style w:type="paragraph" w:styleId="a8">
    <w:name w:val="List Paragraph"/>
    <w:basedOn w:val="a"/>
    <w:uiPriority w:val="34"/>
    <w:qFormat/>
    <w:rsid w:val="001E4F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0FD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customStyle="1" w:styleId="a4">
    <w:name w:val="Звичайний (веб) Знак"/>
    <w:aliases w:val="Знак Знак"/>
    <w:link w:val="a3"/>
    <w:uiPriority w:val="99"/>
    <w:locked/>
    <w:rsid w:val="00FF7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075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75B7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907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75B7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9075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90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075B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075B7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0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100D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1">
    <w:name w:val="footer"/>
    <w:basedOn w:val="a"/>
    <w:link w:val="af2"/>
    <w:uiPriority w:val="99"/>
    <w:unhideWhenUsed/>
    <w:rsid w:val="004663C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466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A67D-921C-4BE8-80CF-1BC9AB5F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195D28FA</Template>
  <TotalTime>1</TotalTime>
  <Pages>11</Pages>
  <Words>13709</Words>
  <Characters>7815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Грабарчук Г.М.</dc:creator>
  <cp:keywords/>
  <dc:description/>
  <cp:lastModifiedBy>Михайленко Олена Іванівна</cp:lastModifiedBy>
  <cp:revision>2</cp:revision>
  <cp:lastPrinted>2019-08-19T12:32:00Z</cp:lastPrinted>
  <dcterms:created xsi:type="dcterms:W3CDTF">2019-08-20T07:47:00Z</dcterms:created>
  <dcterms:modified xsi:type="dcterms:W3CDTF">2019-08-20T07:47:00Z</dcterms:modified>
</cp:coreProperties>
</file>