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B2" w:rsidRPr="002549F3" w:rsidRDefault="00154AB2" w:rsidP="00154AB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2549F3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154AB2" w:rsidRPr="002549F3" w:rsidRDefault="00154AB2" w:rsidP="00154AB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2549F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Методичних р</w:t>
      </w:r>
      <w:r w:rsidRPr="002549F3">
        <w:rPr>
          <w:rFonts w:ascii="Times New Roman" w:hAnsi="Times New Roman" w:cs="Times New Roman"/>
          <w:sz w:val="24"/>
          <w:szCs w:val="24"/>
          <w:lang w:val="uk-UA"/>
        </w:rPr>
        <w:t xml:space="preserve">екомендацій щодо </w:t>
      </w:r>
    </w:p>
    <w:p w:rsidR="00154AB2" w:rsidRPr="002549F3" w:rsidRDefault="00154AB2" w:rsidP="00154AB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2549F3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та затвердження </w:t>
      </w:r>
    </w:p>
    <w:p w:rsidR="00154AB2" w:rsidRDefault="00154AB2" w:rsidP="00154AB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2549F3">
        <w:rPr>
          <w:rFonts w:ascii="Times New Roman" w:hAnsi="Times New Roman" w:cs="Times New Roman"/>
          <w:sz w:val="24"/>
          <w:szCs w:val="24"/>
          <w:lang w:val="uk-UA"/>
        </w:rPr>
        <w:t>Бюджетного регламенту</w:t>
      </w:r>
      <w:r w:rsidRPr="002549F3">
        <w:rPr>
          <w:sz w:val="24"/>
          <w:szCs w:val="24"/>
        </w:rPr>
        <w:t xml:space="preserve"> </w:t>
      </w:r>
      <w:r w:rsidRPr="002549F3">
        <w:rPr>
          <w:rFonts w:ascii="Times New Roman" w:hAnsi="Times New Roman" w:cs="Times New Roman"/>
          <w:sz w:val="24"/>
          <w:szCs w:val="24"/>
          <w:lang w:val="uk-UA"/>
        </w:rPr>
        <w:t>проходження бюджетного процесу на місцевому рівні</w:t>
      </w:r>
    </w:p>
    <w:p w:rsidR="00154AB2" w:rsidRPr="00DA0C8D" w:rsidRDefault="00154AB2" w:rsidP="00154AB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en-US"/>
        </w:rPr>
      </w:pPr>
      <w:r w:rsidRPr="00DA0C8D">
        <w:rPr>
          <w:rFonts w:ascii="Times New Roman" w:hAnsi="Times New Roman" w:cs="Times New Roman"/>
          <w:sz w:val="24"/>
          <w:szCs w:val="24"/>
          <w:lang w:val="uk-UA"/>
        </w:rPr>
        <w:t xml:space="preserve">(пункт </w:t>
      </w:r>
      <w:r w:rsidRPr="00DA0C8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A0C8D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Pr="00DA0C8D">
        <w:rPr>
          <w:rFonts w:ascii="Times New Roman" w:hAnsi="Times New Roman" w:cs="Times New Roman"/>
          <w:sz w:val="24"/>
          <w:szCs w:val="24"/>
          <w:lang w:val="en-US"/>
        </w:rPr>
        <w:t>II)</w:t>
      </w:r>
    </w:p>
    <w:p w:rsidR="00154AB2" w:rsidRPr="007D0807" w:rsidRDefault="00154AB2" w:rsidP="00154AB2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54AB2" w:rsidRPr="00E25A3C" w:rsidRDefault="00154AB2" w:rsidP="00154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</w:t>
      </w:r>
      <w:r w:rsidR="004339B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>ПЛАН  ЗАХОДІВ</w:t>
      </w:r>
    </w:p>
    <w:p w:rsidR="00154AB2" w:rsidRPr="00E25A3C" w:rsidRDefault="00154AB2" w:rsidP="00154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A3C">
        <w:rPr>
          <w:rStyle w:val="CharStyle22"/>
          <w:rFonts w:ascii="Times New Roman" w:hAnsi="Times New Roman" w:cs="Times New Roman"/>
          <w:b/>
          <w:sz w:val="28"/>
          <w:szCs w:val="28"/>
          <w:lang w:val="uk-UA"/>
        </w:rPr>
        <w:t>щодо організації</w:t>
      </w: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місцевого бюджету </w:t>
      </w:r>
    </w:p>
    <w:p w:rsidR="00154AB2" w:rsidRPr="00E25A3C" w:rsidRDefault="00154AB2" w:rsidP="00154AB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66"/>
        <w:gridCol w:w="5666"/>
        <w:gridCol w:w="1560"/>
        <w:gridCol w:w="1842"/>
      </w:tblGrid>
      <w:tr w:rsidR="00154AB2" w:rsidRPr="00E25A3C" w:rsidTr="00E30611">
        <w:tc>
          <w:tcPr>
            <w:tcW w:w="566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A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66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A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560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A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виконання*</w:t>
            </w:r>
          </w:p>
        </w:tc>
        <w:tc>
          <w:tcPr>
            <w:tcW w:w="1842" w:type="dxa"/>
            <w:vAlign w:val="center"/>
          </w:tcPr>
          <w:p w:rsidR="00154AB2" w:rsidRDefault="00154AB2" w:rsidP="00F01409">
            <w:pPr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54AB2" w:rsidRDefault="00154AB2" w:rsidP="00F01409">
            <w:pPr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A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виконання**</w:t>
            </w:r>
          </w:p>
          <w:p w:rsidR="00154AB2" w:rsidRPr="00E25A3C" w:rsidRDefault="00154AB2" w:rsidP="00F01409">
            <w:pPr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54AB2" w:rsidRPr="00E25A3C" w:rsidTr="00E30611">
        <w:tc>
          <w:tcPr>
            <w:tcW w:w="566" w:type="dxa"/>
          </w:tcPr>
          <w:p w:rsidR="00154AB2" w:rsidRPr="00E25A3C" w:rsidRDefault="00154AB2" w:rsidP="00154AB2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154AB2" w:rsidRPr="00E25A3C" w:rsidRDefault="00154AB2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мережі розпорядника коштів місцевого бюджету (реєстру змін до мережі)</w:t>
            </w:r>
          </w:p>
        </w:tc>
        <w:tc>
          <w:tcPr>
            <w:tcW w:w="1560" w:type="dxa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орган, головні розпорядники бюджетних коштів</w:t>
            </w:r>
          </w:p>
        </w:tc>
      </w:tr>
      <w:tr w:rsidR="00154AB2" w:rsidRPr="00E25A3C" w:rsidTr="00E30611">
        <w:tc>
          <w:tcPr>
            <w:tcW w:w="566" w:type="dxa"/>
          </w:tcPr>
          <w:p w:rsidR="00154AB2" w:rsidRPr="00E25A3C" w:rsidRDefault="00154AB2" w:rsidP="00154AB2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154AB2" w:rsidRPr="00E25A3C" w:rsidRDefault="00154AB2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Приведення обсягів міжбюджетних трансфертів у відповідність </w:t>
            </w:r>
            <w:r w:rsidRPr="00DA0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закону 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державний бюджет (</w:t>
            </w:r>
            <w:r w:rsidRPr="00E25A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якщо до 1 грудня року, що передує плановому, Верховною Радою України не прийнято закон про державний бюджет)</w:t>
            </w:r>
          </w:p>
        </w:tc>
        <w:tc>
          <w:tcPr>
            <w:tcW w:w="1560" w:type="dxa"/>
          </w:tcPr>
          <w:p w:rsidR="00154AB2" w:rsidRPr="00E25A3C" w:rsidRDefault="00154AB2" w:rsidP="00F01409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54AB2" w:rsidRPr="00E25A3C" w:rsidRDefault="00154AB2" w:rsidP="00F01409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орган,</w:t>
            </w:r>
          </w:p>
          <w:p w:rsidR="00154AB2" w:rsidRPr="00E25A3C" w:rsidRDefault="00154AB2" w:rsidP="00F01409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 м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ісцевої державної адміністрації</w:t>
            </w:r>
            <w:r w:rsidRPr="00E25A3C">
              <w:rPr>
                <w:rFonts w:ascii="Times New Roman" w:hAnsi="Times New Roman" w:cs="Times New Roman"/>
                <w:sz w:val="28"/>
                <w:lang w:val="uk-UA"/>
              </w:rPr>
              <w:t>, виконавчі органи місцевої ради</w:t>
            </w:r>
          </w:p>
        </w:tc>
      </w:tr>
      <w:tr w:rsidR="00154AB2" w:rsidRPr="00E25A3C" w:rsidTr="00E30611">
        <w:tc>
          <w:tcPr>
            <w:tcW w:w="566" w:type="dxa"/>
          </w:tcPr>
          <w:p w:rsidR="00154AB2" w:rsidRPr="00E25A3C" w:rsidRDefault="00154AB2" w:rsidP="00154AB2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  <w:vAlign w:val="center"/>
          </w:tcPr>
          <w:p w:rsidR="00154AB2" w:rsidRPr="00E25A3C" w:rsidRDefault="00154AB2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та направлення до органу Казначейства тимчасового розпису бюджету (</w:t>
            </w:r>
            <w:r w:rsidRPr="00E25A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затвердження розпису бюджету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154AB2" w:rsidRPr="00E25A3C" w:rsidRDefault="00154AB2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Доведення до головних розпорядників витягів із тимчасового розпису </w:t>
            </w:r>
          </w:p>
        </w:tc>
        <w:tc>
          <w:tcPr>
            <w:tcW w:w="1560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A75CD8" w:rsidRPr="00E25A3C" w:rsidTr="00E30611">
        <w:tc>
          <w:tcPr>
            <w:tcW w:w="566" w:type="dxa"/>
          </w:tcPr>
          <w:p w:rsidR="00A75CD8" w:rsidRPr="00E25A3C" w:rsidRDefault="00A75CD8" w:rsidP="00154AB2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  <w:vAlign w:val="center"/>
          </w:tcPr>
          <w:p w:rsidR="00A75CD8" w:rsidRPr="00E25A3C" w:rsidRDefault="00A75CD8" w:rsidP="00A75C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місцевих фінансових органів показників міжбюджетних трансфертів згідно із затвердженим розписом державного бюджету</w:t>
            </w:r>
          </w:p>
        </w:tc>
        <w:tc>
          <w:tcPr>
            <w:tcW w:w="1560" w:type="dxa"/>
            <w:vAlign w:val="center"/>
          </w:tcPr>
          <w:p w:rsidR="00A75CD8" w:rsidRPr="00E25A3C" w:rsidRDefault="00A75CD8" w:rsidP="00F014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75CD8" w:rsidRPr="00E25A3C" w:rsidRDefault="00A75CD8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орган Казначейства</w:t>
            </w:r>
          </w:p>
        </w:tc>
      </w:tr>
      <w:tr w:rsidR="00154AB2" w:rsidRPr="00E25A3C" w:rsidTr="00E30611">
        <w:tc>
          <w:tcPr>
            <w:tcW w:w="566" w:type="dxa"/>
          </w:tcPr>
          <w:p w:rsidR="00154AB2" w:rsidRPr="00E25A3C" w:rsidRDefault="00154AB2" w:rsidP="00154AB2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154AB2" w:rsidRPr="00E25A3C" w:rsidRDefault="00154AB2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головних розпорядників лімітних довідок про бюджетні асигнування</w:t>
            </w:r>
          </w:p>
        </w:tc>
        <w:tc>
          <w:tcPr>
            <w:tcW w:w="1560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154AB2" w:rsidRPr="00E25A3C" w:rsidTr="00E30611">
        <w:tc>
          <w:tcPr>
            <w:tcW w:w="566" w:type="dxa"/>
          </w:tcPr>
          <w:p w:rsidR="00154AB2" w:rsidRPr="00E25A3C" w:rsidRDefault="00154AB2" w:rsidP="00154AB2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  <w:vAlign w:val="center"/>
          </w:tcPr>
          <w:p w:rsidR="00154AB2" w:rsidRPr="00E25A3C" w:rsidRDefault="00154AB2" w:rsidP="00F01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місцевому фінансовому органу  уточнених проектів зведених кошторисів та 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інших бюджетних документів, передбачених  пунктом 30 Порядку складання, розгляду, затвердження та основні вимоги до виконання кошторисів бюджетних установ, затвердженого постановою Уряду від 28.02.2002 № 228</w:t>
            </w:r>
          </w:p>
        </w:tc>
        <w:tc>
          <w:tcPr>
            <w:tcW w:w="1560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и бюджетних коштів</w:t>
            </w:r>
          </w:p>
        </w:tc>
      </w:tr>
      <w:tr w:rsidR="00154AB2" w:rsidRPr="00E25A3C" w:rsidTr="00E30611">
        <w:tc>
          <w:tcPr>
            <w:tcW w:w="566" w:type="dxa"/>
          </w:tcPr>
          <w:p w:rsidR="00154AB2" w:rsidRPr="00E25A3C" w:rsidRDefault="00154AB2" w:rsidP="00154AB2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154AB2" w:rsidRPr="00E25A3C" w:rsidRDefault="00154AB2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>Затвердження розпису бюджету.</w:t>
            </w:r>
          </w:p>
          <w:p w:rsidR="00154AB2" w:rsidRPr="00E25A3C" w:rsidRDefault="00154AB2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25A3C">
              <w:rPr>
                <w:sz w:val="28"/>
                <w:szCs w:val="28"/>
              </w:rPr>
              <w:t>Подання розпису до територіального органу Казначейства</w:t>
            </w:r>
          </w:p>
        </w:tc>
        <w:tc>
          <w:tcPr>
            <w:tcW w:w="1560" w:type="dxa"/>
            <w:vAlign w:val="center"/>
          </w:tcPr>
          <w:p w:rsidR="00154AB2" w:rsidRPr="00E25A3C" w:rsidRDefault="00154AB2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54AB2" w:rsidRPr="00E25A3C" w:rsidRDefault="00154AB2" w:rsidP="00F01409">
            <w:pPr>
              <w:jc w:val="center"/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A75CD8" w:rsidRPr="00E25A3C" w:rsidTr="007F2301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A75CD8" w:rsidRPr="00A75CD8" w:rsidRDefault="00A75CD8" w:rsidP="00A75CD8">
            <w:pPr>
              <w:pStyle w:val="rvps2"/>
              <w:shd w:val="clear" w:color="auto" w:fill="FFFFFF"/>
              <w:spacing w:before="120" w:beforeAutospacing="0" w:after="120" w:afterAutospacing="0"/>
              <w:rPr>
                <w:sz w:val="28"/>
                <w:szCs w:val="28"/>
              </w:rPr>
            </w:pPr>
            <w:r w:rsidRPr="00A75CD8">
              <w:rPr>
                <w:rFonts w:eastAsiaTheme="minorHAnsi"/>
                <w:sz w:val="28"/>
                <w:szCs w:val="28"/>
                <w:lang w:eastAsia="en-US"/>
              </w:rPr>
              <w:t>Доведення до головних розпорядників коштів  витягів із розпису бюджету</w:t>
            </w:r>
          </w:p>
        </w:tc>
        <w:tc>
          <w:tcPr>
            <w:tcW w:w="1560" w:type="dxa"/>
          </w:tcPr>
          <w:p w:rsidR="00A75CD8" w:rsidRPr="00A75CD8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75CD8" w:rsidRPr="00A75CD8" w:rsidRDefault="00A75CD8" w:rsidP="00A75CD8">
            <w:pPr>
              <w:jc w:val="center"/>
            </w:pPr>
            <w:r w:rsidRPr="00A75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A75CD8" w:rsidRPr="00E25A3C" w:rsidTr="00E30611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  <w:vAlign w:val="center"/>
          </w:tcPr>
          <w:p w:rsidR="00A75CD8" w:rsidRPr="00E25A3C" w:rsidRDefault="00A75CD8" w:rsidP="00A75CD8">
            <w:pPr>
              <w:pStyle w:val="rvps2"/>
              <w:shd w:val="clear" w:color="auto" w:fill="FFFFFF"/>
              <w:spacing w:after="1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EastAsia"/>
                <w:sz w:val="28"/>
                <w:szCs w:val="28"/>
              </w:rPr>
              <w:t xml:space="preserve">Проведення перевірки рішень місцевих рад про місцевий бюджет щодо дотримання бюджетного </w:t>
            </w:r>
            <w:r w:rsidRPr="00DA0C8D">
              <w:rPr>
                <w:rFonts w:eastAsiaTheme="minorEastAsia"/>
                <w:sz w:val="28"/>
                <w:szCs w:val="28"/>
              </w:rPr>
              <w:t>законодавства під час затвердження місцевих бюджетів</w:t>
            </w:r>
          </w:p>
        </w:tc>
        <w:tc>
          <w:tcPr>
            <w:tcW w:w="1560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A75CD8" w:rsidRPr="00E25A3C" w:rsidTr="00A87BC5">
        <w:tc>
          <w:tcPr>
            <w:tcW w:w="566" w:type="dxa"/>
          </w:tcPr>
          <w:p w:rsidR="00A75CD8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75CD8" w:rsidRPr="00A75CD8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A75CD8" w:rsidRPr="00A75CD8" w:rsidRDefault="00A75CD8" w:rsidP="00A75CD8">
            <w:pPr>
              <w:pStyle w:val="rvps2"/>
              <w:shd w:val="clear" w:color="auto" w:fill="FFFFFF"/>
              <w:spacing w:after="120"/>
              <w:rPr>
                <w:rFonts w:eastAsiaTheme="minorEastAsia"/>
                <w:sz w:val="28"/>
                <w:szCs w:val="28"/>
              </w:rPr>
            </w:pPr>
            <w:r w:rsidRPr="00A75CD8">
              <w:rPr>
                <w:rFonts w:eastAsiaTheme="minorEastAsia"/>
                <w:sz w:val="28"/>
                <w:szCs w:val="28"/>
              </w:rPr>
              <w:t xml:space="preserve">Підготовка розпоряджень </w:t>
            </w:r>
            <w:r w:rsidRPr="00A75CD8">
              <w:rPr>
                <w:sz w:val="28"/>
                <w:szCs w:val="28"/>
              </w:rPr>
              <w:t>про виділення коштів загального/спеціального фонду місцевого бюджету</w:t>
            </w:r>
          </w:p>
        </w:tc>
        <w:tc>
          <w:tcPr>
            <w:tcW w:w="1560" w:type="dxa"/>
          </w:tcPr>
          <w:p w:rsidR="00A75CD8" w:rsidRPr="00A75CD8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75CD8" w:rsidRPr="00A75CD8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A75CD8" w:rsidRPr="00E25A3C" w:rsidTr="00A75CD8">
        <w:trPr>
          <w:trHeight w:val="48"/>
        </w:trPr>
        <w:tc>
          <w:tcPr>
            <w:tcW w:w="566" w:type="dxa"/>
          </w:tcPr>
          <w:p w:rsidR="00A75CD8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75CD8" w:rsidRPr="00A75CD8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A75CD8" w:rsidRPr="00A75CD8" w:rsidRDefault="00A75CD8" w:rsidP="00A75CD8">
            <w:pPr>
              <w:pStyle w:val="rvps2"/>
              <w:shd w:val="clear" w:color="auto" w:fill="FFFFFF"/>
              <w:spacing w:after="120"/>
              <w:rPr>
                <w:rFonts w:eastAsiaTheme="minorEastAsia"/>
                <w:sz w:val="28"/>
                <w:szCs w:val="28"/>
              </w:rPr>
            </w:pPr>
            <w:r w:rsidRPr="00A75CD8">
              <w:rPr>
                <w:sz w:val="28"/>
                <w:szCs w:val="28"/>
              </w:rPr>
              <w:t>Подання головними розпорядниками бюджетних коштів заявок на виділення коштів відповідно до зареєстрованих бюджетних зобов’язань</w:t>
            </w:r>
          </w:p>
        </w:tc>
        <w:tc>
          <w:tcPr>
            <w:tcW w:w="1560" w:type="dxa"/>
          </w:tcPr>
          <w:p w:rsidR="00A75CD8" w:rsidRPr="00A75CD8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75CD8" w:rsidRPr="00A75CD8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A75CD8" w:rsidRPr="00E25A3C" w:rsidTr="00E30611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A75CD8" w:rsidRPr="00E25A3C" w:rsidRDefault="00A75CD8" w:rsidP="00A75CD8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>Затвердження за погодженням з місцевим фінансовим органом паспортів бюджетних програм</w:t>
            </w:r>
          </w:p>
        </w:tc>
        <w:tc>
          <w:tcPr>
            <w:tcW w:w="1560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орган, головні розпорядники бюджетних коштів</w:t>
            </w:r>
          </w:p>
        </w:tc>
      </w:tr>
      <w:tr w:rsidR="00A75CD8" w:rsidRPr="00E25A3C" w:rsidTr="00E30611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A75CD8" w:rsidRPr="00E25A3C" w:rsidRDefault="00A75CD8" w:rsidP="00A75CD8">
            <w:pPr>
              <w:pStyle w:val="rvps2"/>
              <w:shd w:val="clear" w:color="auto" w:fill="FFFFFF"/>
              <w:spacing w:before="120" w:after="1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EastAsia"/>
                <w:sz w:val="28"/>
                <w:szCs w:val="28"/>
              </w:rPr>
              <w:t>Зведення планових показників місцевих бюджетів у грошовому виразі та планів по мережі, штатах і контингентах бюджетних установ</w:t>
            </w:r>
          </w:p>
        </w:tc>
        <w:tc>
          <w:tcPr>
            <w:tcW w:w="1560" w:type="dxa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Місцеві фінансові органи</w:t>
            </w:r>
          </w:p>
        </w:tc>
      </w:tr>
      <w:tr w:rsidR="00A75CD8" w:rsidRPr="00E25A3C" w:rsidTr="00E30611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A75CD8" w:rsidRPr="00E25A3C" w:rsidRDefault="00A75CD8" w:rsidP="00A75C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місцевому фінансовому органу узагальнених результатів аналізу ефективності бюджетних програм</w:t>
            </w:r>
          </w:p>
        </w:tc>
        <w:tc>
          <w:tcPr>
            <w:tcW w:w="1560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розпоряд-ники бюджетних коштів</w:t>
            </w:r>
          </w:p>
        </w:tc>
      </w:tr>
      <w:tr w:rsidR="00A75CD8" w:rsidRPr="00E25A3C" w:rsidTr="00E30611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  <w:vAlign w:val="center"/>
          </w:tcPr>
          <w:p w:rsidR="00A75CD8" w:rsidRPr="00E25A3C" w:rsidRDefault="00A75CD8" w:rsidP="00A75CD8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 xml:space="preserve">Перевірка правильності складання і затвердження кошторисів та планів використання коштів установами і </w:t>
            </w:r>
            <w:r w:rsidRPr="00E25A3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організаціями, які фінансуються з місцевого бюджету</w:t>
            </w:r>
          </w:p>
        </w:tc>
        <w:tc>
          <w:tcPr>
            <w:tcW w:w="1560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A75CD8" w:rsidRPr="00E25A3C" w:rsidTr="00E30611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  <w:vAlign w:val="center"/>
          </w:tcPr>
          <w:p w:rsidR="00A75CD8" w:rsidRPr="00E25A3C" w:rsidRDefault="00A75CD8" w:rsidP="00A75CD8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>Внесення змін до рішення місцевої ради про місцевий бюджет (з урахуванням вимог статті 78 Бюджетного кодексу України)</w:t>
            </w:r>
          </w:p>
        </w:tc>
        <w:tc>
          <w:tcPr>
            <w:tcW w:w="1560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A75CD8" w:rsidRPr="00A75CD8" w:rsidTr="00110D59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A75CD8" w:rsidRPr="00A75CD8" w:rsidRDefault="00A75CD8" w:rsidP="00A75CD8">
            <w:pPr>
              <w:pStyle w:val="rvps2"/>
              <w:shd w:val="clear" w:color="auto" w:fill="FFFFFF"/>
              <w:spacing w:before="120" w:beforeAutospacing="0" w:after="12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A75CD8">
              <w:rPr>
                <w:rFonts w:eastAsiaTheme="minorHAnsi"/>
                <w:sz w:val="28"/>
                <w:szCs w:val="28"/>
                <w:lang w:eastAsia="en-US"/>
              </w:rPr>
              <w:t>Внесення змін до розпису місцевого бюджету</w:t>
            </w:r>
          </w:p>
        </w:tc>
        <w:tc>
          <w:tcPr>
            <w:tcW w:w="1560" w:type="dxa"/>
            <w:vAlign w:val="center"/>
          </w:tcPr>
          <w:p w:rsidR="00A75CD8" w:rsidRPr="00A75CD8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75CD8" w:rsidRPr="00A75CD8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5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A75CD8" w:rsidRPr="00E25A3C" w:rsidTr="00E30611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</w:tcPr>
          <w:p w:rsidR="00A75CD8" w:rsidRPr="00E25A3C" w:rsidRDefault="00A75CD8" w:rsidP="00A75CD8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 xml:space="preserve">Подання квартального звіту про виконання місцевого бюджету до Верховної Ради Автономної Республіки Крим, місцевої ради </w:t>
            </w:r>
          </w:p>
        </w:tc>
        <w:tc>
          <w:tcPr>
            <w:tcW w:w="1560" w:type="dxa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75CD8" w:rsidRPr="00E25A3C" w:rsidRDefault="00A75CD8" w:rsidP="00A75CD8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Рада Міністрів Автономної Республіки Крим, місцева державна адміністрація, виконавчий орган місцевої ради</w:t>
            </w:r>
          </w:p>
        </w:tc>
      </w:tr>
      <w:tr w:rsidR="00A75CD8" w:rsidRPr="00E25A3C" w:rsidTr="00E30611">
        <w:trPr>
          <w:trHeight w:val="1314"/>
        </w:trPr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  <w:vAlign w:val="center"/>
          </w:tcPr>
          <w:p w:rsidR="00A75CD8" w:rsidRPr="00DA0C8D" w:rsidRDefault="00A75CD8" w:rsidP="00A75CD8">
            <w:pPr>
              <w:pStyle w:val="a3"/>
              <w:spacing w:after="240"/>
              <w:ind w:left="0" w:right="-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Оприлюднення інформації, визначеної статтею 28 Бюджетного кодексу України, з додержанням вимог законів України «Про доступ </w:t>
            </w:r>
            <w:r w:rsidRPr="00DA0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публічної інформації» та «Про відкритість використання публічних коштів», зокрема:</w:t>
            </w:r>
          </w:p>
          <w:p w:rsidR="00A75CD8" w:rsidRPr="00E25A3C" w:rsidRDefault="00A75CD8" w:rsidP="00A75CD8">
            <w:pPr>
              <w:pStyle w:val="a3"/>
              <w:numPr>
                <w:ilvl w:val="0"/>
                <w:numId w:val="2"/>
              </w:numPr>
              <w:spacing w:after="240"/>
              <w:ind w:left="35" w:right="-30" w:firstLine="3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місцевої ради про внесення змін до р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ішення про місцевий бюджет;</w:t>
            </w:r>
          </w:p>
          <w:p w:rsidR="00A75CD8" w:rsidRPr="00E25A3C" w:rsidRDefault="00A75CD8" w:rsidP="00A75CD8">
            <w:pPr>
              <w:pStyle w:val="a3"/>
              <w:numPr>
                <w:ilvl w:val="0"/>
                <w:numId w:val="2"/>
              </w:numPr>
              <w:spacing w:after="240"/>
              <w:ind w:left="35" w:right="-30" w:firstLine="3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 про виконання місцевого бюджету</w:t>
            </w:r>
          </w:p>
        </w:tc>
        <w:tc>
          <w:tcPr>
            <w:tcW w:w="1560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бюджетного процесу</w:t>
            </w:r>
          </w:p>
        </w:tc>
      </w:tr>
      <w:tr w:rsidR="00A75CD8" w:rsidRPr="00E25A3C" w:rsidTr="00E30611">
        <w:tc>
          <w:tcPr>
            <w:tcW w:w="566" w:type="dxa"/>
          </w:tcPr>
          <w:p w:rsidR="00A75CD8" w:rsidRPr="00E25A3C" w:rsidRDefault="00A75CD8" w:rsidP="00A75CD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66" w:type="dxa"/>
            <w:vAlign w:val="center"/>
          </w:tcPr>
          <w:p w:rsidR="00A75CD8" w:rsidRPr="00E25A3C" w:rsidRDefault="00A75CD8" w:rsidP="00A75CD8">
            <w:pPr>
              <w:pStyle w:val="a3"/>
              <w:spacing w:after="24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громадськості з питань використання коштів місцевого бюджету та її участь у бюджетному процесі із застосуванням відповідних механізмів (проведення засідань громадських рад, проведення громадських слухань, консультацій з громадськістю, форумів, конференцій, брифінгів, дискусій, вивчення громадських думок)</w:t>
            </w:r>
          </w:p>
        </w:tc>
        <w:tc>
          <w:tcPr>
            <w:tcW w:w="1560" w:type="dxa"/>
            <w:vAlign w:val="center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75CD8" w:rsidRPr="00E25A3C" w:rsidRDefault="00A75CD8" w:rsidP="00A75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орган, головні розпорядники бюджетних коштів</w:t>
            </w:r>
          </w:p>
        </w:tc>
      </w:tr>
    </w:tbl>
    <w:p w:rsidR="00E30611" w:rsidRPr="00DA0C8D" w:rsidRDefault="00E30611" w:rsidP="00E306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A0C8D">
        <w:rPr>
          <w:rFonts w:ascii="Times New Roman" w:hAnsi="Times New Roman" w:cs="Times New Roman"/>
          <w:b/>
          <w:sz w:val="16"/>
          <w:szCs w:val="16"/>
          <w:lang w:val="uk-UA"/>
        </w:rPr>
        <w:t>Примітки:</w:t>
      </w:r>
    </w:p>
    <w:p w:rsidR="00E30611" w:rsidRPr="00DA0C8D" w:rsidRDefault="00E30611" w:rsidP="00E306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A0C8D">
        <w:rPr>
          <w:rFonts w:ascii="Times New Roman" w:hAnsi="Times New Roman" w:cs="Times New Roman"/>
          <w:sz w:val="16"/>
          <w:szCs w:val="16"/>
          <w:lang w:val="uk-UA"/>
        </w:rPr>
        <w:t xml:space="preserve">* Зазначаються терміни виконання заходів із урахуванням строків, визначених </w:t>
      </w:r>
      <w:r w:rsidR="00FF23AC">
        <w:rPr>
          <w:rFonts w:ascii="Times New Roman" w:hAnsi="Times New Roman" w:cs="Times New Roman"/>
          <w:sz w:val="16"/>
          <w:szCs w:val="16"/>
          <w:lang w:val="uk-UA"/>
        </w:rPr>
        <w:t>бюджетним законодавством</w:t>
      </w:r>
      <w:r w:rsidRPr="00DA0C8D">
        <w:rPr>
          <w:rFonts w:ascii="Times New Roman" w:hAnsi="Times New Roman" w:cs="Times New Roman"/>
          <w:sz w:val="16"/>
          <w:szCs w:val="16"/>
          <w:lang w:val="uk-UA"/>
        </w:rPr>
        <w:t>, по кожному заходу конкретні терміни визначаються індивідуально для відповідного місцевого бюджету під час затвердження Плану заходів.</w:t>
      </w:r>
    </w:p>
    <w:p w:rsidR="00FE7B68" w:rsidRDefault="00E30611" w:rsidP="00A75CD8">
      <w:pPr>
        <w:jc w:val="both"/>
      </w:pPr>
      <w:r w:rsidRPr="00DA0C8D">
        <w:rPr>
          <w:rFonts w:ascii="Times New Roman" w:hAnsi="Times New Roman" w:cs="Times New Roman"/>
          <w:sz w:val="16"/>
          <w:szCs w:val="16"/>
          <w:lang w:val="uk-UA"/>
        </w:rPr>
        <w:t>** Зазначається конкретна назва органу, структурного підрозділу місцевого органу влади, відповідального за виконання певного заходу відповідно до його повноважень.</w:t>
      </w:r>
    </w:p>
    <w:sectPr w:rsidR="00FE7B68" w:rsidSect="00154AB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A6" w:rsidRDefault="00C548A6" w:rsidP="00154AB2">
      <w:pPr>
        <w:spacing w:after="0" w:line="240" w:lineRule="auto"/>
      </w:pPr>
      <w:r>
        <w:separator/>
      </w:r>
    </w:p>
  </w:endnote>
  <w:endnote w:type="continuationSeparator" w:id="0">
    <w:p w:rsidR="00C548A6" w:rsidRDefault="00C548A6" w:rsidP="0015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A6" w:rsidRDefault="00C548A6" w:rsidP="00154AB2">
      <w:pPr>
        <w:spacing w:after="0" w:line="240" w:lineRule="auto"/>
      </w:pPr>
      <w:r>
        <w:separator/>
      </w:r>
    </w:p>
  </w:footnote>
  <w:footnote w:type="continuationSeparator" w:id="0">
    <w:p w:rsidR="00C548A6" w:rsidRDefault="00C548A6" w:rsidP="0015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991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4AB2" w:rsidRPr="00154AB2" w:rsidRDefault="00154AB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4A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4A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4A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9B2" w:rsidRPr="004339B2">
          <w:rPr>
            <w:rFonts w:ascii="Times New Roman" w:hAnsi="Times New Roman" w:cs="Times New Roman"/>
            <w:noProof/>
            <w:sz w:val="24"/>
            <w:szCs w:val="24"/>
            <w:lang w:val="uk-UA"/>
          </w:rPr>
          <w:t>3</w:t>
        </w:r>
        <w:r w:rsidRPr="00154A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4AB2" w:rsidRDefault="00154A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39C1"/>
    <w:multiLevelType w:val="hybridMultilevel"/>
    <w:tmpl w:val="606A4406"/>
    <w:lvl w:ilvl="0" w:tplc="63147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2"/>
    <w:rsid w:val="00154AB2"/>
    <w:rsid w:val="00320ADC"/>
    <w:rsid w:val="004339B2"/>
    <w:rsid w:val="00A75CD8"/>
    <w:rsid w:val="00C548A6"/>
    <w:rsid w:val="00DA0C8D"/>
    <w:rsid w:val="00E30611"/>
    <w:rsid w:val="00FE7B68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142E"/>
  <w15:chartTrackingRefBased/>
  <w15:docId w15:val="{13369994-57AA-4920-AAA0-FB15086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B2"/>
    <w:pPr>
      <w:ind w:left="720"/>
      <w:contextualSpacing/>
    </w:pPr>
  </w:style>
  <w:style w:type="paragraph" w:customStyle="1" w:styleId="rvps2">
    <w:name w:val="rvps2"/>
    <w:basedOn w:val="a"/>
    <w:rsid w:val="0015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154AB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2">
    <w:name w:val="Char Style 22"/>
    <w:basedOn w:val="a0"/>
    <w:link w:val="Style21"/>
    <w:rsid w:val="00154AB2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rsid w:val="00154AB2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  <w:lang w:val="uk-UA"/>
    </w:rPr>
  </w:style>
  <w:style w:type="paragraph" w:styleId="a5">
    <w:name w:val="header"/>
    <w:basedOn w:val="a"/>
    <w:link w:val="a6"/>
    <w:uiPriority w:val="99"/>
    <w:unhideWhenUsed/>
    <w:rsid w:val="00154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4AB2"/>
    <w:rPr>
      <w:lang w:val="ru-RU"/>
    </w:rPr>
  </w:style>
  <w:style w:type="paragraph" w:styleId="a7">
    <w:name w:val="footer"/>
    <w:basedOn w:val="a"/>
    <w:link w:val="a8"/>
    <w:uiPriority w:val="99"/>
    <w:unhideWhenUsed/>
    <w:rsid w:val="00154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4AB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6F40F2B1</Template>
  <TotalTime>26</TotalTime>
  <Pages>3</Pages>
  <Words>2869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Бірченко Надія Віталіївна</dc:creator>
  <cp:keywords/>
  <dc:description/>
  <cp:lastModifiedBy>Хомич Валентина Григорівна</cp:lastModifiedBy>
  <cp:revision>7</cp:revision>
  <dcterms:created xsi:type="dcterms:W3CDTF">2019-05-23T08:10:00Z</dcterms:created>
  <dcterms:modified xsi:type="dcterms:W3CDTF">2019-06-03T13:24:00Z</dcterms:modified>
</cp:coreProperties>
</file>