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4021" w:type="dxa"/>
        <w:tblInd w:w="5778" w:type="dxa"/>
        <w:tblLayout w:type="fixed"/>
        <w:tblLook w:val="0000"/>
      </w:tblPr>
      <w:tblGrid/>
      <w:tr>
        <w:tc>
          <w:tcPr>
            <w:tcW w:w="4021" w:type="dxa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6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Порядку казначейського обслуговування місцевих бюджетів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(пункт 6.2 глави 6)</w:t>
            </w:r>
          </w:p>
        </w:tc>
      </w:tr>
    </w:tbl>
    <w:p>
      <w:pPr>
        <w:rPr>
          <w:color w:val="000000"/>
          <w:lang w:val="uk-UA"/>
        </w:rPr>
      </w:pPr>
    </w:p>
    <w:tbl>
      <w:tblPr>
        <w:tblW w:w="10463" w:type="dxa"/>
        <w:tblInd w:w="-432" w:type="dxa"/>
        <w:tblLayout w:type="fixed"/>
        <w:tblLook w:val="0000"/>
      </w:tblPr>
      <w:tblGrid/>
      <w:tr>
        <w:tc>
          <w:tcPr>
            <w:tcW w:w="6210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253" w:type="dxa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ЗАТВЕРДЖУЮ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           (посада відповідальної особи)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 Власне ім’я ПРІЗВИЩЕ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(підпис)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П.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</w:p>
        </w:tc>
      </w:tr>
    </w:tbl>
    <w:p>
      <w:pPr>
        <w:rPr>
          <w:color w:val="000000"/>
          <w:sz w:val="26"/>
          <w:szCs w:val="26"/>
          <w:lang w:val="uk-UA"/>
        </w:rPr>
      </w:pPr>
    </w:p>
    <w:p>
      <w:pPr>
        <w:rPr>
          <w:color w:val="000000"/>
          <w:szCs w:val="26"/>
          <w:lang w:val="uk-UA"/>
        </w:rPr>
      </w:pP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Довідка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 xml:space="preserve">про зміни до помісячного розпису асигнувань загального фонду </w:t>
        <w:br w:type="textWrapping"/>
        <w:t xml:space="preserve">(за винятком надання кредитів з бюджету) </w:t>
      </w:r>
    </w:p>
    <w:p>
      <w:pPr>
        <w:jc w:val="center"/>
        <w:rPr>
          <w:b w:val="1"/>
          <w:color w:val="000000"/>
          <w:sz w:val="32"/>
          <w:lang w:val="uk-UA"/>
        </w:rPr>
      </w:pPr>
      <w:r>
        <w:rPr>
          <w:b w:val="1"/>
          <w:color w:val="000000"/>
          <w:sz w:val="32"/>
          <w:lang w:val="uk-UA"/>
        </w:rPr>
        <w:t>__________________________________</w:t>
      </w:r>
    </w:p>
    <w:p>
      <w:pPr>
        <w:jc w:val="center"/>
        <w:rPr>
          <w:b w:val="1"/>
          <w:color w:val="000000"/>
          <w:sz w:val="22"/>
          <w:szCs w:val="22"/>
          <w:lang w:val="uk-UA"/>
        </w:rPr>
      </w:pPr>
      <w:r>
        <w:rPr>
          <w:b w:val="1"/>
          <w:color w:val="000000"/>
          <w:sz w:val="22"/>
          <w:szCs w:val="22"/>
          <w:lang w:val="uk-UA"/>
        </w:rPr>
        <w:t>(назва бюджету)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на _____ рік</w:t>
      </w:r>
    </w:p>
    <w:tbl>
      <w:tblPr>
        <w:tblpPr w:leftFromText="180" w:rightFromText="180" w:tblpX="-432" w:tblpY="1" w:vertAnchor="text"/>
        <w:tblOverlap w:val="never"/>
        <w:tblW w:w="10348" w:type="dxa"/>
        <w:tblLayout w:type="fixed"/>
        <w:tblLook w:val="0000"/>
      </w:tblPr>
      <w:tblGrid/>
      <w:tr>
        <w:tc>
          <w:tcPr>
            <w:tcW w:w="7200" w:type="dxa"/>
            <w:gridSpan w:val="11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3148" w:type="dxa"/>
            <w:gridSpan w:val="5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Номер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________________</w:t>
            </w:r>
          </w:p>
          <w:p>
            <w:pPr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__________________</w:t>
            </w:r>
          </w:p>
        </w:tc>
      </w:tr>
      <w:tr>
        <w:tc>
          <w:tcPr>
            <w:tcW w:w="10348" w:type="dxa"/>
            <w:gridSpan w:val="16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бюджету 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та назва відомчої класифікації видатків та кредитування бюджету 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___________________________________________________________________________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(грн)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95"/>
        </w:trPr>
        <w:tc>
          <w:tcPr>
            <w:tcW w:w="824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КЕКВ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8107" w:type="dxa"/>
            <w:gridSpan w:val="14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Сума змін (+, -)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71"/>
        </w:trPr>
        <w:tc>
          <w:tcPr>
            <w:tcW w:w="824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79" w:type="dxa"/>
            <w:gridSpan w:val="13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разом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рік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16"/>
        </w:trPr>
        <w:tc>
          <w:tcPr>
            <w:tcW w:w="824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лю-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бере-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кві-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тра-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жов-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листо-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пад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гру-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62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2110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Оплата праці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2120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678"/>
        </w:trPr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2220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2230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Продукти харчування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2270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410"/>
        </w:trPr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2281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2282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Окре</w:t>
            </w:r>
            <w:r>
              <w:rPr>
                <w:color w:val="000000"/>
                <w:sz w:val="16"/>
                <w:szCs w:val="16"/>
                <w:highlight w:val="white"/>
                <w:lang w:val="uk-UA"/>
              </w:rPr>
              <w:t>мі заходи по реалізації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highlight w:val="white"/>
                <w:lang w:val="uk-UA"/>
              </w:rPr>
              <w:t xml:space="preserve"> державних </w:t>
            </w:r>
            <w:r>
              <w:rPr>
                <w:color w:val="000000"/>
                <w:sz w:val="16"/>
                <w:szCs w:val="16"/>
                <w:lang w:val="uk-UA"/>
              </w:rPr>
              <w:t>(регіональних) програм, не віднесені до заходів розвитку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2700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Соціальне забезпечення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5000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Інші видатки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68"/>
        </w:trPr>
        <w:tc>
          <w:tcPr>
            <w:tcW w:w="82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</w:tbl>
    <w:p>
      <w:pPr>
        <w:jc w:val="center"/>
        <w:rPr>
          <w:color w:val="000000"/>
          <w:lang w:val="uk-UA"/>
        </w:rPr>
      </w:pPr>
    </w:p>
    <w:tbl>
      <w:tblPr>
        <w:tblW w:w="10440" w:type="dxa"/>
        <w:tblInd w:w="-432" w:type="dxa"/>
        <w:tblLayout w:type="fixed"/>
        <w:tblLook w:val="0000"/>
      </w:tblPr>
      <w:tblGrid/>
      <w:tr>
        <w:tc>
          <w:tcPr>
            <w:tcW w:w="3772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посадова особа</w:t>
            </w:r>
          </w:p>
        </w:tc>
        <w:tc>
          <w:tcPr>
            <w:tcW w:w="3248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Власне ім’я ПРІЗВИЩЕ</w:t>
            </w: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</w:t>
            </w:r>
          </w:p>
        </w:tc>
      </w:tr>
    </w:tbl>
    <w:p>
      <w:pPr>
        <w:jc w:val="center"/>
        <w:rPr>
          <w:color w:val="000000"/>
          <w:lang w:val="uk-UA"/>
        </w:rPr>
      </w:pPr>
    </w:p>
    <w:tbl>
      <w:tblPr>
        <w:tblW w:w="10440" w:type="dxa"/>
        <w:tblInd w:w="-432" w:type="dxa"/>
        <w:tblLayout w:type="fixed"/>
        <w:tblLook w:val="0000"/>
      </w:tblPr>
      <w:tblGrid/>
      <w:tr>
        <w:tc>
          <w:tcPr>
            <w:tcW w:w="1044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За кодами економічної класифікації видатків бюджету.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Технічний код, який включає всі коди економічної класифікації видатків бюджету, крім тих, що виділені окремо.</w:t>
            </w:r>
          </w:p>
        </w:tc>
      </w:tr>
    </w:tbl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  <w:r>
        <w:t>____________________________________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851" w:top="720" w:bottom="1134" w:header="510" w:footer="1417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  <w:rPr>
        <w:lang w:val="uk-UA"/>
      </w:rPr>
    </w:pPr>
    <w:r>
      <w:rPr>
        <w:lang w:val="uk-UA"/>
      </w:rPr>
      <w:t>2</w:t>
    </w:r>
  </w:p>
  <w:p>
    <w:pPr>
      <w:pStyle w:val="P1"/>
      <w:jc w:val="right"/>
      <w:rPr>
        <w:lang w:val="uk-UA"/>
      </w:rPr>
    </w:pPr>
    <w:r>
      <w:rPr>
        <w:lang w:val="uk-UA"/>
      </w:rPr>
      <w:t>Продовження додатка 6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8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sz w:val="24"/>
      <w:szCs w:val="24"/>
      <w:lang w:val="ru-RU" w:eastAsia="ru-RU"/>
    </w:rPr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sz w:val="24"/>
      <w:szCs w:val="24"/>
      <w:lang w:val="ru-RU" w:eastAsia="ru-RU"/>
    </w:rPr>
  </w:style>
  <w:style w:type="character" w:styleId="C4">
    <w:name w:val="Нижній колонтитул Знак"/>
    <w:basedOn w:val="C0"/>
    <w:link w:val="P2"/>
    <w:rPr>
      <w:sz w:val="24"/>
      <w:szCs w:val="24"/>
      <w:lang w:val="ru-RU" w:eastAsia="ru-RU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Криницький Борис Васильович</dc:creator>
  <dcterms:created xsi:type="dcterms:W3CDTF">2023-06-12T10:53:00Z</dcterms:created>
  <cp:lastModifiedBy>tech_user</cp:lastModifiedBy>
  <dcterms:modified xsi:type="dcterms:W3CDTF">2023-06-23T07:10:15Z</dcterms:modified>
  <cp:revision>8</cp:revision>
</cp:coreProperties>
</file>