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FFB37" w14:textId="6123453E" w:rsidR="00864E17" w:rsidRPr="00A92807" w:rsidRDefault="004C3D0B" w:rsidP="002069D6">
      <w:pPr>
        <w:pStyle w:val="ShapkaDocumentu"/>
        <w:keepNext w:val="0"/>
        <w:keepLines w:val="0"/>
        <w:widowControl w:val="0"/>
        <w:ind w:left="4678"/>
        <w:rPr>
          <w:rFonts w:ascii="Times New Roman" w:hAnsi="Times New Roman"/>
          <w:sz w:val="28"/>
          <w:szCs w:val="28"/>
        </w:rPr>
      </w:pPr>
      <w:r w:rsidRPr="00A92807">
        <w:rPr>
          <w:rFonts w:ascii="Times New Roman" w:hAnsi="Times New Roman"/>
          <w:sz w:val="28"/>
          <w:szCs w:val="28"/>
        </w:rPr>
        <w:t>ЗАТВЕРДЖЕНО</w:t>
      </w:r>
      <w:r w:rsidRPr="00A92807">
        <w:rPr>
          <w:rFonts w:ascii="Times New Roman" w:hAnsi="Times New Roman"/>
          <w:sz w:val="28"/>
          <w:szCs w:val="28"/>
          <w:lang w:val="ru-RU"/>
        </w:rPr>
        <w:br/>
      </w:r>
      <w:r w:rsidRPr="00A92807">
        <w:rPr>
          <w:rFonts w:ascii="Times New Roman" w:hAnsi="Times New Roman"/>
          <w:sz w:val="28"/>
          <w:szCs w:val="28"/>
        </w:rPr>
        <w:t xml:space="preserve">постановою Кабінету Міністрів України </w:t>
      </w:r>
      <w:r w:rsidRPr="00A92807">
        <w:rPr>
          <w:rFonts w:ascii="Times New Roman" w:hAnsi="Times New Roman"/>
          <w:sz w:val="28"/>
          <w:szCs w:val="28"/>
        </w:rPr>
        <w:br/>
        <w:t xml:space="preserve">від    </w:t>
      </w:r>
      <w:r w:rsidR="0044523A" w:rsidRPr="00A92807">
        <w:rPr>
          <w:rFonts w:ascii="Times New Roman" w:hAnsi="Times New Roman"/>
          <w:sz w:val="28"/>
          <w:szCs w:val="28"/>
        </w:rPr>
        <w:t xml:space="preserve">                </w:t>
      </w:r>
      <w:r w:rsidRPr="00A92807">
        <w:rPr>
          <w:rFonts w:ascii="Times New Roman" w:hAnsi="Times New Roman"/>
          <w:sz w:val="28"/>
          <w:szCs w:val="28"/>
        </w:rPr>
        <w:t xml:space="preserve">   </w:t>
      </w:r>
      <w:r w:rsidR="00DE034B" w:rsidRPr="00A92807">
        <w:rPr>
          <w:rFonts w:ascii="Times New Roman" w:hAnsi="Times New Roman"/>
          <w:sz w:val="28"/>
          <w:szCs w:val="28"/>
        </w:rPr>
        <w:t>2023</w:t>
      </w:r>
      <w:r w:rsidRPr="00A92807">
        <w:rPr>
          <w:rFonts w:ascii="Times New Roman" w:hAnsi="Times New Roman"/>
          <w:sz w:val="28"/>
          <w:szCs w:val="28"/>
        </w:rPr>
        <w:t xml:space="preserve"> р. №</w:t>
      </w:r>
    </w:p>
    <w:p w14:paraId="2681F195" w14:textId="0B7E2D0E" w:rsidR="00593611" w:rsidRDefault="00593611" w:rsidP="005F69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14:paraId="029322B8" w14:textId="77777777" w:rsidR="005F695A" w:rsidRPr="00A92807" w:rsidRDefault="005F695A" w:rsidP="005F69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bookmarkStart w:id="0" w:name="_GoBack"/>
      <w:bookmarkEnd w:id="0"/>
    </w:p>
    <w:p w14:paraId="39A41896" w14:textId="2098F235" w:rsidR="00DD1FD4" w:rsidRPr="00A92807" w:rsidRDefault="00DD1FD4" w:rsidP="0044523A">
      <w:pPr>
        <w:spacing w:before="120"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9280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ПОРЯДОК</w:t>
      </w:r>
      <w:r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9280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проведення рейтингового голосування під час обрання представник</w:t>
      </w:r>
      <w:r w:rsidR="00CB5789" w:rsidRPr="00A9280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</w:t>
      </w:r>
      <w:r w:rsidRPr="00A9280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професійн</w:t>
      </w:r>
      <w:r w:rsidR="00CB5789" w:rsidRPr="00A9280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их</w:t>
      </w:r>
      <w:r w:rsidRPr="00A9280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організацій аудиторів та бухгалтерів до комісії з атестації</w:t>
      </w:r>
    </w:p>
    <w:p w14:paraId="2690AA28" w14:textId="77777777" w:rsidR="00E01E3A" w:rsidRPr="00A92807" w:rsidRDefault="00E01E3A" w:rsidP="0044523A">
      <w:pPr>
        <w:spacing w:before="120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4DEC7A" w14:textId="357B96A8" w:rsidR="002E1FE2" w:rsidRPr="00A92807" w:rsidRDefault="00133F39" w:rsidP="004452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22"/>
      <w:bookmarkStart w:id="2" w:name="_Hlk121254675"/>
      <w:bookmarkEnd w:id="1"/>
      <w:r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A9280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0821CB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Цей порядок </w:t>
      </w:r>
      <w:r w:rsidR="00837033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застосовується</w:t>
      </w:r>
      <w:r w:rsidR="000821CB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37033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професійними організаціями аудиторів та бухгалтерів, які відповідають вимог</w:t>
      </w:r>
      <w:r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ам, встановленим абзацом сьомим </w:t>
      </w:r>
      <w:r w:rsidR="0044523A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 </w:t>
      </w:r>
      <w:r w:rsidR="00837033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восьмої статті 19 Закону України «Про аудит фінансової звітності та аудиторську діяльність», під час обрання ними представника </w:t>
      </w:r>
      <w:r w:rsidR="00CB5789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837033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делегування його до комісії з атестації</w:t>
      </w:r>
      <w:r w:rsidR="000821CB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B5789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2E1FE2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орядок висування кандидатур для їх делегування до комісії з атестації</w:t>
      </w:r>
      <w:r w:rsidR="00CB5789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 професійні організації визначають самостійно.</w:t>
      </w:r>
    </w:p>
    <w:p w14:paraId="5A3F0593" w14:textId="4E9BB027" w:rsidR="00F037EC" w:rsidRPr="00A92807" w:rsidRDefault="00133F39" w:rsidP="004452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A9280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837033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про делегування професійною організацією аудиторів та бухгалтерів</w:t>
      </w:r>
      <w:r w:rsidR="00825151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визначеною</w:t>
      </w:r>
      <w:r w:rsidR="00C64781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пункті 1 цього Порядку,</w:t>
      </w:r>
      <w:r w:rsidR="00825151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представника до комісії з атестації </w:t>
      </w:r>
      <w:r w:rsidR="00837033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1F1D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риймається визначеним у статуті </w:t>
      </w:r>
      <w:r w:rsidR="00837033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органом управління такої </w:t>
      </w:r>
      <w:r w:rsidR="0044523A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професійної організації. </w:t>
      </w:r>
      <w:bookmarkEnd w:id="2"/>
    </w:p>
    <w:p w14:paraId="15709103" w14:textId="43E9B847" w:rsidR="000821CB" w:rsidRPr="00A92807" w:rsidRDefault="00133F39" w:rsidP="004452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Pr="00A9280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CB5789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прийнятті </w:t>
      </w:r>
      <w:r w:rsidR="001F1D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 </w:t>
      </w:r>
      <w:r w:rsidR="00CB5789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органом управління професійної організації аудиторів та бухгалтерів про делегування представника такої професійної організації до комісії з атестації проводиться рейтингове голосування.</w:t>
      </w:r>
    </w:p>
    <w:p w14:paraId="2E415440" w14:textId="4B9AED20" w:rsidR="00DD1FD4" w:rsidRPr="00A92807" w:rsidRDefault="00133F39" w:rsidP="004452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25"/>
      <w:bookmarkEnd w:id="3"/>
      <w:r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Pr="00A9280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DD1FD4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Рейтингове голосування для обрання представників професійних організацій аудиторів та бухгалтерів до комісії з атестації проводиться шляхом індивідуального заповнення бюлетенів для голосування. Участь у голосуванні за довіреністю не допускається.</w:t>
      </w:r>
    </w:p>
    <w:p w14:paraId="1B49E62E" w14:textId="1382FC9F" w:rsidR="00DD1FD4" w:rsidRPr="00A92807" w:rsidRDefault="00133F39" w:rsidP="004452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26"/>
      <w:bookmarkEnd w:id="4"/>
      <w:r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Pr="00A9280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DD1FD4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бюлетеня для голосування здійснюється шляхом обов’язкового проставлення навпроти прізвищ, імен та по батькові всіх кандидатів балів від одного до числа, яке дорівнює кількості всіх кандидатів, які беруть участь в рейтинговому голосуванні.</w:t>
      </w:r>
    </w:p>
    <w:p w14:paraId="7D103EC2" w14:textId="0EFD8A4C" w:rsidR="00DD1FD4" w:rsidRPr="00A92807" w:rsidRDefault="00133F39" w:rsidP="004452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27"/>
      <w:bookmarkEnd w:id="5"/>
      <w:r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6.</w:t>
      </w:r>
      <w:r w:rsidRPr="00A9280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DD1FD4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Бали проставляються з урахуванням професійної компетенції, досвіду та репутації кожного з кандидатів.</w:t>
      </w:r>
    </w:p>
    <w:p w14:paraId="7344A6B0" w14:textId="55AF0378" w:rsidR="00DD1FD4" w:rsidRPr="00A92807" w:rsidRDefault="00133F39" w:rsidP="004452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28"/>
      <w:bookmarkEnd w:id="6"/>
      <w:r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7.</w:t>
      </w:r>
      <w:r w:rsidRPr="00A9280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DD1FD4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Рейтинг кандидата складається із загальної кількості набраних ним балів.</w:t>
      </w:r>
    </w:p>
    <w:p w14:paraId="2BBBA4DA" w14:textId="1CC2DF73" w:rsidR="00DD1FD4" w:rsidRPr="00A92807" w:rsidRDefault="00133F39" w:rsidP="004452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n29"/>
      <w:bookmarkEnd w:id="7"/>
      <w:r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8.</w:t>
      </w:r>
      <w:r w:rsidRPr="00A9280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DD1FD4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Першим за рейтингом є кандидат, який набрав найб</w:t>
      </w:r>
      <w:r w:rsidR="00F037EC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ільшу кількість балів, другим</w:t>
      </w:r>
      <w:r w:rsidR="00835C32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DD1FD4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кандидат, який набрав кількість балів меншу за кількість балів, набраних першим кандидатом, і так далі.</w:t>
      </w:r>
    </w:p>
    <w:p w14:paraId="6FB13BC0" w14:textId="77777777" w:rsidR="006147FA" w:rsidRDefault="006147FA" w:rsidP="004452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n30"/>
      <w:bookmarkEnd w:id="8"/>
    </w:p>
    <w:p w14:paraId="38863CD9" w14:textId="4B935F06" w:rsidR="00DD1FD4" w:rsidRPr="00A92807" w:rsidRDefault="00133F39" w:rsidP="004452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9.</w:t>
      </w:r>
      <w:r w:rsidRPr="00A9280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DD1FD4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два і більше кандидати набрали однакову кількість балів і при цьому кільк</w:t>
      </w:r>
      <w:r w:rsidR="009D3A94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ість таких кандидатів є більшою</w:t>
      </w:r>
      <w:r w:rsidR="00DD1FD4" w:rsidRPr="00A928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ніж кількість вакантних місць, щодо таких кандидатів проводиться повторне рейтингове голосування відповідно до цього Порядку.</w:t>
      </w:r>
    </w:p>
    <w:p w14:paraId="1C53CDAF" w14:textId="59CE7B94" w:rsidR="009954C0" w:rsidRDefault="0059314D" w:rsidP="00F037EC">
      <w:pPr>
        <w:shd w:val="clear" w:color="auto" w:fill="FFFFFF"/>
        <w:spacing w:before="120" w:after="0" w:line="240" w:lineRule="auto"/>
        <w:ind w:firstLine="448"/>
        <w:jc w:val="center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</w:t>
      </w:r>
      <w:r w:rsidR="00F037E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</w:t>
      </w:r>
    </w:p>
    <w:sectPr w:rsidR="009954C0" w:rsidSect="0044523A">
      <w:headerReference w:type="even" r:id="rId7"/>
      <w:headerReference w:type="default" r:id="rId8"/>
      <w:headerReference w:type="first" r:id="rId9"/>
      <w:pgSz w:w="11906" w:h="16838"/>
      <w:pgMar w:top="1134" w:right="567" w:bottom="158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AAAB3" w14:textId="77777777" w:rsidR="00957C56" w:rsidRDefault="00957C56">
      <w:pPr>
        <w:spacing w:after="0" w:line="240" w:lineRule="auto"/>
      </w:pPr>
      <w:r>
        <w:separator/>
      </w:r>
    </w:p>
  </w:endnote>
  <w:endnote w:type="continuationSeparator" w:id="0">
    <w:p w14:paraId="5EB1DFB8" w14:textId="77777777" w:rsidR="00957C56" w:rsidRDefault="0095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5560D" w14:textId="77777777" w:rsidR="00957C56" w:rsidRDefault="00957C56">
      <w:pPr>
        <w:spacing w:after="0" w:line="240" w:lineRule="auto"/>
      </w:pPr>
      <w:r>
        <w:separator/>
      </w:r>
    </w:p>
  </w:footnote>
  <w:footnote w:type="continuationSeparator" w:id="0">
    <w:p w14:paraId="35D2600A" w14:textId="77777777" w:rsidR="00957C56" w:rsidRDefault="0095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7CE6B" w14:textId="77777777" w:rsidR="003E2CE2" w:rsidRPr="00FD419A" w:rsidRDefault="00CB0EC4" w:rsidP="003E2CE2">
    <w:pPr>
      <w:pStyle w:val="a3"/>
      <w:jc w:val="center"/>
      <w:rPr>
        <w:sz w:val="28"/>
        <w:szCs w:val="28"/>
      </w:rPr>
    </w:pPr>
    <w:r w:rsidRPr="00FD419A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481D6" w14:textId="10F442F4" w:rsidR="00133F39" w:rsidRPr="0044523A" w:rsidRDefault="00133F39" w:rsidP="00133F39">
    <w:pPr>
      <w:pStyle w:val="a3"/>
      <w:jc w:val="center"/>
      <w:rPr>
        <w:lang w:val="en-US"/>
      </w:rPr>
    </w:pPr>
    <w:r w:rsidRPr="0044523A">
      <w:rPr>
        <w:lang w:val="en-US"/>
      </w:rPr>
      <w:t>2</w:t>
    </w:r>
  </w:p>
  <w:p w14:paraId="05B94C5B" w14:textId="77777777" w:rsidR="00593611" w:rsidRPr="00133F39" w:rsidRDefault="00593611" w:rsidP="00133F39">
    <w:pPr>
      <w:pStyle w:val="a3"/>
      <w:jc w:val="center"/>
      <w:rPr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0664E" w14:textId="07C9B94D" w:rsidR="00133F39" w:rsidRDefault="00133F39">
    <w:pPr>
      <w:pStyle w:val="a3"/>
      <w:jc w:val="center"/>
    </w:pPr>
  </w:p>
  <w:p w14:paraId="27680D0B" w14:textId="77777777" w:rsidR="00133F39" w:rsidRDefault="00133F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9BA"/>
    <w:multiLevelType w:val="hybridMultilevel"/>
    <w:tmpl w:val="BA142FDA"/>
    <w:lvl w:ilvl="0" w:tplc="9342B1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C5715"/>
    <w:multiLevelType w:val="hybridMultilevel"/>
    <w:tmpl w:val="F226322E"/>
    <w:lvl w:ilvl="0" w:tplc="502E4B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17"/>
    <w:rsid w:val="000821CB"/>
    <w:rsid w:val="000F1893"/>
    <w:rsid w:val="001302FA"/>
    <w:rsid w:val="00133F39"/>
    <w:rsid w:val="001A5A59"/>
    <w:rsid w:val="001F1D6D"/>
    <w:rsid w:val="002069D6"/>
    <w:rsid w:val="002D58D6"/>
    <w:rsid w:val="002E1FE2"/>
    <w:rsid w:val="00377419"/>
    <w:rsid w:val="003856D0"/>
    <w:rsid w:val="0044523A"/>
    <w:rsid w:val="0045323D"/>
    <w:rsid w:val="00462825"/>
    <w:rsid w:val="0046370C"/>
    <w:rsid w:val="004C3D0B"/>
    <w:rsid w:val="00512BC7"/>
    <w:rsid w:val="0059314D"/>
    <w:rsid w:val="00593611"/>
    <w:rsid w:val="005C74DF"/>
    <w:rsid w:val="005F695A"/>
    <w:rsid w:val="006147FA"/>
    <w:rsid w:val="007D1B46"/>
    <w:rsid w:val="007F2208"/>
    <w:rsid w:val="00825151"/>
    <w:rsid w:val="00832BDC"/>
    <w:rsid w:val="00835C32"/>
    <w:rsid w:val="00837033"/>
    <w:rsid w:val="0084072C"/>
    <w:rsid w:val="00864E17"/>
    <w:rsid w:val="00883F51"/>
    <w:rsid w:val="008C2B60"/>
    <w:rsid w:val="00947693"/>
    <w:rsid w:val="00957C56"/>
    <w:rsid w:val="009954C0"/>
    <w:rsid w:val="009D3A94"/>
    <w:rsid w:val="00A05AFB"/>
    <w:rsid w:val="00A80112"/>
    <w:rsid w:val="00A92807"/>
    <w:rsid w:val="00AD12CB"/>
    <w:rsid w:val="00BC7C69"/>
    <w:rsid w:val="00BD1F83"/>
    <w:rsid w:val="00BE6473"/>
    <w:rsid w:val="00C64781"/>
    <w:rsid w:val="00C67A01"/>
    <w:rsid w:val="00C73C3C"/>
    <w:rsid w:val="00CB0EC4"/>
    <w:rsid w:val="00CB5789"/>
    <w:rsid w:val="00CD1A3D"/>
    <w:rsid w:val="00D417A5"/>
    <w:rsid w:val="00D75AB9"/>
    <w:rsid w:val="00DD1FD4"/>
    <w:rsid w:val="00DE034B"/>
    <w:rsid w:val="00E01E3A"/>
    <w:rsid w:val="00F037EC"/>
    <w:rsid w:val="00F8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064B"/>
  <w15:chartTrackingRefBased/>
  <w15:docId w15:val="{A3893C80-967C-42DE-B43B-F93F7573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E17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Верхній колонтитул Знак"/>
    <w:basedOn w:val="a0"/>
    <w:link w:val="a3"/>
    <w:uiPriority w:val="99"/>
    <w:rsid w:val="00864E1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1302F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31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314D"/>
    <w:rPr>
      <w:color w:val="605E5C"/>
      <w:shd w:val="clear" w:color="auto" w:fill="E1DFDD"/>
    </w:rPr>
  </w:style>
  <w:style w:type="paragraph" w:customStyle="1" w:styleId="ShapkaDocumentu">
    <w:name w:val="Shapka Documentu"/>
    <w:basedOn w:val="a"/>
    <w:rsid w:val="004C3D0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33F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33F39"/>
  </w:style>
  <w:style w:type="paragraph" w:styleId="a9">
    <w:name w:val="Balloon Text"/>
    <w:basedOn w:val="a"/>
    <w:link w:val="aa"/>
    <w:uiPriority w:val="99"/>
    <w:semiHidden/>
    <w:unhideWhenUsed/>
    <w:rsid w:val="005F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F6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Semenykhina</dc:creator>
  <cp:keywords/>
  <dc:description/>
  <cp:lastModifiedBy>Любов Мельник</cp:lastModifiedBy>
  <cp:revision>6</cp:revision>
  <cp:lastPrinted>2023-01-17T10:13:00Z</cp:lastPrinted>
  <dcterms:created xsi:type="dcterms:W3CDTF">2023-01-16T14:15:00Z</dcterms:created>
  <dcterms:modified xsi:type="dcterms:W3CDTF">2023-01-27T08:28:00Z</dcterms:modified>
</cp:coreProperties>
</file>