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A07EC" w14:textId="77777777" w:rsidR="0054612E" w:rsidRPr="004D3C98" w:rsidRDefault="0054612E" w:rsidP="000A6195">
      <w:pPr>
        <w:pStyle w:val="20"/>
        <w:spacing w:after="0" w:line="240" w:lineRule="auto"/>
        <w:rPr>
          <w:rFonts w:eastAsia="MS Mincho"/>
          <w:bCs w:val="0"/>
          <w:spacing w:val="0"/>
          <w:sz w:val="28"/>
          <w:szCs w:val="28"/>
          <w:lang w:val="uk-UA" w:eastAsia="ja-JP"/>
        </w:rPr>
      </w:pPr>
      <w:r w:rsidRPr="004D3C98">
        <w:rPr>
          <w:rFonts w:eastAsia="MS Mincho"/>
          <w:bCs w:val="0"/>
          <w:spacing w:val="0"/>
          <w:sz w:val="28"/>
          <w:szCs w:val="28"/>
          <w:lang w:val="uk-UA" w:eastAsia="ja-JP"/>
        </w:rPr>
        <w:t>ПОЯСНЮВАЛЬНА ЗАПИСКА</w:t>
      </w:r>
    </w:p>
    <w:p w14:paraId="491E9637" w14:textId="77777777" w:rsidR="0054612E" w:rsidRPr="004D3C98" w:rsidRDefault="00C107EB" w:rsidP="008C1C2F">
      <w:pPr>
        <w:pStyle w:val="20"/>
        <w:spacing w:after="0" w:line="240" w:lineRule="auto"/>
        <w:rPr>
          <w:rFonts w:eastAsia="MS Mincho"/>
          <w:spacing w:val="0"/>
          <w:sz w:val="28"/>
          <w:szCs w:val="28"/>
          <w:lang w:val="uk-UA" w:eastAsia="ja-JP"/>
        </w:rPr>
      </w:pPr>
      <w:r w:rsidRPr="004D3C98">
        <w:rPr>
          <w:rFonts w:eastAsia="MS Mincho"/>
          <w:bCs w:val="0"/>
          <w:spacing w:val="0"/>
          <w:sz w:val="28"/>
          <w:szCs w:val="28"/>
          <w:lang w:val="uk-UA" w:eastAsia="ja-JP"/>
        </w:rPr>
        <w:t>до про</w:t>
      </w:r>
      <w:r w:rsidR="00F3129E" w:rsidRPr="004D3C98">
        <w:rPr>
          <w:rFonts w:eastAsia="MS Mincho"/>
          <w:bCs w:val="0"/>
          <w:spacing w:val="0"/>
          <w:sz w:val="28"/>
          <w:szCs w:val="28"/>
          <w:lang w:val="uk-UA" w:eastAsia="ja-JP"/>
        </w:rPr>
        <w:t>е</w:t>
      </w:r>
      <w:r w:rsidR="0054612E" w:rsidRPr="004D3C98">
        <w:rPr>
          <w:rFonts w:eastAsia="MS Mincho"/>
          <w:bCs w:val="0"/>
          <w:spacing w:val="0"/>
          <w:sz w:val="28"/>
          <w:szCs w:val="28"/>
          <w:lang w:val="uk-UA" w:eastAsia="ja-JP"/>
        </w:rPr>
        <w:t xml:space="preserve">кту </w:t>
      </w:r>
      <w:r w:rsidR="00960432" w:rsidRPr="004D3C98">
        <w:rPr>
          <w:rFonts w:eastAsia="MS Mincho"/>
          <w:bCs w:val="0"/>
          <w:spacing w:val="0"/>
          <w:sz w:val="28"/>
          <w:szCs w:val="28"/>
          <w:lang w:val="uk-UA" w:eastAsia="ja-JP"/>
        </w:rPr>
        <w:t xml:space="preserve">Закону України </w:t>
      </w:r>
      <w:r w:rsidR="00960432" w:rsidRPr="004D3C98">
        <w:rPr>
          <w:rFonts w:eastAsia="MS Mincho"/>
          <w:spacing w:val="0"/>
          <w:sz w:val="28"/>
          <w:szCs w:val="28"/>
          <w:lang w:val="uk-UA" w:eastAsia="ja-JP"/>
        </w:rPr>
        <w:t>«</w:t>
      </w:r>
      <w:r w:rsidR="00A4012A" w:rsidRPr="004D3C98">
        <w:rPr>
          <w:sz w:val="28"/>
          <w:szCs w:val="28"/>
          <w:lang w:val="uk-UA"/>
        </w:rPr>
        <w:t xml:space="preserve">Про внесення змін до Митного кодексу України щодо приведення порядку визначення країни походження товару у відповідність </w:t>
      </w:r>
      <w:r w:rsidR="005C1402" w:rsidRPr="004D3C98">
        <w:rPr>
          <w:sz w:val="28"/>
          <w:szCs w:val="28"/>
          <w:lang w:val="uk-UA"/>
        </w:rPr>
        <w:t>і</w:t>
      </w:r>
      <w:r w:rsidR="00F3129E" w:rsidRPr="004D3C98">
        <w:rPr>
          <w:sz w:val="28"/>
          <w:szCs w:val="28"/>
          <w:lang w:val="uk-UA"/>
        </w:rPr>
        <w:t xml:space="preserve">з Митним кодексом </w:t>
      </w:r>
      <w:r w:rsidR="00A4012A" w:rsidRPr="004D3C98">
        <w:rPr>
          <w:sz w:val="28"/>
          <w:szCs w:val="28"/>
          <w:lang w:val="uk-UA"/>
        </w:rPr>
        <w:t>Європейського Союзу</w:t>
      </w:r>
      <w:r w:rsidR="00960432" w:rsidRPr="004D3C98">
        <w:rPr>
          <w:rFonts w:eastAsia="MS Mincho"/>
          <w:spacing w:val="0"/>
          <w:sz w:val="28"/>
          <w:szCs w:val="28"/>
          <w:lang w:val="uk-UA" w:eastAsia="ja-JP"/>
        </w:rPr>
        <w:t>»</w:t>
      </w:r>
    </w:p>
    <w:p w14:paraId="35759FA3" w14:textId="77777777" w:rsidR="0054612E" w:rsidRPr="004D3C98" w:rsidRDefault="0054612E" w:rsidP="000A6195">
      <w:pPr>
        <w:pStyle w:val="90"/>
        <w:spacing w:before="0" w:after="0" w:line="240" w:lineRule="auto"/>
        <w:jc w:val="both"/>
        <w:rPr>
          <w:b/>
          <w:bCs/>
          <w:spacing w:val="0"/>
          <w:sz w:val="28"/>
          <w:szCs w:val="28"/>
          <w:lang w:val="uk-UA" w:eastAsia="ru-RU"/>
        </w:rPr>
      </w:pPr>
    </w:p>
    <w:p w14:paraId="7C79FA04" w14:textId="77777777" w:rsidR="00B412BB" w:rsidRPr="004D3C98" w:rsidRDefault="00B615E8" w:rsidP="004D3C98">
      <w:pPr>
        <w:pStyle w:val="90"/>
        <w:tabs>
          <w:tab w:val="left" w:pos="993"/>
        </w:tabs>
        <w:spacing w:before="120" w:after="0" w:line="240" w:lineRule="auto"/>
        <w:ind w:firstLine="567"/>
        <w:jc w:val="both"/>
        <w:rPr>
          <w:b/>
          <w:bCs/>
          <w:spacing w:val="0"/>
          <w:sz w:val="28"/>
          <w:szCs w:val="28"/>
          <w:lang w:val="uk-UA"/>
        </w:rPr>
      </w:pPr>
      <w:r w:rsidRPr="004D3C98">
        <w:rPr>
          <w:b/>
          <w:bCs/>
          <w:spacing w:val="0"/>
          <w:sz w:val="28"/>
          <w:szCs w:val="28"/>
          <w:lang w:val="uk-UA" w:eastAsia="ru-RU"/>
        </w:rPr>
        <w:t xml:space="preserve">1. </w:t>
      </w:r>
      <w:r w:rsidR="00B412BB" w:rsidRPr="004D3C98">
        <w:rPr>
          <w:b/>
          <w:bCs/>
          <w:spacing w:val="0"/>
          <w:sz w:val="28"/>
          <w:szCs w:val="28"/>
          <w:lang w:val="uk-UA" w:eastAsia="ru-RU"/>
        </w:rPr>
        <w:t>Резюме</w:t>
      </w:r>
    </w:p>
    <w:p w14:paraId="6E79686E" w14:textId="77777777" w:rsidR="004837D8" w:rsidRPr="004D3C98" w:rsidRDefault="00B908AC" w:rsidP="004D3C9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</w:t>
      </w:r>
      <w:r w:rsidR="00F3129E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е</w:t>
      </w:r>
      <w:r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кт </w:t>
      </w:r>
      <w:r w:rsidR="00960432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Закону України </w:t>
      </w:r>
      <w:r w:rsidR="004837D8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«Про внесення змін до Митного кодексу України щодо приведення порядку визначення країни походження товару у відповідність </w:t>
      </w:r>
      <w:r w:rsidR="005C1402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</w:t>
      </w:r>
      <w:r w:rsidR="00F3129E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 Митним кодексом</w:t>
      </w:r>
      <w:r w:rsidR="00F3129E" w:rsidRPr="004D3C98">
        <w:rPr>
          <w:sz w:val="28"/>
          <w:szCs w:val="28"/>
          <w:lang w:val="uk-UA"/>
        </w:rPr>
        <w:t xml:space="preserve"> </w:t>
      </w:r>
      <w:r w:rsidR="004837D8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Європейського Союзу» розроблено відповідно до вимог додатка XV «Наближення митного законодавства» до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сторони, </w:t>
      </w:r>
      <w:r w:rsidR="00F3129E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</w:t>
      </w:r>
      <w:r w:rsidR="004837D8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атифікован</w:t>
      </w:r>
      <w:r w:rsidR="00F3129E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ої</w:t>
      </w:r>
      <w:r w:rsidR="004837D8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Законом Ук</w:t>
      </w:r>
      <w:r w:rsidR="00F3129E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раїни від 16 вересня 2014 року </w:t>
      </w:r>
      <w:r w:rsidR="004837D8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№ 1678-VII (далі – Угода</w:t>
      </w:r>
      <w:r w:rsidR="006B03AA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про асоціацію</w:t>
      </w:r>
      <w:r w:rsidR="004837D8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).</w:t>
      </w:r>
    </w:p>
    <w:p w14:paraId="42A84344" w14:textId="77777777" w:rsidR="004837D8" w:rsidRPr="004D3C98" w:rsidRDefault="004837D8" w:rsidP="004D3C9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Прийняття про</w:t>
      </w:r>
      <w:r w:rsidR="00F3129E"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кту </w:t>
      </w:r>
      <w:r w:rsidR="00F3129E"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</w:t>
      </w:r>
      <w:r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забезпечить виконання Україною зобов’язань, взятих відповідно до додатка XV до Угоди</w:t>
      </w:r>
      <w:r w:rsidR="00F3129E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про асоціацію</w:t>
      </w:r>
      <w:r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адаптацію законодавства України до</w:t>
      </w:r>
      <w:r w:rsidR="006E4AB2"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законодавства країн-членів ЄС у</w:t>
      </w:r>
      <w:r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частині визначення непреференційного походження при імпорті</w:t>
      </w:r>
      <w:r w:rsidR="00994942"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/експорті</w:t>
      </w:r>
      <w:r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Україну товарів.</w:t>
      </w:r>
    </w:p>
    <w:p w14:paraId="4C29528E" w14:textId="77777777" w:rsidR="00B412BB" w:rsidRPr="004D3C98" w:rsidRDefault="00B615E8" w:rsidP="004D3C98">
      <w:pPr>
        <w:pStyle w:val="90"/>
        <w:tabs>
          <w:tab w:val="left" w:pos="993"/>
        </w:tabs>
        <w:spacing w:before="120" w:after="0" w:line="240" w:lineRule="auto"/>
        <w:ind w:firstLine="567"/>
        <w:jc w:val="both"/>
        <w:rPr>
          <w:b/>
          <w:spacing w:val="0"/>
          <w:sz w:val="28"/>
          <w:szCs w:val="28"/>
          <w:lang w:val="uk-UA" w:eastAsia="ru-RU"/>
        </w:rPr>
      </w:pPr>
      <w:r w:rsidRPr="004D3C98">
        <w:rPr>
          <w:b/>
          <w:spacing w:val="0"/>
          <w:sz w:val="28"/>
          <w:szCs w:val="28"/>
          <w:lang w:val="uk-UA" w:eastAsia="ru-RU"/>
        </w:rPr>
        <w:t xml:space="preserve">2. </w:t>
      </w:r>
      <w:r w:rsidR="00B412BB" w:rsidRPr="004D3C98">
        <w:rPr>
          <w:b/>
          <w:spacing w:val="0"/>
          <w:sz w:val="28"/>
          <w:szCs w:val="28"/>
          <w:lang w:val="uk-UA" w:eastAsia="ru-RU"/>
        </w:rPr>
        <w:t>Проблема, яка потребує розв</w:t>
      </w:r>
      <w:r w:rsidR="00250F15" w:rsidRPr="004D3C98">
        <w:rPr>
          <w:b/>
          <w:spacing w:val="0"/>
          <w:sz w:val="28"/>
          <w:szCs w:val="28"/>
          <w:lang w:val="uk-UA" w:eastAsia="ru-RU"/>
        </w:rPr>
        <w:t>’</w:t>
      </w:r>
      <w:r w:rsidR="00B412BB" w:rsidRPr="004D3C98">
        <w:rPr>
          <w:b/>
          <w:spacing w:val="0"/>
          <w:sz w:val="28"/>
          <w:szCs w:val="28"/>
          <w:lang w:val="uk-UA" w:eastAsia="ru-RU"/>
        </w:rPr>
        <w:t xml:space="preserve">язання </w:t>
      </w:r>
    </w:p>
    <w:p w14:paraId="6850FD08" w14:textId="77777777" w:rsidR="00F4686C" w:rsidRPr="004D3C98" w:rsidRDefault="006B03AA" w:rsidP="004D3C9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3C9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Розроб</w:t>
      </w:r>
      <w:r w:rsidR="00F3129E" w:rsidRPr="004D3C9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лення</w:t>
      </w:r>
      <w:r w:rsidRPr="004D3C9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цього про</w:t>
      </w:r>
      <w:r w:rsidR="00F3129E" w:rsidRPr="004D3C9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е</w:t>
      </w:r>
      <w:r w:rsidR="00F4686C" w:rsidRPr="004D3C9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кту </w:t>
      </w:r>
      <w:r w:rsidR="00F3129E" w:rsidRPr="004D3C9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Закону </w:t>
      </w:r>
      <w:r w:rsidR="00F4686C" w:rsidRPr="004D3C9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обумовлен</w:t>
      </w:r>
      <w:r w:rsidR="00F3129E" w:rsidRPr="004D3C9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о</w:t>
      </w:r>
      <w:r w:rsidR="00F4686C" w:rsidRPr="004D3C9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необхідністю імплементації</w:t>
      </w:r>
      <w:r w:rsidR="00F4686C"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686C" w:rsidRPr="004D3C98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>положень Митного кодексу Європейського Союзу (Регламент (</w:t>
      </w:r>
      <w:r w:rsidR="00216245" w:rsidRPr="004D3C98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>Є</w:t>
      </w:r>
      <w:r w:rsidR="00F4686C" w:rsidRPr="004D3C98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>С) № 952/2013),</w:t>
      </w:r>
      <w:r w:rsidR="00F4686C"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7187"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Делегованого </w:t>
      </w:r>
      <w:proofErr w:type="spellStart"/>
      <w:r w:rsidR="00E27187"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="00E27187"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2446/2015 (далі – </w:t>
      </w:r>
      <w:r w:rsidR="00F3129E"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 </w:t>
      </w:r>
      <w:r w:rsidR="008A7C82"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E27187"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2446), </w:t>
      </w:r>
      <w:proofErr w:type="spellStart"/>
      <w:r w:rsidR="00E27187"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Імплементаційного</w:t>
      </w:r>
      <w:proofErr w:type="spellEnd"/>
      <w:r w:rsidR="00E27187"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акта                       № 2447/2015 (далі – </w:t>
      </w:r>
      <w:r w:rsidR="00F3129E"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 </w:t>
      </w:r>
      <w:r w:rsidR="008A7C82"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E27187"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2447), </w:t>
      </w:r>
      <w:r w:rsidR="00F4686C"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Угоди про асоціацію </w:t>
      </w:r>
      <w:r w:rsidR="006E4AB2"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F4686C"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частині положень щодо</w:t>
      </w:r>
      <w:r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визначення непреференційного походження при імпорті в Україну товарів.</w:t>
      </w:r>
    </w:p>
    <w:p w14:paraId="060807E2" w14:textId="77777777" w:rsidR="00250F15" w:rsidRPr="004D3C98" w:rsidRDefault="00B615E8" w:rsidP="004D3C98">
      <w:pPr>
        <w:pStyle w:val="90"/>
        <w:tabs>
          <w:tab w:val="left" w:pos="993"/>
        </w:tabs>
        <w:spacing w:before="120" w:after="0" w:line="240" w:lineRule="auto"/>
        <w:ind w:firstLine="567"/>
        <w:jc w:val="both"/>
        <w:rPr>
          <w:b/>
          <w:spacing w:val="0"/>
          <w:sz w:val="28"/>
          <w:szCs w:val="28"/>
          <w:lang w:eastAsia="ru-RU"/>
        </w:rPr>
      </w:pPr>
      <w:r w:rsidRPr="004D3C98">
        <w:rPr>
          <w:b/>
          <w:spacing w:val="0"/>
          <w:sz w:val="28"/>
          <w:szCs w:val="28"/>
          <w:lang w:val="uk-UA" w:eastAsia="ru-RU"/>
        </w:rPr>
        <w:t xml:space="preserve">3. </w:t>
      </w:r>
      <w:r w:rsidR="00250F15" w:rsidRPr="004D3C98">
        <w:rPr>
          <w:b/>
          <w:spacing w:val="0"/>
          <w:sz w:val="28"/>
          <w:szCs w:val="28"/>
          <w:lang w:val="uk-UA" w:eastAsia="ru-RU"/>
        </w:rPr>
        <w:t>Суть про</w:t>
      </w:r>
      <w:r w:rsidR="00F3129E" w:rsidRPr="004D3C98">
        <w:rPr>
          <w:b/>
          <w:spacing w:val="0"/>
          <w:sz w:val="28"/>
          <w:szCs w:val="28"/>
          <w:lang w:val="uk-UA" w:eastAsia="ru-RU"/>
        </w:rPr>
        <w:t>е</w:t>
      </w:r>
      <w:r w:rsidR="00250F15" w:rsidRPr="004D3C98">
        <w:rPr>
          <w:b/>
          <w:spacing w:val="0"/>
          <w:sz w:val="28"/>
          <w:szCs w:val="28"/>
          <w:lang w:val="uk-UA" w:eastAsia="ru-RU"/>
        </w:rPr>
        <w:t xml:space="preserve">кту </w:t>
      </w:r>
      <w:proofErr w:type="spellStart"/>
      <w:r w:rsidR="00250F15" w:rsidRPr="004D3C98">
        <w:rPr>
          <w:b/>
          <w:spacing w:val="0"/>
          <w:sz w:val="28"/>
          <w:szCs w:val="28"/>
          <w:lang w:val="uk-UA" w:eastAsia="ru-RU"/>
        </w:rPr>
        <w:t>акта</w:t>
      </w:r>
      <w:proofErr w:type="spellEnd"/>
    </w:p>
    <w:p w14:paraId="7D2312C2" w14:textId="77777777" w:rsidR="00EB10BA" w:rsidRPr="004D3C98" w:rsidRDefault="009362FB" w:rsidP="004D3C98">
      <w:pPr>
        <w:pStyle w:val="90"/>
        <w:tabs>
          <w:tab w:val="left" w:pos="993"/>
        </w:tabs>
        <w:spacing w:before="120" w:after="0" w:line="240" w:lineRule="auto"/>
        <w:ind w:firstLine="567"/>
        <w:jc w:val="both"/>
        <w:rPr>
          <w:spacing w:val="0"/>
          <w:sz w:val="28"/>
          <w:szCs w:val="28"/>
          <w:lang w:val="uk-UA" w:eastAsia="ru-RU"/>
        </w:rPr>
      </w:pPr>
      <w:r w:rsidRPr="004D3C98">
        <w:rPr>
          <w:spacing w:val="0"/>
          <w:sz w:val="28"/>
          <w:szCs w:val="28"/>
          <w:lang w:val="uk-UA" w:eastAsia="ru-RU"/>
        </w:rPr>
        <w:t>Про</w:t>
      </w:r>
      <w:r w:rsidR="00F3129E" w:rsidRPr="004D3C98">
        <w:rPr>
          <w:spacing w:val="0"/>
          <w:sz w:val="28"/>
          <w:szCs w:val="28"/>
          <w:lang w:val="uk-UA" w:eastAsia="ru-RU"/>
        </w:rPr>
        <w:t>е</w:t>
      </w:r>
      <w:r w:rsidRPr="004D3C98">
        <w:rPr>
          <w:spacing w:val="0"/>
          <w:sz w:val="28"/>
          <w:szCs w:val="28"/>
          <w:lang w:val="uk-UA" w:eastAsia="ru-RU"/>
        </w:rPr>
        <w:t>ктом З</w:t>
      </w:r>
      <w:r w:rsidR="00F4686C" w:rsidRPr="004D3C98">
        <w:rPr>
          <w:spacing w:val="0"/>
          <w:sz w:val="28"/>
          <w:szCs w:val="28"/>
          <w:lang w:val="uk-UA" w:eastAsia="ru-RU"/>
        </w:rPr>
        <w:t>акону пропонується</w:t>
      </w:r>
      <w:r w:rsidRPr="004D3C98">
        <w:rPr>
          <w:spacing w:val="0"/>
          <w:sz w:val="28"/>
          <w:szCs w:val="28"/>
          <w:lang w:val="uk-UA" w:eastAsia="ru-RU"/>
        </w:rPr>
        <w:t xml:space="preserve"> </w:t>
      </w:r>
      <w:r w:rsidR="006B03AA" w:rsidRPr="004D3C98">
        <w:rPr>
          <w:sz w:val="28"/>
          <w:szCs w:val="28"/>
          <w:lang w:val="uk-UA"/>
        </w:rPr>
        <w:t>р</w:t>
      </w:r>
      <w:r w:rsidRPr="004D3C98">
        <w:rPr>
          <w:sz w:val="28"/>
          <w:szCs w:val="28"/>
          <w:lang w:val="uk-UA"/>
        </w:rPr>
        <w:t>озділ II «Країна походження товару» Митного кодексу України викласти в новій редакції</w:t>
      </w:r>
      <w:r w:rsidR="00994942" w:rsidRPr="004D3C98">
        <w:rPr>
          <w:sz w:val="28"/>
          <w:szCs w:val="28"/>
          <w:lang w:val="uk-UA"/>
        </w:rPr>
        <w:t>, до</w:t>
      </w:r>
      <w:r w:rsidR="006B03AA" w:rsidRPr="004D3C98">
        <w:rPr>
          <w:sz w:val="28"/>
          <w:szCs w:val="28"/>
          <w:lang w:val="uk-UA"/>
        </w:rPr>
        <w:t xml:space="preserve"> якої </w:t>
      </w:r>
      <w:r w:rsidR="00502454" w:rsidRPr="004D3C98">
        <w:rPr>
          <w:sz w:val="28"/>
          <w:szCs w:val="28"/>
          <w:lang w:val="uk-UA"/>
        </w:rPr>
        <w:t>включити</w:t>
      </w:r>
      <w:r w:rsidR="006B03AA" w:rsidRPr="004D3C98">
        <w:rPr>
          <w:sz w:val="28"/>
          <w:szCs w:val="28"/>
          <w:lang w:val="uk-UA"/>
        </w:rPr>
        <w:t xml:space="preserve"> такі положення </w:t>
      </w:r>
      <w:r w:rsidR="006B03AA" w:rsidRPr="004D3C98">
        <w:rPr>
          <w:sz w:val="28"/>
          <w:szCs w:val="28"/>
          <w:lang w:val="uk-UA" w:eastAsia="ru-RU"/>
        </w:rPr>
        <w:t>Митного кодексу Європейського Союзу:</w:t>
      </w:r>
    </w:p>
    <w:p w14:paraId="45939C61" w14:textId="77777777" w:rsidR="009362FB" w:rsidRPr="004D3C98" w:rsidRDefault="00502454" w:rsidP="004D3C9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мета</w:t>
      </w:r>
      <w:r w:rsidR="009362FB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визначення непреференційного походження товарів (стаття 59 М</w:t>
      </w:r>
      <w:r w:rsidR="00F3129E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итного кодексу</w:t>
      </w:r>
      <w:r w:rsidR="009362FB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ЄС);</w:t>
      </w:r>
    </w:p>
    <w:p w14:paraId="4AE3117A" w14:textId="77777777" w:rsidR="009362FB" w:rsidRPr="004D3C98" w:rsidRDefault="00502454" w:rsidP="004D3C9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особливості </w:t>
      </w:r>
      <w:r w:rsidR="009362FB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визначення походження приладдя, запасн</w:t>
      </w:r>
      <w:r w:rsidR="00994942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их частин</w:t>
      </w:r>
      <w:r w:rsidR="009362FB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та інструментів (</w:t>
      </w:r>
      <w:proofErr w:type="spellStart"/>
      <w:r w:rsidR="009362FB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cтаття</w:t>
      </w:r>
      <w:proofErr w:type="spellEnd"/>
      <w:r w:rsidR="009362FB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35 </w:t>
      </w:r>
      <w:proofErr w:type="spellStart"/>
      <w:r w:rsidR="00F3129E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акта</w:t>
      </w:r>
      <w:proofErr w:type="spellEnd"/>
      <w:r w:rsidR="00F3129E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9362FB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№ 2446)</w:t>
      </w:r>
      <w:r w:rsidR="00FA093A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</w:t>
      </w:r>
      <w:r w:rsidR="006B03AA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нейтральних елементів і пакування (стаття 36 </w:t>
      </w:r>
      <w:proofErr w:type="spellStart"/>
      <w:r w:rsidR="00F3129E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акта</w:t>
      </w:r>
      <w:proofErr w:type="spellEnd"/>
      <w:r w:rsidR="00F3129E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6B03AA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№ 2446)</w:t>
      </w:r>
      <w:r w:rsidR="009362FB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04223FCE" w14:textId="77777777" w:rsidR="009362FB" w:rsidRPr="004D3C98" w:rsidRDefault="006B03AA" w:rsidP="004D3C9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</w:pPr>
      <w:r w:rsidRPr="004D3C9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перелік</w:t>
      </w:r>
      <w:r w:rsidR="009362FB" w:rsidRPr="004D3C9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 т</w:t>
      </w:r>
      <w:r w:rsidRPr="004D3C9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оварів</w:t>
      </w:r>
      <w:r w:rsidR="009362FB" w:rsidRPr="004D3C9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, повністю вироблених у даній країні (стаття 31 </w:t>
      </w:r>
      <w:proofErr w:type="spellStart"/>
      <w:r w:rsidR="00F3129E" w:rsidRPr="004D3C9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акта</w:t>
      </w:r>
      <w:proofErr w:type="spellEnd"/>
      <w:r w:rsidR="00F3129E" w:rsidRPr="004D3C9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 </w:t>
      </w:r>
      <w:r w:rsidR="009362FB" w:rsidRPr="004D3C9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№ 2446);</w:t>
      </w:r>
    </w:p>
    <w:p w14:paraId="30F66414" w14:textId="77777777" w:rsidR="009362FB" w:rsidRPr="004D3C98" w:rsidRDefault="009362FB" w:rsidP="004D3C9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критерії</w:t>
      </w:r>
      <w:r w:rsidR="006B03AA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достатньої переробки товарів, що виробляються </w:t>
      </w:r>
      <w:r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 використанням матеріалів іноземного походження (стаття 32</w:t>
      </w:r>
      <w:r w:rsidR="006B03AA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="00F3129E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акта</w:t>
      </w:r>
      <w:proofErr w:type="spellEnd"/>
      <w:r w:rsidR="00F3129E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№ 2446);</w:t>
      </w:r>
    </w:p>
    <w:p w14:paraId="776A2D7A" w14:textId="77777777" w:rsidR="009362FB" w:rsidRPr="004D3C98" w:rsidRDefault="006B03AA" w:rsidP="004D3C9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перелік</w:t>
      </w:r>
      <w:r w:rsidR="009362FB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простих операцій (стаття 34 </w:t>
      </w:r>
      <w:proofErr w:type="spellStart"/>
      <w:r w:rsidR="00F3129E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акта</w:t>
      </w:r>
      <w:proofErr w:type="spellEnd"/>
      <w:r w:rsidR="00F3129E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9362FB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№ 2446);</w:t>
      </w:r>
    </w:p>
    <w:p w14:paraId="3F5F95D6" w14:textId="77777777" w:rsidR="009362FB" w:rsidRPr="004D3C98" w:rsidRDefault="006B03AA" w:rsidP="004D3C98">
      <w:pPr>
        <w:widowControl w:val="0"/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порядок</w:t>
      </w:r>
      <w:r w:rsidR="009362FB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перевірки митними органами сертифікатів про походження товарів (</w:t>
      </w:r>
      <w:r w:rsidR="006E4AB2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</w:t>
      </w:r>
      <w:r w:rsidR="009362FB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тому числі електронних сертифікатів</w:t>
      </w:r>
      <w:r w:rsidR="006E4AB2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про</w:t>
      </w:r>
      <w:r w:rsidR="009362FB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походження) після завершення </w:t>
      </w:r>
      <w:r w:rsidR="009362FB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 xml:space="preserve">митного оформлення (стаття 59 </w:t>
      </w:r>
      <w:proofErr w:type="spellStart"/>
      <w:r w:rsidR="00F3129E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акта</w:t>
      </w:r>
      <w:proofErr w:type="spellEnd"/>
      <w:r w:rsidR="00F3129E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9362FB" w:rsidRPr="004D3C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№ 2447). </w:t>
      </w:r>
    </w:p>
    <w:p w14:paraId="5103F79A" w14:textId="77777777" w:rsidR="00250F15" w:rsidRPr="004D3C98" w:rsidRDefault="00B615E8" w:rsidP="004D3C98">
      <w:pPr>
        <w:pStyle w:val="90"/>
        <w:tabs>
          <w:tab w:val="left" w:pos="284"/>
          <w:tab w:val="left" w:pos="709"/>
          <w:tab w:val="left" w:pos="993"/>
        </w:tabs>
        <w:spacing w:before="120" w:after="0" w:line="240" w:lineRule="auto"/>
        <w:ind w:firstLine="567"/>
        <w:jc w:val="both"/>
        <w:rPr>
          <w:b/>
          <w:spacing w:val="0"/>
          <w:sz w:val="28"/>
          <w:szCs w:val="28"/>
          <w:lang w:val="uk-UA" w:eastAsia="ru-RU"/>
        </w:rPr>
      </w:pPr>
      <w:r w:rsidRPr="004D3C98">
        <w:rPr>
          <w:b/>
          <w:spacing w:val="0"/>
          <w:sz w:val="28"/>
          <w:szCs w:val="28"/>
          <w:lang w:val="uk-UA" w:eastAsia="ru-RU"/>
        </w:rPr>
        <w:t xml:space="preserve">4. </w:t>
      </w:r>
      <w:r w:rsidR="00250F15" w:rsidRPr="004D3C98">
        <w:rPr>
          <w:b/>
          <w:spacing w:val="0"/>
          <w:sz w:val="28"/>
          <w:szCs w:val="28"/>
          <w:lang w:val="uk-UA" w:eastAsia="ru-RU"/>
        </w:rPr>
        <w:t>Вплив на бюджет</w:t>
      </w:r>
    </w:p>
    <w:p w14:paraId="203EA604" w14:textId="77777777" w:rsidR="009362FB" w:rsidRPr="004D3C98" w:rsidRDefault="009362FB" w:rsidP="004D3C9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Реалізація про</w:t>
      </w:r>
      <w:r w:rsidR="00F3129E"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кту Закону не потребуватиме додаткових матеріальних та інших витрат з Державного бюджету України. </w:t>
      </w:r>
    </w:p>
    <w:p w14:paraId="1E739D7B" w14:textId="77777777" w:rsidR="00B908AC" w:rsidRPr="004D3C98" w:rsidRDefault="00B615E8" w:rsidP="004D3C98">
      <w:pPr>
        <w:widowControl w:val="0"/>
        <w:tabs>
          <w:tab w:val="left" w:pos="101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D3C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5. </w:t>
      </w:r>
      <w:r w:rsidR="00B908AC" w:rsidRPr="004D3C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Позиція заінтересованих сторін</w:t>
      </w:r>
    </w:p>
    <w:p w14:paraId="546D29BC" w14:textId="77777777" w:rsidR="00B908AC" w:rsidRPr="004D3C98" w:rsidRDefault="004367EC" w:rsidP="004D3C98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F3129E"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 Закону</w:t>
      </w:r>
      <w:r w:rsidR="00B908AC"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предметом правового регулювання не потребує проведення консультацій із заінтересованими сторонами.</w:t>
      </w:r>
    </w:p>
    <w:p w14:paraId="7AE6F805" w14:textId="77777777" w:rsidR="00B908AC" w:rsidRPr="004D3C98" w:rsidRDefault="004367EC" w:rsidP="004D3C98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F3129E"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 Закону</w:t>
      </w:r>
      <w:r w:rsidR="00B908AC"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стосується соціально-трудової сфери та не потребує проведення консультацій з</w:t>
      </w:r>
      <w:r w:rsidR="00F3129E"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B908AC"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Спільним представницьким органом сторони роботодавців на національному рівні, Спільним представницьким органом репрезентативних всеукраїнських об’єднань профспілок на національному рівні, Конфедерацією роботодавців України.</w:t>
      </w:r>
    </w:p>
    <w:p w14:paraId="09C5D925" w14:textId="77777777" w:rsidR="00F3129E" w:rsidRPr="004D3C98" w:rsidRDefault="004367EC" w:rsidP="004D3C98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F3129E"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 Закону</w:t>
      </w:r>
      <w:r w:rsidR="00B908AC"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стосується</w:t>
      </w:r>
      <w:r w:rsidR="00F3129E"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B908AC"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62827B4" w14:textId="77777777" w:rsidR="00B908AC" w:rsidRPr="004D3C98" w:rsidRDefault="00B908AC" w:rsidP="004D3C98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 осіб з інвалідністю та не по</w:t>
      </w:r>
      <w:r w:rsidR="00216245"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требує проведення консультацій </w:t>
      </w:r>
      <w:r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уповноваженими представниками всеукраїнських громадських організацій осіб з інвалідністю, їхніх спілок</w:t>
      </w:r>
      <w:r w:rsidR="00F3129E"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D87CDE7" w14:textId="77777777" w:rsidR="00B908AC" w:rsidRPr="004D3C98" w:rsidRDefault="00B908AC" w:rsidP="004D3C98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питань функціонування місцевого самоврядування, прав та інтересів територіальних громад, місцевого та регіонального розвитку</w:t>
      </w:r>
      <w:r w:rsidR="00F3129E"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6DF2E285" w14:textId="77777777" w:rsidR="00B908AC" w:rsidRPr="004D3C98" w:rsidRDefault="00B908AC" w:rsidP="004D3C98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сфери наукової та науково-технічної діяльності.</w:t>
      </w:r>
    </w:p>
    <w:p w14:paraId="19E8ECB9" w14:textId="77777777" w:rsidR="00B908AC" w:rsidRPr="004D3C98" w:rsidRDefault="00B908AC" w:rsidP="004D3C98">
      <w:pPr>
        <w:widowControl w:val="0"/>
        <w:tabs>
          <w:tab w:val="left" w:pos="998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D3C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Прогноз впливу</w:t>
      </w:r>
    </w:p>
    <w:p w14:paraId="17CE37F9" w14:textId="77777777" w:rsidR="00B908AC" w:rsidRPr="004D3C98" w:rsidRDefault="00B908AC" w:rsidP="004D3C98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F3129E"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4367EC"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 Закону</w:t>
      </w:r>
      <w:r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є регуляторним актом.</w:t>
      </w:r>
    </w:p>
    <w:p w14:paraId="5D45F8DD" w14:textId="77777777" w:rsidR="00B908AC" w:rsidRPr="004D3C98" w:rsidRDefault="004367EC" w:rsidP="004D3C98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про</w:t>
      </w:r>
      <w:r w:rsidR="00F3129E"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кті Закону</w:t>
      </w:r>
      <w:r w:rsidR="00B908AC"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відсутні положення щодо впливу його на розвиток регіонів, ринок праці, громадське здоров’я, екологію та навколишнє природне середовище.</w:t>
      </w:r>
    </w:p>
    <w:p w14:paraId="606912F8" w14:textId="77777777" w:rsidR="00B908AC" w:rsidRPr="004D3C98" w:rsidRDefault="004367EC" w:rsidP="004D3C98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F3129E"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 Закону</w:t>
      </w:r>
      <w:r w:rsidR="00B908AC" w:rsidRPr="004D3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стосується сфери наукової та науково-технічної діяльності.</w:t>
      </w:r>
    </w:p>
    <w:p w14:paraId="3A09A862" w14:textId="77777777" w:rsidR="00B908AC" w:rsidRPr="004D3C98" w:rsidRDefault="00B908AC" w:rsidP="004D3C98">
      <w:pPr>
        <w:widowControl w:val="0"/>
        <w:tabs>
          <w:tab w:val="left" w:pos="984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D3C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 Позиція заінтересованих органів</w:t>
      </w:r>
    </w:p>
    <w:p w14:paraId="1F8D8DD9" w14:textId="451ADD71" w:rsidR="00B908AC" w:rsidRPr="004D3C98" w:rsidRDefault="004367EC" w:rsidP="004D3C98">
      <w:pPr>
        <w:pStyle w:val="Style4"/>
        <w:widowControl/>
        <w:tabs>
          <w:tab w:val="left" w:pos="567"/>
        </w:tabs>
        <w:spacing w:before="120" w:line="240" w:lineRule="auto"/>
        <w:ind w:firstLine="567"/>
        <w:rPr>
          <w:sz w:val="28"/>
          <w:szCs w:val="28"/>
          <w:lang w:eastAsia="ru-RU"/>
        </w:rPr>
      </w:pPr>
      <w:r w:rsidRPr="004D3C98">
        <w:rPr>
          <w:sz w:val="28"/>
          <w:szCs w:val="28"/>
          <w:lang w:eastAsia="ru-RU"/>
        </w:rPr>
        <w:t>Про</w:t>
      </w:r>
      <w:r w:rsidR="00F3129E" w:rsidRPr="004D3C98">
        <w:rPr>
          <w:sz w:val="28"/>
          <w:szCs w:val="28"/>
          <w:lang w:eastAsia="ru-RU"/>
        </w:rPr>
        <w:t>е</w:t>
      </w:r>
      <w:r w:rsidRPr="004D3C98">
        <w:rPr>
          <w:sz w:val="28"/>
          <w:szCs w:val="28"/>
          <w:lang w:eastAsia="ru-RU"/>
        </w:rPr>
        <w:t>кт Закону</w:t>
      </w:r>
      <w:r w:rsidR="00B908AC" w:rsidRPr="004D3C98">
        <w:rPr>
          <w:sz w:val="28"/>
          <w:szCs w:val="28"/>
          <w:lang w:eastAsia="ru-RU"/>
        </w:rPr>
        <w:t xml:space="preserve"> потребує погодження з Міністерством</w:t>
      </w:r>
      <w:r w:rsidR="004837D8" w:rsidRPr="004D3C98">
        <w:rPr>
          <w:sz w:val="28"/>
          <w:szCs w:val="28"/>
          <w:lang w:eastAsia="ru-RU"/>
        </w:rPr>
        <w:t xml:space="preserve"> розвитку економіки, торгівлі та </w:t>
      </w:r>
      <w:r w:rsidR="00EB10BA" w:rsidRPr="004D3C98">
        <w:rPr>
          <w:sz w:val="28"/>
          <w:szCs w:val="28"/>
          <w:lang w:eastAsia="ru-RU"/>
        </w:rPr>
        <w:t>сільського господарства України</w:t>
      </w:r>
      <w:r w:rsidR="00B908AC" w:rsidRPr="004D3C98">
        <w:rPr>
          <w:sz w:val="28"/>
          <w:szCs w:val="28"/>
          <w:lang w:eastAsia="ru-RU"/>
        </w:rPr>
        <w:t xml:space="preserve">, </w:t>
      </w:r>
      <w:r w:rsidR="004837D8" w:rsidRPr="004D3C98">
        <w:rPr>
          <w:sz w:val="28"/>
          <w:szCs w:val="28"/>
          <w:lang w:eastAsia="ru-RU"/>
        </w:rPr>
        <w:t>Міністерством юстиції України</w:t>
      </w:r>
      <w:r w:rsidR="004030E1">
        <w:rPr>
          <w:sz w:val="28"/>
          <w:szCs w:val="28"/>
          <w:lang w:eastAsia="ru-RU"/>
        </w:rPr>
        <w:t xml:space="preserve">, </w:t>
      </w:r>
      <w:r w:rsidR="004837D8" w:rsidRPr="004D3C98">
        <w:rPr>
          <w:sz w:val="28"/>
          <w:szCs w:val="28"/>
          <w:lang w:eastAsia="ru-RU"/>
        </w:rPr>
        <w:t xml:space="preserve"> </w:t>
      </w:r>
      <w:hyperlink r:id="rId7" w:history="1">
        <w:r w:rsidR="004030E1" w:rsidRPr="004030E1">
          <w:rPr>
            <w:sz w:val="28"/>
            <w:szCs w:val="28"/>
            <w:lang w:eastAsia="ru-RU"/>
          </w:rPr>
          <w:t>Міністерство</w:t>
        </w:r>
        <w:r w:rsidR="004030E1">
          <w:rPr>
            <w:sz w:val="28"/>
            <w:szCs w:val="28"/>
            <w:lang w:eastAsia="ru-RU"/>
          </w:rPr>
          <w:t>м</w:t>
        </w:r>
        <w:r w:rsidR="004030E1" w:rsidRPr="004030E1">
          <w:rPr>
            <w:sz w:val="28"/>
            <w:szCs w:val="28"/>
            <w:lang w:eastAsia="ru-RU"/>
          </w:rPr>
          <w:t xml:space="preserve"> цифрової трансформації України</w:t>
        </w:r>
      </w:hyperlink>
      <w:r w:rsidR="004030E1">
        <w:rPr>
          <w:sz w:val="28"/>
          <w:szCs w:val="28"/>
          <w:lang w:eastAsia="ru-RU"/>
        </w:rPr>
        <w:t xml:space="preserve"> </w:t>
      </w:r>
      <w:r w:rsidR="004837D8" w:rsidRPr="004D3C98">
        <w:rPr>
          <w:sz w:val="28"/>
          <w:szCs w:val="28"/>
          <w:lang w:eastAsia="ru-RU"/>
        </w:rPr>
        <w:t xml:space="preserve">та </w:t>
      </w:r>
      <w:r w:rsidRPr="004D3C98">
        <w:rPr>
          <w:sz w:val="28"/>
          <w:szCs w:val="28"/>
          <w:lang w:eastAsia="ru-RU"/>
        </w:rPr>
        <w:t>Державною митною службою України</w:t>
      </w:r>
      <w:r w:rsidR="00B908AC" w:rsidRPr="004D3C98">
        <w:rPr>
          <w:sz w:val="28"/>
          <w:szCs w:val="28"/>
          <w:lang w:eastAsia="ru-RU"/>
        </w:rPr>
        <w:t>.</w:t>
      </w:r>
    </w:p>
    <w:p w14:paraId="148773EF" w14:textId="77777777" w:rsidR="00250F15" w:rsidRPr="004D3C98" w:rsidRDefault="00B908AC" w:rsidP="004D3C98">
      <w:pPr>
        <w:pStyle w:val="90"/>
        <w:tabs>
          <w:tab w:val="left" w:pos="993"/>
        </w:tabs>
        <w:spacing w:before="120" w:after="0" w:line="240" w:lineRule="auto"/>
        <w:ind w:firstLine="567"/>
        <w:jc w:val="both"/>
        <w:rPr>
          <w:b/>
          <w:spacing w:val="0"/>
          <w:sz w:val="28"/>
          <w:szCs w:val="28"/>
          <w:lang w:val="uk-UA" w:eastAsia="ru-RU"/>
        </w:rPr>
      </w:pPr>
      <w:r w:rsidRPr="004D3C98">
        <w:rPr>
          <w:b/>
          <w:spacing w:val="0"/>
          <w:sz w:val="28"/>
          <w:szCs w:val="28"/>
          <w:lang w:val="uk-UA" w:eastAsia="ru-RU"/>
        </w:rPr>
        <w:t>8. Ризики та обмеження</w:t>
      </w:r>
    </w:p>
    <w:p w14:paraId="2B7750D9" w14:textId="77777777" w:rsidR="00B908AC" w:rsidRPr="004D3C98" w:rsidRDefault="00A7148F" w:rsidP="004D3C98">
      <w:pPr>
        <w:pStyle w:val="90"/>
        <w:tabs>
          <w:tab w:val="left" w:pos="993"/>
        </w:tabs>
        <w:spacing w:before="120" w:after="0" w:line="240" w:lineRule="auto"/>
        <w:ind w:firstLine="567"/>
        <w:jc w:val="both"/>
        <w:rPr>
          <w:spacing w:val="0"/>
          <w:sz w:val="28"/>
          <w:szCs w:val="28"/>
          <w:lang w:val="uk-UA" w:eastAsia="ru-RU"/>
        </w:rPr>
      </w:pPr>
      <w:r w:rsidRPr="004D3C98">
        <w:rPr>
          <w:spacing w:val="0"/>
          <w:sz w:val="28"/>
          <w:szCs w:val="28"/>
          <w:lang w:val="uk-UA" w:eastAsia="ru-RU"/>
        </w:rPr>
        <w:t>Відповідно до норм Конвенції про захист прав</w:t>
      </w:r>
      <w:r w:rsidR="00A52CA9" w:rsidRPr="004D3C98">
        <w:rPr>
          <w:spacing w:val="0"/>
          <w:sz w:val="28"/>
          <w:szCs w:val="28"/>
          <w:lang w:val="uk-UA" w:eastAsia="ru-RU"/>
        </w:rPr>
        <w:t xml:space="preserve"> людини і основоположних свобод 1950 року</w:t>
      </w:r>
      <w:r w:rsidRPr="004D3C98">
        <w:rPr>
          <w:spacing w:val="0"/>
          <w:sz w:val="28"/>
          <w:szCs w:val="28"/>
          <w:lang w:val="uk-UA" w:eastAsia="ru-RU"/>
        </w:rPr>
        <w:t xml:space="preserve"> та п</w:t>
      </w:r>
      <w:r w:rsidR="004367EC" w:rsidRPr="004D3C98">
        <w:rPr>
          <w:spacing w:val="0"/>
          <w:sz w:val="28"/>
          <w:szCs w:val="28"/>
          <w:lang w:val="uk-UA" w:eastAsia="ru-RU"/>
        </w:rPr>
        <w:t>ротоколів до неї у про</w:t>
      </w:r>
      <w:r w:rsidR="00F3129E" w:rsidRPr="004D3C98">
        <w:rPr>
          <w:spacing w:val="0"/>
          <w:sz w:val="28"/>
          <w:szCs w:val="28"/>
          <w:lang w:val="uk-UA" w:eastAsia="ru-RU"/>
        </w:rPr>
        <w:t>е</w:t>
      </w:r>
      <w:r w:rsidR="004367EC" w:rsidRPr="004D3C98">
        <w:rPr>
          <w:spacing w:val="0"/>
          <w:sz w:val="28"/>
          <w:szCs w:val="28"/>
          <w:lang w:val="uk-UA" w:eastAsia="ru-RU"/>
        </w:rPr>
        <w:t>кті Закону</w:t>
      </w:r>
      <w:r w:rsidRPr="004D3C98">
        <w:rPr>
          <w:spacing w:val="0"/>
          <w:sz w:val="28"/>
          <w:szCs w:val="28"/>
          <w:lang w:val="uk-UA" w:eastAsia="ru-RU"/>
        </w:rPr>
        <w:t xml:space="preserve"> відсутні положення, які порушують принцип забезпечення рівних прав та можливостей жінок і чоловіків.</w:t>
      </w:r>
    </w:p>
    <w:p w14:paraId="1B655114" w14:textId="77777777" w:rsidR="00B615E8" w:rsidRPr="004D3C98" w:rsidRDefault="004367EC" w:rsidP="004D3C98">
      <w:pPr>
        <w:pStyle w:val="90"/>
        <w:tabs>
          <w:tab w:val="left" w:pos="993"/>
        </w:tabs>
        <w:spacing w:before="120" w:after="0" w:line="240" w:lineRule="auto"/>
        <w:ind w:firstLine="567"/>
        <w:jc w:val="both"/>
        <w:rPr>
          <w:spacing w:val="0"/>
          <w:sz w:val="28"/>
          <w:szCs w:val="28"/>
          <w:lang w:val="uk-UA" w:eastAsia="ru-RU"/>
        </w:rPr>
      </w:pPr>
      <w:r w:rsidRPr="004D3C98">
        <w:rPr>
          <w:spacing w:val="0"/>
          <w:sz w:val="28"/>
          <w:szCs w:val="28"/>
          <w:lang w:val="uk-UA" w:eastAsia="ru-RU"/>
        </w:rPr>
        <w:t>У про</w:t>
      </w:r>
      <w:r w:rsidR="00F3129E" w:rsidRPr="004D3C98">
        <w:rPr>
          <w:spacing w:val="0"/>
          <w:sz w:val="28"/>
          <w:szCs w:val="28"/>
          <w:lang w:val="uk-UA" w:eastAsia="ru-RU"/>
        </w:rPr>
        <w:t>е</w:t>
      </w:r>
      <w:r w:rsidRPr="004D3C98">
        <w:rPr>
          <w:spacing w:val="0"/>
          <w:sz w:val="28"/>
          <w:szCs w:val="28"/>
          <w:lang w:val="uk-UA" w:eastAsia="ru-RU"/>
        </w:rPr>
        <w:t>кті Закону</w:t>
      </w:r>
      <w:r w:rsidR="00A7148F" w:rsidRPr="004D3C98">
        <w:rPr>
          <w:spacing w:val="0"/>
          <w:sz w:val="28"/>
          <w:szCs w:val="28"/>
          <w:lang w:val="uk-UA" w:eastAsia="ru-RU"/>
        </w:rPr>
        <w:t xml:space="preserve"> відсутні правила і процедури, які можуть містити ризики вчинення корупційних правопорушень та правопорушень, пов’язаних</w:t>
      </w:r>
      <w:r w:rsidR="00B615E8" w:rsidRPr="004D3C98">
        <w:rPr>
          <w:spacing w:val="0"/>
          <w:sz w:val="28"/>
          <w:szCs w:val="28"/>
          <w:lang w:val="uk-UA" w:eastAsia="ru-RU"/>
        </w:rPr>
        <w:t xml:space="preserve"> з </w:t>
      </w:r>
      <w:r w:rsidR="00B615E8" w:rsidRPr="004D3C98">
        <w:rPr>
          <w:spacing w:val="0"/>
          <w:sz w:val="28"/>
          <w:szCs w:val="28"/>
          <w:lang w:val="uk-UA" w:eastAsia="ru-RU"/>
        </w:rPr>
        <w:lastRenderedPageBreak/>
        <w:t xml:space="preserve">корупцією, </w:t>
      </w:r>
      <w:r w:rsidR="00F3129E" w:rsidRPr="004D3C98">
        <w:rPr>
          <w:spacing w:val="0"/>
          <w:sz w:val="28"/>
          <w:szCs w:val="28"/>
          <w:lang w:val="uk-UA" w:eastAsia="ru-RU"/>
        </w:rPr>
        <w:t xml:space="preserve">тому </w:t>
      </w:r>
      <w:r w:rsidR="00B615E8" w:rsidRPr="004D3C98">
        <w:rPr>
          <w:spacing w:val="0"/>
          <w:sz w:val="28"/>
          <w:szCs w:val="28"/>
          <w:lang w:val="uk-UA" w:eastAsia="ru-RU"/>
        </w:rPr>
        <w:t>громадська антикорупційна експертиза не проводилась.</w:t>
      </w:r>
    </w:p>
    <w:p w14:paraId="18E4213E" w14:textId="77777777" w:rsidR="00A7148F" w:rsidRPr="004D3C98" w:rsidRDefault="004367EC" w:rsidP="004D3C98">
      <w:pPr>
        <w:pStyle w:val="90"/>
        <w:tabs>
          <w:tab w:val="left" w:pos="993"/>
        </w:tabs>
        <w:spacing w:before="120" w:after="0" w:line="240" w:lineRule="auto"/>
        <w:ind w:firstLine="567"/>
        <w:jc w:val="both"/>
        <w:rPr>
          <w:spacing w:val="0"/>
          <w:sz w:val="28"/>
          <w:szCs w:val="28"/>
          <w:lang w:val="uk-UA" w:eastAsia="ru-RU"/>
        </w:rPr>
      </w:pPr>
      <w:r w:rsidRPr="004D3C98">
        <w:rPr>
          <w:spacing w:val="0"/>
          <w:sz w:val="28"/>
          <w:szCs w:val="28"/>
          <w:lang w:val="uk-UA" w:eastAsia="ru-RU"/>
        </w:rPr>
        <w:t>Про</w:t>
      </w:r>
      <w:r w:rsidR="00F3129E" w:rsidRPr="004D3C98">
        <w:rPr>
          <w:spacing w:val="0"/>
          <w:sz w:val="28"/>
          <w:szCs w:val="28"/>
          <w:lang w:val="uk-UA" w:eastAsia="ru-RU"/>
        </w:rPr>
        <w:t>е</w:t>
      </w:r>
      <w:r w:rsidRPr="004D3C98">
        <w:rPr>
          <w:spacing w:val="0"/>
          <w:sz w:val="28"/>
          <w:szCs w:val="28"/>
          <w:lang w:val="uk-UA" w:eastAsia="ru-RU"/>
        </w:rPr>
        <w:t>кт Закону</w:t>
      </w:r>
      <w:r w:rsidR="00B615E8" w:rsidRPr="004D3C98">
        <w:rPr>
          <w:spacing w:val="0"/>
          <w:sz w:val="28"/>
          <w:szCs w:val="28"/>
          <w:lang w:val="uk-UA" w:eastAsia="ru-RU"/>
        </w:rPr>
        <w:t xml:space="preserve"> не має положень, які містять ознаки дискримінації</w:t>
      </w:r>
      <w:r w:rsidR="00F3129E" w:rsidRPr="004D3C98">
        <w:rPr>
          <w:spacing w:val="0"/>
          <w:sz w:val="28"/>
          <w:szCs w:val="28"/>
          <w:lang w:val="uk-UA" w:eastAsia="ru-RU"/>
        </w:rPr>
        <w:t>, тому</w:t>
      </w:r>
      <w:r w:rsidR="00B615E8" w:rsidRPr="004D3C98">
        <w:rPr>
          <w:spacing w:val="0"/>
          <w:sz w:val="28"/>
          <w:szCs w:val="28"/>
          <w:lang w:val="uk-UA" w:eastAsia="ru-RU"/>
        </w:rPr>
        <w:t xml:space="preserve"> </w:t>
      </w:r>
      <w:r w:rsidR="00A7148F" w:rsidRPr="004D3C98">
        <w:rPr>
          <w:spacing w:val="0"/>
          <w:sz w:val="28"/>
          <w:szCs w:val="28"/>
          <w:lang w:val="uk-UA" w:eastAsia="ru-RU"/>
        </w:rPr>
        <w:t xml:space="preserve"> </w:t>
      </w:r>
      <w:r w:rsidR="00F3129E" w:rsidRPr="004D3C98">
        <w:rPr>
          <w:spacing w:val="0"/>
          <w:sz w:val="28"/>
          <w:szCs w:val="28"/>
          <w:lang w:val="uk-UA" w:eastAsia="ru-RU"/>
        </w:rPr>
        <w:t>г</w:t>
      </w:r>
      <w:r w:rsidR="00B615E8" w:rsidRPr="004D3C98">
        <w:rPr>
          <w:spacing w:val="0"/>
          <w:sz w:val="28"/>
          <w:szCs w:val="28"/>
          <w:lang w:val="uk-UA" w:eastAsia="ru-RU"/>
        </w:rPr>
        <w:t xml:space="preserve">ромадська </w:t>
      </w:r>
      <w:proofErr w:type="spellStart"/>
      <w:r w:rsidR="00B615E8" w:rsidRPr="004D3C98">
        <w:rPr>
          <w:spacing w:val="0"/>
          <w:sz w:val="28"/>
          <w:szCs w:val="28"/>
          <w:lang w:val="uk-UA" w:eastAsia="ru-RU"/>
        </w:rPr>
        <w:t>антидискримінаційна</w:t>
      </w:r>
      <w:proofErr w:type="spellEnd"/>
      <w:r w:rsidR="00B615E8" w:rsidRPr="004D3C98">
        <w:rPr>
          <w:spacing w:val="0"/>
          <w:sz w:val="28"/>
          <w:szCs w:val="28"/>
          <w:lang w:val="uk-UA" w:eastAsia="ru-RU"/>
        </w:rPr>
        <w:t xml:space="preserve"> експертиза не проводилась</w:t>
      </w:r>
      <w:r w:rsidR="00765039" w:rsidRPr="004D3C98">
        <w:rPr>
          <w:spacing w:val="0"/>
          <w:sz w:val="28"/>
          <w:szCs w:val="28"/>
          <w:lang w:val="uk-UA" w:eastAsia="ru-RU"/>
        </w:rPr>
        <w:t>.</w:t>
      </w:r>
    </w:p>
    <w:p w14:paraId="02DC0B1D" w14:textId="77777777" w:rsidR="0054612E" w:rsidRPr="004D3C98" w:rsidRDefault="00B908AC" w:rsidP="004D3C98">
      <w:pPr>
        <w:pStyle w:val="20"/>
        <w:tabs>
          <w:tab w:val="left" w:pos="972"/>
        </w:tabs>
        <w:spacing w:before="120" w:after="0" w:line="240" w:lineRule="auto"/>
        <w:ind w:firstLine="567"/>
        <w:jc w:val="both"/>
        <w:rPr>
          <w:bCs w:val="0"/>
          <w:spacing w:val="0"/>
          <w:sz w:val="28"/>
          <w:szCs w:val="28"/>
          <w:lang w:val="uk-UA" w:eastAsia="ru-RU"/>
        </w:rPr>
      </w:pPr>
      <w:r w:rsidRPr="004D3C98">
        <w:rPr>
          <w:bCs w:val="0"/>
          <w:spacing w:val="0"/>
          <w:sz w:val="28"/>
          <w:szCs w:val="28"/>
          <w:lang w:val="uk-UA" w:eastAsia="ru-RU"/>
        </w:rPr>
        <w:t xml:space="preserve">9. </w:t>
      </w:r>
      <w:r w:rsidR="0054612E" w:rsidRPr="004D3C98">
        <w:rPr>
          <w:bCs w:val="0"/>
          <w:spacing w:val="0"/>
          <w:sz w:val="28"/>
          <w:szCs w:val="28"/>
          <w:lang w:val="uk-UA" w:eastAsia="ru-RU"/>
        </w:rPr>
        <w:t>Підстава розроблення про</w:t>
      </w:r>
      <w:r w:rsidR="00F3129E" w:rsidRPr="004D3C98">
        <w:rPr>
          <w:bCs w:val="0"/>
          <w:spacing w:val="0"/>
          <w:sz w:val="28"/>
          <w:szCs w:val="28"/>
          <w:lang w:val="uk-UA" w:eastAsia="ru-RU"/>
        </w:rPr>
        <w:t>е</w:t>
      </w:r>
      <w:r w:rsidR="008C0238" w:rsidRPr="004D3C98">
        <w:rPr>
          <w:bCs w:val="0"/>
          <w:spacing w:val="0"/>
          <w:sz w:val="28"/>
          <w:szCs w:val="28"/>
          <w:lang w:val="uk-UA" w:eastAsia="ru-RU"/>
        </w:rPr>
        <w:t xml:space="preserve">кту </w:t>
      </w:r>
      <w:proofErr w:type="spellStart"/>
      <w:r w:rsidR="008C0238" w:rsidRPr="004D3C98">
        <w:rPr>
          <w:bCs w:val="0"/>
          <w:spacing w:val="0"/>
          <w:sz w:val="28"/>
          <w:szCs w:val="28"/>
          <w:lang w:val="uk-UA" w:eastAsia="ru-RU"/>
        </w:rPr>
        <w:t>акта</w:t>
      </w:r>
      <w:proofErr w:type="spellEnd"/>
    </w:p>
    <w:p w14:paraId="4EA304DE" w14:textId="77777777" w:rsidR="004367EC" w:rsidRPr="004D3C98" w:rsidRDefault="00C107EB" w:rsidP="004D3C98">
      <w:pPr>
        <w:pStyle w:val="90"/>
        <w:tabs>
          <w:tab w:val="left" w:pos="993"/>
        </w:tabs>
        <w:spacing w:before="120" w:after="0" w:line="240" w:lineRule="auto"/>
        <w:ind w:firstLine="567"/>
        <w:jc w:val="both"/>
        <w:rPr>
          <w:spacing w:val="0"/>
          <w:sz w:val="28"/>
          <w:szCs w:val="28"/>
          <w:lang w:val="uk-UA" w:eastAsia="ru-RU"/>
        </w:rPr>
      </w:pPr>
      <w:r w:rsidRPr="004D3C98">
        <w:rPr>
          <w:spacing w:val="0"/>
          <w:sz w:val="28"/>
          <w:szCs w:val="28"/>
          <w:lang w:val="uk-UA" w:eastAsia="ru-RU"/>
        </w:rPr>
        <w:t>Про</w:t>
      </w:r>
      <w:r w:rsidR="00F3129E" w:rsidRPr="004D3C98">
        <w:rPr>
          <w:spacing w:val="0"/>
          <w:sz w:val="28"/>
          <w:szCs w:val="28"/>
          <w:lang w:val="uk-UA" w:eastAsia="ru-RU"/>
        </w:rPr>
        <w:t>е</w:t>
      </w:r>
      <w:r w:rsidR="004367EC" w:rsidRPr="004D3C98">
        <w:rPr>
          <w:spacing w:val="0"/>
          <w:sz w:val="28"/>
          <w:szCs w:val="28"/>
          <w:lang w:val="uk-UA" w:eastAsia="ru-RU"/>
        </w:rPr>
        <w:t>кт Закону</w:t>
      </w:r>
      <w:r w:rsidR="008C0238" w:rsidRPr="004D3C98">
        <w:rPr>
          <w:spacing w:val="0"/>
          <w:sz w:val="28"/>
          <w:szCs w:val="28"/>
          <w:lang w:val="uk-UA" w:eastAsia="ru-RU"/>
        </w:rPr>
        <w:t xml:space="preserve"> </w:t>
      </w:r>
      <w:r w:rsidR="00B615E8" w:rsidRPr="004D3C98">
        <w:rPr>
          <w:spacing w:val="0"/>
          <w:sz w:val="28"/>
          <w:szCs w:val="28"/>
          <w:lang w:val="uk-UA" w:eastAsia="ru-RU"/>
        </w:rPr>
        <w:t xml:space="preserve">розроблено </w:t>
      </w:r>
      <w:r w:rsidR="004367EC" w:rsidRPr="004D3C98">
        <w:rPr>
          <w:spacing w:val="0"/>
          <w:sz w:val="28"/>
          <w:szCs w:val="28"/>
          <w:lang w:val="uk-UA" w:eastAsia="ru-RU"/>
        </w:rPr>
        <w:t xml:space="preserve">на виконання </w:t>
      </w:r>
      <w:r w:rsidR="004837D8" w:rsidRPr="004D3C98">
        <w:rPr>
          <w:spacing w:val="0"/>
          <w:sz w:val="28"/>
          <w:szCs w:val="28"/>
          <w:lang w:val="uk-UA" w:eastAsia="ru-RU"/>
        </w:rPr>
        <w:t xml:space="preserve">пункту 488 «Законодавче закріплення правил щодо визначення непреференційного походження товарів для застосування митних процедур» </w:t>
      </w:r>
      <w:r w:rsidR="00F3129E" w:rsidRPr="004D3C98">
        <w:rPr>
          <w:spacing w:val="0"/>
          <w:sz w:val="28"/>
          <w:szCs w:val="28"/>
          <w:lang w:val="uk-UA" w:eastAsia="ru-RU"/>
        </w:rPr>
        <w:t>п</w:t>
      </w:r>
      <w:r w:rsidR="004837D8" w:rsidRPr="004D3C98">
        <w:rPr>
          <w:spacing w:val="0"/>
          <w:sz w:val="28"/>
          <w:szCs w:val="28"/>
          <w:lang w:val="uk-UA" w:eastAsia="ru-RU"/>
        </w:rPr>
        <w:t xml:space="preserve">лану заходів з виконання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</w:t>
      </w:r>
      <w:r w:rsidR="004837D8" w:rsidRPr="004D3C98">
        <w:rPr>
          <w:spacing w:val="-8"/>
          <w:sz w:val="28"/>
          <w:szCs w:val="28"/>
          <w:lang w:val="uk-UA" w:eastAsia="ru-RU"/>
        </w:rPr>
        <w:t>іншої сторони, затвердженого постановою Кабінету Міністрів України від 25 жовтня</w:t>
      </w:r>
      <w:r w:rsidR="004837D8" w:rsidRPr="004D3C98">
        <w:rPr>
          <w:spacing w:val="0"/>
          <w:sz w:val="28"/>
          <w:szCs w:val="28"/>
          <w:lang w:val="uk-UA" w:eastAsia="ru-RU"/>
        </w:rPr>
        <w:t xml:space="preserve"> 2017 року № 1106</w:t>
      </w:r>
      <w:r w:rsidR="00EB10BA" w:rsidRPr="004D3C98">
        <w:rPr>
          <w:spacing w:val="0"/>
          <w:sz w:val="28"/>
          <w:szCs w:val="28"/>
          <w:lang w:val="uk-UA" w:eastAsia="ru-RU"/>
        </w:rPr>
        <w:t>.</w:t>
      </w:r>
    </w:p>
    <w:p w14:paraId="5EFE8E5E" w14:textId="77777777" w:rsidR="00B615E8" w:rsidRDefault="00B615E8" w:rsidP="004D3C98">
      <w:pPr>
        <w:pStyle w:val="Style4"/>
        <w:widowControl/>
        <w:tabs>
          <w:tab w:val="left" w:pos="567"/>
        </w:tabs>
        <w:spacing w:before="120" w:line="240" w:lineRule="auto"/>
        <w:ind w:firstLine="567"/>
        <w:rPr>
          <w:sz w:val="28"/>
          <w:szCs w:val="28"/>
          <w:lang w:eastAsia="ru-RU"/>
        </w:rPr>
      </w:pPr>
    </w:p>
    <w:p w14:paraId="66A89532" w14:textId="77777777" w:rsidR="004D3C98" w:rsidRPr="004D3C98" w:rsidRDefault="004D3C98" w:rsidP="004D3C98">
      <w:pPr>
        <w:pStyle w:val="Style4"/>
        <w:widowControl/>
        <w:tabs>
          <w:tab w:val="left" w:pos="567"/>
        </w:tabs>
        <w:spacing w:before="120" w:line="240" w:lineRule="auto"/>
        <w:ind w:firstLine="567"/>
        <w:rPr>
          <w:sz w:val="16"/>
          <w:szCs w:val="16"/>
          <w:lang w:eastAsia="ru-RU"/>
        </w:rPr>
      </w:pPr>
    </w:p>
    <w:p w14:paraId="6C709254" w14:textId="77777777" w:rsidR="003C6A0F" w:rsidRPr="004D3C98" w:rsidRDefault="00F3129E" w:rsidP="004D3C98">
      <w:pPr>
        <w:pStyle w:val="Style4"/>
        <w:widowControl/>
        <w:tabs>
          <w:tab w:val="left" w:pos="567"/>
        </w:tabs>
        <w:spacing w:before="120" w:line="240" w:lineRule="auto"/>
        <w:ind w:firstLine="0"/>
        <w:rPr>
          <w:b/>
          <w:sz w:val="28"/>
          <w:szCs w:val="28"/>
          <w:lang w:eastAsia="ru-RU"/>
        </w:rPr>
      </w:pPr>
      <w:r w:rsidRPr="004D3C98">
        <w:rPr>
          <w:b/>
          <w:sz w:val="28"/>
          <w:szCs w:val="28"/>
          <w:lang w:eastAsia="ru-RU"/>
        </w:rPr>
        <w:t>Міністр фінансів України</w:t>
      </w:r>
      <w:r w:rsidRPr="004D3C98">
        <w:rPr>
          <w:b/>
          <w:sz w:val="28"/>
          <w:szCs w:val="28"/>
          <w:lang w:eastAsia="ru-RU"/>
        </w:rPr>
        <w:tab/>
      </w:r>
      <w:r w:rsidRPr="004D3C98">
        <w:rPr>
          <w:b/>
          <w:sz w:val="28"/>
          <w:szCs w:val="28"/>
          <w:lang w:eastAsia="ru-RU"/>
        </w:rPr>
        <w:tab/>
      </w:r>
      <w:r w:rsidRPr="004D3C98">
        <w:rPr>
          <w:b/>
          <w:sz w:val="28"/>
          <w:szCs w:val="28"/>
          <w:lang w:eastAsia="ru-RU"/>
        </w:rPr>
        <w:tab/>
      </w:r>
      <w:r w:rsidRPr="004D3C98">
        <w:rPr>
          <w:b/>
          <w:sz w:val="28"/>
          <w:szCs w:val="28"/>
          <w:lang w:eastAsia="ru-RU"/>
        </w:rPr>
        <w:tab/>
      </w:r>
      <w:r w:rsidRPr="004D3C98">
        <w:rPr>
          <w:b/>
          <w:sz w:val="28"/>
          <w:szCs w:val="28"/>
          <w:lang w:eastAsia="ru-RU"/>
        </w:rPr>
        <w:tab/>
        <w:t xml:space="preserve">        Сергій МАРЧЕНКО</w:t>
      </w:r>
    </w:p>
    <w:p w14:paraId="35AA8153" w14:textId="77777777" w:rsidR="00F3129E" w:rsidRPr="004D3C98" w:rsidRDefault="00F3129E" w:rsidP="004D3C98">
      <w:pPr>
        <w:pStyle w:val="Style4"/>
        <w:widowControl/>
        <w:tabs>
          <w:tab w:val="left" w:pos="567"/>
        </w:tabs>
        <w:spacing w:before="120" w:line="240" w:lineRule="auto"/>
        <w:ind w:firstLine="0"/>
        <w:rPr>
          <w:sz w:val="28"/>
          <w:szCs w:val="28"/>
          <w:lang w:eastAsia="ru-RU"/>
        </w:rPr>
      </w:pPr>
      <w:r w:rsidRPr="004D3C98">
        <w:rPr>
          <w:sz w:val="28"/>
          <w:szCs w:val="28"/>
          <w:lang w:eastAsia="ru-RU"/>
        </w:rPr>
        <w:t>______________ 2020 року</w:t>
      </w:r>
    </w:p>
    <w:p w14:paraId="69301AB3" w14:textId="77777777" w:rsidR="003C6A0F" w:rsidRPr="004D3C98" w:rsidRDefault="003C6A0F" w:rsidP="004D3C98">
      <w:pPr>
        <w:pStyle w:val="Style4"/>
        <w:widowControl/>
        <w:tabs>
          <w:tab w:val="left" w:pos="567"/>
        </w:tabs>
        <w:spacing w:before="120" w:line="240" w:lineRule="auto"/>
        <w:ind w:firstLine="567"/>
        <w:rPr>
          <w:b/>
          <w:sz w:val="28"/>
          <w:szCs w:val="28"/>
          <w:lang w:eastAsia="ru-RU"/>
        </w:rPr>
      </w:pPr>
    </w:p>
    <w:p w14:paraId="757D4527" w14:textId="77777777" w:rsidR="006B03AA" w:rsidRPr="004D3C98" w:rsidRDefault="006B03AA" w:rsidP="004D3C98">
      <w:pPr>
        <w:pStyle w:val="Style4"/>
        <w:widowControl/>
        <w:tabs>
          <w:tab w:val="left" w:pos="567"/>
        </w:tabs>
        <w:spacing w:before="120" w:line="240" w:lineRule="auto"/>
        <w:ind w:firstLine="567"/>
        <w:rPr>
          <w:b/>
          <w:sz w:val="28"/>
          <w:szCs w:val="28"/>
          <w:lang w:eastAsia="ru-RU"/>
        </w:rPr>
      </w:pPr>
    </w:p>
    <w:sectPr w:rsidR="006B03AA" w:rsidRPr="004D3C98" w:rsidSect="000B2E9A">
      <w:headerReference w:type="default" r:id="rId8"/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E626A" w14:textId="77777777" w:rsidR="00BA38DC" w:rsidRDefault="00BA38DC" w:rsidP="00B12B37">
      <w:pPr>
        <w:spacing w:after="0" w:line="240" w:lineRule="auto"/>
      </w:pPr>
      <w:r>
        <w:separator/>
      </w:r>
    </w:p>
  </w:endnote>
  <w:endnote w:type="continuationSeparator" w:id="0">
    <w:p w14:paraId="26052E06" w14:textId="77777777" w:rsidR="00BA38DC" w:rsidRDefault="00BA38DC" w:rsidP="00B1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D7760" w14:textId="77777777" w:rsidR="00BA38DC" w:rsidRDefault="00BA38DC" w:rsidP="00B12B37">
      <w:pPr>
        <w:spacing w:after="0" w:line="240" w:lineRule="auto"/>
      </w:pPr>
      <w:r>
        <w:separator/>
      </w:r>
    </w:p>
  </w:footnote>
  <w:footnote w:type="continuationSeparator" w:id="0">
    <w:p w14:paraId="049BFCB9" w14:textId="77777777" w:rsidR="00BA38DC" w:rsidRDefault="00BA38DC" w:rsidP="00B12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32134503"/>
      <w:docPartObj>
        <w:docPartGallery w:val="Page Numbers (Top of Page)"/>
        <w:docPartUnique/>
      </w:docPartObj>
    </w:sdtPr>
    <w:sdtEndPr/>
    <w:sdtContent>
      <w:p w14:paraId="1D610AEF" w14:textId="77777777" w:rsidR="00B12B37" w:rsidRDefault="00B12B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C98">
          <w:rPr>
            <w:noProof/>
          </w:rPr>
          <w:t>2</w:t>
        </w:r>
        <w:r>
          <w:fldChar w:fldCharType="end"/>
        </w:r>
      </w:p>
    </w:sdtContent>
  </w:sdt>
  <w:p w14:paraId="2EED3DD4" w14:textId="77777777" w:rsidR="00B12B37" w:rsidRDefault="00B12B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865E19"/>
    <w:multiLevelType w:val="multilevel"/>
    <w:tmpl w:val="FADEB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8"/>
        <w:szCs w:val="2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12E"/>
    <w:rsid w:val="0001269C"/>
    <w:rsid w:val="00036F96"/>
    <w:rsid w:val="00063E74"/>
    <w:rsid w:val="000666A3"/>
    <w:rsid w:val="000841E0"/>
    <w:rsid w:val="000A6195"/>
    <w:rsid w:val="000B2E9A"/>
    <w:rsid w:val="000E6106"/>
    <w:rsid w:val="000F12CA"/>
    <w:rsid w:val="00126C6E"/>
    <w:rsid w:val="00145EA0"/>
    <w:rsid w:val="0018754E"/>
    <w:rsid w:val="001A6DF7"/>
    <w:rsid w:val="001B3551"/>
    <w:rsid w:val="001C074B"/>
    <w:rsid w:val="001D77CF"/>
    <w:rsid w:val="00216245"/>
    <w:rsid w:val="00230BD7"/>
    <w:rsid w:val="00245D19"/>
    <w:rsid w:val="00250F15"/>
    <w:rsid w:val="0025248B"/>
    <w:rsid w:val="002D0EF3"/>
    <w:rsid w:val="00350E55"/>
    <w:rsid w:val="003635F9"/>
    <w:rsid w:val="00377295"/>
    <w:rsid w:val="003944EF"/>
    <w:rsid w:val="003B433F"/>
    <w:rsid w:val="003C6A0F"/>
    <w:rsid w:val="003D5141"/>
    <w:rsid w:val="003D6DC6"/>
    <w:rsid w:val="003F221C"/>
    <w:rsid w:val="004030E1"/>
    <w:rsid w:val="0040412C"/>
    <w:rsid w:val="0041525E"/>
    <w:rsid w:val="004367EC"/>
    <w:rsid w:val="00480256"/>
    <w:rsid w:val="004837D8"/>
    <w:rsid w:val="004B5827"/>
    <w:rsid w:val="004D3C98"/>
    <w:rsid w:val="00502454"/>
    <w:rsid w:val="00504272"/>
    <w:rsid w:val="00512F20"/>
    <w:rsid w:val="00537A46"/>
    <w:rsid w:val="0054612E"/>
    <w:rsid w:val="005512B9"/>
    <w:rsid w:val="005C1402"/>
    <w:rsid w:val="00657222"/>
    <w:rsid w:val="006B03AA"/>
    <w:rsid w:val="006E4AB2"/>
    <w:rsid w:val="00701D8C"/>
    <w:rsid w:val="00730141"/>
    <w:rsid w:val="00737FE5"/>
    <w:rsid w:val="00765039"/>
    <w:rsid w:val="007B73E1"/>
    <w:rsid w:val="008A7C82"/>
    <w:rsid w:val="008C0238"/>
    <w:rsid w:val="008C1C2F"/>
    <w:rsid w:val="00922421"/>
    <w:rsid w:val="009330E7"/>
    <w:rsid w:val="009362FB"/>
    <w:rsid w:val="00960432"/>
    <w:rsid w:val="00990503"/>
    <w:rsid w:val="00993505"/>
    <w:rsid w:val="00994942"/>
    <w:rsid w:val="00995602"/>
    <w:rsid w:val="009C3035"/>
    <w:rsid w:val="00A3093D"/>
    <w:rsid w:val="00A37066"/>
    <w:rsid w:val="00A4012A"/>
    <w:rsid w:val="00A52CA9"/>
    <w:rsid w:val="00A701D7"/>
    <w:rsid w:val="00A7148F"/>
    <w:rsid w:val="00B01C86"/>
    <w:rsid w:val="00B12B37"/>
    <w:rsid w:val="00B412BB"/>
    <w:rsid w:val="00B615E8"/>
    <w:rsid w:val="00B757F7"/>
    <w:rsid w:val="00B8188E"/>
    <w:rsid w:val="00B833E0"/>
    <w:rsid w:val="00B908AC"/>
    <w:rsid w:val="00BA38DC"/>
    <w:rsid w:val="00BD1BF7"/>
    <w:rsid w:val="00C004EF"/>
    <w:rsid w:val="00C107EB"/>
    <w:rsid w:val="00C92171"/>
    <w:rsid w:val="00D36294"/>
    <w:rsid w:val="00D76274"/>
    <w:rsid w:val="00D80F48"/>
    <w:rsid w:val="00D84C4C"/>
    <w:rsid w:val="00DB2AF5"/>
    <w:rsid w:val="00DF77C3"/>
    <w:rsid w:val="00E27187"/>
    <w:rsid w:val="00E53268"/>
    <w:rsid w:val="00EB10BA"/>
    <w:rsid w:val="00F051C6"/>
    <w:rsid w:val="00F23458"/>
    <w:rsid w:val="00F3129E"/>
    <w:rsid w:val="00F4686C"/>
    <w:rsid w:val="00F83743"/>
    <w:rsid w:val="00FA093A"/>
    <w:rsid w:val="00FB54E5"/>
    <w:rsid w:val="00FB7C2F"/>
    <w:rsid w:val="00FE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B86E"/>
  <w15:docId w15:val="{8FEA1144-5789-4145-908D-28039E3C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4612E"/>
    <w:rPr>
      <w:rFonts w:ascii="Times New Roman" w:eastAsia="Times New Roman" w:hAnsi="Times New Roman" w:cs="Times New Roman"/>
      <w:b/>
      <w:bCs/>
      <w:spacing w:val="-8"/>
      <w:sz w:val="26"/>
      <w:szCs w:val="26"/>
    </w:rPr>
  </w:style>
  <w:style w:type="character" w:customStyle="1" w:styleId="9">
    <w:name w:val="Основной текст (9)_"/>
    <w:basedOn w:val="a0"/>
    <w:link w:val="90"/>
    <w:rsid w:val="0054612E"/>
    <w:rPr>
      <w:rFonts w:ascii="Times New Roman" w:eastAsia="Times New Roman" w:hAnsi="Times New Roman" w:cs="Times New Roman"/>
      <w:spacing w:val="-6"/>
      <w:sz w:val="26"/>
      <w:szCs w:val="26"/>
    </w:rPr>
  </w:style>
  <w:style w:type="character" w:customStyle="1" w:styleId="90pt">
    <w:name w:val="Основной текст (9) + Полужирный;Интервал 0 pt"/>
    <w:basedOn w:val="9"/>
    <w:rsid w:val="0054612E"/>
    <w:rPr>
      <w:rFonts w:ascii="Times New Roman" w:eastAsia="Times New Roman" w:hAnsi="Times New Roman" w:cs="Times New Roman"/>
      <w:b/>
      <w:bCs/>
      <w:color w:val="000000"/>
      <w:spacing w:val="-8"/>
      <w:w w:val="100"/>
      <w:position w:val="0"/>
      <w:sz w:val="26"/>
      <w:szCs w:val="26"/>
      <w:lang w:val="uk-UA"/>
    </w:rPr>
  </w:style>
  <w:style w:type="paragraph" w:customStyle="1" w:styleId="20">
    <w:name w:val="Основной текст (2)"/>
    <w:basedOn w:val="a"/>
    <w:link w:val="2"/>
    <w:rsid w:val="0054612E"/>
    <w:pPr>
      <w:widowControl w:val="0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-8"/>
      <w:sz w:val="26"/>
      <w:szCs w:val="26"/>
    </w:rPr>
  </w:style>
  <w:style w:type="paragraph" w:customStyle="1" w:styleId="90">
    <w:name w:val="Основной текст (9)"/>
    <w:basedOn w:val="a"/>
    <w:link w:val="9"/>
    <w:rsid w:val="0054612E"/>
    <w:pPr>
      <w:widowControl w:val="0"/>
      <w:spacing w:before="300" w:after="420" w:line="0" w:lineRule="atLeast"/>
      <w:jc w:val="center"/>
    </w:pPr>
    <w:rPr>
      <w:rFonts w:ascii="Times New Roman" w:eastAsia="Times New Roman" w:hAnsi="Times New Roman" w:cs="Times New Roman"/>
      <w:spacing w:val="-6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12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2B37"/>
  </w:style>
  <w:style w:type="paragraph" w:styleId="a5">
    <w:name w:val="footer"/>
    <w:basedOn w:val="a"/>
    <w:link w:val="a6"/>
    <w:uiPriority w:val="99"/>
    <w:unhideWhenUsed/>
    <w:rsid w:val="00B12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2B37"/>
  </w:style>
  <w:style w:type="paragraph" w:customStyle="1" w:styleId="Style4">
    <w:name w:val="Style4"/>
    <w:basedOn w:val="a"/>
    <w:uiPriority w:val="99"/>
    <w:rsid w:val="001B3551"/>
    <w:pPr>
      <w:widowControl w:val="0"/>
      <w:autoSpaceDE w:val="0"/>
      <w:autoSpaceDN w:val="0"/>
      <w:adjustRightInd w:val="0"/>
      <w:spacing w:after="0" w:line="323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22">
    <w:name w:val="Font Style22"/>
    <w:basedOn w:val="a0"/>
    <w:uiPriority w:val="99"/>
    <w:rsid w:val="001B3551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rsid w:val="001B35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customStyle="1" w:styleId="Style11">
    <w:name w:val="Style11"/>
    <w:basedOn w:val="a"/>
    <w:uiPriority w:val="99"/>
    <w:rsid w:val="001B3551"/>
    <w:pPr>
      <w:widowControl w:val="0"/>
      <w:autoSpaceDE w:val="0"/>
      <w:autoSpaceDN w:val="0"/>
      <w:adjustRightInd w:val="0"/>
      <w:spacing w:after="0" w:line="317" w:lineRule="exact"/>
      <w:ind w:firstLine="40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4">
    <w:name w:val="Font Style14"/>
    <w:basedOn w:val="a0"/>
    <w:uiPriority w:val="99"/>
    <w:rsid w:val="001B3551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0BD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908AC"/>
    <w:pPr>
      <w:ind w:left="720"/>
      <w:contextualSpacing/>
    </w:pPr>
  </w:style>
  <w:style w:type="character" w:customStyle="1" w:styleId="FontStyle21">
    <w:name w:val="Font Style21"/>
    <w:basedOn w:val="a0"/>
    <w:uiPriority w:val="99"/>
    <w:rsid w:val="00960432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annotation reference"/>
    <w:basedOn w:val="a0"/>
    <w:uiPriority w:val="99"/>
    <w:semiHidden/>
    <w:unhideWhenUsed/>
    <w:rsid w:val="009604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6043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6043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6043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60432"/>
    <w:rPr>
      <w:b/>
      <w:bCs/>
      <w:sz w:val="20"/>
      <w:szCs w:val="20"/>
    </w:rPr>
  </w:style>
  <w:style w:type="paragraph" w:customStyle="1" w:styleId="af">
    <w:name w:val="Знак Знак Знак Знак Знак Знак Знак"/>
    <w:basedOn w:val="a"/>
    <w:rsid w:val="00F4686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0">
    <w:name w:val="Hyperlink"/>
    <w:basedOn w:val="a0"/>
    <w:uiPriority w:val="99"/>
    <w:semiHidden/>
    <w:unhideWhenUsed/>
    <w:rsid w:val="004030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mu.gov.ua/catalog/ministerstvo-cifrovoyi-transformaciy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MDSU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Storozhchuk</dc:creator>
  <cp:lastModifiedBy>Пользователь</cp:lastModifiedBy>
  <cp:revision>2</cp:revision>
  <cp:lastPrinted>2020-04-14T08:35:00Z</cp:lastPrinted>
  <dcterms:created xsi:type="dcterms:W3CDTF">2020-11-26T08:22:00Z</dcterms:created>
  <dcterms:modified xsi:type="dcterms:W3CDTF">2020-11-26T08:22:00Z</dcterms:modified>
</cp:coreProperties>
</file>