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65D3" w:rsidRPr="005D2D9B" w:rsidRDefault="00E665D3" w:rsidP="00E665D3">
      <w:pPr>
        <w:pStyle w:val="2"/>
        <w:tabs>
          <w:tab w:val="num" w:pos="0"/>
        </w:tabs>
        <w:ind w:left="0"/>
        <w:rPr>
          <w:spacing w:val="-8"/>
          <w:szCs w:val="24"/>
        </w:rPr>
      </w:pPr>
      <w:bookmarkStart w:id="0" w:name="_GoBack"/>
      <w:bookmarkEnd w:id="0"/>
      <w:r w:rsidRPr="005D2D9B">
        <w:rPr>
          <w:spacing w:val="-8"/>
          <w:szCs w:val="24"/>
        </w:rPr>
        <w:t>ПОЯСНЮВАЛЬНА ЗАПИСКА</w:t>
      </w:r>
    </w:p>
    <w:p w:rsidR="00E665D3" w:rsidRPr="005D2D9B" w:rsidRDefault="00E665D3" w:rsidP="00C02C0D">
      <w:pPr>
        <w:jc w:val="center"/>
        <w:rPr>
          <w:b/>
          <w:spacing w:val="-8"/>
          <w:sz w:val="24"/>
          <w:szCs w:val="24"/>
          <w:lang w:val="uk-UA"/>
        </w:rPr>
      </w:pPr>
      <w:r w:rsidRPr="005D2D9B">
        <w:rPr>
          <w:b/>
          <w:spacing w:val="-8"/>
          <w:sz w:val="24"/>
          <w:szCs w:val="24"/>
          <w:lang w:val="uk-UA"/>
        </w:rPr>
        <w:t>до про</w:t>
      </w:r>
      <w:r w:rsidR="00A0027B" w:rsidRPr="005D2D9B">
        <w:rPr>
          <w:b/>
          <w:spacing w:val="-8"/>
          <w:sz w:val="24"/>
          <w:szCs w:val="24"/>
          <w:lang w:val="uk-UA"/>
        </w:rPr>
        <w:t>є</w:t>
      </w:r>
      <w:r w:rsidRPr="005D2D9B">
        <w:rPr>
          <w:b/>
          <w:spacing w:val="-8"/>
          <w:sz w:val="24"/>
          <w:szCs w:val="24"/>
          <w:lang w:val="uk-UA"/>
        </w:rPr>
        <w:t>кту наказу Міністерства фінансів України</w:t>
      </w:r>
    </w:p>
    <w:p w:rsidR="00E665D3" w:rsidRPr="005D2D9B" w:rsidRDefault="00E665D3" w:rsidP="00A645E6">
      <w:pPr>
        <w:tabs>
          <w:tab w:val="center" w:pos="9540"/>
        </w:tabs>
        <w:jc w:val="center"/>
        <w:rPr>
          <w:b/>
          <w:spacing w:val="-8"/>
          <w:sz w:val="24"/>
          <w:szCs w:val="24"/>
          <w:lang w:val="uk-UA"/>
        </w:rPr>
      </w:pPr>
      <w:r w:rsidRPr="005D2D9B">
        <w:rPr>
          <w:b/>
          <w:spacing w:val="-8"/>
          <w:sz w:val="24"/>
          <w:szCs w:val="24"/>
          <w:lang w:val="uk-UA"/>
        </w:rPr>
        <w:t>«</w:t>
      </w:r>
      <w:r w:rsidR="00DF5D4D" w:rsidRPr="005D2D9B">
        <w:rPr>
          <w:b/>
          <w:spacing w:val="-8"/>
          <w:sz w:val="24"/>
          <w:szCs w:val="24"/>
          <w:lang w:val="uk-UA"/>
        </w:rPr>
        <w:t>Про затвердження Змін до додатка до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</w:t>
      </w:r>
      <w:r w:rsidRPr="005D2D9B">
        <w:rPr>
          <w:b/>
          <w:spacing w:val="-8"/>
          <w:sz w:val="24"/>
          <w:szCs w:val="24"/>
          <w:lang w:val="uk-UA"/>
        </w:rPr>
        <w:t>»</w:t>
      </w:r>
    </w:p>
    <w:p w:rsidR="004F5F7A" w:rsidRPr="005D2D9B" w:rsidRDefault="004F5F7A" w:rsidP="00774968">
      <w:pPr>
        <w:tabs>
          <w:tab w:val="center" w:pos="9540"/>
        </w:tabs>
        <w:rPr>
          <w:b/>
          <w:spacing w:val="-8"/>
          <w:sz w:val="24"/>
          <w:szCs w:val="24"/>
          <w:lang w:val="uk-UA"/>
        </w:rPr>
      </w:pPr>
    </w:p>
    <w:p w:rsidR="00AA75E1" w:rsidRPr="005D2D9B" w:rsidRDefault="003B5061" w:rsidP="000710E5">
      <w:pPr>
        <w:ind w:firstLine="567"/>
        <w:jc w:val="both"/>
        <w:rPr>
          <w:b/>
          <w:spacing w:val="-8"/>
          <w:sz w:val="24"/>
          <w:szCs w:val="24"/>
          <w:lang w:val="uk-UA"/>
        </w:rPr>
      </w:pPr>
      <w:r w:rsidRPr="005D2D9B">
        <w:rPr>
          <w:b/>
          <w:spacing w:val="-8"/>
          <w:sz w:val="24"/>
          <w:szCs w:val="24"/>
          <w:lang w:val="uk-UA"/>
        </w:rPr>
        <w:t xml:space="preserve">1. </w:t>
      </w:r>
      <w:r w:rsidR="00CF060F" w:rsidRPr="005D2D9B">
        <w:rPr>
          <w:b/>
          <w:spacing w:val="-8"/>
          <w:sz w:val="24"/>
          <w:szCs w:val="24"/>
          <w:lang w:val="uk-UA"/>
        </w:rPr>
        <w:t>Резюме</w:t>
      </w:r>
    </w:p>
    <w:p w:rsidR="004F1AEE" w:rsidRPr="004F0175" w:rsidRDefault="00CF060F" w:rsidP="000710E5">
      <w:pPr>
        <w:ind w:firstLine="567"/>
        <w:jc w:val="both"/>
        <w:rPr>
          <w:color w:val="000000" w:themeColor="text1"/>
          <w:spacing w:val="-8"/>
          <w:sz w:val="24"/>
          <w:szCs w:val="24"/>
          <w:lang w:val="uk-UA"/>
        </w:rPr>
      </w:pPr>
      <w:r w:rsidRPr="005D2D9B">
        <w:rPr>
          <w:spacing w:val="-8"/>
          <w:sz w:val="24"/>
          <w:szCs w:val="24"/>
          <w:lang w:val="uk-UA"/>
        </w:rPr>
        <w:t>Метою прийняття проєкту наказу Міністерства фінансів України «Про затвердження Змін до додатка до Порядку заповнення та подання податковими агентами Податкового розрахунку сум доходу, нарахованого (</w:t>
      </w:r>
      <w:r w:rsidRPr="004F0175">
        <w:rPr>
          <w:color w:val="000000" w:themeColor="text1"/>
          <w:spacing w:val="-8"/>
          <w:sz w:val="24"/>
          <w:szCs w:val="24"/>
          <w:lang w:val="uk-UA"/>
        </w:rPr>
        <w:t>сплаченого) на користь фізичних осіб, і сум утриманого з них податку» (далі – проєкт наказу) є</w:t>
      </w:r>
      <w:r w:rsidR="003855AD" w:rsidRPr="004F0175">
        <w:rPr>
          <w:color w:val="000000" w:themeColor="text1"/>
          <w:spacing w:val="-8"/>
          <w:sz w:val="24"/>
          <w:szCs w:val="24"/>
          <w:lang w:val="uk-UA"/>
        </w:rPr>
        <w:t xml:space="preserve"> </w:t>
      </w:r>
      <w:r w:rsidR="00EE79A9" w:rsidRPr="004F0175">
        <w:rPr>
          <w:color w:val="000000" w:themeColor="text1"/>
          <w:spacing w:val="-8"/>
          <w:sz w:val="24"/>
          <w:szCs w:val="24"/>
          <w:lang w:val="uk-UA"/>
        </w:rPr>
        <w:t>приведення</w:t>
      </w:r>
      <w:r w:rsidR="00DF5D4D" w:rsidRPr="004F0175">
        <w:rPr>
          <w:color w:val="000000" w:themeColor="text1"/>
          <w:spacing w:val="-8"/>
          <w:sz w:val="24"/>
          <w:szCs w:val="24"/>
          <w:lang w:val="uk-UA"/>
        </w:rPr>
        <w:t xml:space="preserve"> </w:t>
      </w:r>
      <w:r w:rsidR="005F66F5" w:rsidRPr="004F0175">
        <w:rPr>
          <w:color w:val="000000" w:themeColor="text1"/>
          <w:spacing w:val="-8"/>
          <w:sz w:val="24"/>
          <w:szCs w:val="24"/>
          <w:lang w:val="uk-UA"/>
        </w:rPr>
        <w:t>переліку ознак доходів фізичних осіб, визначених додатком до Порядку</w:t>
      </w:r>
      <w:r w:rsidR="00DF5D4D" w:rsidRPr="004F0175">
        <w:rPr>
          <w:color w:val="000000" w:themeColor="text1"/>
          <w:spacing w:val="-8"/>
          <w:sz w:val="24"/>
          <w:szCs w:val="24"/>
          <w:lang w:val="uk-UA"/>
        </w:rPr>
        <w:t xml:space="preserve">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</w:t>
      </w:r>
      <w:r w:rsidR="008D7DFF" w:rsidRPr="004F0175">
        <w:rPr>
          <w:color w:val="000000" w:themeColor="text1"/>
          <w:spacing w:val="-8"/>
          <w:sz w:val="24"/>
          <w:szCs w:val="24"/>
          <w:lang w:val="uk-UA"/>
        </w:rPr>
        <w:t xml:space="preserve">, затвердженого наказом Міністерства фінансів України </w:t>
      </w:r>
      <w:r w:rsidR="00DF5D4D" w:rsidRPr="004F0175">
        <w:rPr>
          <w:color w:val="000000" w:themeColor="text1"/>
          <w:spacing w:val="-8"/>
          <w:sz w:val="24"/>
          <w:szCs w:val="24"/>
          <w:lang w:val="uk-UA"/>
        </w:rPr>
        <w:t xml:space="preserve">від 13 січня 2015 року № 4, зареєстрованим у Міністерстві юстиції України 30 січня 2015 року за № 111/26556 </w:t>
      </w:r>
      <w:r w:rsidR="00EE79A9" w:rsidRPr="004F0175">
        <w:rPr>
          <w:color w:val="000000" w:themeColor="text1"/>
          <w:spacing w:val="-8"/>
          <w:sz w:val="24"/>
          <w:szCs w:val="24"/>
          <w:lang w:val="uk-UA"/>
        </w:rPr>
        <w:t xml:space="preserve">(далі – </w:t>
      </w:r>
      <w:r w:rsidR="007832E0" w:rsidRPr="004F0175">
        <w:rPr>
          <w:color w:val="000000" w:themeColor="text1"/>
          <w:spacing w:val="-8"/>
          <w:sz w:val="24"/>
          <w:szCs w:val="24"/>
          <w:lang w:val="uk-UA"/>
        </w:rPr>
        <w:t xml:space="preserve">додаток до </w:t>
      </w:r>
      <w:r w:rsidR="008D7DFF" w:rsidRPr="004F0175">
        <w:rPr>
          <w:color w:val="000000" w:themeColor="text1"/>
          <w:spacing w:val="-8"/>
          <w:sz w:val="24"/>
          <w:szCs w:val="24"/>
          <w:lang w:val="uk-UA"/>
        </w:rPr>
        <w:t>Порядк</w:t>
      </w:r>
      <w:r w:rsidR="007832E0" w:rsidRPr="004F0175">
        <w:rPr>
          <w:color w:val="000000" w:themeColor="text1"/>
          <w:spacing w:val="-8"/>
          <w:sz w:val="24"/>
          <w:szCs w:val="24"/>
          <w:lang w:val="uk-UA"/>
        </w:rPr>
        <w:t>у</w:t>
      </w:r>
      <w:r w:rsidR="00EE79A9" w:rsidRPr="004F0175">
        <w:rPr>
          <w:color w:val="000000" w:themeColor="text1"/>
          <w:spacing w:val="-8"/>
          <w:sz w:val="24"/>
          <w:szCs w:val="24"/>
          <w:lang w:val="uk-UA"/>
        </w:rPr>
        <w:t>)</w:t>
      </w:r>
      <w:r w:rsidR="00F75FD3" w:rsidRPr="004F0175">
        <w:rPr>
          <w:color w:val="000000" w:themeColor="text1"/>
          <w:spacing w:val="-8"/>
          <w:sz w:val="24"/>
          <w:szCs w:val="24"/>
          <w:lang w:val="uk-UA"/>
        </w:rPr>
        <w:t>,</w:t>
      </w:r>
      <w:r w:rsidR="007D6D14" w:rsidRPr="004F0175">
        <w:rPr>
          <w:color w:val="000000" w:themeColor="text1"/>
          <w:spacing w:val="-8"/>
          <w:sz w:val="24"/>
          <w:szCs w:val="24"/>
          <w:lang w:val="uk-UA"/>
        </w:rPr>
        <w:t xml:space="preserve"> </w:t>
      </w:r>
      <w:r w:rsidR="00A0027B" w:rsidRPr="004F0175">
        <w:rPr>
          <w:color w:val="000000" w:themeColor="text1"/>
          <w:spacing w:val="-8"/>
          <w:sz w:val="24"/>
          <w:szCs w:val="24"/>
          <w:lang w:val="uk-UA"/>
        </w:rPr>
        <w:t xml:space="preserve">у відповідність із </w:t>
      </w:r>
      <w:r w:rsidR="004F1AEE" w:rsidRPr="004F0175">
        <w:rPr>
          <w:color w:val="000000" w:themeColor="text1"/>
          <w:spacing w:val="-8"/>
          <w:sz w:val="24"/>
          <w:szCs w:val="24"/>
          <w:lang w:val="uk-UA"/>
        </w:rPr>
        <w:t>прийняти</w:t>
      </w:r>
      <w:r w:rsidR="00A0027B" w:rsidRPr="004F0175">
        <w:rPr>
          <w:color w:val="000000" w:themeColor="text1"/>
          <w:spacing w:val="-8"/>
          <w:sz w:val="24"/>
          <w:szCs w:val="24"/>
          <w:lang w:val="uk-UA"/>
        </w:rPr>
        <w:t>ми</w:t>
      </w:r>
      <w:r w:rsidR="004F1AEE" w:rsidRPr="004F0175">
        <w:rPr>
          <w:color w:val="000000" w:themeColor="text1"/>
          <w:spacing w:val="-8"/>
          <w:sz w:val="24"/>
          <w:szCs w:val="24"/>
          <w:lang w:val="uk-UA"/>
        </w:rPr>
        <w:t xml:space="preserve"> законодавчи</w:t>
      </w:r>
      <w:r w:rsidR="00A0027B" w:rsidRPr="004F0175">
        <w:rPr>
          <w:color w:val="000000" w:themeColor="text1"/>
          <w:spacing w:val="-8"/>
          <w:sz w:val="24"/>
          <w:szCs w:val="24"/>
          <w:lang w:val="uk-UA"/>
        </w:rPr>
        <w:t>ми</w:t>
      </w:r>
      <w:r w:rsidR="004F1AEE" w:rsidRPr="004F0175">
        <w:rPr>
          <w:color w:val="000000" w:themeColor="text1"/>
          <w:spacing w:val="-8"/>
          <w:sz w:val="24"/>
          <w:szCs w:val="24"/>
          <w:lang w:val="uk-UA"/>
        </w:rPr>
        <w:t xml:space="preserve"> змін</w:t>
      </w:r>
      <w:r w:rsidR="00A0027B" w:rsidRPr="004F0175">
        <w:rPr>
          <w:color w:val="000000" w:themeColor="text1"/>
          <w:spacing w:val="-8"/>
          <w:sz w:val="24"/>
          <w:szCs w:val="24"/>
          <w:lang w:val="uk-UA"/>
        </w:rPr>
        <w:t>ами</w:t>
      </w:r>
      <w:r w:rsidR="005F66F5" w:rsidRPr="004F0175">
        <w:rPr>
          <w:color w:val="000000" w:themeColor="text1"/>
          <w:spacing w:val="-8"/>
          <w:sz w:val="24"/>
          <w:szCs w:val="24"/>
          <w:lang w:val="uk-UA"/>
        </w:rPr>
        <w:t xml:space="preserve"> до Податкового кодексу України (далі – Кодекс)</w:t>
      </w:r>
      <w:r w:rsidR="004F1AEE" w:rsidRPr="004F0175">
        <w:rPr>
          <w:color w:val="000000" w:themeColor="text1"/>
          <w:spacing w:val="-8"/>
          <w:sz w:val="24"/>
          <w:szCs w:val="24"/>
          <w:lang w:val="uk-UA"/>
        </w:rPr>
        <w:t>.</w:t>
      </w:r>
    </w:p>
    <w:p w:rsidR="00991BFD" w:rsidRPr="004F0175" w:rsidRDefault="003B5061" w:rsidP="000710E5">
      <w:pPr>
        <w:tabs>
          <w:tab w:val="left" w:pos="0"/>
          <w:tab w:val="left" w:pos="567"/>
        </w:tabs>
        <w:spacing w:before="240"/>
        <w:ind w:firstLine="567"/>
        <w:jc w:val="both"/>
        <w:rPr>
          <w:b/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b/>
          <w:color w:val="000000" w:themeColor="text1"/>
          <w:spacing w:val="-8"/>
          <w:sz w:val="24"/>
          <w:szCs w:val="24"/>
          <w:lang w:val="uk-UA"/>
        </w:rPr>
        <w:t xml:space="preserve">2. </w:t>
      </w:r>
      <w:r w:rsidR="003855AD" w:rsidRPr="004F0175">
        <w:rPr>
          <w:b/>
          <w:color w:val="000000" w:themeColor="text1"/>
          <w:spacing w:val="-8"/>
          <w:sz w:val="24"/>
          <w:szCs w:val="24"/>
          <w:lang w:val="uk-UA"/>
        </w:rPr>
        <w:t>П</w:t>
      </w:r>
      <w:r w:rsidR="00AA75E1" w:rsidRPr="004F0175">
        <w:rPr>
          <w:b/>
          <w:color w:val="000000" w:themeColor="text1"/>
          <w:spacing w:val="-8"/>
          <w:sz w:val="24"/>
          <w:szCs w:val="24"/>
          <w:lang w:val="uk-UA"/>
        </w:rPr>
        <w:t>ро</w:t>
      </w:r>
      <w:r w:rsidR="00774968" w:rsidRPr="004F0175">
        <w:rPr>
          <w:b/>
          <w:color w:val="000000" w:themeColor="text1"/>
          <w:spacing w:val="-8"/>
          <w:sz w:val="24"/>
          <w:szCs w:val="24"/>
          <w:lang w:val="uk-UA"/>
        </w:rPr>
        <w:t>блема, яка потребує розв’язання</w:t>
      </w:r>
      <w:r w:rsidR="00AA75E1" w:rsidRPr="004F0175">
        <w:rPr>
          <w:b/>
          <w:color w:val="000000" w:themeColor="text1"/>
          <w:spacing w:val="-8"/>
          <w:sz w:val="24"/>
          <w:szCs w:val="24"/>
          <w:lang w:val="uk-UA"/>
        </w:rPr>
        <w:t xml:space="preserve">  </w:t>
      </w:r>
    </w:p>
    <w:p w:rsidR="004F1AEE" w:rsidRPr="004F0175" w:rsidRDefault="003855AD" w:rsidP="000710E5">
      <w:pPr>
        <w:shd w:val="clear" w:color="auto" w:fill="FFFFFF"/>
        <w:ind w:firstLine="567"/>
        <w:jc w:val="both"/>
        <w:rPr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color w:val="000000" w:themeColor="text1"/>
          <w:spacing w:val="-8"/>
          <w:sz w:val="24"/>
          <w:szCs w:val="24"/>
          <w:lang w:val="uk-UA"/>
        </w:rPr>
        <w:t>Про</w:t>
      </w:r>
      <w:r w:rsidR="00A0027B" w:rsidRPr="004F0175">
        <w:rPr>
          <w:color w:val="000000" w:themeColor="text1"/>
          <w:spacing w:val="-8"/>
          <w:sz w:val="24"/>
          <w:szCs w:val="24"/>
          <w:lang w:val="uk-UA"/>
        </w:rPr>
        <w:t>є</w:t>
      </w:r>
      <w:r w:rsidRPr="004F0175">
        <w:rPr>
          <w:color w:val="000000" w:themeColor="text1"/>
          <w:spacing w:val="-8"/>
          <w:sz w:val="24"/>
          <w:szCs w:val="24"/>
          <w:lang w:val="uk-UA"/>
        </w:rPr>
        <w:t xml:space="preserve">кт наказу розроблено </w:t>
      </w:r>
      <w:r w:rsidR="004F1AEE" w:rsidRPr="004F0175">
        <w:rPr>
          <w:color w:val="000000" w:themeColor="text1"/>
          <w:spacing w:val="-8"/>
          <w:sz w:val="24"/>
          <w:szCs w:val="24"/>
          <w:lang w:val="uk-UA"/>
        </w:rPr>
        <w:t xml:space="preserve">у зв’язку з прийняттям </w:t>
      </w:r>
      <w:r w:rsidR="00513500" w:rsidRPr="004F0175">
        <w:rPr>
          <w:color w:val="000000" w:themeColor="text1"/>
          <w:spacing w:val="-8"/>
          <w:sz w:val="24"/>
          <w:szCs w:val="24"/>
          <w:lang w:val="uk-UA"/>
        </w:rPr>
        <w:t>з</w:t>
      </w:r>
      <w:r w:rsidR="004F1AEE" w:rsidRPr="004F0175">
        <w:rPr>
          <w:color w:val="000000" w:themeColor="text1"/>
          <w:spacing w:val="-8"/>
          <w:sz w:val="24"/>
          <w:szCs w:val="24"/>
          <w:lang w:val="uk-UA"/>
        </w:rPr>
        <w:t>аконів України</w:t>
      </w:r>
      <w:r w:rsidR="005D2D9B" w:rsidRPr="004F0175">
        <w:rPr>
          <w:color w:val="000000" w:themeColor="text1"/>
          <w:spacing w:val="-8"/>
          <w:sz w:val="24"/>
          <w:szCs w:val="24"/>
          <w:lang w:val="uk-UA"/>
        </w:rPr>
        <w:t xml:space="preserve"> </w:t>
      </w:r>
      <w:r w:rsidR="007832E0" w:rsidRPr="004F0175">
        <w:rPr>
          <w:color w:val="000000" w:themeColor="text1"/>
          <w:spacing w:val="-8"/>
          <w:sz w:val="24"/>
          <w:szCs w:val="24"/>
          <w:lang w:val="uk-UA"/>
        </w:rPr>
        <w:t xml:space="preserve">від  10 липня  </w:t>
      </w:r>
      <w:r w:rsidR="005D2D9B" w:rsidRPr="004F0175">
        <w:rPr>
          <w:color w:val="000000" w:themeColor="text1"/>
          <w:spacing w:val="-8"/>
          <w:sz w:val="24"/>
          <w:szCs w:val="24"/>
          <w:lang w:val="uk-UA"/>
        </w:rPr>
        <w:br/>
      </w:r>
      <w:r w:rsidR="007832E0" w:rsidRPr="004F0175">
        <w:rPr>
          <w:color w:val="000000" w:themeColor="text1"/>
          <w:spacing w:val="-8"/>
          <w:sz w:val="24"/>
          <w:szCs w:val="24"/>
          <w:lang w:val="uk-UA"/>
        </w:rPr>
        <w:t>2018 року  № 2497-VIII  «Про внесення змін до Податкового кодексу України та деяких законів України щодо стимулювання утворення та діяльності сімейних фермерських господарств»</w:t>
      </w:r>
      <w:r w:rsidR="00A92067" w:rsidRPr="004F0175">
        <w:rPr>
          <w:color w:val="000000" w:themeColor="text1"/>
          <w:spacing w:val="-8"/>
          <w:sz w:val="24"/>
          <w:szCs w:val="24"/>
          <w:lang w:val="uk-UA"/>
        </w:rPr>
        <w:t xml:space="preserve"> (далі – Закон № 2497)</w:t>
      </w:r>
      <w:r w:rsidR="00EA24BE" w:rsidRPr="004F0175">
        <w:rPr>
          <w:color w:val="000000" w:themeColor="text1"/>
          <w:spacing w:val="-8"/>
          <w:sz w:val="24"/>
          <w:szCs w:val="24"/>
          <w:lang w:val="uk-UA"/>
        </w:rPr>
        <w:t>,</w:t>
      </w:r>
      <w:r w:rsidR="005D2D9B" w:rsidRPr="004F0175">
        <w:rPr>
          <w:color w:val="000000" w:themeColor="text1"/>
          <w:spacing w:val="-8"/>
          <w:sz w:val="24"/>
          <w:szCs w:val="24"/>
          <w:lang w:val="uk-UA"/>
        </w:rPr>
        <w:t xml:space="preserve"> </w:t>
      </w:r>
      <w:r w:rsidR="004F1AEE" w:rsidRPr="004F0175">
        <w:rPr>
          <w:color w:val="000000" w:themeColor="text1"/>
          <w:spacing w:val="-8"/>
          <w:sz w:val="24"/>
          <w:szCs w:val="24"/>
          <w:lang w:val="uk-UA"/>
        </w:rPr>
        <w:t>від 23 листопада 2018 року № 2628-VIII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зборів» (далі – Закон № 2628)</w:t>
      </w:r>
      <w:r w:rsidR="00EA24BE" w:rsidRPr="004F0175">
        <w:rPr>
          <w:color w:val="000000" w:themeColor="text1"/>
          <w:spacing w:val="-8"/>
          <w:sz w:val="24"/>
          <w:szCs w:val="24"/>
          <w:lang w:val="uk-UA"/>
        </w:rPr>
        <w:t xml:space="preserve"> та від 05 грудня 2019 року  </w:t>
      </w:r>
      <w:r w:rsidR="005D2D9B" w:rsidRPr="004F0175">
        <w:rPr>
          <w:color w:val="000000" w:themeColor="text1"/>
          <w:spacing w:val="-8"/>
          <w:sz w:val="24"/>
          <w:szCs w:val="24"/>
          <w:lang w:val="uk-UA"/>
        </w:rPr>
        <w:br/>
      </w:r>
      <w:r w:rsidR="00EA24BE" w:rsidRPr="004F0175">
        <w:rPr>
          <w:color w:val="000000" w:themeColor="text1"/>
          <w:spacing w:val="-8"/>
          <w:sz w:val="24"/>
          <w:szCs w:val="24"/>
          <w:lang w:val="uk-UA"/>
        </w:rPr>
        <w:t>№ 344-IX «Про внесення змін до Податкового кодексу України щодо створення сприятливих умов для діяльності підприємств та організацій, заснованих громадськими об'єднаннями осіб з інвалідністю» (далі – Закон № 344)</w:t>
      </w:r>
      <w:r w:rsidR="00A01A4F" w:rsidRPr="004F0175">
        <w:rPr>
          <w:color w:val="000000" w:themeColor="text1"/>
          <w:spacing w:val="-8"/>
          <w:sz w:val="24"/>
          <w:szCs w:val="24"/>
          <w:lang w:val="uk-UA"/>
        </w:rPr>
        <w:t xml:space="preserve">. </w:t>
      </w:r>
    </w:p>
    <w:p w:rsidR="002D3A6C" w:rsidRPr="004F0175" w:rsidRDefault="002D3A6C" w:rsidP="000710E5">
      <w:pPr>
        <w:ind w:firstLine="567"/>
        <w:jc w:val="both"/>
        <w:rPr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color w:val="000000" w:themeColor="text1"/>
          <w:spacing w:val="-8"/>
          <w:sz w:val="24"/>
          <w:szCs w:val="24"/>
          <w:lang w:val="uk-UA"/>
        </w:rPr>
        <w:t>Законом № 2497 внесен</w:t>
      </w:r>
      <w:r w:rsidR="007B3DB9" w:rsidRPr="004F0175">
        <w:rPr>
          <w:color w:val="000000" w:themeColor="text1"/>
          <w:spacing w:val="-8"/>
          <w:sz w:val="24"/>
          <w:szCs w:val="24"/>
          <w:lang w:val="uk-UA"/>
        </w:rPr>
        <w:t>і</w:t>
      </w:r>
      <w:r w:rsidRPr="004F0175">
        <w:rPr>
          <w:color w:val="000000" w:themeColor="text1"/>
          <w:spacing w:val="-8"/>
          <w:sz w:val="24"/>
          <w:szCs w:val="24"/>
          <w:lang w:val="uk-UA"/>
        </w:rPr>
        <w:t xml:space="preserve"> зміни до пункту 168.4 статті 168 Кодексу, якими змінено порядок сплати (перерахування)  податку на доходи фізичних осіб, а саме, встановлено, що суми податку, нараховані податковим агентом з доходів за здавання фізичними особами в оренду (суборенду, емфітевзис) земельних ділянок, земельних часток (паїв), виділених або не виділених в натурі (на місцевості), сплачуються таким податковим агентом до відповідного бюджету за місцезнаходженням таких об'єктів оренди (суборенди, емфітевзису).</w:t>
      </w:r>
    </w:p>
    <w:p w:rsidR="002D3A6C" w:rsidRPr="004F0175" w:rsidRDefault="002D3A6C" w:rsidP="000710E5">
      <w:pPr>
        <w:ind w:firstLine="567"/>
        <w:jc w:val="both"/>
        <w:rPr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color w:val="000000" w:themeColor="text1"/>
          <w:spacing w:val="-8"/>
          <w:sz w:val="24"/>
          <w:szCs w:val="24"/>
          <w:lang w:val="uk-UA"/>
        </w:rPr>
        <w:t xml:space="preserve">Законом № 2628 уточнено </w:t>
      </w:r>
      <w:r w:rsidR="007469C4" w:rsidRPr="004F0175">
        <w:rPr>
          <w:color w:val="000000" w:themeColor="text1"/>
          <w:spacing w:val="-8"/>
          <w:sz w:val="24"/>
          <w:szCs w:val="24"/>
          <w:lang w:val="uk-UA"/>
        </w:rPr>
        <w:t xml:space="preserve">норму </w:t>
      </w:r>
      <w:r w:rsidR="005D2D9B" w:rsidRPr="004F0175">
        <w:rPr>
          <w:color w:val="000000" w:themeColor="text1"/>
          <w:spacing w:val="-8"/>
          <w:sz w:val="24"/>
          <w:szCs w:val="24"/>
          <w:lang w:val="uk-UA"/>
        </w:rPr>
        <w:t xml:space="preserve">підпункту 165.1.26 пункту 165.1 </w:t>
      </w:r>
      <w:r w:rsidR="007469C4" w:rsidRPr="004F0175">
        <w:rPr>
          <w:color w:val="000000" w:themeColor="text1"/>
          <w:spacing w:val="-8"/>
          <w:sz w:val="24"/>
          <w:szCs w:val="24"/>
          <w:lang w:val="uk-UA"/>
        </w:rPr>
        <w:t>статті 165 К</w:t>
      </w:r>
      <w:r w:rsidR="00471154" w:rsidRPr="004F0175">
        <w:rPr>
          <w:color w:val="000000" w:themeColor="text1"/>
          <w:spacing w:val="-8"/>
          <w:sz w:val="24"/>
          <w:szCs w:val="24"/>
          <w:lang w:val="uk-UA"/>
        </w:rPr>
        <w:t>одексу шляхом виключення обмеження щодо джерела виплат стипендій учню, студенту, курсанту військових навчальних закладів, ординатору, аспіранту або ад</w:t>
      </w:r>
      <w:r w:rsidR="00D24742" w:rsidRPr="004F0175">
        <w:rPr>
          <w:color w:val="000000" w:themeColor="text1"/>
          <w:spacing w:val="-8"/>
          <w:sz w:val="24"/>
          <w:szCs w:val="24"/>
          <w:lang w:val="uk-UA"/>
        </w:rPr>
        <w:t>’</w:t>
      </w:r>
      <w:r w:rsidR="00471154" w:rsidRPr="004F0175">
        <w:rPr>
          <w:color w:val="000000" w:themeColor="text1"/>
          <w:spacing w:val="-8"/>
          <w:sz w:val="24"/>
          <w:szCs w:val="24"/>
          <w:lang w:val="uk-UA"/>
        </w:rPr>
        <w:t>юнкту.</w:t>
      </w:r>
    </w:p>
    <w:p w:rsidR="00471154" w:rsidRPr="004F0175" w:rsidRDefault="00471154" w:rsidP="000710E5">
      <w:pPr>
        <w:ind w:firstLine="567"/>
        <w:jc w:val="both"/>
        <w:rPr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color w:val="000000" w:themeColor="text1"/>
          <w:spacing w:val="-8"/>
          <w:sz w:val="24"/>
          <w:szCs w:val="24"/>
          <w:lang w:val="uk-UA"/>
        </w:rPr>
        <w:t>Додатком до Порядку є Довідник ознак доходів фізичних осіб (далі – Довідник).</w:t>
      </w:r>
    </w:p>
    <w:p w:rsidR="00471154" w:rsidRPr="004F0175" w:rsidRDefault="00471154" w:rsidP="000710E5">
      <w:pPr>
        <w:ind w:firstLine="567"/>
        <w:jc w:val="both"/>
        <w:rPr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color w:val="000000" w:themeColor="text1"/>
          <w:spacing w:val="-8"/>
          <w:sz w:val="24"/>
          <w:szCs w:val="24"/>
          <w:lang w:val="uk-UA"/>
        </w:rPr>
        <w:t>Перелік ознак доходів відповідає переліку доход</w:t>
      </w:r>
      <w:r w:rsidR="005D2D9B" w:rsidRPr="004F0175">
        <w:rPr>
          <w:color w:val="000000" w:themeColor="text1"/>
          <w:spacing w:val="-8"/>
          <w:sz w:val="24"/>
          <w:szCs w:val="24"/>
          <w:lang w:val="uk-UA"/>
        </w:rPr>
        <w:t xml:space="preserve">ів, зазначених у </w:t>
      </w:r>
      <w:r w:rsidRPr="004F0175">
        <w:rPr>
          <w:color w:val="000000" w:themeColor="text1"/>
          <w:spacing w:val="-8"/>
          <w:sz w:val="24"/>
          <w:szCs w:val="24"/>
          <w:lang w:val="uk-UA"/>
        </w:rPr>
        <w:t>статтях 164, 165 Кодексу, а також інших статтях Кодексу, які визначають окремий порядок оподаткування доходів фізичних осіб.</w:t>
      </w:r>
    </w:p>
    <w:p w:rsidR="00420B78" w:rsidRPr="004F0175" w:rsidRDefault="00420B78" w:rsidP="000710E5">
      <w:pPr>
        <w:ind w:firstLine="567"/>
        <w:jc w:val="both"/>
        <w:rPr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color w:val="000000" w:themeColor="text1"/>
          <w:spacing w:val="-8"/>
          <w:sz w:val="24"/>
          <w:szCs w:val="24"/>
          <w:lang w:val="uk-UA"/>
        </w:rPr>
        <w:t xml:space="preserve">Законом № 344 положення Кодексу приведено у відповідність до законів України «Про громадські об’єднання» та «Про ратифікацію Конвенції про права осіб з інвалідністю і Факультативного протоколу до неї» щодо офіційного перекладу Конвенції ООН про права осіб з інвалідністю і Факультативного протоколу до неї. Зокрема, слова «інвалід», «інвалід війни», «дитина-інвалід» та «громадські організації інвалідів» в усіх відмінках і числах замінено відповідно словами «особа з інвалідністю», «особа з інвалідністю внаслідок війни», «дитина з інвалідністю» та «громадські об’єднання осіб з інвалідністю» у відповідних відмінках і числах. </w:t>
      </w:r>
    </w:p>
    <w:p w:rsidR="00400482" w:rsidRPr="004F0175" w:rsidRDefault="00774968" w:rsidP="000710E5">
      <w:pPr>
        <w:ind w:firstLine="567"/>
        <w:jc w:val="both"/>
        <w:rPr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color w:val="000000" w:themeColor="text1"/>
          <w:spacing w:val="-8"/>
          <w:sz w:val="24"/>
          <w:szCs w:val="24"/>
          <w:lang w:val="uk-UA"/>
        </w:rPr>
        <w:t>У</w:t>
      </w:r>
      <w:r w:rsidR="00400482" w:rsidRPr="004F0175">
        <w:rPr>
          <w:color w:val="000000" w:themeColor="text1"/>
          <w:spacing w:val="-8"/>
          <w:sz w:val="24"/>
          <w:szCs w:val="24"/>
          <w:lang w:val="uk-UA"/>
        </w:rPr>
        <w:t>раховуючи зазначене, виникає необхідність приведення деяких назв ознак Довідника у відповідність до прийнятих законодавчих змін, зокрема ознаки 125</w:t>
      </w:r>
      <w:r w:rsidR="00EA24BE" w:rsidRPr="004F0175">
        <w:rPr>
          <w:color w:val="000000" w:themeColor="text1"/>
          <w:spacing w:val="-8"/>
          <w:sz w:val="24"/>
          <w:szCs w:val="24"/>
          <w:lang w:val="uk-UA"/>
        </w:rPr>
        <w:t>, 128</w:t>
      </w:r>
      <w:r w:rsidR="00400482" w:rsidRPr="004F0175">
        <w:rPr>
          <w:color w:val="000000" w:themeColor="text1"/>
          <w:spacing w:val="-8"/>
          <w:sz w:val="24"/>
          <w:szCs w:val="24"/>
          <w:lang w:val="uk-UA"/>
        </w:rPr>
        <w:t xml:space="preserve"> та 150.  </w:t>
      </w:r>
    </w:p>
    <w:p w:rsidR="00471154" w:rsidRPr="004F0175" w:rsidRDefault="00471154" w:rsidP="000710E5">
      <w:pPr>
        <w:ind w:firstLine="567"/>
        <w:jc w:val="both"/>
        <w:rPr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color w:val="000000" w:themeColor="text1"/>
          <w:spacing w:val="-8"/>
          <w:sz w:val="24"/>
          <w:szCs w:val="24"/>
          <w:lang w:val="uk-UA"/>
        </w:rPr>
        <w:t>Нові зміни щодо уточнення порядку сплати податку з доходів за здавання фізичними особами в оренду (суборенду, емфітевзис) земельних ділянок, земельних часток (паїв), виділених або не виділених в натурі (на місцевості), які були визначені законом № 2497, на сьогодні відображаються в Довіднику за загальною ознакою 106</w:t>
      </w:r>
      <w:r w:rsidR="00A76661" w:rsidRPr="004F0175">
        <w:rPr>
          <w:color w:val="000000" w:themeColor="text1"/>
          <w:spacing w:val="-8"/>
          <w:sz w:val="24"/>
          <w:szCs w:val="24"/>
          <w:lang w:val="uk-UA"/>
        </w:rPr>
        <w:t xml:space="preserve"> – </w:t>
      </w:r>
      <w:r w:rsidR="00F94ACC" w:rsidRPr="004F0175">
        <w:rPr>
          <w:color w:val="000000" w:themeColor="text1"/>
          <w:spacing w:val="-8"/>
          <w:sz w:val="24"/>
          <w:szCs w:val="24"/>
          <w:lang w:val="uk-UA"/>
        </w:rPr>
        <w:t>«</w:t>
      </w:r>
      <w:r w:rsidRPr="004F0175">
        <w:rPr>
          <w:color w:val="000000" w:themeColor="text1"/>
          <w:spacing w:val="-8"/>
          <w:sz w:val="24"/>
          <w:szCs w:val="24"/>
          <w:lang w:val="uk-UA"/>
        </w:rPr>
        <w:t xml:space="preserve">Дохід від надання майна в лізинг, оренду </w:t>
      </w:r>
      <w:r w:rsidRPr="004F0175">
        <w:rPr>
          <w:color w:val="000000" w:themeColor="text1"/>
          <w:spacing w:val="-8"/>
          <w:sz w:val="24"/>
          <w:szCs w:val="24"/>
          <w:lang w:val="uk-UA"/>
        </w:rPr>
        <w:lastRenderedPageBreak/>
        <w:t xml:space="preserve">або суборенду (строкове володіння та/або користування), </w:t>
      </w:r>
      <w:r w:rsidR="005F66F5" w:rsidRPr="004F0175">
        <w:rPr>
          <w:color w:val="000000" w:themeColor="text1"/>
          <w:spacing w:val="-8"/>
          <w:sz w:val="24"/>
          <w:szCs w:val="24"/>
          <w:lang w:val="uk-UA"/>
        </w:rPr>
        <w:t>визначений у порядку, встановленому пунктом 170.1 статті 170 розділу IV Кодексу (підпункт 164.2.5 пункту 164.2 статті 164 розділу IV Кодексу)</w:t>
      </w:r>
      <w:r w:rsidR="00F94ACC" w:rsidRPr="004F0175">
        <w:rPr>
          <w:color w:val="000000" w:themeColor="text1"/>
          <w:spacing w:val="-8"/>
          <w:sz w:val="24"/>
          <w:szCs w:val="24"/>
          <w:lang w:val="uk-UA"/>
        </w:rPr>
        <w:t>».</w:t>
      </w:r>
      <w:r w:rsidRPr="004F0175">
        <w:rPr>
          <w:color w:val="000000" w:themeColor="text1"/>
          <w:spacing w:val="-8"/>
          <w:sz w:val="24"/>
          <w:szCs w:val="24"/>
          <w:lang w:val="uk-UA"/>
        </w:rPr>
        <w:t xml:space="preserve"> </w:t>
      </w:r>
      <w:r w:rsidR="00F94ACC" w:rsidRPr="004F0175">
        <w:rPr>
          <w:color w:val="000000" w:themeColor="text1"/>
          <w:spacing w:val="-8"/>
          <w:sz w:val="24"/>
          <w:szCs w:val="24"/>
          <w:lang w:val="uk-UA"/>
        </w:rPr>
        <w:t xml:space="preserve">Зазначена ситуація з використання </w:t>
      </w:r>
      <w:r w:rsidR="000F364B" w:rsidRPr="004F0175">
        <w:rPr>
          <w:color w:val="000000" w:themeColor="text1"/>
          <w:spacing w:val="-8"/>
          <w:sz w:val="24"/>
          <w:szCs w:val="24"/>
          <w:lang w:val="uk-UA"/>
        </w:rPr>
        <w:t xml:space="preserve">єдиної </w:t>
      </w:r>
      <w:r w:rsidR="00F94ACC" w:rsidRPr="004F0175">
        <w:rPr>
          <w:color w:val="000000" w:themeColor="text1"/>
          <w:spacing w:val="-8"/>
          <w:sz w:val="24"/>
          <w:szCs w:val="24"/>
          <w:lang w:val="uk-UA"/>
        </w:rPr>
        <w:t xml:space="preserve">ознаки 106 для видів доходу </w:t>
      </w:r>
      <w:r w:rsidR="000F364B" w:rsidRPr="004F0175">
        <w:rPr>
          <w:color w:val="000000" w:themeColor="text1"/>
          <w:spacing w:val="-8"/>
          <w:sz w:val="24"/>
          <w:szCs w:val="24"/>
          <w:lang w:val="uk-UA"/>
        </w:rPr>
        <w:t xml:space="preserve">з різними джерелами походження </w:t>
      </w:r>
      <w:r w:rsidRPr="004F0175">
        <w:rPr>
          <w:color w:val="000000" w:themeColor="text1"/>
          <w:spacing w:val="-8"/>
          <w:sz w:val="24"/>
          <w:szCs w:val="24"/>
          <w:lang w:val="uk-UA"/>
        </w:rPr>
        <w:t>ускладнює проведення аналізу надходжень податку на доходи фізичних осіб, проведення контролю за повнотою нарахування та сплати податку на доходи фізичних осіб</w:t>
      </w:r>
      <w:r w:rsidR="005F66F5" w:rsidRPr="004F0175">
        <w:rPr>
          <w:color w:val="000000" w:themeColor="text1"/>
          <w:spacing w:val="-8"/>
          <w:sz w:val="24"/>
          <w:szCs w:val="24"/>
          <w:lang w:val="uk-UA"/>
        </w:rPr>
        <w:t xml:space="preserve"> з </w:t>
      </w:r>
      <w:r w:rsidR="00F94ACC" w:rsidRPr="004F0175">
        <w:rPr>
          <w:color w:val="000000" w:themeColor="text1"/>
          <w:spacing w:val="-8"/>
          <w:sz w:val="24"/>
          <w:szCs w:val="24"/>
          <w:lang w:val="uk-UA"/>
        </w:rPr>
        <w:t xml:space="preserve">таких </w:t>
      </w:r>
      <w:r w:rsidR="005F66F5" w:rsidRPr="004F0175">
        <w:rPr>
          <w:color w:val="000000" w:themeColor="text1"/>
          <w:spacing w:val="-8"/>
          <w:sz w:val="24"/>
          <w:szCs w:val="24"/>
          <w:lang w:val="uk-UA"/>
        </w:rPr>
        <w:t>вид</w:t>
      </w:r>
      <w:r w:rsidR="00F94ACC" w:rsidRPr="004F0175">
        <w:rPr>
          <w:color w:val="000000" w:themeColor="text1"/>
          <w:spacing w:val="-8"/>
          <w:sz w:val="24"/>
          <w:szCs w:val="24"/>
          <w:lang w:val="uk-UA"/>
        </w:rPr>
        <w:t>ів</w:t>
      </w:r>
      <w:r w:rsidR="005F66F5" w:rsidRPr="004F0175">
        <w:rPr>
          <w:color w:val="000000" w:themeColor="text1"/>
          <w:spacing w:val="-8"/>
          <w:sz w:val="24"/>
          <w:szCs w:val="24"/>
          <w:lang w:val="uk-UA"/>
        </w:rPr>
        <w:t xml:space="preserve"> доходу</w:t>
      </w:r>
      <w:r w:rsidRPr="004F0175">
        <w:rPr>
          <w:color w:val="000000" w:themeColor="text1"/>
          <w:spacing w:val="-8"/>
          <w:sz w:val="24"/>
          <w:szCs w:val="24"/>
          <w:lang w:val="uk-UA"/>
        </w:rPr>
        <w:t>.</w:t>
      </w:r>
      <w:r w:rsidR="007177BE" w:rsidRPr="004F0175">
        <w:rPr>
          <w:color w:val="000000" w:themeColor="text1"/>
          <w:spacing w:val="-8"/>
          <w:sz w:val="24"/>
          <w:szCs w:val="24"/>
          <w:lang w:val="uk-UA"/>
        </w:rPr>
        <w:t xml:space="preserve"> Визначену проблему пропонується вирішити у проєкті наказу шляхом відокремлення кожного виду доходу за окремою ознакою.</w:t>
      </w:r>
    </w:p>
    <w:p w:rsidR="00AA75E1" w:rsidRPr="004F0175" w:rsidRDefault="00AB5040" w:rsidP="000710E5">
      <w:pPr>
        <w:spacing w:before="240"/>
        <w:ind w:firstLine="567"/>
        <w:jc w:val="both"/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3. </w:t>
      </w:r>
      <w:r w:rsidR="00EE79A9"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>Суть про</w:t>
      </w:r>
      <w:r w:rsidR="00A0027B"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>є</w:t>
      </w:r>
      <w:r w:rsidR="00EE79A9"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>кту акта</w:t>
      </w:r>
    </w:p>
    <w:p w:rsidR="00D671D9" w:rsidRPr="004F0175" w:rsidRDefault="00151EFF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Про</w:t>
      </w:r>
      <w:r w:rsidR="009076BA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є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ктом наказу враховано зміни, внесені законами № 2497, № 2628</w:t>
      </w:r>
      <w:r w:rsidR="0051389E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,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 </w:t>
      </w:r>
      <w:r w:rsidR="00F9241D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№ 344 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та вносяться зміни до додатк</w:t>
      </w:r>
      <w:r w:rsidR="0051389E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у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 до Порядку, а саме</w:t>
      </w:r>
      <w:r w:rsidR="00D671D9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:</w:t>
      </w:r>
    </w:p>
    <w:p w:rsidR="00D671D9" w:rsidRPr="004F0175" w:rsidRDefault="00151EFF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у розділі 1 «Довідник ознак доходів фізичних осіб» чинні назви ознак доходів приводяться у відповідність із нормами Кодексу</w:t>
      </w:r>
      <w:r w:rsidR="00D671D9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;</w:t>
      </w:r>
    </w:p>
    <w:p w:rsidR="00D671D9" w:rsidRPr="004F0175" w:rsidRDefault="00151EFF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Довідник доповнюється новими ознаками доходів</w:t>
      </w:r>
      <w:r w:rsidR="00A87A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, якими узагальнені ознаки розділяються на більш конкретизовані види доходів, зокрема види доходів з ознаки 106 розподілені на</w:t>
      </w:r>
      <w:r w:rsidR="00D671D9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:</w:t>
      </w:r>
    </w:p>
    <w:p w:rsidR="00D671D9" w:rsidRPr="004F0175" w:rsidRDefault="00D671D9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ознаку </w:t>
      </w:r>
      <w:r w:rsidR="00A87A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106 – 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«Н</w:t>
      </w:r>
      <w:r w:rsidR="00A87A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адання земельної частки (паю)в лізинг, оренду або суборенду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»</w:t>
      </w:r>
      <w:r w:rsidR="00A87A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; </w:t>
      </w:r>
    </w:p>
    <w:p w:rsidR="00D671D9" w:rsidRPr="004F0175" w:rsidRDefault="00D671D9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ознаку </w:t>
      </w:r>
      <w:r w:rsidR="00A87A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195 – 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«Н</w:t>
      </w:r>
      <w:r w:rsidR="00A87A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адання земельної ділянки сільськогосподарського призначення, майновий паю в лізинг, оренду суборенду, емфітевзис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»</w:t>
      </w:r>
      <w:r w:rsidR="00A87A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;</w:t>
      </w:r>
    </w:p>
    <w:p w:rsidR="00151EFF" w:rsidRPr="004F0175" w:rsidRDefault="00D671D9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ознаку </w:t>
      </w:r>
      <w:r w:rsidR="00A87A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196 – 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«Н</w:t>
      </w:r>
      <w:r w:rsidR="00A87A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адання майна (крім земельної частки (паю), земельної  ділянки сільськогосподарського призначення, майнового паю) в лізинг, оренду або суборенду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»</w:t>
      </w:r>
      <w:r w:rsidR="00A87A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.</w:t>
      </w:r>
    </w:p>
    <w:p w:rsidR="00F9241D" w:rsidRPr="004F0175" w:rsidRDefault="00F9241D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Ознаку 128 – «Соціальні виплати з відповідних бюджетів»</w:t>
      </w:r>
      <w:r w:rsidRPr="004F0175">
        <w:rPr>
          <w:color w:val="000000" w:themeColor="text1"/>
          <w:spacing w:val="-8"/>
          <w:sz w:val="24"/>
          <w:szCs w:val="24"/>
          <w:lang w:val="uk-UA"/>
        </w:rPr>
        <w:t xml:space="preserve"> приведено до норм Кодексу з урахуванням змін, внесених Законом № 344.  </w:t>
      </w:r>
    </w:p>
    <w:p w:rsidR="00D523EE" w:rsidRPr="004F0175" w:rsidRDefault="00D523EE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Також, </w:t>
      </w:r>
      <w:r w:rsidR="0007453A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з метою покращення аналітичної роботи з адміністрування податку на доходи фізичних осіб</w:t>
      </w:r>
      <w:r w:rsidR="003A238C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,</w:t>
      </w:r>
      <w:r w:rsidR="0007453A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 </w:t>
      </w:r>
      <w:r w:rsidR="003A238C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з проведення</w:t>
      </w:r>
      <w:r w:rsidR="0007453A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 деклараційної кампанії</w:t>
      </w:r>
      <w:r w:rsidR="003A238C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 контролюючими органами</w:t>
      </w:r>
      <w:r w:rsidR="0007453A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 пропонується  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узагальнену ознаку 153</w:t>
      </w:r>
      <w:r w:rsidR="00E43335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 – </w:t>
      </w:r>
      <w:r w:rsidR="00DB74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«О</w:t>
      </w:r>
      <w:r w:rsidR="00E43335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сновна сума поворотної фінансової допомоги, наданої платником податку іншим особам, яка повертається йому. основна сума поворотної фінансової допомоги, що отримується платником податку</w:t>
      </w:r>
      <w:r w:rsidR="00DB74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»</w:t>
      </w:r>
      <w:r w:rsidR="00E43335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 пропонується розподілити на </w:t>
      </w:r>
      <w:r w:rsidR="00DB74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ознаку </w:t>
      </w:r>
      <w:r w:rsidR="00E43335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153 – </w:t>
      </w:r>
      <w:r w:rsidR="00DB74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«С</w:t>
      </w:r>
      <w:r w:rsidR="00E43335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ума поворотної фінансової допомоги наданої платником  податку іншим особам, яка повертається йому</w:t>
      </w:r>
      <w:r w:rsidR="00DB74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»</w:t>
      </w:r>
      <w:r w:rsidR="00E43335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, та на </w:t>
      </w:r>
      <w:r w:rsidR="00DB74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ознаку </w:t>
      </w:r>
      <w:r w:rsidR="00E43335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197 – </w:t>
      </w:r>
      <w:r w:rsidR="00DB74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«С</w:t>
      </w:r>
      <w:r w:rsidR="0082214E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ума поворотної фінансової допомоги, що отримується платником податку</w:t>
      </w:r>
      <w:r w:rsidR="00DB7433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».</w:t>
      </w:r>
    </w:p>
    <w:p w:rsidR="00151EFF" w:rsidRPr="004F0175" w:rsidRDefault="00151EFF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При цьому проектом наказу не змінюється чинний Порядок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податку.</w:t>
      </w:r>
    </w:p>
    <w:p w:rsidR="009F6BC7" w:rsidRPr="004F0175" w:rsidRDefault="00667DD6" w:rsidP="000710E5">
      <w:pPr>
        <w:spacing w:before="240"/>
        <w:ind w:firstLine="567"/>
        <w:jc w:val="both"/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4. </w:t>
      </w:r>
      <w:r w:rsidR="00774968"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>Вплив на бюджет</w:t>
      </w:r>
    </w:p>
    <w:p w:rsidR="009F6BC7" w:rsidRPr="004F0175" w:rsidRDefault="009F6BC7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Прийняття та реалізація проєкту наказу не потребують виділення додаткових коштів з Державного бюджету України та місцевих бюджетів.</w:t>
      </w:r>
    </w:p>
    <w:p w:rsidR="007A3EB8" w:rsidRPr="004F0175" w:rsidRDefault="007A3EB8" w:rsidP="000710E5">
      <w:pPr>
        <w:spacing w:before="240"/>
        <w:ind w:firstLine="567"/>
        <w:jc w:val="both"/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>4</w:t>
      </w:r>
      <w:r w:rsidRPr="004F0175">
        <w:rPr>
          <w:b/>
          <w:bCs/>
          <w:color w:val="000000" w:themeColor="text1"/>
          <w:spacing w:val="-8"/>
          <w:kern w:val="1"/>
          <w:sz w:val="24"/>
          <w:szCs w:val="24"/>
          <w:vertAlign w:val="superscript"/>
          <w:lang w:val="uk-UA"/>
        </w:rPr>
        <w:t>1</w:t>
      </w:r>
      <w:r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>. Відповідність законодав</w:t>
      </w:r>
      <w:r w:rsidR="00774968"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>ству у сфері державної допомоги</w:t>
      </w:r>
    </w:p>
    <w:p w:rsidR="007A3EB8" w:rsidRPr="004F0175" w:rsidRDefault="007A3EB8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Проєкт наказу не стосується надання державної допомоги суб'єктам господарювання</w:t>
      </w:r>
      <w:r w:rsidR="005D2D9B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.</w:t>
      </w:r>
    </w:p>
    <w:p w:rsidR="008359A9" w:rsidRPr="004F0175" w:rsidRDefault="00CC6C32" w:rsidP="000710E5">
      <w:pPr>
        <w:spacing w:before="240"/>
        <w:ind w:firstLine="567"/>
        <w:jc w:val="both"/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5. </w:t>
      </w:r>
      <w:r w:rsidR="008359A9"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 xml:space="preserve">Позиція заінтересованих </w:t>
      </w:r>
      <w:r w:rsidR="00E9655F" w:rsidRPr="004F0175">
        <w:rPr>
          <w:b/>
          <w:bCs/>
          <w:color w:val="000000" w:themeColor="text1"/>
          <w:spacing w:val="-8"/>
          <w:kern w:val="1"/>
          <w:sz w:val="24"/>
          <w:szCs w:val="24"/>
          <w:lang w:val="uk-UA"/>
        </w:rPr>
        <w:t>сторін</w:t>
      </w:r>
    </w:p>
    <w:p w:rsidR="00E9655F" w:rsidRPr="004F0175" w:rsidRDefault="00E9655F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Проєкт наказу потребує узгодження зі спільним представницьким органом репрезентативних об’єднань профспілок на національному рівні, спільним представницьким органом сторони роботодавців на національному рівні, спілкою орендарів і підприємців України.</w:t>
      </w:r>
    </w:p>
    <w:p w:rsidR="00E9655F" w:rsidRPr="004F0175" w:rsidRDefault="006C592F" w:rsidP="000710E5">
      <w:pPr>
        <w:ind w:firstLine="567"/>
        <w:jc w:val="both"/>
        <w:rPr>
          <w:bCs/>
          <w:color w:val="000000" w:themeColor="text1"/>
          <w:spacing w:val="-8"/>
          <w:kern w:val="1"/>
          <w:sz w:val="24"/>
          <w:szCs w:val="24"/>
          <w:lang w:val="uk-UA"/>
        </w:rPr>
      </w:pP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Проєкт наказ</w:t>
      </w:r>
      <w:r w:rsidR="00774968"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у оприлюднено на офіційному веб</w:t>
      </w:r>
      <w:r w:rsidRPr="004F0175">
        <w:rPr>
          <w:bCs/>
          <w:color w:val="000000" w:themeColor="text1"/>
          <w:spacing w:val="-8"/>
          <w:kern w:val="1"/>
          <w:sz w:val="24"/>
          <w:szCs w:val="24"/>
          <w:lang w:val="uk-UA"/>
        </w:rPr>
        <w:t>сайті Міністерства фінансів України для громадського обговорення та отримання пропозицій у режимі інтерактивного спілкування.</w:t>
      </w:r>
    </w:p>
    <w:p w:rsidR="00B65802" w:rsidRPr="004F0175" w:rsidRDefault="00CC6C32" w:rsidP="000710E5">
      <w:pPr>
        <w:tabs>
          <w:tab w:val="left" w:pos="851"/>
        </w:tabs>
        <w:spacing w:before="240"/>
        <w:ind w:firstLine="567"/>
        <w:jc w:val="both"/>
        <w:rPr>
          <w:b/>
          <w:bCs/>
          <w:iCs/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b/>
          <w:bCs/>
          <w:iCs/>
          <w:color w:val="000000" w:themeColor="text1"/>
          <w:spacing w:val="-8"/>
          <w:sz w:val="24"/>
          <w:szCs w:val="24"/>
          <w:lang w:val="uk-UA"/>
        </w:rPr>
        <w:t xml:space="preserve">6. </w:t>
      </w:r>
      <w:r w:rsidR="00EE79A9" w:rsidRPr="004F0175">
        <w:rPr>
          <w:b/>
          <w:bCs/>
          <w:iCs/>
          <w:color w:val="000000" w:themeColor="text1"/>
          <w:spacing w:val="-8"/>
          <w:sz w:val="24"/>
          <w:szCs w:val="24"/>
          <w:lang w:val="uk-UA"/>
        </w:rPr>
        <w:t>Прогноз впливу</w:t>
      </w:r>
    </w:p>
    <w:p w:rsidR="00417B16" w:rsidRPr="004F0175" w:rsidRDefault="00591D64" w:rsidP="000710E5">
      <w:pPr>
        <w:tabs>
          <w:tab w:val="left" w:pos="0"/>
        </w:tabs>
        <w:ind w:firstLine="567"/>
        <w:jc w:val="both"/>
        <w:rPr>
          <w:bCs/>
          <w:iCs/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 xml:space="preserve">Реалізація </w:t>
      </w:r>
      <w:r w:rsidR="002674F6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>про</w:t>
      </w:r>
      <w:r w:rsidR="00A0027B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>є</w:t>
      </w:r>
      <w:r w:rsidR="002674F6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>кту наказу</w:t>
      </w:r>
      <w:r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 xml:space="preserve"> за предметом правового регулювання </w:t>
      </w:r>
      <w:r w:rsidR="00902618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 xml:space="preserve">не </w:t>
      </w:r>
      <w:r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>має вплив</w:t>
      </w:r>
      <w:r w:rsidR="00774968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>у</w:t>
      </w:r>
      <w:r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 xml:space="preserve"> на забезпечення прав і інтересів суб’єктів господарювання, громад</w:t>
      </w:r>
      <w:r w:rsidR="00774968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 xml:space="preserve">ян і держави, і </w:t>
      </w:r>
      <w:r w:rsidR="00417B16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>дає змогу повністю досягнути поставлених цілей державного регулювання без збільшення будь-яких витрат</w:t>
      </w:r>
      <w:r w:rsidR="00F64402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 xml:space="preserve"> (матеріальних, часових, тощо)</w:t>
      </w:r>
      <w:r w:rsidR="00417B16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 xml:space="preserve"> податкових агентів з одночасним спрощенням здійснення аналізу та </w:t>
      </w:r>
      <w:r w:rsidR="00417B16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lastRenderedPageBreak/>
        <w:t>заходів контролю  працівниками контролюючих органів під час адміністрування податку на доходи фізичних осіб.</w:t>
      </w:r>
    </w:p>
    <w:p w:rsidR="00591D64" w:rsidRPr="004F0175" w:rsidRDefault="0079477A" w:rsidP="000710E5">
      <w:pPr>
        <w:tabs>
          <w:tab w:val="left" w:pos="0"/>
        </w:tabs>
        <w:ind w:firstLine="567"/>
        <w:jc w:val="both"/>
        <w:rPr>
          <w:bCs/>
          <w:iCs/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>П</w:t>
      </w:r>
      <w:r w:rsidR="008615A5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>ро</w:t>
      </w:r>
      <w:r w:rsidR="00A0027B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>є</w:t>
      </w:r>
      <w:r w:rsidR="008615A5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>кт</w:t>
      </w:r>
      <w:r w:rsidR="002674F6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 xml:space="preserve"> наказу</w:t>
      </w:r>
      <w:r w:rsidR="00591D64" w:rsidRPr="004F0175">
        <w:rPr>
          <w:bCs/>
          <w:iCs/>
          <w:color w:val="000000" w:themeColor="text1"/>
          <w:spacing w:val="-8"/>
          <w:sz w:val="24"/>
          <w:szCs w:val="24"/>
          <w:lang w:val="uk-UA"/>
        </w:rPr>
        <w:t xml:space="preserve"> не має впливу на ринкове середовище, розвиток регіонів, ринок праці, громадське здоров’я, екологію та навколишнє природне середовище.</w:t>
      </w:r>
    </w:p>
    <w:p w:rsidR="00B0497E" w:rsidRPr="004F0175" w:rsidRDefault="00B0497E" w:rsidP="000710E5">
      <w:pPr>
        <w:pStyle w:val="ad"/>
        <w:tabs>
          <w:tab w:val="left" w:pos="0"/>
        </w:tabs>
        <w:ind w:firstLine="567"/>
        <w:jc w:val="both"/>
        <w:rPr>
          <w:b w:val="0"/>
          <w:color w:val="000000" w:themeColor="text1"/>
          <w:spacing w:val="-8"/>
          <w:szCs w:val="24"/>
        </w:rPr>
      </w:pPr>
      <w:r w:rsidRPr="004F0175">
        <w:rPr>
          <w:b w:val="0"/>
          <w:color w:val="000000" w:themeColor="text1"/>
          <w:spacing w:val="-8"/>
          <w:szCs w:val="24"/>
        </w:rPr>
        <w:t>У про</w:t>
      </w:r>
      <w:r w:rsidR="00A0027B" w:rsidRPr="004F0175">
        <w:rPr>
          <w:b w:val="0"/>
          <w:color w:val="000000" w:themeColor="text1"/>
          <w:spacing w:val="-8"/>
          <w:szCs w:val="24"/>
        </w:rPr>
        <w:t>є</w:t>
      </w:r>
      <w:r w:rsidRPr="004F0175">
        <w:rPr>
          <w:b w:val="0"/>
          <w:color w:val="000000" w:themeColor="text1"/>
          <w:spacing w:val="-8"/>
          <w:szCs w:val="24"/>
        </w:rPr>
        <w:t>кті наказу відсутні положення, що можуть вплинути на стан довкілля та здоров’я населення.</w:t>
      </w:r>
    </w:p>
    <w:p w:rsidR="00F12612" w:rsidRPr="004F0175" w:rsidRDefault="00F12612" w:rsidP="000710E5">
      <w:pPr>
        <w:tabs>
          <w:tab w:val="left" w:pos="9540"/>
        </w:tabs>
        <w:spacing w:before="240"/>
        <w:ind w:firstLine="567"/>
        <w:jc w:val="both"/>
        <w:rPr>
          <w:b/>
          <w:bCs/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b/>
          <w:color w:val="000000" w:themeColor="text1"/>
          <w:spacing w:val="-8"/>
          <w:sz w:val="24"/>
          <w:szCs w:val="24"/>
          <w:lang w:val="uk-UA"/>
        </w:rPr>
        <w:t>7</w:t>
      </w:r>
      <w:r w:rsidR="00591D64" w:rsidRPr="004F0175">
        <w:rPr>
          <w:b/>
          <w:color w:val="000000" w:themeColor="text1"/>
          <w:spacing w:val="-8"/>
          <w:sz w:val="24"/>
          <w:szCs w:val="24"/>
          <w:lang w:val="uk-UA"/>
        </w:rPr>
        <w:t xml:space="preserve">. </w:t>
      </w:r>
      <w:r w:rsidR="00991BFD" w:rsidRPr="004F0175">
        <w:rPr>
          <w:b/>
          <w:bCs/>
          <w:color w:val="000000" w:themeColor="text1"/>
          <w:spacing w:val="-8"/>
          <w:sz w:val="24"/>
          <w:szCs w:val="24"/>
        </w:rPr>
        <w:t>Позиція заінтересованих органів</w:t>
      </w:r>
    </w:p>
    <w:p w:rsidR="00991BFD" w:rsidRPr="004F0175" w:rsidRDefault="00991BFD" w:rsidP="000710E5">
      <w:pPr>
        <w:pStyle w:val="ad"/>
        <w:ind w:firstLine="567"/>
        <w:jc w:val="both"/>
        <w:rPr>
          <w:b w:val="0"/>
          <w:color w:val="000000" w:themeColor="text1"/>
          <w:spacing w:val="-8"/>
          <w:szCs w:val="24"/>
        </w:rPr>
      </w:pPr>
      <w:r w:rsidRPr="004F0175">
        <w:rPr>
          <w:b w:val="0"/>
          <w:color w:val="000000" w:themeColor="text1"/>
          <w:spacing w:val="-8"/>
          <w:szCs w:val="24"/>
        </w:rPr>
        <w:t>П</w:t>
      </w:r>
      <w:r w:rsidR="00D957AD" w:rsidRPr="004F0175">
        <w:rPr>
          <w:b w:val="0"/>
          <w:color w:val="000000" w:themeColor="text1"/>
          <w:spacing w:val="-8"/>
          <w:szCs w:val="24"/>
        </w:rPr>
        <w:t>ро</w:t>
      </w:r>
      <w:r w:rsidR="00A0027B" w:rsidRPr="004F0175">
        <w:rPr>
          <w:b w:val="0"/>
          <w:color w:val="000000" w:themeColor="text1"/>
          <w:spacing w:val="-8"/>
          <w:szCs w:val="24"/>
        </w:rPr>
        <w:t>є</w:t>
      </w:r>
      <w:r w:rsidR="00D957AD" w:rsidRPr="004F0175">
        <w:rPr>
          <w:b w:val="0"/>
          <w:color w:val="000000" w:themeColor="text1"/>
          <w:spacing w:val="-8"/>
          <w:szCs w:val="24"/>
        </w:rPr>
        <w:t xml:space="preserve">кт </w:t>
      </w:r>
      <w:r w:rsidR="002674F6" w:rsidRPr="004F0175">
        <w:rPr>
          <w:b w:val="0"/>
          <w:color w:val="000000" w:themeColor="text1"/>
          <w:spacing w:val="-8"/>
          <w:szCs w:val="24"/>
        </w:rPr>
        <w:t>наказу</w:t>
      </w:r>
      <w:r w:rsidR="00D957AD" w:rsidRPr="004F0175">
        <w:rPr>
          <w:b w:val="0"/>
          <w:color w:val="000000" w:themeColor="text1"/>
          <w:spacing w:val="-8"/>
          <w:szCs w:val="24"/>
        </w:rPr>
        <w:t xml:space="preserve"> </w:t>
      </w:r>
      <w:r w:rsidR="008A0D07" w:rsidRPr="004F0175">
        <w:rPr>
          <w:b w:val="0"/>
          <w:color w:val="000000" w:themeColor="text1"/>
          <w:spacing w:val="-8"/>
          <w:szCs w:val="24"/>
        </w:rPr>
        <w:t>потребує погодження</w:t>
      </w:r>
      <w:r w:rsidR="00D957AD" w:rsidRPr="004F0175">
        <w:rPr>
          <w:b w:val="0"/>
          <w:color w:val="000000" w:themeColor="text1"/>
          <w:spacing w:val="-8"/>
          <w:szCs w:val="24"/>
        </w:rPr>
        <w:t xml:space="preserve"> </w:t>
      </w:r>
      <w:r w:rsidRPr="004F0175">
        <w:rPr>
          <w:b w:val="0"/>
          <w:color w:val="000000" w:themeColor="text1"/>
          <w:spacing w:val="-8"/>
          <w:szCs w:val="24"/>
        </w:rPr>
        <w:t>з</w:t>
      </w:r>
      <w:r w:rsidR="005B59B7" w:rsidRPr="004F0175">
        <w:rPr>
          <w:b w:val="0"/>
          <w:color w:val="000000" w:themeColor="text1"/>
          <w:spacing w:val="-8"/>
          <w:szCs w:val="24"/>
        </w:rPr>
        <w:t xml:space="preserve"> </w:t>
      </w:r>
      <w:r w:rsidRPr="004F0175">
        <w:rPr>
          <w:b w:val="0"/>
          <w:color w:val="000000" w:themeColor="text1"/>
          <w:spacing w:val="-8"/>
          <w:szCs w:val="24"/>
        </w:rPr>
        <w:t xml:space="preserve">Державною </w:t>
      </w:r>
      <w:r w:rsidR="002D1E7C" w:rsidRPr="004F0175">
        <w:rPr>
          <w:b w:val="0"/>
          <w:color w:val="000000" w:themeColor="text1"/>
          <w:spacing w:val="-8"/>
          <w:szCs w:val="24"/>
        </w:rPr>
        <w:t>податковою</w:t>
      </w:r>
      <w:r w:rsidRPr="004F0175">
        <w:rPr>
          <w:b w:val="0"/>
          <w:color w:val="000000" w:themeColor="text1"/>
          <w:spacing w:val="-8"/>
          <w:szCs w:val="24"/>
        </w:rPr>
        <w:t xml:space="preserve"> службою України, </w:t>
      </w:r>
      <w:r w:rsidR="00742CCA" w:rsidRPr="004F0175">
        <w:rPr>
          <w:rFonts w:eastAsia="Arial"/>
          <w:b w:val="0"/>
          <w:color w:val="000000" w:themeColor="text1"/>
          <w:spacing w:val="-8"/>
          <w:szCs w:val="24"/>
        </w:rPr>
        <w:t>Державною регуляторною службою України</w:t>
      </w:r>
      <w:r w:rsidR="0004424E" w:rsidRPr="004F0175">
        <w:rPr>
          <w:b w:val="0"/>
          <w:color w:val="000000" w:themeColor="text1"/>
          <w:spacing w:val="-8"/>
          <w:szCs w:val="24"/>
        </w:rPr>
        <w:t>,</w:t>
      </w:r>
      <w:r w:rsidR="009C056E" w:rsidRPr="004F0175">
        <w:rPr>
          <w:b w:val="0"/>
          <w:color w:val="000000" w:themeColor="text1"/>
          <w:spacing w:val="-8"/>
          <w:szCs w:val="24"/>
        </w:rPr>
        <w:t xml:space="preserve"> Міністерством цифрової трансформації України</w:t>
      </w:r>
      <w:r w:rsidR="0004424E" w:rsidRPr="004F0175">
        <w:rPr>
          <w:b w:val="0"/>
          <w:color w:val="000000" w:themeColor="text1"/>
          <w:spacing w:val="-8"/>
          <w:szCs w:val="24"/>
        </w:rPr>
        <w:t>.</w:t>
      </w:r>
    </w:p>
    <w:p w:rsidR="00591D64" w:rsidRPr="004F0175" w:rsidRDefault="00991BFD" w:rsidP="000710E5">
      <w:pPr>
        <w:pStyle w:val="StyleZakonu"/>
        <w:spacing w:after="0" w:line="240" w:lineRule="auto"/>
        <w:ind w:firstLine="567"/>
        <w:rPr>
          <w:color w:val="000000" w:themeColor="text1"/>
          <w:spacing w:val="-8"/>
          <w:sz w:val="24"/>
          <w:szCs w:val="24"/>
        </w:rPr>
      </w:pPr>
      <w:r w:rsidRPr="004F0175">
        <w:rPr>
          <w:color w:val="000000" w:themeColor="text1"/>
          <w:spacing w:val="-8"/>
          <w:sz w:val="24"/>
          <w:szCs w:val="24"/>
        </w:rPr>
        <w:t>Про</w:t>
      </w:r>
      <w:r w:rsidR="00A0027B" w:rsidRPr="004F0175">
        <w:rPr>
          <w:color w:val="000000" w:themeColor="text1"/>
          <w:spacing w:val="-8"/>
          <w:sz w:val="24"/>
          <w:szCs w:val="24"/>
        </w:rPr>
        <w:t>є</w:t>
      </w:r>
      <w:r w:rsidRPr="004F0175">
        <w:rPr>
          <w:color w:val="000000" w:themeColor="text1"/>
          <w:spacing w:val="-8"/>
          <w:sz w:val="24"/>
          <w:szCs w:val="24"/>
        </w:rPr>
        <w:t xml:space="preserve">кт </w:t>
      </w:r>
      <w:r w:rsidR="002674F6" w:rsidRPr="004F0175">
        <w:rPr>
          <w:color w:val="000000" w:themeColor="text1"/>
          <w:spacing w:val="-8"/>
          <w:sz w:val="24"/>
          <w:szCs w:val="24"/>
        </w:rPr>
        <w:t>наказу</w:t>
      </w:r>
      <w:r w:rsidR="007B5C19" w:rsidRPr="004F0175">
        <w:rPr>
          <w:color w:val="000000" w:themeColor="text1"/>
          <w:spacing w:val="-8"/>
          <w:sz w:val="24"/>
          <w:szCs w:val="24"/>
        </w:rPr>
        <w:t xml:space="preserve"> потребує державної реєстрації</w:t>
      </w:r>
      <w:r w:rsidR="00591D64" w:rsidRPr="004F0175">
        <w:rPr>
          <w:color w:val="000000" w:themeColor="text1"/>
          <w:spacing w:val="-8"/>
          <w:sz w:val="24"/>
          <w:szCs w:val="24"/>
        </w:rPr>
        <w:t xml:space="preserve"> Міністерством юстиції України.</w:t>
      </w:r>
    </w:p>
    <w:p w:rsidR="00991BFD" w:rsidRPr="004F0175" w:rsidRDefault="00C53323" w:rsidP="000710E5">
      <w:pPr>
        <w:pStyle w:val="ad"/>
        <w:spacing w:before="240"/>
        <w:ind w:firstLine="567"/>
        <w:jc w:val="left"/>
        <w:rPr>
          <w:color w:val="000000" w:themeColor="text1"/>
          <w:spacing w:val="-8"/>
          <w:szCs w:val="24"/>
        </w:rPr>
      </w:pPr>
      <w:r w:rsidRPr="004F0175">
        <w:rPr>
          <w:color w:val="000000" w:themeColor="text1"/>
          <w:spacing w:val="-8"/>
          <w:szCs w:val="24"/>
        </w:rPr>
        <w:t>8</w:t>
      </w:r>
      <w:r w:rsidR="00991BFD" w:rsidRPr="004F0175">
        <w:rPr>
          <w:color w:val="000000" w:themeColor="text1"/>
          <w:spacing w:val="-8"/>
          <w:szCs w:val="24"/>
        </w:rPr>
        <w:t xml:space="preserve">. </w:t>
      </w:r>
      <w:r w:rsidR="00B65802" w:rsidRPr="004F0175">
        <w:rPr>
          <w:color w:val="000000" w:themeColor="text1"/>
          <w:spacing w:val="-8"/>
          <w:szCs w:val="24"/>
        </w:rPr>
        <w:t>Ризики та обмеження</w:t>
      </w:r>
    </w:p>
    <w:p w:rsidR="00991BFD" w:rsidRPr="004F0175" w:rsidRDefault="00991BFD" w:rsidP="000710E5">
      <w:pPr>
        <w:pStyle w:val="ad"/>
        <w:ind w:firstLine="567"/>
        <w:jc w:val="left"/>
        <w:rPr>
          <w:b w:val="0"/>
          <w:color w:val="000000" w:themeColor="text1"/>
          <w:spacing w:val="-8"/>
          <w:szCs w:val="24"/>
        </w:rPr>
      </w:pPr>
      <w:r w:rsidRPr="004F0175">
        <w:rPr>
          <w:b w:val="0"/>
          <w:color w:val="000000" w:themeColor="text1"/>
          <w:spacing w:val="-8"/>
          <w:szCs w:val="24"/>
        </w:rPr>
        <w:t>У про</w:t>
      </w:r>
      <w:r w:rsidR="00A0027B" w:rsidRPr="004F0175">
        <w:rPr>
          <w:b w:val="0"/>
          <w:color w:val="000000" w:themeColor="text1"/>
          <w:spacing w:val="-8"/>
          <w:szCs w:val="24"/>
        </w:rPr>
        <w:t>є</w:t>
      </w:r>
      <w:r w:rsidRPr="004F0175">
        <w:rPr>
          <w:b w:val="0"/>
          <w:color w:val="000000" w:themeColor="text1"/>
          <w:spacing w:val="-8"/>
          <w:szCs w:val="24"/>
        </w:rPr>
        <w:t xml:space="preserve">кті </w:t>
      </w:r>
      <w:r w:rsidR="00EA1569" w:rsidRPr="004F0175">
        <w:rPr>
          <w:b w:val="0"/>
          <w:color w:val="000000" w:themeColor="text1"/>
          <w:spacing w:val="-8"/>
          <w:szCs w:val="24"/>
        </w:rPr>
        <w:t>наказу</w:t>
      </w:r>
      <w:r w:rsidRPr="004F0175">
        <w:rPr>
          <w:b w:val="0"/>
          <w:color w:val="000000" w:themeColor="text1"/>
          <w:spacing w:val="-8"/>
          <w:szCs w:val="24"/>
        </w:rPr>
        <w:t xml:space="preserve"> відсутні положення, </w:t>
      </w:r>
      <w:r w:rsidR="00C02C0D" w:rsidRPr="004F0175">
        <w:rPr>
          <w:b w:val="0"/>
          <w:color w:val="000000" w:themeColor="text1"/>
          <w:spacing w:val="-8"/>
          <w:szCs w:val="24"/>
        </w:rPr>
        <w:t>що</w:t>
      </w:r>
      <w:r w:rsidRPr="004F0175">
        <w:rPr>
          <w:b w:val="0"/>
          <w:color w:val="000000" w:themeColor="text1"/>
          <w:spacing w:val="-8"/>
          <w:szCs w:val="24"/>
        </w:rPr>
        <w:t xml:space="preserve"> містять ознаки дискримінації.</w:t>
      </w:r>
    </w:p>
    <w:p w:rsidR="00CA6076" w:rsidRPr="004F0175" w:rsidRDefault="00591D64" w:rsidP="000710E5">
      <w:pPr>
        <w:pStyle w:val="ad"/>
        <w:ind w:firstLine="567"/>
        <w:jc w:val="both"/>
        <w:rPr>
          <w:b w:val="0"/>
          <w:color w:val="000000" w:themeColor="text1"/>
          <w:spacing w:val="-8"/>
          <w:szCs w:val="24"/>
          <w:lang w:val="ru-RU"/>
        </w:rPr>
      </w:pPr>
      <w:r w:rsidRPr="004F0175">
        <w:rPr>
          <w:b w:val="0"/>
          <w:color w:val="000000" w:themeColor="text1"/>
          <w:spacing w:val="-8"/>
          <w:szCs w:val="24"/>
        </w:rPr>
        <w:t>Про</w:t>
      </w:r>
      <w:r w:rsidR="00A0027B" w:rsidRPr="004F0175">
        <w:rPr>
          <w:b w:val="0"/>
          <w:color w:val="000000" w:themeColor="text1"/>
          <w:spacing w:val="-8"/>
          <w:szCs w:val="24"/>
        </w:rPr>
        <w:t>є</w:t>
      </w:r>
      <w:r w:rsidRPr="004F0175">
        <w:rPr>
          <w:b w:val="0"/>
          <w:color w:val="000000" w:themeColor="text1"/>
          <w:spacing w:val="-8"/>
          <w:szCs w:val="24"/>
        </w:rPr>
        <w:t xml:space="preserve">кт </w:t>
      </w:r>
      <w:r w:rsidR="002674F6" w:rsidRPr="004F0175">
        <w:rPr>
          <w:b w:val="0"/>
          <w:color w:val="000000" w:themeColor="text1"/>
          <w:spacing w:val="-8"/>
          <w:szCs w:val="24"/>
        </w:rPr>
        <w:t>наказу</w:t>
      </w:r>
      <w:r w:rsidRPr="004F0175">
        <w:rPr>
          <w:b w:val="0"/>
          <w:color w:val="000000" w:themeColor="text1"/>
          <w:spacing w:val="-8"/>
          <w:szCs w:val="24"/>
        </w:rPr>
        <w:t xml:space="preserve"> не потребує проведення громадської антидиск</w:t>
      </w:r>
      <w:r w:rsidRPr="004F0175">
        <w:rPr>
          <w:b w:val="0"/>
          <w:color w:val="000000" w:themeColor="text1"/>
          <w:spacing w:val="-8"/>
          <w:szCs w:val="24"/>
          <w:lang w:val="ru-RU"/>
        </w:rPr>
        <w:t>римінаційної експертизи.</w:t>
      </w:r>
    </w:p>
    <w:p w:rsidR="003A5E05" w:rsidRPr="004F0175" w:rsidRDefault="003A5E05" w:rsidP="000710E5">
      <w:pPr>
        <w:pStyle w:val="ad"/>
        <w:ind w:firstLine="567"/>
        <w:jc w:val="both"/>
        <w:rPr>
          <w:b w:val="0"/>
          <w:color w:val="000000" w:themeColor="text1"/>
          <w:spacing w:val="-8"/>
          <w:szCs w:val="24"/>
          <w:lang w:val="ru-RU"/>
        </w:rPr>
      </w:pPr>
      <w:r w:rsidRPr="004F0175">
        <w:rPr>
          <w:b w:val="0"/>
          <w:color w:val="000000" w:themeColor="text1"/>
          <w:spacing w:val="-8"/>
          <w:szCs w:val="24"/>
          <w:lang w:val="ru-RU"/>
        </w:rPr>
        <w:t>У про</w:t>
      </w:r>
      <w:r w:rsidR="00A0027B" w:rsidRPr="004F0175">
        <w:rPr>
          <w:b w:val="0"/>
          <w:color w:val="000000" w:themeColor="text1"/>
          <w:spacing w:val="-8"/>
          <w:szCs w:val="24"/>
          <w:lang w:val="ru-RU"/>
        </w:rPr>
        <w:t>є</w:t>
      </w:r>
      <w:r w:rsidRPr="004F0175">
        <w:rPr>
          <w:b w:val="0"/>
          <w:color w:val="000000" w:themeColor="text1"/>
          <w:spacing w:val="-8"/>
          <w:szCs w:val="24"/>
          <w:lang w:val="ru-RU"/>
        </w:rPr>
        <w:t xml:space="preserve">кті </w:t>
      </w:r>
      <w:r w:rsidR="002674F6" w:rsidRPr="004F0175">
        <w:rPr>
          <w:b w:val="0"/>
          <w:color w:val="000000" w:themeColor="text1"/>
          <w:spacing w:val="-8"/>
          <w:szCs w:val="24"/>
          <w:lang w:val="ru-RU"/>
        </w:rPr>
        <w:t>наказу</w:t>
      </w:r>
      <w:r w:rsidRPr="004F0175">
        <w:rPr>
          <w:b w:val="0"/>
          <w:color w:val="000000" w:themeColor="text1"/>
          <w:spacing w:val="-8"/>
          <w:szCs w:val="24"/>
          <w:lang w:val="ru-RU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:rsidR="00991BFD" w:rsidRPr="004F0175" w:rsidRDefault="00774968" w:rsidP="000710E5">
      <w:pPr>
        <w:pStyle w:val="ad"/>
        <w:ind w:firstLine="567"/>
        <w:jc w:val="both"/>
        <w:rPr>
          <w:b w:val="0"/>
          <w:color w:val="000000" w:themeColor="text1"/>
          <w:spacing w:val="-8"/>
          <w:szCs w:val="24"/>
        </w:rPr>
      </w:pPr>
      <w:r w:rsidRPr="004F0175">
        <w:rPr>
          <w:b w:val="0"/>
          <w:color w:val="000000" w:themeColor="text1"/>
          <w:spacing w:val="-8"/>
          <w:szCs w:val="24"/>
        </w:rPr>
        <w:t>Також</w:t>
      </w:r>
      <w:r w:rsidR="00B65802" w:rsidRPr="004F0175">
        <w:rPr>
          <w:b w:val="0"/>
          <w:color w:val="000000" w:themeColor="text1"/>
          <w:spacing w:val="-8"/>
          <w:szCs w:val="24"/>
        </w:rPr>
        <w:t xml:space="preserve"> відсутні</w:t>
      </w:r>
      <w:r w:rsidR="003A5E05" w:rsidRPr="004F0175">
        <w:rPr>
          <w:b w:val="0"/>
          <w:color w:val="000000" w:themeColor="text1"/>
          <w:spacing w:val="-8"/>
          <w:szCs w:val="24"/>
        </w:rPr>
        <w:t xml:space="preserve"> </w:t>
      </w:r>
      <w:r w:rsidR="00991BFD" w:rsidRPr="004F0175">
        <w:rPr>
          <w:b w:val="0"/>
          <w:color w:val="000000" w:themeColor="text1"/>
          <w:spacing w:val="-8"/>
          <w:szCs w:val="24"/>
        </w:rPr>
        <w:t>правил</w:t>
      </w:r>
      <w:r w:rsidR="003A5E05" w:rsidRPr="004F0175">
        <w:rPr>
          <w:b w:val="0"/>
          <w:color w:val="000000" w:themeColor="text1"/>
          <w:spacing w:val="-8"/>
          <w:szCs w:val="24"/>
        </w:rPr>
        <w:t>а</w:t>
      </w:r>
      <w:r w:rsidR="00991BFD" w:rsidRPr="004F0175">
        <w:rPr>
          <w:b w:val="0"/>
          <w:color w:val="000000" w:themeColor="text1"/>
          <w:spacing w:val="-8"/>
          <w:szCs w:val="24"/>
        </w:rPr>
        <w:t xml:space="preserve"> і процедур</w:t>
      </w:r>
      <w:r w:rsidR="003A5E05" w:rsidRPr="004F0175">
        <w:rPr>
          <w:b w:val="0"/>
          <w:color w:val="000000" w:themeColor="text1"/>
          <w:spacing w:val="-8"/>
          <w:szCs w:val="24"/>
        </w:rPr>
        <w:t>и</w:t>
      </w:r>
      <w:r w:rsidR="00991BFD" w:rsidRPr="004F0175">
        <w:rPr>
          <w:b w:val="0"/>
          <w:color w:val="000000" w:themeColor="text1"/>
          <w:spacing w:val="-8"/>
          <w:szCs w:val="24"/>
        </w:rPr>
        <w:t>, які м</w:t>
      </w:r>
      <w:r w:rsidR="003A5E05" w:rsidRPr="004F0175">
        <w:rPr>
          <w:b w:val="0"/>
          <w:color w:val="000000" w:themeColor="text1"/>
          <w:spacing w:val="-8"/>
          <w:szCs w:val="24"/>
        </w:rPr>
        <w:t>ожуть містити</w:t>
      </w:r>
      <w:r w:rsidR="00620776" w:rsidRPr="004F0175">
        <w:rPr>
          <w:b w:val="0"/>
          <w:color w:val="000000" w:themeColor="text1"/>
          <w:spacing w:val="-8"/>
          <w:szCs w:val="24"/>
        </w:rPr>
        <w:t xml:space="preserve"> ризик</w:t>
      </w:r>
      <w:r w:rsidR="003A5E05" w:rsidRPr="004F0175">
        <w:rPr>
          <w:b w:val="0"/>
          <w:color w:val="000000" w:themeColor="text1"/>
          <w:spacing w:val="-8"/>
          <w:szCs w:val="24"/>
        </w:rPr>
        <w:t>и</w:t>
      </w:r>
      <w:r w:rsidR="00991BFD" w:rsidRPr="004F0175">
        <w:rPr>
          <w:b w:val="0"/>
          <w:color w:val="000000" w:themeColor="text1"/>
          <w:spacing w:val="-8"/>
          <w:szCs w:val="24"/>
        </w:rPr>
        <w:t xml:space="preserve"> вчинення корупційних правопорушень.</w:t>
      </w:r>
    </w:p>
    <w:p w:rsidR="003A5E05" w:rsidRPr="004F0175" w:rsidRDefault="003A5E05" w:rsidP="000710E5">
      <w:pPr>
        <w:pStyle w:val="ad"/>
        <w:ind w:firstLine="567"/>
        <w:jc w:val="both"/>
        <w:rPr>
          <w:b w:val="0"/>
          <w:color w:val="000000" w:themeColor="text1"/>
          <w:spacing w:val="-8"/>
          <w:szCs w:val="24"/>
        </w:rPr>
      </w:pPr>
      <w:r w:rsidRPr="004F0175">
        <w:rPr>
          <w:b w:val="0"/>
          <w:color w:val="000000" w:themeColor="text1"/>
          <w:spacing w:val="-8"/>
          <w:szCs w:val="24"/>
        </w:rPr>
        <w:t>Про</w:t>
      </w:r>
      <w:r w:rsidR="00A0027B" w:rsidRPr="004F0175">
        <w:rPr>
          <w:b w:val="0"/>
          <w:color w:val="000000" w:themeColor="text1"/>
          <w:spacing w:val="-8"/>
          <w:szCs w:val="24"/>
        </w:rPr>
        <w:t>є</w:t>
      </w:r>
      <w:r w:rsidRPr="004F0175">
        <w:rPr>
          <w:b w:val="0"/>
          <w:color w:val="000000" w:themeColor="text1"/>
          <w:spacing w:val="-8"/>
          <w:szCs w:val="24"/>
        </w:rPr>
        <w:t xml:space="preserve">кт </w:t>
      </w:r>
      <w:r w:rsidR="002674F6" w:rsidRPr="004F0175">
        <w:rPr>
          <w:b w:val="0"/>
          <w:color w:val="000000" w:themeColor="text1"/>
          <w:spacing w:val="-8"/>
          <w:szCs w:val="24"/>
        </w:rPr>
        <w:t>наказу</w:t>
      </w:r>
      <w:r w:rsidRPr="004F0175">
        <w:rPr>
          <w:b w:val="0"/>
          <w:color w:val="000000" w:themeColor="text1"/>
          <w:spacing w:val="-8"/>
          <w:szCs w:val="24"/>
        </w:rPr>
        <w:t xml:space="preserve"> не потребує проведення громадської антикорупційної експертизи.</w:t>
      </w:r>
    </w:p>
    <w:p w:rsidR="00C53323" w:rsidRPr="004F0175" w:rsidRDefault="00C53323" w:rsidP="005368C0">
      <w:pPr>
        <w:widowControl w:val="0"/>
        <w:suppressAutoHyphens w:val="0"/>
        <w:spacing w:before="240"/>
        <w:ind w:firstLine="567"/>
        <w:jc w:val="both"/>
        <w:rPr>
          <w:b/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b/>
          <w:color w:val="000000" w:themeColor="text1"/>
          <w:spacing w:val="-8"/>
          <w:sz w:val="24"/>
          <w:szCs w:val="24"/>
          <w:lang w:val="uk-UA"/>
        </w:rPr>
        <w:t>9</w:t>
      </w:r>
      <w:r w:rsidR="00991BFD" w:rsidRPr="004F0175">
        <w:rPr>
          <w:b/>
          <w:color w:val="000000" w:themeColor="text1"/>
          <w:spacing w:val="-8"/>
          <w:sz w:val="24"/>
          <w:szCs w:val="24"/>
          <w:lang w:val="uk-UA"/>
        </w:rPr>
        <w:t xml:space="preserve">. </w:t>
      </w:r>
      <w:r w:rsidRPr="004F0175">
        <w:rPr>
          <w:b/>
          <w:color w:val="000000" w:themeColor="text1"/>
          <w:spacing w:val="-8"/>
          <w:sz w:val="24"/>
          <w:szCs w:val="24"/>
          <w:lang w:val="uk-UA"/>
        </w:rPr>
        <w:t>Підстава розроблення проєкту акта</w:t>
      </w:r>
    </w:p>
    <w:p w:rsidR="00764830" w:rsidRPr="004F0175" w:rsidRDefault="00C53323" w:rsidP="000710E5">
      <w:pPr>
        <w:ind w:firstLine="567"/>
        <w:jc w:val="both"/>
        <w:rPr>
          <w:color w:val="000000" w:themeColor="text1"/>
          <w:spacing w:val="-8"/>
          <w:sz w:val="24"/>
          <w:szCs w:val="24"/>
          <w:lang w:val="uk-UA"/>
        </w:rPr>
      </w:pPr>
      <w:r w:rsidRPr="004F0175">
        <w:rPr>
          <w:color w:val="000000" w:themeColor="text1"/>
          <w:spacing w:val="-8"/>
          <w:sz w:val="24"/>
          <w:szCs w:val="24"/>
          <w:lang w:val="uk-UA"/>
        </w:rPr>
        <w:t xml:space="preserve">Проєкт наказу розроблено у зв’язку з прийняттям законів України </w:t>
      </w:r>
      <w:r w:rsidR="00340EB0" w:rsidRPr="004F0175">
        <w:rPr>
          <w:color w:val="000000" w:themeColor="text1"/>
          <w:spacing w:val="-8"/>
          <w:sz w:val="24"/>
          <w:szCs w:val="24"/>
          <w:lang w:val="uk-UA"/>
        </w:rPr>
        <w:t>№ 24</w:t>
      </w:r>
      <w:r w:rsidR="00902618" w:rsidRPr="004F0175">
        <w:rPr>
          <w:color w:val="000000" w:themeColor="text1"/>
          <w:spacing w:val="-8"/>
          <w:sz w:val="24"/>
          <w:szCs w:val="24"/>
          <w:lang w:val="uk-UA"/>
        </w:rPr>
        <w:t>37</w:t>
      </w:r>
      <w:r w:rsidR="002E2222" w:rsidRPr="004F0175">
        <w:rPr>
          <w:color w:val="000000" w:themeColor="text1"/>
          <w:spacing w:val="-8"/>
          <w:sz w:val="24"/>
          <w:szCs w:val="24"/>
          <w:lang w:val="uk-UA"/>
        </w:rPr>
        <w:t xml:space="preserve">, </w:t>
      </w:r>
      <w:r w:rsidR="00340EB0" w:rsidRPr="004F0175">
        <w:rPr>
          <w:color w:val="000000" w:themeColor="text1"/>
          <w:spacing w:val="-8"/>
          <w:sz w:val="24"/>
          <w:szCs w:val="24"/>
          <w:lang w:val="uk-UA"/>
        </w:rPr>
        <w:t>№ 2628</w:t>
      </w:r>
      <w:r w:rsidR="00CC6C32" w:rsidRPr="004F0175">
        <w:rPr>
          <w:color w:val="000000" w:themeColor="text1"/>
          <w:spacing w:val="-8"/>
          <w:sz w:val="24"/>
          <w:szCs w:val="24"/>
          <w:lang w:val="uk-UA"/>
        </w:rPr>
        <w:t xml:space="preserve">, </w:t>
      </w:r>
      <w:r w:rsidR="00774968" w:rsidRPr="004F0175">
        <w:rPr>
          <w:color w:val="000000" w:themeColor="text1"/>
          <w:spacing w:val="-8"/>
          <w:sz w:val="24"/>
          <w:szCs w:val="24"/>
          <w:lang w:val="uk-UA"/>
        </w:rPr>
        <w:br/>
      </w:r>
      <w:r w:rsidR="00917A0C" w:rsidRPr="004F0175">
        <w:rPr>
          <w:color w:val="000000" w:themeColor="text1"/>
          <w:spacing w:val="-8"/>
          <w:sz w:val="24"/>
          <w:szCs w:val="24"/>
          <w:lang w:val="uk-UA"/>
        </w:rPr>
        <w:t xml:space="preserve">№ 344 </w:t>
      </w:r>
      <w:r w:rsidR="00CC6C32" w:rsidRPr="004F0175">
        <w:rPr>
          <w:color w:val="000000" w:themeColor="text1"/>
          <w:spacing w:val="-8"/>
          <w:sz w:val="24"/>
          <w:szCs w:val="24"/>
          <w:lang w:val="uk-UA"/>
        </w:rPr>
        <w:t>з метою приведення переліку ознак доходів фізичних осіб, визначених додатком до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податку, затвердженого наказом Міністерства фінансів України від 13 січня 2015 року № 4, зареєстрованим у Міністерстві юстиції України 30 січня 2015 року за № 111/26556, у відповідність із прийнятими законодавчими змінами до Кодексу</w:t>
      </w:r>
      <w:r w:rsidRPr="004F0175">
        <w:rPr>
          <w:color w:val="000000" w:themeColor="text1"/>
          <w:spacing w:val="-8"/>
          <w:sz w:val="24"/>
          <w:szCs w:val="24"/>
          <w:lang w:val="uk-UA"/>
        </w:rPr>
        <w:t xml:space="preserve">. </w:t>
      </w:r>
    </w:p>
    <w:p w:rsidR="009E1F41" w:rsidRPr="004F0175" w:rsidRDefault="009E1F41" w:rsidP="00CC6C32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:rsidR="008B0B04" w:rsidRPr="004F0175" w:rsidRDefault="008B0B04" w:rsidP="00774968">
      <w:pPr>
        <w:jc w:val="both"/>
        <w:rPr>
          <w:color w:val="000000" w:themeColor="text1"/>
          <w:sz w:val="24"/>
          <w:szCs w:val="24"/>
          <w:lang w:val="uk-UA"/>
        </w:rPr>
      </w:pPr>
    </w:p>
    <w:p w:rsidR="006D319E" w:rsidRPr="004F0175" w:rsidRDefault="009E1F41" w:rsidP="009E1F41">
      <w:pPr>
        <w:jc w:val="both"/>
        <w:rPr>
          <w:b/>
          <w:color w:val="000000" w:themeColor="text1"/>
          <w:sz w:val="24"/>
          <w:szCs w:val="24"/>
          <w:lang w:val="uk-UA"/>
        </w:rPr>
      </w:pPr>
      <w:r w:rsidRPr="004F0175">
        <w:rPr>
          <w:b/>
          <w:color w:val="000000" w:themeColor="text1"/>
          <w:sz w:val="24"/>
          <w:szCs w:val="24"/>
          <w:lang w:val="uk-UA"/>
        </w:rPr>
        <w:t xml:space="preserve">Міністр </w:t>
      </w:r>
      <w:r w:rsidR="00340EB0" w:rsidRPr="004F0175">
        <w:rPr>
          <w:b/>
          <w:color w:val="000000" w:themeColor="text1"/>
          <w:sz w:val="24"/>
          <w:szCs w:val="24"/>
          <w:lang w:val="uk-UA"/>
        </w:rPr>
        <w:t>фінансів України</w:t>
      </w:r>
      <w:r w:rsidR="00340EB0" w:rsidRPr="004F0175">
        <w:rPr>
          <w:b/>
          <w:color w:val="000000" w:themeColor="text1"/>
          <w:sz w:val="24"/>
          <w:szCs w:val="24"/>
          <w:lang w:val="uk-UA"/>
        </w:rPr>
        <w:tab/>
      </w:r>
      <w:r w:rsidR="005368C0" w:rsidRPr="004F0175"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</w:t>
      </w:r>
      <w:r w:rsidR="00340EB0" w:rsidRPr="004F0175">
        <w:rPr>
          <w:b/>
          <w:color w:val="000000" w:themeColor="text1"/>
          <w:sz w:val="24"/>
          <w:szCs w:val="24"/>
          <w:lang w:val="uk-UA"/>
        </w:rPr>
        <w:t xml:space="preserve">  </w:t>
      </w:r>
      <w:r w:rsidR="00774968" w:rsidRPr="004F0175">
        <w:rPr>
          <w:b/>
          <w:color w:val="000000" w:themeColor="text1"/>
          <w:sz w:val="24"/>
          <w:szCs w:val="24"/>
          <w:lang w:val="uk-UA"/>
        </w:rPr>
        <w:t xml:space="preserve">                    </w:t>
      </w:r>
      <w:r w:rsidR="00340EB0" w:rsidRPr="004F0175">
        <w:rPr>
          <w:b/>
          <w:color w:val="000000" w:themeColor="text1"/>
          <w:sz w:val="24"/>
          <w:szCs w:val="24"/>
          <w:lang w:val="uk-UA"/>
        </w:rPr>
        <w:t xml:space="preserve">  </w:t>
      </w:r>
      <w:r w:rsidRPr="004F0175">
        <w:rPr>
          <w:b/>
          <w:color w:val="000000" w:themeColor="text1"/>
          <w:sz w:val="24"/>
          <w:szCs w:val="24"/>
          <w:lang w:val="uk-UA"/>
        </w:rPr>
        <w:t>О</w:t>
      </w:r>
      <w:r w:rsidR="00C800EE" w:rsidRPr="004F0175">
        <w:rPr>
          <w:b/>
          <w:color w:val="000000" w:themeColor="text1"/>
          <w:sz w:val="24"/>
          <w:szCs w:val="24"/>
          <w:lang w:val="uk-UA"/>
        </w:rPr>
        <w:t>ксана</w:t>
      </w:r>
      <w:r w:rsidRPr="004F0175"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340EB0" w:rsidRPr="004F0175">
        <w:rPr>
          <w:b/>
          <w:color w:val="000000" w:themeColor="text1"/>
          <w:sz w:val="24"/>
          <w:szCs w:val="24"/>
          <w:lang w:val="uk-UA"/>
        </w:rPr>
        <w:t>МАРКАРОВА</w:t>
      </w:r>
    </w:p>
    <w:p w:rsidR="006D319E" w:rsidRPr="004F0175" w:rsidRDefault="006D319E" w:rsidP="009E1F41">
      <w:pPr>
        <w:jc w:val="both"/>
        <w:rPr>
          <w:b/>
          <w:color w:val="000000" w:themeColor="text1"/>
          <w:sz w:val="24"/>
          <w:szCs w:val="24"/>
          <w:lang w:val="uk-UA"/>
        </w:rPr>
      </w:pPr>
    </w:p>
    <w:p w:rsidR="00774968" w:rsidRPr="004F0175" w:rsidRDefault="006D319E">
      <w:pPr>
        <w:jc w:val="both"/>
        <w:rPr>
          <w:color w:val="000000" w:themeColor="text1"/>
          <w:sz w:val="24"/>
          <w:szCs w:val="24"/>
          <w:lang w:val="uk-UA"/>
        </w:rPr>
      </w:pPr>
      <w:r w:rsidRPr="004F0175">
        <w:rPr>
          <w:b/>
          <w:color w:val="000000" w:themeColor="text1"/>
          <w:sz w:val="24"/>
          <w:szCs w:val="24"/>
          <w:lang w:val="uk-UA"/>
        </w:rPr>
        <w:t xml:space="preserve">___ ___________________ </w:t>
      </w:r>
      <w:r w:rsidRPr="004F0175">
        <w:rPr>
          <w:color w:val="000000" w:themeColor="text1"/>
          <w:sz w:val="24"/>
          <w:szCs w:val="24"/>
          <w:lang w:val="uk-UA" w:eastAsia="ru-RU"/>
        </w:rPr>
        <w:t>20</w:t>
      </w:r>
      <w:r w:rsidR="00774968" w:rsidRPr="004F0175">
        <w:rPr>
          <w:color w:val="000000" w:themeColor="text1"/>
          <w:sz w:val="24"/>
          <w:szCs w:val="24"/>
          <w:lang w:val="uk-UA" w:eastAsia="ru-RU"/>
        </w:rPr>
        <w:t>20</w:t>
      </w:r>
      <w:r w:rsidRPr="004F0175">
        <w:rPr>
          <w:color w:val="000000" w:themeColor="text1"/>
          <w:sz w:val="24"/>
          <w:szCs w:val="24"/>
          <w:lang w:val="uk-UA" w:eastAsia="ru-RU"/>
        </w:rPr>
        <w:t xml:space="preserve"> р.</w:t>
      </w:r>
    </w:p>
    <w:sectPr w:rsidR="00774968" w:rsidRPr="004F0175" w:rsidSect="000710E5">
      <w:headerReference w:type="even" r:id="rId8"/>
      <w:headerReference w:type="default" r:id="rId9"/>
      <w:pgSz w:w="11906" w:h="16838"/>
      <w:pgMar w:top="851" w:right="851" w:bottom="851" w:left="1701" w:header="11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CB" w:rsidRDefault="00EC49CB">
      <w:r>
        <w:separator/>
      </w:r>
    </w:p>
  </w:endnote>
  <w:endnote w:type="continuationSeparator" w:id="0">
    <w:p w:rsidR="00EC49CB" w:rsidRDefault="00EC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CB" w:rsidRDefault="00EC49CB">
      <w:r>
        <w:separator/>
      </w:r>
    </w:p>
  </w:footnote>
  <w:footnote w:type="continuationSeparator" w:id="0">
    <w:p w:rsidR="00EC49CB" w:rsidRDefault="00EC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E6" w:rsidRPr="00DD7F7B" w:rsidRDefault="001115E6" w:rsidP="00DD7F7B">
    <w:pPr>
      <w:pStyle w:val="af"/>
      <w:framePr w:wrap="around" w:vAnchor="text" w:hAnchor="margin" w:xAlign="center" w:y="1"/>
      <w:rPr>
        <w:rStyle w:val="a3"/>
        <w:sz w:val="28"/>
        <w:szCs w:val="28"/>
      </w:rPr>
    </w:pPr>
    <w:r w:rsidRPr="00DD7F7B">
      <w:rPr>
        <w:rStyle w:val="a3"/>
        <w:sz w:val="28"/>
        <w:szCs w:val="28"/>
      </w:rPr>
      <w:fldChar w:fldCharType="begin"/>
    </w:r>
    <w:r w:rsidRPr="00DD7F7B">
      <w:rPr>
        <w:rStyle w:val="a3"/>
        <w:sz w:val="28"/>
        <w:szCs w:val="28"/>
      </w:rPr>
      <w:instrText xml:space="preserve">PAGE  </w:instrText>
    </w:r>
    <w:r w:rsidRPr="00DD7F7B">
      <w:rPr>
        <w:rStyle w:val="a3"/>
        <w:sz w:val="28"/>
        <w:szCs w:val="28"/>
      </w:rPr>
      <w:fldChar w:fldCharType="separate"/>
    </w:r>
    <w:r w:rsidR="008805F3">
      <w:rPr>
        <w:rStyle w:val="a3"/>
        <w:noProof/>
        <w:sz w:val="28"/>
        <w:szCs w:val="28"/>
      </w:rPr>
      <w:t>2</w:t>
    </w:r>
    <w:r w:rsidRPr="00DD7F7B">
      <w:rPr>
        <w:rStyle w:val="a3"/>
        <w:sz w:val="28"/>
        <w:szCs w:val="28"/>
      </w:rPr>
      <w:fldChar w:fldCharType="end"/>
    </w:r>
  </w:p>
  <w:p w:rsidR="001115E6" w:rsidRDefault="001D18B9" w:rsidP="008074C8">
    <w:pPr>
      <w:pStyle w:val="af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4445" t="635" r="8890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5E6" w:rsidRDefault="001115E6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805F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XniQIAABo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" stroked="f">
              <v:fill opacity="0"/>
              <v:textbox inset="0,0,0,0">
                <w:txbxContent>
                  <w:p w:rsidR="001115E6" w:rsidRDefault="001115E6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805F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1115E6">
      <w:tab/>
    </w:r>
  </w:p>
  <w:p w:rsidR="006D319E" w:rsidRDefault="006D319E" w:rsidP="008074C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F3" w:rsidRDefault="008805F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02672">
      <w:rPr>
        <w:noProof/>
      </w:rPr>
      <w:t>2</w:t>
    </w:r>
    <w:r>
      <w:fldChar w:fldCharType="end"/>
    </w:r>
  </w:p>
  <w:p w:rsidR="001115E6" w:rsidRDefault="001115E6" w:rsidP="008074C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E3069E"/>
    <w:multiLevelType w:val="hybridMultilevel"/>
    <w:tmpl w:val="F6B66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24390"/>
    <w:multiLevelType w:val="hybridMultilevel"/>
    <w:tmpl w:val="49B4D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02B0"/>
    <w:multiLevelType w:val="hybridMultilevel"/>
    <w:tmpl w:val="0E88B3B2"/>
    <w:lvl w:ilvl="0" w:tplc="1674ADA4">
      <w:start w:val="9"/>
      <w:numFmt w:val="decimal"/>
      <w:lvlText w:val="%1."/>
      <w:lvlJc w:val="left"/>
      <w:pPr>
        <w:ind w:left="927" w:hanging="360"/>
      </w:pPr>
      <w:rPr>
        <w:rFonts w:cs="Verdana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D54A81"/>
    <w:multiLevelType w:val="hybridMultilevel"/>
    <w:tmpl w:val="7892F212"/>
    <w:lvl w:ilvl="0" w:tplc="303494FE">
      <w:start w:val="5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E45EC1"/>
    <w:multiLevelType w:val="hybridMultilevel"/>
    <w:tmpl w:val="7544353E"/>
    <w:lvl w:ilvl="0" w:tplc="2746E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813829"/>
    <w:multiLevelType w:val="hybridMultilevel"/>
    <w:tmpl w:val="D1B460C0"/>
    <w:lvl w:ilvl="0" w:tplc="19E8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8D428A"/>
    <w:multiLevelType w:val="hybridMultilevel"/>
    <w:tmpl w:val="64DA978C"/>
    <w:lvl w:ilvl="0" w:tplc="438837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942EFB"/>
    <w:multiLevelType w:val="hybridMultilevel"/>
    <w:tmpl w:val="138AE7AC"/>
    <w:lvl w:ilvl="0" w:tplc="8E90D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9436A8"/>
    <w:multiLevelType w:val="hybridMultilevel"/>
    <w:tmpl w:val="D40C833C"/>
    <w:lvl w:ilvl="0" w:tplc="864A4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8E410F4"/>
    <w:multiLevelType w:val="hybridMultilevel"/>
    <w:tmpl w:val="220A2954"/>
    <w:lvl w:ilvl="0" w:tplc="39AA9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FD"/>
    <w:rsid w:val="0000071C"/>
    <w:rsid w:val="00001161"/>
    <w:rsid w:val="00011C99"/>
    <w:rsid w:val="000129D1"/>
    <w:rsid w:val="000310FD"/>
    <w:rsid w:val="0004424E"/>
    <w:rsid w:val="000551C1"/>
    <w:rsid w:val="00065618"/>
    <w:rsid w:val="000710E5"/>
    <w:rsid w:val="00071307"/>
    <w:rsid w:val="000716B8"/>
    <w:rsid w:val="0007453A"/>
    <w:rsid w:val="00080495"/>
    <w:rsid w:val="00086D98"/>
    <w:rsid w:val="0008773D"/>
    <w:rsid w:val="00095052"/>
    <w:rsid w:val="00096A9F"/>
    <w:rsid w:val="000B12C7"/>
    <w:rsid w:val="000B1306"/>
    <w:rsid w:val="000C04D6"/>
    <w:rsid w:val="000C6B55"/>
    <w:rsid w:val="000C7B2C"/>
    <w:rsid w:val="000D05F5"/>
    <w:rsid w:val="000D468C"/>
    <w:rsid w:val="000D55C0"/>
    <w:rsid w:val="000E4154"/>
    <w:rsid w:val="000E4ABC"/>
    <w:rsid w:val="000F364B"/>
    <w:rsid w:val="00101E42"/>
    <w:rsid w:val="001115E6"/>
    <w:rsid w:val="00113B89"/>
    <w:rsid w:val="00125D3B"/>
    <w:rsid w:val="00144154"/>
    <w:rsid w:val="00151EFF"/>
    <w:rsid w:val="00152079"/>
    <w:rsid w:val="00153A29"/>
    <w:rsid w:val="0016521F"/>
    <w:rsid w:val="00172939"/>
    <w:rsid w:val="00185934"/>
    <w:rsid w:val="001956A2"/>
    <w:rsid w:val="00195E2E"/>
    <w:rsid w:val="001B3A36"/>
    <w:rsid w:val="001B4ED1"/>
    <w:rsid w:val="001B5E37"/>
    <w:rsid w:val="001C5C89"/>
    <w:rsid w:val="001D18B9"/>
    <w:rsid w:val="001E22B8"/>
    <w:rsid w:val="001E4DE9"/>
    <w:rsid w:val="001E5C66"/>
    <w:rsid w:val="001F08E5"/>
    <w:rsid w:val="001F1178"/>
    <w:rsid w:val="00214964"/>
    <w:rsid w:val="00231FC6"/>
    <w:rsid w:val="00241DAE"/>
    <w:rsid w:val="0024289C"/>
    <w:rsid w:val="002430A0"/>
    <w:rsid w:val="00250792"/>
    <w:rsid w:val="0025479F"/>
    <w:rsid w:val="002558AD"/>
    <w:rsid w:val="002627B5"/>
    <w:rsid w:val="002632AE"/>
    <w:rsid w:val="002674F6"/>
    <w:rsid w:val="00274C64"/>
    <w:rsid w:val="00276569"/>
    <w:rsid w:val="00283976"/>
    <w:rsid w:val="002A7A4F"/>
    <w:rsid w:val="002B45C4"/>
    <w:rsid w:val="002B7214"/>
    <w:rsid w:val="002C0535"/>
    <w:rsid w:val="002D18B1"/>
    <w:rsid w:val="002D1E7C"/>
    <w:rsid w:val="002D3A6C"/>
    <w:rsid w:val="002E2222"/>
    <w:rsid w:val="002F2303"/>
    <w:rsid w:val="0031097E"/>
    <w:rsid w:val="0032013D"/>
    <w:rsid w:val="00337D4F"/>
    <w:rsid w:val="00340EB0"/>
    <w:rsid w:val="00341910"/>
    <w:rsid w:val="003427F0"/>
    <w:rsid w:val="0035726A"/>
    <w:rsid w:val="00374A00"/>
    <w:rsid w:val="0038344D"/>
    <w:rsid w:val="003855AD"/>
    <w:rsid w:val="00390C4B"/>
    <w:rsid w:val="003A238C"/>
    <w:rsid w:val="003A5E05"/>
    <w:rsid w:val="003B4249"/>
    <w:rsid w:val="003B5061"/>
    <w:rsid w:val="003B66E0"/>
    <w:rsid w:val="003C2DAC"/>
    <w:rsid w:val="003D1932"/>
    <w:rsid w:val="003D41D8"/>
    <w:rsid w:val="003D4CED"/>
    <w:rsid w:val="003D7513"/>
    <w:rsid w:val="003E6A60"/>
    <w:rsid w:val="003E7386"/>
    <w:rsid w:val="003F74B4"/>
    <w:rsid w:val="00400482"/>
    <w:rsid w:val="00417B16"/>
    <w:rsid w:val="00420B78"/>
    <w:rsid w:val="004369D5"/>
    <w:rsid w:val="00457D83"/>
    <w:rsid w:val="00471154"/>
    <w:rsid w:val="004739D0"/>
    <w:rsid w:val="00475D07"/>
    <w:rsid w:val="004763D2"/>
    <w:rsid w:val="00486657"/>
    <w:rsid w:val="004A4724"/>
    <w:rsid w:val="004B3E51"/>
    <w:rsid w:val="004B5BCA"/>
    <w:rsid w:val="004C126B"/>
    <w:rsid w:val="004C1321"/>
    <w:rsid w:val="004C137E"/>
    <w:rsid w:val="004C2EED"/>
    <w:rsid w:val="004C3FC8"/>
    <w:rsid w:val="004C5D62"/>
    <w:rsid w:val="004D7089"/>
    <w:rsid w:val="004F0175"/>
    <w:rsid w:val="004F02D1"/>
    <w:rsid w:val="004F1AEE"/>
    <w:rsid w:val="004F56A4"/>
    <w:rsid w:val="004F5F7A"/>
    <w:rsid w:val="00503FA9"/>
    <w:rsid w:val="005077B5"/>
    <w:rsid w:val="00513500"/>
    <w:rsid w:val="0051389E"/>
    <w:rsid w:val="00531C7A"/>
    <w:rsid w:val="00533BDD"/>
    <w:rsid w:val="0053432F"/>
    <w:rsid w:val="00534425"/>
    <w:rsid w:val="00535B86"/>
    <w:rsid w:val="005368C0"/>
    <w:rsid w:val="00544F24"/>
    <w:rsid w:val="00556C79"/>
    <w:rsid w:val="00557C11"/>
    <w:rsid w:val="005657D8"/>
    <w:rsid w:val="005847AA"/>
    <w:rsid w:val="00591D64"/>
    <w:rsid w:val="00594235"/>
    <w:rsid w:val="0059443B"/>
    <w:rsid w:val="00594618"/>
    <w:rsid w:val="00595B09"/>
    <w:rsid w:val="005A012F"/>
    <w:rsid w:val="005A4CA0"/>
    <w:rsid w:val="005A7F69"/>
    <w:rsid w:val="005B2235"/>
    <w:rsid w:val="005B59B7"/>
    <w:rsid w:val="005C4311"/>
    <w:rsid w:val="005C4952"/>
    <w:rsid w:val="005D1655"/>
    <w:rsid w:val="005D21C8"/>
    <w:rsid w:val="005D2C79"/>
    <w:rsid w:val="005D2D9B"/>
    <w:rsid w:val="005D7BC1"/>
    <w:rsid w:val="005E5A35"/>
    <w:rsid w:val="005F177B"/>
    <w:rsid w:val="005F3811"/>
    <w:rsid w:val="005F66F5"/>
    <w:rsid w:val="005F68D4"/>
    <w:rsid w:val="00610564"/>
    <w:rsid w:val="006134EC"/>
    <w:rsid w:val="00620776"/>
    <w:rsid w:val="00625A48"/>
    <w:rsid w:val="00631E04"/>
    <w:rsid w:val="00641504"/>
    <w:rsid w:val="0065087E"/>
    <w:rsid w:val="006527B0"/>
    <w:rsid w:val="00667DD6"/>
    <w:rsid w:val="00671A44"/>
    <w:rsid w:val="006773B6"/>
    <w:rsid w:val="00691551"/>
    <w:rsid w:val="006919AD"/>
    <w:rsid w:val="006A1F2B"/>
    <w:rsid w:val="006A7B04"/>
    <w:rsid w:val="006B06FC"/>
    <w:rsid w:val="006C2FCB"/>
    <w:rsid w:val="006C592F"/>
    <w:rsid w:val="006D319E"/>
    <w:rsid w:val="006E7CD6"/>
    <w:rsid w:val="00704A92"/>
    <w:rsid w:val="0071236C"/>
    <w:rsid w:val="007169A6"/>
    <w:rsid w:val="007177BE"/>
    <w:rsid w:val="00717FB3"/>
    <w:rsid w:val="00724C10"/>
    <w:rsid w:val="00740BFB"/>
    <w:rsid w:val="007422B9"/>
    <w:rsid w:val="00742CCA"/>
    <w:rsid w:val="007469C4"/>
    <w:rsid w:val="00750FF8"/>
    <w:rsid w:val="00760FBC"/>
    <w:rsid w:val="0076292F"/>
    <w:rsid w:val="00764830"/>
    <w:rsid w:val="00770114"/>
    <w:rsid w:val="007706E0"/>
    <w:rsid w:val="0077295D"/>
    <w:rsid w:val="00773BB6"/>
    <w:rsid w:val="0077440B"/>
    <w:rsid w:val="00774968"/>
    <w:rsid w:val="00775A8C"/>
    <w:rsid w:val="00777C75"/>
    <w:rsid w:val="007832E0"/>
    <w:rsid w:val="007934DD"/>
    <w:rsid w:val="0079457F"/>
    <w:rsid w:val="0079477A"/>
    <w:rsid w:val="00794946"/>
    <w:rsid w:val="00796777"/>
    <w:rsid w:val="007A3EB8"/>
    <w:rsid w:val="007B1DFC"/>
    <w:rsid w:val="007B3DB9"/>
    <w:rsid w:val="007B5C19"/>
    <w:rsid w:val="007C0A6B"/>
    <w:rsid w:val="007C0C34"/>
    <w:rsid w:val="007C13F6"/>
    <w:rsid w:val="007C28FB"/>
    <w:rsid w:val="007C5F61"/>
    <w:rsid w:val="007D6D14"/>
    <w:rsid w:val="007F08B2"/>
    <w:rsid w:val="007F7074"/>
    <w:rsid w:val="00806861"/>
    <w:rsid w:val="008074C8"/>
    <w:rsid w:val="008129FF"/>
    <w:rsid w:val="00813533"/>
    <w:rsid w:val="00813E9B"/>
    <w:rsid w:val="0082214E"/>
    <w:rsid w:val="008242A2"/>
    <w:rsid w:val="008359A9"/>
    <w:rsid w:val="00835F16"/>
    <w:rsid w:val="00837DDC"/>
    <w:rsid w:val="008615A5"/>
    <w:rsid w:val="0086281F"/>
    <w:rsid w:val="00862C20"/>
    <w:rsid w:val="00870C48"/>
    <w:rsid w:val="00874343"/>
    <w:rsid w:val="0087483B"/>
    <w:rsid w:val="008805F3"/>
    <w:rsid w:val="00895E61"/>
    <w:rsid w:val="008A0D07"/>
    <w:rsid w:val="008A5603"/>
    <w:rsid w:val="008B0B04"/>
    <w:rsid w:val="008B2509"/>
    <w:rsid w:val="008B6976"/>
    <w:rsid w:val="008C2227"/>
    <w:rsid w:val="008C3113"/>
    <w:rsid w:val="008C62B1"/>
    <w:rsid w:val="008C791A"/>
    <w:rsid w:val="008C7ADB"/>
    <w:rsid w:val="008D18B9"/>
    <w:rsid w:val="008D4BD6"/>
    <w:rsid w:val="008D569D"/>
    <w:rsid w:val="008D7DFF"/>
    <w:rsid w:val="008E53DA"/>
    <w:rsid w:val="008F178F"/>
    <w:rsid w:val="008F2DB6"/>
    <w:rsid w:val="00900B0E"/>
    <w:rsid w:val="00902618"/>
    <w:rsid w:val="009072DC"/>
    <w:rsid w:val="00907599"/>
    <w:rsid w:val="009076BA"/>
    <w:rsid w:val="0091637B"/>
    <w:rsid w:val="00917A0C"/>
    <w:rsid w:val="00917ECD"/>
    <w:rsid w:val="00917FC0"/>
    <w:rsid w:val="0092139E"/>
    <w:rsid w:val="0092507B"/>
    <w:rsid w:val="00931977"/>
    <w:rsid w:val="00953348"/>
    <w:rsid w:val="00957076"/>
    <w:rsid w:val="009842D4"/>
    <w:rsid w:val="00986D3B"/>
    <w:rsid w:val="00991BFD"/>
    <w:rsid w:val="009924E3"/>
    <w:rsid w:val="00994185"/>
    <w:rsid w:val="00997B4A"/>
    <w:rsid w:val="009A6CB9"/>
    <w:rsid w:val="009B2285"/>
    <w:rsid w:val="009B409F"/>
    <w:rsid w:val="009C056E"/>
    <w:rsid w:val="009C3A73"/>
    <w:rsid w:val="009C4629"/>
    <w:rsid w:val="009E1786"/>
    <w:rsid w:val="009E1F41"/>
    <w:rsid w:val="009E2DC5"/>
    <w:rsid w:val="009E4512"/>
    <w:rsid w:val="009F6BC7"/>
    <w:rsid w:val="00A0027B"/>
    <w:rsid w:val="00A01A4F"/>
    <w:rsid w:val="00A20FC2"/>
    <w:rsid w:val="00A37B3A"/>
    <w:rsid w:val="00A4051A"/>
    <w:rsid w:val="00A51AB7"/>
    <w:rsid w:val="00A53BD7"/>
    <w:rsid w:val="00A54D1A"/>
    <w:rsid w:val="00A6116D"/>
    <w:rsid w:val="00A62A95"/>
    <w:rsid w:val="00A645E6"/>
    <w:rsid w:val="00A66938"/>
    <w:rsid w:val="00A76661"/>
    <w:rsid w:val="00A87A33"/>
    <w:rsid w:val="00A92067"/>
    <w:rsid w:val="00AA2EDC"/>
    <w:rsid w:val="00AA2F18"/>
    <w:rsid w:val="00AA75E1"/>
    <w:rsid w:val="00AB5040"/>
    <w:rsid w:val="00AD54DD"/>
    <w:rsid w:val="00AD6300"/>
    <w:rsid w:val="00AD688B"/>
    <w:rsid w:val="00AD757D"/>
    <w:rsid w:val="00B0497E"/>
    <w:rsid w:val="00B16EDA"/>
    <w:rsid w:val="00B2010B"/>
    <w:rsid w:val="00B21E71"/>
    <w:rsid w:val="00B347BD"/>
    <w:rsid w:val="00B35BA8"/>
    <w:rsid w:val="00B47148"/>
    <w:rsid w:val="00B5131B"/>
    <w:rsid w:val="00B64880"/>
    <w:rsid w:val="00B64D3E"/>
    <w:rsid w:val="00B65802"/>
    <w:rsid w:val="00B75C68"/>
    <w:rsid w:val="00B75FDC"/>
    <w:rsid w:val="00B76102"/>
    <w:rsid w:val="00B8673B"/>
    <w:rsid w:val="00BA488B"/>
    <w:rsid w:val="00BA4F5F"/>
    <w:rsid w:val="00BA5C55"/>
    <w:rsid w:val="00BA6A7B"/>
    <w:rsid w:val="00BD5292"/>
    <w:rsid w:val="00BE6515"/>
    <w:rsid w:val="00BE74E0"/>
    <w:rsid w:val="00BF0DA6"/>
    <w:rsid w:val="00BF5E5D"/>
    <w:rsid w:val="00C02C0D"/>
    <w:rsid w:val="00C035C0"/>
    <w:rsid w:val="00C10ED9"/>
    <w:rsid w:val="00C53323"/>
    <w:rsid w:val="00C54ED3"/>
    <w:rsid w:val="00C55C02"/>
    <w:rsid w:val="00C578B1"/>
    <w:rsid w:val="00C668C3"/>
    <w:rsid w:val="00C7516E"/>
    <w:rsid w:val="00C800EE"/>
    <w:rsid w:val="00C911F3"/>
    <w:rsid w:val="00C94A8C"/>
    <w:rsid w:val="00C962D3"/>
    <w:rsid w:val="00CA5B99"/>
    <w:rsid w:val="00CA6076"/>
    <w:rsid w:val="00CB42D0"/>
    <w:rsid w:val="00CB4C48"/>
    <w:rsid w:val="00CB4F90"/>
    <w:rsid w:val="00CC6C32"/>
    <w:rsid w:val="00CD2C73"/>
    <w:rsid w:val="00CD4A65"/>
    <w:rsid w:val="00CE0576"/>
    <w:rsid w:val="00CE589C"/>
    <w:rsid w:val="00CE7188"/>
    <w:rsid w:val="00CF060F"/>
    <w:rsid w:val="00CF0F93"/>
    <w:rsid w:val="00CF2623"/>
    <w:rsid w:val="00D10A97"/>
    <w:rsid w:val="00D11458"/>
    <w:rsid w:val="00D20083"/>
    <w:rsid w:val="00D21477"/>
    <w:rsid w:val="00D23CC3"/>
    <w:rsid w:val="00D24742"/>
    <w:rsid w:val="00D35BB0"/>
    <w:rsid w:val="00D420EA"/>
    <w:rsid w:val="00D42642"/>
    <w:rsid w:val="00D4639E"/>
    <w:rsid w:val="00D46E38"/>
    <w:rsid w:val="00D523EE"/>
    <w:rsid w:val="00D575F4"/>
    <w:rsid w:val="00D66F0A"/>
    <w:rsid w:val="00D671D9"/>
    <w:rsid w:val="00D825ED"/>
    <w:rsid w:val="00D920C6"/>
    <w:rsid w:val="00D9366B"/>
    <w:rsid w:val="00D957AD"/>
    <w:rsid w:val="00DB3B7E"/>
    <w:rsid w:val="00DB7433"/>
    <w:rsid w:val="00DD7F7B"/>
    <w:rsid w:val="00DE1530"/>
    <w:rsid w:val="00DE6805"/>
    <w:rsid w:val="00DF1CCC"/>
    <w:rsid w:val="00DF2422"/>
    <w:rsid w:val="00DF5D4D"/>
    <w:rsid w:val="00E04F4D"/>
    <w:rsid w:val="00E07DAB"/>
    <w:rsid w:val="00E1598C"/>
    <w:rsid w:val="00E16414"/>
    <w:rsid w:val="00E43335"/>
    <w:rsid w:val="00E546CD"/>
    <w:rsid w:val="00E619D0"/>
    <w:rsid w:val="00E665D3"/>
    <w:rsid w:val="00E66AD2"/>
    <w:rsid w:val="00E9655F"/>
    <w:rsid w:val="00EA1569"/>
    <w:rsid w:val="00EA17A2"/>
    <w:rsid w:val="00EA24BE"/>
    <w:rsid w:val="00EB2A22"/>
    <w:rsid w:val="00EB3084"/>
    <w:rsid w:val="00EB4A53"/>
    <w:rsid w:val="00EB7A81"/>
    <w:rsid w:val="00EC49CB"/>
    <w:rsid w:val="00ED2FDD"/>
    <w:rsid w:val="00EE4F89"/>
    <w:rsid w:val="00EE641B"/>
    <w:rsid w:val="00EE79A9"/>
    <w:rsid w:val="00EF346D"/>
    <w:rsid w:val="00F02672"/>
    <w:rsid w:val="00F115F6"/>
    <w:rsid w:val="00F12612"/>
    <w:rsid w:val="00F14671"/>
    <w:rsid w:val="00F169FD"/>
    <w:rsid w:val="00F2310B"/>
    <w:rsid w:val="00F4324E"/>
    <w:rsid w:val="00F516D7"/>
    <w:rsid w:val="00F53E54"/>
    <w:rsid w:val="00F55BAC"/>
    <w:rsid w:val="00F63AFA"/>
    <w:rsid w:val="00F64402"/>
    <w:rsid w:val="00F667C6"/>
    <w:rsid w:val="00F66FE7"/>
    <w:rsid w:val="00F75E06"/>
    <w:rsid w:val="00F75FD3"/>
    <w:rsid w:val="00F84647"/>
    <w:rsid w:val="00F87BAD"/>
    <w:rsid w:val="00F9241D"/>
    <w:rsid w:val="00F94ACC"/>
    <w:rsid w:val="00FD0E39"/>
    <w:rsid w:val="00FE19B5"/>
    <w:rsid w:val="00FE3ED3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1DB85B1-93EE-451E-9249-0C91B913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sz w:val="28"/>
      <w:szCs w:val="28"/>
    </w:rPr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6z0">
    <w:name w:val="WW8Num6z0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с отступом Знак Знак"/>
    <w:rPr>
      <w:b/>
      <w:sz w:val="24"/>
      <w:lang w:val="uk-UA" w:eastAsia="ar-SA" w:bidi="ar-SA"/>
    </w:rPr>
  </w:style>
  <w:style w:type="character" w:customStyle="1" w:styleId="spelle">
    <w:name w:val="spelle"/>
    <w:basedOn w:val="10"/>
  </w:style>
  <w:style w:type="character" w:customStyle="1" w:styleId="grame">
    <w:name w:val="grame"/>
    <w:basedOn w:val="10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com">
    <w:name w:val="d_com"/>
    <w:basedOn w:val="20"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ий колонтитул Знак"/>
    <w:basedOn w:val="20"/>
    <w:uiPriority w:val="99"/>
  </w:style>
  <w:style w:type="character" w:customStyle="1" w:styleId="21">
    <w:name w:val="Основной текст 2 Знак"/>
    <w:basedOn w:val="20"/>
  </w:style>
  <w:style w:type="character" w:styleId="a9">
    <w:name w:val="Strong"/>
    <w:qFormat/>
    <w:rPr>
      <w:b/>
      <w:bCs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Body Text Indent"/>
    <w:basedOn w:val="a"/>
    <w:pPr>
      <w:jc w:val="center"/>
    </w:pPr>
    <w:rPr>
      <w:b/>
      <w:sz w:val="24"/>
      <w:lang w:val="uk-U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0">
    <w:name w:val="Стиль Знак Знак Знак Знак Знак Знак"/>
    <w:basedOn w:val="a"/>
    <w:rPr>
      <w:rFonts w:ascii="Verdana" w:hAnsi="Verdana" w:cs="Verdana"/>
      <w:lang w:val="en-US"/>
    </w:r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 w:cs="Verdana"/>
      <w:lang w:val="en-US"/>
    </w:rPr>
  </w:style>
  <w:style w:type="paragraph" w:customStyle="1" w:styleId="af1">
    <w:name w:val="Знак Знак"/>
    <w:basedOn w:val="a"/>
    <w:rPr>
      <w:rFonts w:ascii="Verdana" w:hAnsi="Verdana" w:cs="Verdana"/>
      <w:lang w:val="en-US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lang w:val="uk-UA"/>
    </w:rPr>
  </w:style>
  <w:style w:type="paragraph" w:customStyle="1" w:styleId="bodytextindent">
    <w:name w:val="bodytextindent"/>
    <w:basedOn w:val="a"/>
    <w:pPr>
      <w:spacing w:before="280" w:after="280"/>
    </w:pPr>
    <w:rPr>
      <w:sz w:val="24"/>
      <w:szCs w:val="24"/>
    </w:rPr>
  </w:style>
  <w:style w:type="paragraph" w:customStyle="1" w:styleId="13">
    <w:name w:val="Знак Знак1"/>
    <w:basedOn w:val="a"/>
    <w:rPr>
      <w:rFonts w:ascii="Verdana" w:hAnsi="Verdana" w:cs="Verdana"/>
      <w:lang w:val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Pr>
      <w:rFonts w:ascii="Verdana" w:hAnsi="Verdana" w:cs="Verdana"/>
      <w:lang w:val="en-US"/>
    </w:rPr>
  </w:style>
  <w:style w:type="paragraph" w:customStyle="1" w:styleId="14">
    <w:name w:val="1"/>
    <w:basedOn w:val="a"/>
    <w:pPr>
      <w:spacing w:before="280" w:after="280"/>
    </w:pPr>
    <w:rPr>
      <w:sz w:val="24"/>
      <w:szCs w:val="24"/>
    </w:rPr>
  </w:style>
  <w:style w:type="paragraph" w:customStyle="1" w:styleId="15">
    <w:name w:val="Знак Знак1 Знак"/>
    <w:basedOn w:val="a"/>
    <w:rPr>
      <w:rFonts w:ascii="Verdana" w:hAnsi="Verdana" w:cs="Verdana"/>
      <w:lang w:val="en-US"/>
    </w:rPr>
  </w:style>
  <w:style w:type="paragraph" w:styleId="af2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3">
    <w:name w:val="Знак Знак Знак"/>
    <w:basedOn w:val="a"/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b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harCharCharChar1">
    <w:name w:val="Char Знак Знак Char Знак Знак Char Знак Знак Char Знак Знак Знак Знак"/>
    <w:basedOn w:val="a"/>
    <w:pPr>
      <w:suppressAutoHyphens w:val="0"/>
    </w:pPr>
    <w:rPr>
      <w:rFonts w:ascii="Verdana" w:hAnsi="Verdana" w:cs="Verdan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western">
    <w:name w:val="western"/>
    <w:basedOn w:val="a"/>
    <w:pPr>
      <w:suppressAutoHyphens w:val="0"/>
      <w:spacing w:before="278" w:after="278"/>
    </w:pPr>
    <w:rPr>
      <w:sz w:val="24"/>
      <w:szCs w:val="24"/>
    </w:rPr>
  </w:style>
  <w:style w:type="paragraph" w:customStyle="1" w:styleId="24">
    <w:name w:val="заголовок 2"/>
    <w:basedOn w:val="a"/>
    <w:next w:val="a"/>
    <w:pPr>
      <w:keepNext/>
      <w:autoSpaceDE w:val="0"/>
      <w:jc w:val="right"/>
    </w:pPr>
    <w:rPr>
      <w:rFonts w:eastAsia="Calibri"/>
      <w:b/>
      <w:bCs/>
      <w:sz w:val="28"/>
      <w:szCs w:val="28"/>
      <w:lang w:val="uk-UA"/>
    </w:rPr>
  </w:style>
  <w:style w:type="paragraph" w:customStyle="1" w:styleId="af8">
    <w:basedOn w:val="a"/>
    <w:rsid w:val="00991BF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 Знак Знак Знак Знак Знак Знак Знак"/>
    <w:basedOn w:val="a"/>
    <w:rsid w:val="00742CCA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rsid w:val="008C7AD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1">
    <w:name w:val="Char Знак Знак Знак Знак Знак1 Знак Знак Знак Знак"/>
    <w:basedOn w:val="a"/>
    <w:rsid w:val="0071236C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CharStyle12">
    <w:name w:val="Char Style 12"/>
    <w:basedOn w:val="a0"/>
    <w:rsid w:val="00C54ED3"/>
  </w:style>
  <w:style w:type="paragraph" w:customStyle="1" w:styleId="afa">
    <w:name w:val="Знак"/>
    <w:basedOn w:val="a"/>
    <w:rsid w:val="00D4639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1 Знак"/>
    <w:basedOn w:val="a"/>
    <w:rsid w:val="00B76102"/>
    <w:pPr>
      <w:suppressAutoHyphens w:val="0"/>
    </w:pPr>
    <w:rPr>
      <w:rFonts w:ascii="Verdana" w:hAnsi="Verdana"/>
      <w:lang w:val="en-US" w:eastAsia="en-US"/>
    </w:rPr>
  </w:style>
  <w:style w:type="paragraph" w:customStyle="1" w:styleId="17">
    <w:name w:val="Знак Знак Знак1"/>
    <w:basedOn w:val="a"/>
    <w:rsid w:val="002430A0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1B3A36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rvts9">
    <w:name w:val="rvts9"/>
    <w:basedOn w:val="a0"/>
    <w:rsid w:val="001B5E37"/>
  </w:style>
  <w:style w:type="character" w:customStyle="1" w:styleId="rvts37">
    <w:name w:val="rvts37"/>
    <w:basedOn w:val="a0"/>
    <w:rsid w:val="001B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B4C6-8A61-4CAD-A4BE-F0CFC401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5985</Words>
  <Characters>3412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впливу регуляторного акта</vt:lpstr>
      <vt:lpstr>Аналіз впливу регуляторного акта</vt:lpstr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впливу регуляторного акта</dc:title>
  <dc:subject/>
  <dc:creator>d11-myroslav</dc:creator>
  <cp:keywords/>
  <cp:lastModifiedBy>Ганнисик Людмила Василівна</cp:lastModifiedBy>
  <cp:revision>2</cp:revision>
  <cp:lastPrinted>2019-11-20T13:39:00Z</cp:lastPrinted>
  <dcterms:created xsi:type="dcterms:W3CDTF">2020-02-20T12:15:00Z</dcterms:created>
  <dcterms:modified xsi:type="dcterms:W3CDTF">2020-02-20T12:15:00Z</dcterms:modified>
</cp:coreProperties>
</file>