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AF20" w14:textId="77777777" w:rsidR="00025321" w:rsidRPr="008869D9" w:rsidRDefault="009E2540" w:rsidP="009E2540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5321" w:rsidRPr="008869D9">
        <w:rPr>
          <w:rFonts w:ascii="Times New Roman" w:eastAsia="Times New Roman" w:hAnsi="Times New Roman" w:cs="Times New Roman"/>
          <w:sz w:val="28"/>
          <w:szCs w:val="24"/>
        </w:rPr>
        <w:t>ЗАТВЕРДЖЕНО</w:t>
      </w:r>
    </w:p>
    <w:p w14:paraId="78FE8296" w14:textId="77777777" w:rsidR="00025321" w:rsidRPr="008869D9" w:rsidRDefault="009E2540" w:rsidP="009E2540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Н</w:t>
      </w:r>
      <w:r w:rsidR="00025321" w:rsidRPr="008869D9">
        <w:rPr>
          <w:rFonts w:ascii="Times New Roman" w:eastAsia="Times New Roman" w:hAnsi="Times New Roman" w:cs="Times New Roman"/>
          <w:sz w:val="28"/>
          <w:szCs w:val="24"/>
        </w:rPr>
        <w:t>аказ Міністерства фінансів України</w:t>
      </w:r>
    </w:p>
    <w:p w14:paraId="48F9E52A" w14:textId="77777777" w:rsidR="00025321" w:rsidRPr="008869D9" w:rsidRDefault="00025321" w:rsidP="008869D9">
      <w:pPr>
        <w:spacing w:after="0" w:line="36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___</w:t>
      </w:r>
      <w:bookmarkStart w:id="0" w:name="_GoBack"/>
      <w:bookmarkEnd w:id="0"/>
      <w:r w:rsidRPr="008869D9">
        <w:rPr>
          <w:rFonts w:ascii="Times New Roman" w:eastAsia="Times New Roman" w:hAnsi="Times New Roman" w:cs="Times New Roman"/>
          <w:sz w:val="28"/>
          <w:szCs w:val="24"/>
        </w:rPr>
        <w:t>___________ 20</w:t>
      </w:r>
      <w:r w:rsidR="00E04E09" w:rsidRPr="008869D9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року №______</w:t>
      </w:r>
    </w:p>
    <w:p w14:paraId="672A6659" w14:textId="77777777" w:rsidR="00080C43" w:rsidRPr="008869D9" w:rsidRDefault="00080C43" w:rsidP="000253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37501D" w14:textId="77777777" w:rsidR="00080C43" w:rsidRPr="008869D9" w:rsidRDefault="00080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080C43" w:rsidRPr="008869D9" w:rsidRDefault="00080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B378F" w14:textId="77777777" w:rsidR="00080C43" w:rsidRPr="008869D9" w:rsidRDefault="00080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D1B56" w14:textId="77777777" w:rsidR="00080C43" w:rsidRPr="008869D9" w:rsidRDefault="004D66BF" w:rsidP="002E3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b/>
          <w:sz w:val="28"/>
          <w:szCs w:val="32"/>
        </w:rPr>
        <w:t>ПОЛОЖЕННЯ</w:t>
      </w:r>
    </w:p>
    <w:p w14:paraId="347778BD" w14:textId="77777777" w:rsidR="00080C43" w:rsidRPr="008869D9" w:rsidRDefault="002D43F8" w:rsidP="002E3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8A02A4" w:rsidRPr="008869D9">
        <w:rPr>
          <w:rFonts w:ascii="Times New Roman" w:eastAsia="Times New Roman" w:hAnsi="Times New Roman" w:cs="Times New Roman"/>
          <w:b/>
          <w:sz w:val="28"/>
          <w:szCs w:val="32"/>
        </w:rPr>
        <w:t>ро Комітет з управління інформаційними технологіями у системі управління державними фінансами</w:t>
      </w:r>
    </w:p>
    <w:p w14:paraId="6A05A809" w14:textId="77777777" w:rsidR="00080C43" w:rsidRPr="008869D9" w:rsidRDefault="00080C4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</w:rPr>
      </w:pPr>
    </w:p>
    <w:p w14:paraId="259FB5CD" w14:textId="77777777" w:rsidR="00080C43" w:rsidRPr="008869D9" w:rsidRDefault="008A02A4" w:rsidP="009E2540">
      <w:pPr>
        <w:pStyle w:val="a8"/>
        <w:numPr>
          <w:ilvl w:val="0"/>
          <w:numId w:val="6"/>
        </w:num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>Загальні положення</w:t>
      </w:r>
    </w:p>
    <w:p w14:paraId="5A39BBE3" w14:textId="77777777" w:rsidR="00080C43" w:rsidRPr="008869D9" w:rsidRDefault="00080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0064DC" w14:textId="77777777" w:rsidR="00080C43" w:rsidRPr="008869D9" w:rsidRDefault="008A02A4" w:rsidP="002E3F58">
      <w:pPr>
        <w:pStyle w:val="a8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Це Положення визначає </w:t>
      </w:r>
      <w:r w:rsidR="0071403C"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цілі, завдання, повноваження та порядок </w:t>
      </w:r>
      <w:r w:rsidR="00463553" w:rsidRPr="008869D9">
        <w:rPr>
          <w:rFonts w:ascii="Times New Roman" w:eastAsia="Times New Roman" w:hAnsi="Times New Roman" w:cs="Times New Roman"/>
          <w:sz w:val="28"/>
          <w:szCs w:val="24"/>
        </w:rPr>
        <w:t>діяльності К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омітету</w:t>
      </w:r>
      <w:r w:rsidR="007E533D" w:rsidRPr="008869D9">
        <w:rPr>
          <w:rFonts w:ascii="Times New Roman" w:eastAsia="Times New Roman" w:hAnsi="Times New Roman" w:cs="Times New Roman"/>
          <w:sz w:val="28"/>
          <w:szCs w:val="24"/>
        </w:rPr>
        <w:t xml:space="preserve"> з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управління інформаційними технологіями у системі управління державними фінансами (далі </w:t>
      </w:r>
      <w:r w:rsidR="0009365C" w:rsidRPr="008869D9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Комітет),</w:t>
      </w:r>
      <w:r w:rsidRPr="008869D9">
        <w:rPr>
          <w:rFonts w:ascii="Times New Roman" w:eastAsia="Times New Roman" w:hAnsi="Times New Roman" w:cs="Times New Roman"/>
          <w:sz w:val="24"/>
        </w:rPr>
        <w:t xml:space="preserve"> </w:t>
      </w:r>
      <w:r w:rsidR="003108CC" w:rsidRPr="008869D9">
        <w:rPr>
          <w:rFonts w:ascii="Times New Roman" w:eastAsia="Times New Roman" w:hAnsi="Times New Roman" w:cs="Times New Roman"/>
          <w:sz w:val="28"/>
          <w:szCs w:val="24"/>
        </w:rPr>
        <w:t>його</w:t>
      </w:r>
      <w:r w:rsidRPr="008869D9">
        <w:rPr>
          <w:rFonts w:ascii="Times New Roman" w:eastAsia="Times New Roman" w:hAnsi="Times New Roman" w:cs="Times New Roman"/>
          <w:sz w:val="24"/>
        </w:rPr>
        <w:t xml:space="preserve"> </w:t>
      </w:r>
      <w:r w:rsidR="009E2540" w:rsidRPr="008869D9">
        <w:rPr>
          <w:rFonts w:ascii="Times New Roman" w:eastAsia="Times New Roman" w:hAnsi="Times New Roman" w:cs="Times New Roman"/>
          <w:sz w:val="28"/>
          <w:szCs w:val="24"/>
        </w:rPr>
        <w:t xml:space="preserve">взаємовідносини 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з центральними органами виконавчої влади, діяльність яких спрямовується і координується Кабінетом Міністрів України через Міністра фінансів </w:t>
      </w:r>
      <w:r w:rsidR="00015290" w:rsidRPr="008869D9">
        <w:rPr>
          <w:rFonts w:ascii="Times New Roman" w:eastAsia="Times New Roman" w:hAnsi="Times New Roman" w:cs="Times New Roman"/>
          <w:sz w:val="28"/>
          <w:szCs w:val="24"/>
        </w:rPr>
        <w:t>України</w:t>
      </w:r>
      <w:r w:rsidR="00C72ADF" w:rsidRPr="008869D9">
        <w:rPr>
          <w:rFonts w:ascii="Times New Roman" w:eastAsia="Times New Roman" w:hAnsi="Times New Roman" w:cs="Times New Roman"/>
          <w:sz w:val="28"/>
          <w:szCs w:val="24"/>
        </w:rPr>
        <w:t xml:space="preserve"> (далі – ЦОВВ)</w:t>
      </w:r>
      <w:r w:rsidR="009E2540" w:rsidRPr="008869D9">
        <w:rPr>
          <w:rFonts w:ascii="Times New Roman" w:eastAsia="Times New Roman" w:hAnsi="Times New Roman" w:cs="Times New Roman"/>
          <w:sz w:val="28"/>
          <w:szCs w:val="24"/>
        </w:rPr>
        <w:t>,</w:t>
      </w:r>
      <w:r w:rsidR="00015290" w:rsidRPr="008869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з питань впровадження та розвитку інформаційних технологій.</w:t>
      </w:r>
    </w:p>
    <w:p w14:paraId="41C8F396" w14:textId="77777777" w:rsidR="0009365C" w:rsidRPr="008869D9" w:rsidRDefault="0009365C" w:rsidP="002E3F58">
      <w:pPr>
        <w:pStyle w:val="a8"/>
        <w:tabs>
          <w:tab w:val="left" w:pos="851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40F5CCE" w14:textId="3C50A3D9" w:rsidR="00080C43" w:rsidRPr="008869D9" w:rsidRDefault="008A02A4" w:rsidP="002E3F58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Комітет є </w:t>
      </w:r>
      <w:r w:rsidR="002F54B2" w:rsidRPr="008869D9">
        <w:rPr>
          <w:rFonts w:ascii="Times New Roman" w:eastAsia="Times New Roman" w:hAnsi="Times New Roman" w:cs="Times New Roman"/>
          <w:sz w:val="28"/>
          <w:szCs w:val="28"/>
        </w:rPr>
        <w:t xml:space="preserve">постійно діючим </w:t>
      </w:r>
      <w:r w:rsidR="007E533D" w:rsidRPr="008869D9">
        <w:rPr>
          <w:rFonts w:ascii="Times New Roman" w:eastAsia="Times New Roman" w:hAnsi="Times New Roman" w:cs="Times New Roman"/>
          <w:sz w:val="28"/>
          <w:szCs w:val="28"/>
        </w:rPr>
        <w:t xml:space="preserve">допоміжним </w:t>
      </w:r>
      <w:r w:rsidR="002F54B2" w:rsidRPr="008869D9">
        <w:rPr>
          <w:rFonts w:ascii="Times New Roman" w:eastAsia="Times New Roman" w:hAnsi="Times New Roman" w:cs="Times New Roman"/>
          <w:sz w:val="28"/>
          <w:szCs w:val="28"/>
        </w:rPr>
        <w:t xml:space="preserve">органом, 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5BFF" w:rsidRPr="008869D9">
        <w:rPr>
          <w:rFonts w:ascii="Times New Roman" w:eastAsia="Times New Roman" w:hAnsi="Times New Roman" w:cs="Times New Roman"/>
          <w:sz w:val="28"/>
          <w:szCs w:val="28"/>
        </w:rPr>
        <w:t>творен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575BFF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955" w:rsidRPr="008869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75BFF" w:rsidRPr="008869D9">
        <w:rPr>
          <w:rFonts w:ascii="Times New Roman" w:eastAsia="Times New Roman" w:hAnsi="Times New Roman" w:cs="Times New Roman"/>
          <w:sz w:val="28"/>
          <w:szCs w:val="28"/>
        </w:rPr>
        <w:t xml:space="preserve"> ефективного та стратегічного управління інформаційними технологіями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(далі</w:t>
      </w:r>
      <w:r w:rsidR="00463553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65C" w:rsidRPr="008869D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ІТ)</w:t>
      </w:r>
      <w:r w:rsidR="389C11C1" w:rsidRPr="008869D9">
        <w:rPr>
          <w:rFonts w:ascii="Times New Roman" w:eastAsia="Times New Roman" w:hAnsi="Times New Roman" w:cs="Times New Roman"/>
          <w:sz w:val="28"/>
          <w:szCs w:val="28"/>
        </w:rPr>
        <w:t xml:space="preserve"> у Мінфіні та ЦОВВ (далі – суб’єкти системи).</w:t>
      </w:r>
      <w:r w:rsidRPr="008869D9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14:paraId="72A3D3EC" w14:textId="77777777" w:rsidR="0009365C" w:rsidRPr="008869D9" w:rsidRDefault="0009365C" w:rsidP="002E3F58">
      <w:pPr>
        <w:tabs>
          <w:tab w:val="left" w:pos="851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F939D00" w14:textId="0C08D978" w:rsidR="00080C43" w:rsidRPr="008869D9" w:rsidRDefault="008A02A4" w:rsidP="002E3F58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Рішення, 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прийма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Комітет 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межах 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омпетенції, є обов’язковими до виконання </w:t>
      </w:r>
      <w:r w:rsidR="3A7694BB" w:rsidRPr="008869D9">
        <w:rPr>
          <w:rFonts w:ascii="Times New Roman" w:eastAsia="Times New Roman" w:hAnsi="Times New Roman" w:cs="Times New Roman"/>
          <w:sz w:val="28"/>
          <w:szCs w:val="28"/>
        </w:rPr>
        <w:t>суб’єктами системи</w:t>
      </w:r>
      <w:r w:rsidR="00BC4570"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можуть бути змінені або скасовані рішенням 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Мінфіну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B940D" w14:textId="77777777" w:rsidR="0009365C" w:rsidRPr="008869D9" w:rsidRDefault="0009365C" w:rsidP="002E3F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5106DD2" w14:textId="77777777" w:rsidR="00080C43" w:rsidRPr="008869D9" w:rsidRDefault="008A02A4" w:rsidP="002E3F58">
      <w:pPr>
        <w:pStyle w:val="a8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У своїй діяльності Комітет керується </w:t>
      </w:r>
      <w:r w:rsidR="00695740" w:rsidRPr="008869D9">
        <w:rPr>
          <w:rFonts w:ascii="Times New Roman" w:eastAsia="Times New Roman" w:hAnsi="Times New Roman" w:cs="Times New Roman"/>
          <w:sz w:val="28"/>
          <w:szCs w:val="28"/>
        </w:rPr>
        <w:t>Конституцією і законами України, актами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України,</w:t>
      </w:r>
      <w:r w:rsidR="007E533D" w:rsidRPr="008869D9">
        <w:rPr>
          <w:rFonts w:ascii="Times New Roman" w:eastAsia="Times New Roman" w:hAnsi="Times New Roman" w:cs="Times New Roman"/>
          <w:sz w:val="28"/>
          <w:szCs w:val="28"/>
        </w:rPr>
        <w:t xml:space="preserve"> наказами 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Мінфіну</w:t>
      </w:r>
      <w:r w:rsidR="007E533D" w:rsidRPr="008869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цим Положенням та рішеннями, які прийма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Комітет.</w:t>
      </w:r>
    </w:p>
    <w:p w14:paraId="0E27B00A" w14:textId="77777777" w:rsidR="0009365C" w:rsidRPr="008869D9" w:rsidRDefault="0009365C" w:rsidP="009E25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CF7EE81" w14:textId="732C9BC0" w:rsidR="00080C43" w:rsidRPr="008869D9" w:rsidRDefault="00BC4570" w:rsidP="002E3F58">
      <w:pPr>
        <w:pStyle w:val="a8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Метою діяльності Комітету є </w:t>
      </w:r>
      <w:r w:rsidR="5F3840C0" w:rsidRPr="008869D9">
        <w:rPr>
          <w:rFonts w:ascii="Times New Roman" w:eastAsia="Times New Roman" w:hAnsi="Times New Roman" w:cs="Times New Roman"/>
          <w:sz w:val="28"/>
          <w:szCs w:val="28"/>
        </w:rPr>
        <w:t>побудова сучасної та ефективної системи управління інформаційними технологіям</w:t>
      </w:r>
      <w:r w:rsidR="2E3D0A3E" w:rsidRPr="008869D9">
        <w:rPr>
          <w:rFonts w:ascii="Times New Roman" w:eastAsia="Times New Roman" w:hAnsi="Times New Roman" w:cs="Times New Roman"/>
          <w:sz w:val="28"/>
          <w:szCs w:val="28"/>
        </w:rPr>
        <w:t>и для</w:t>
      </w:r>
      <w:r w:rsidR="5F3840C0" w:rsidRPr="008869D9">
        <w:rPr>
          <w:rFonts w:ascii="Times New Roman" w:eastAsia="Times New Roman" w:hAnsi="Times New Roman" w:cs="Times New Roman"/>
          <w:sz w:val="28"/>
          <w:szCs w:val="28"/>
        </w:rPr>
        <w:t xml:space="preserve"> подальшого цифрового розвитку </w:t>
      </w:r>
      <w:r w:rsidR="5F3840C0" w:rsidRPr="008869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ефективної та прозорої системи управління державними фінансами в суб’єктах системи та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реалізації 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>Концепції з</w:t>
      </w:r>
      <w:r w:rsidR="00561AB0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>ІТ-централізації в системі управління державними фінансами</w:t>
      </w:r>
      <w:r w:rsidR="009E2540" w:rsidRPr="008869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740" w:rsidRPr="008869D9">
        <w:rPr>
          <w:rFonts w:ascii="Times New Roman" w:eastAsia="Times New Roman" w:hAnsi="Times New Roman" w:cs="Times New Roman"/>
          <w:sz w:val="28"/>
          <w:szCs w:val="28"/>
        </w:rPr>
        <w:t>схваленої розпорядженням Кабінету Міністрів України від 10 липня 2019 року № 594-р</w:t>
      </w:r>
      <w:r w:rsidR="00E02AC7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061E4C" w14:textId="77777777" w:rsidR="009F4AD3" w:rsidRPr="008869D9" w:rsidRDefault="009F4AD3" w:rsidP="009E254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B2C110" w14:textId="77777777" w:rsidR="00080C43" w:rsidRPr="008869D9" w:rsidRDefault="0098784E" w:rsidP="009E2540">
      <w:pPr>
        <w:pStyle w:val="a8"/>
        <w:numPr>
          <w:ilvl w:val="0"/>
          <w:numId w:val="6"/>
        </w:numPr>
        <w:spacing w:after="0" w:line="360" w:lineRule="auto"/>
        <w:ind w:left="567"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>Основні</w:t>
      </w:r>
      <w:r w:rsidR="008A02A4" w:rsidRPr="008869D9">
        <w:rPr>
          <w:rFonts w:ascii="Times New Roman" w:eastAsia="Times New Roman" w:hAnsi="Times New Roman" w:cs="Times New Roman"/>
          <w:b/>
          <w:sz w:val="28"/>
          <w:szCs w:val="24"/>
        </w:rPr>
        <w:t xml:space="preserve"> завдання та функції Комітету</w:t>
      </w:r>
    </w:p>
    <w:p w14:paraId="44EAFD9C" w14:textId="77777777" w:rsidR="00080C43" w:rsidRPr="008869D9" w:rsidRDefault="00080C43" w:rsidP="009E254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A6654A" w14:textId="77777777" w:rsidR="00080C43" w:rsidRPr="008869D9" w:rsidRDefault="002D43F8" w:rsidP="002E3F58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Основними завданнями Комітету є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C2185DF" w14:textId="4D0FCA04" w:rsidR="00080C43" w:rsidRPr="008869D9" w:rsidRDefault="00561AB0" w:rsidP="00561AB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розгляд </w:t>
      </w:r>
      <w:r w:rsidR="32C0FB0C" w:rsidRPr="008869D9">
        <w:rPr>
          <w:rFonts w:ascii="Times New Roman" w:eastAsia="Times New Roman" w:hAnsi="Times New Roman" w:cs="Times New Roman"/>
          <w:sz w:val="28"/>
          <w:szCs w:val="28"/>
          <w:lang w:val="uk"/>
        </w:rPr>
        <w:t>та погодження ІТ-стратегії</w:t>
      </w:r>
      <w:r w:rsidR="00A76F01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0A3" w:rsidRPr="008869D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74EA9" w:rsidRPr="008869D9">
        <w:rPr>
          <w:rFonts w:ascii="Times New Roman" w:eastAsia="Times New Roman" w:hAnsi="Times New Roman" w:cs="Times New Roman"/>
          <w:sz w:val="28"/>
          <w:szCs w:val="28"/>
        </w:rPr>
        <w:t>суб’єктів системи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E2F8B3" w14:textId="7C3DFF21" w:rsidR="00080C43" w:rsidRPr="008869D9" w:rsidRDefault="008A02A4" w:rsidP="0DA36133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стратегічне керування ІТ-ресурсами та ІТ-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8"/>
        </w:rPr>
        <w:t>проєктами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8"/>
        </w:rPr>
        <w:t>, в тому числі міжнародними, зокрема, в частині затвердження планів та чіткого визначення термінів і виконавців відповідних заходів</w:t>
      </w:r>
      <w:r w:rsidR="00E24B07" w:rsidRPr="008869D9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14:paraId="0EC266AD" w14:textId="2EFD655A" w:rsidR="00080C43" w:rsidRPr="008869D9" w:rsidRDefault="008A02A4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відкритості та координація ІТ-процесів </w:t>
      </w:r>
      <w:r w:rsidR="29A42F0B" w:rsidRPr="008869D9">
        <w:rPr>
          <w:rFonts w:ascii="Times New Roman" w:eastAsia="Times New Roman" w:hAnsi="Times New Roman" w:cs="Times New Roman"/>
          <w:sz w:val="28"/>
          <w:szCs w:val="28"/>
        </w:rPr>
        <w:t>у суб’єкт</w:t>
      </w:r>
      <w:r w:rsidR="1B41C168" w:rsidRPr="008869D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29A42F0B" w:rsidRPr="008869D9">
        <w:rPr>
          <w:rFonts w:ascii="Times New Roman" w:eastAsia="Times New Roman" w:hAnsi="Times New Roman" w:cs="Times New Roman"/>
          <w:sz w:val="28"/>
          <w:szCs w:val="28"/>
        </w:rPr>
        <w:t xml:space="preserve"> системи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25FC72" w14:textId="6B235E3C" w:rsidR="00EC7C1F" w:rsidRPr="008869D9" w:rsidRDefault="00EC7C1F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розгляд та затвердження планів цифрового розвитку та окремих ІТ-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8"/>
        </w:rPr>
        <w:t>, що реалізуються за рахунок коштів де</w:t>
      </w:r>
      <w:r w:rsidR="00C74EA9" w:rsidRPr="008869D9">
        <w:rPr>
          <w:rFonts w:ascii="Times New Roman" w:eastAsia="Times New Roman" w:hAnsi="Times New Roman" w:cs="Times New Roman"/>
          <w:sz w:val="28"/>
          <w:szCs w:val="28"/>
        </w:rPr>
        <w:t xml:space="preserve">ржавного бюджету та міжнародних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організацій; </w:t>
      </w:r>
    </w:p>
    <w:p w14:paraId="4D2155FE" w14:textId="77777777" w:rsidR="009A3BAF" w:rsidRPr="008869D9" w:rsidRDefault="009A3BAF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контроль </w:t>
      </w:r>
      <w:r w:rsidR="00F67A28" w:rsidRPr="008869D9">
        <w:rPr>
          <w:rFonts w:ascii="Times New Roman" w:eastAsia="Times New Roman" w:hAnsi="Times New Roman" w:cs="Times New Roman"/>
          <w:sz w:val="28"/>
          <w:szCs w:val="24"/>
        </w:rPr>
        <w:t xml:space="preserve">за </w:t>
      </w:r>
      <w:r w:rsidR="00F67A28" w:rsidRPr="008869D9">
        <w:rPr>
          <w:rFonts w:ascii="Times New Roman" w:eastAsia="Times New Roman" w:hAnsi="Times New Roman" w:cs="Times New Roman"/>
          <w:bCs/>
          <w:sz w:val="28"/>
          <w:szCs w:val="24"/>
        </w:rPr>
        <w:t>виконанням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ІТ-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4"/>
        </w:rPr>
        <w:t>про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кт</w:t>
      </w:r>
      <w:r w:rsidR="00A149A1" w:rsidRPr="008869D9">
        <w:rPr>
          <w:rFonts w:ascii="Times New Roman" w:eastAsia="Times New Roman" w:hAnsi="Times New Roman" w:cs="Times New Roman"/>
          <w:sz w:val="28"/>
          <w:szCs w:val="24"/>
        </w:rPr>
        <w:t>ів</w:t>
      </w:r>
      <w:proofErr w:type="spellEnd"/>
      <w:r w:rsidR="002D43F8" w:rsidRPr="008869D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>у</w:t>
      </w:r>
      <w:r w:rsidR="002D43F8" w:rsidRPr="008869D9">
        <w:rPr>
          <w:rFonts w:ascii="Times New Roman" w:eastAsia="Times New Roman" w:hAnsi="Times New Roman" w:cs="Times New Roman"/>
          <w:sz w:val="28"/>
          <w:szCs w:val="24"/>
        </w:rPr>
        <w:t xml:space="preserve"> тому числі міжнародни</w:t>
      </w:r>
      <w:r w:rsidR="00A149A1" w:rsidRPr="008869D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9708259" w14:textId="77777777" w:rsidR="0071403C" w:rsidRPr="008869D9" w:rsidRDefault="0071403C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підготовка пропозицій щодо формування </w:t>
      </w:r>
      <w:r w:rsidR="007D1774" w:rsidRPr="008869D9">
        <w:rPr>
          <w:rFonts w:ascii="Times New Roman" w:eastAsia="Times New Roman" w:hAnsi="Times New Roman" w:cs="Times New Roman"/>
          <w:bCs/>
          <w:sz w:val="28"/>
          <w:szCs w:val="24"/>
        </w:rPr>
        <w:t>та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реалізації державної політики у сфері інформаційних технологій;</w:t>
      </w:r>
    </w:p>
    <w:p w14:paraId="6C7DC50A" w14:textId="06AC70E6" w:rsidR="00F67A28" w:rsidRPr="008869D9" w:rsidRDefault="00F67A28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>підготовка методичних рекомендацій</w:t>
      </w:r>
      <w:r w:rsidR="00F96B4E" w:rsidRPr="008869D9">
        <w:rPr>
          <w:rFonts w:ascii="Times New Roman" w:eastAsia="Times New Roman" w:hAnsi="Times New Roman" w:cs="Times New Roman"/>
          <w:sz w:val="28"/>
          <w:szCs w:val="24"/>
        </w:rPr>
        <w:t xml:space="preserve"> для суб’єктів системи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7D1774" w:rsidRPr="008869D9">
        <w:rPr>
          <w:rFonts w:ascii="Times New Roman" w:eastAsia="Times New Roman" w:hAnsi="Times New Roman" w:cs="Times New Roman"/>
          <w:bCs/>
          <w:sz w:val="28"/>
          <w:szCs w:val="24"/>
        </w:rPr>
        <w:t>з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питань, </w:t>
      </w:r>
      <w:r w:rsidR="007D1774" w:rsidRPr="008869D9">
        <w:rPr>
          <w:rFonts w:ascii="Times New Roman" w:eastAsia="Times New Roman" w:hAnsi="Times New Roman" w:cs="Times New Roman"/>
          <w:bCs/>
          <w:sz w:val="28"/>
          <w:szCs w:val="24"/>
        </w:rPr>
        <w:t>що належать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до компетенції Комітету.</w:t>
      </w:r>
    </w:p>
    <w:p w14:paraId="4B94D5A5" w14:textId="77777777" w:rsidR="00CF47DC" w:rsidRPr="008869D9" w:rsidRDefault="00CF47DC" w:rsidP="009E25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0DBF3CC" w14:textId="77777777" w:rsidR="00A76F01" w:rsidRPr="008869D9" w:rsidRDefault="008A02A4" w:rsidP="002E3F58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Для вирішення поставлених завдань Комітет виконує такі функції:</w:t>
      </w:r>
    </w:p>
    <w:p w14:paraId="2DE2A69B" w14:textId="77777777" w:rsidR="00080C43" w:rsidRPr="008869D9" w:rsidRDefault="008A02A4" w:rsidP="002E3F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регулярний перегляд та затвердження стратегічних документів з ІТ та усіх змін, що вносяться до них;</w:t>
      </w:r>
    </w:p>
    <w:p w14:paraId="738A1B04" w14:textId="64D331B9" w:rsidR="00A76F01" w:rsidRPr="008869D9" w:rsidRDefault="008A02A4" w:rsidP="002E3F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погодження ІТ</w:t>
      </w:r>
      <w:r w:rsidR="00A76F01" w:rsidRPr="008869D9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стандартів </w:t>
      </w:r>
      <w:r w:rsidR="009970A3" w:rsidRPr="008869D9">
        <w:rPr>
          <w:rFonts w:ascii="Times New Roman" w:eastAsia="Times New Roman" w:hAnsi="Times New Roman" w:cs="Times New Roman"/>
          <w:sz w:val="28"/>
          <w:szCs w:val="24"/>
        </w:rPr>
        <w:t>для суб’єктів системи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940EAAB" w14:textId="77777777" w:rsidR="00080C43" w:rsidRPr="008869D9" w:rsidRDefault="008A02A4" w:rsidP="002E3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розгляд та прийняття рішень 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>щод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о ініціації або відмови впровадження нових інформаційних систем (далі 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ІС);</w:t>
      </w:r>
    </w:p>
    <w:p w14:paraId="745A9376" w14:textId="10EEB20F" w:rsidR="00080C43" w:rsidRPr="008869D9" w:rsidRDefault="008A02A4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розгляд звітів щодо реалізації ІТ-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4"/>
        </w:rPr>
        <w:t>про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ктів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970A3" w:rsidRPr="008869D9">
        <w:rPr>
          <w:rFonts w:ascii="Times New Roman" w:eastAsia="Times New Roman" w:hAnsi="Times New Roman" w:cs="Times New Roman"/>
          <w:sz w:val="28"/>
          <w:szCs w:val="24"/>
        </w:rPr>
        <w:t>суб’єктами системи</w:t>
      </w:r>
      <w:r w:rsidR="0098784E" w:rsidRPr="008869D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23DA23A" w14:textId="2FCED133" w:rsidR="00080C43" w:rsidRPr="008869D9" w:rsidRDefault="003108CC" w:rsidP="1E7B1F56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стратегічне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керування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та контроль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ІТ-ресурсами</w:t>
      </w:r>
      <w:r w:rsidRPr="008869D9">
        <w:rPr>
          <w:rFonts w:ascii="Times New Roman" w:eastAsia="Times New Roman" w:hAnsi="Times New Roman" w:cs="Times New Roman"/>
          <w:strike/>
          <w:sz w:val="28"/>
          <w:szCs w:val="28"/>
        </w:rPr>
        <w:t>, в тому числі людськими,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для реалізації ІТ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тому числі міжнародних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103B9F" w14:textId="77777777" w:rsidR="00080C43" w:rsidRPr="008869D9" w:rsidRDefault="008A02A4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встановлення та зміна пріоритетів у реалізації ІТ</w:t>
      </w:r>
      <w:r w:rsidR="007D1774" w:rsidRPr="008869D9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проектів;</w:t>
      </w:r>
    </w:p>
    <w:p w14:paraId="6D99B214" w14:textId="77777777" w:rsidR="00AC73AD" w:rsidRPr="008869D9" w:rsidRDefault="0029735F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визначення пріоритетних</w:t>
      </w:r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вдань</w:t>
      </w:r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 xml:space="preserve"> з автоматизації, розгляду та затвердження напрацьованих варіантів ІТ</w:t>
      </w:r>
      <w:r w:rsidR="00C07E3F" w:rsidRPr="008869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>архітектури;</w:t>
      </w:r>
    </w:p>
    <w:p w14:paraId="4303F597" w14:textId="4F75EE95" w:rsidR="00AC73AD" w:rsidRPr="008869D9" w:rsidRDefault="0FC87581" w:rsidP="00E24B07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розгляд та прийняття рішень</w:t>
      </w:r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 xml:space="preserve"> пов’язаних з ризиками безперервної діяльності, безпеки ІТ, виконання </w:t>
      </w:r>
      <w:proofErr w:type="spellStart"/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AC73AD"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 достатності підтримки з боку ІТ;</w:t>
      </w:r>
    </w:p>
    <w:p w14:paraId="01CA4B2F" w14:textId="392EEC37" w:rsidR="00080C43" w:rsidRPr="008869D9" w:rsidRDefault="00F67A28" w:rsidP="002E3F58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>формування критеріїв та оцінка результатів виконання ІТ-</w:t>
      </w:r>
      <w:proofErr w:type="spellStart"/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>проєктів</w:t>
      </w:r>
      <w:proofErr w:type="spellEnd"/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відповідно до затвердженої ІТ-стратегії </w:t>
      </w:r>
      <w:r w:rsidR="009970A3" w:rsidRPr="008869D9">
        <w:rPr>
          <w:rFonts w:ascii="Times New Roman" w:eastAsia="Times New Roman" w:hAnsi="Times New Roman" w:cs="Times New Roman"/>
          <w:sz w:val="28"/>
          <w:szCs w:val="24"/>
        </w:rPr>
        <w:t>для суб’єктів системи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>, аналіз ефективності ІТ-рішень та виконання плану-графік</w:t>
      </w:r>
      <w:r w:rsidR="007D1774" w:rsidRPr="008869D9">
        <w:rPr>
          <w:rFonts w:ascii="Times New Roman" w:eastAsia="Times New Roman" w:hAnsi="Times New Roman" w:cs="Times New Roman"/>
          <w:bCs/>
          <w:sz w:val="28"/>
          <w:szCs w:val="24"/>
        </w:rPr>
        <w:t>а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 виконання робіт</w:t>
      </w:r>
      <w:r w:rsidR="000430B2" w:rsidRPr="008869D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338C508F" w14:textId="35931C9F" w:rsidR="0071403C" w:rsidRPr="008869D9" w:rsidRDefault="0071403C" w:rsidP="1E7B1F56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визнач</w:t>
      </w:r>
      <w:r w:rsidR="7B63E2BF" w:rsidRPr="008869D9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шлях</w:t>
      </w:r>
      <w:r w:rsidR="53551753" w:rsidRPr="008869D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, механізм</w:t>
      </w:r>
      <w:r w:rsidR="6778E8BC" w:rsidRPr="008869D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 способ</w:t>
      </w:r>
      <w:r w:rsidR="145C5E38" w:rsidRPr="008869D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вирішення проблемних питань, що виникають під час реалізації державної політики у сфері інформаційних технологій</w:t>
      </w:r>
      <w:r w:rsidR="137CE519" w:rsidRPr="00886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E61921" w14:textId="57A85ED8" w:rsidR="0071403C" w:rsidRPr="008869D9" w:rsidRDefault="137CE519" w:rsidP="0DA36133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за дорученням Голови Комітету виконує інші функції, що належать до повноважень Комітету</w:t>
      </w:r>
      <w:r w:rsidR="00E24B07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EC669" w14:textId="77777777" w:rsidR="0098750A" w:rsidRPr="008869D9" w:rsidRDefault="0098750A" w:rsidP="009E2540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30C82" w14:textId="77777777" w:rsidR="00080C43" w:rsidRPr="008869D9" w:rsidRDefault="008A02A4" w:rsidP="009E2540">
      <w:pPr>
        <w:pStyle w:val="a8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>Засади діяльності та порядок роботи Комітету</w:t>
      </w:r>
    </w:p>
    <w:p w14:paraId="3B219EA4" w14:textId="0211873B" w:rsidR="00EF26A6" w:rsidRPr="008869D9" w:rsidRDefault="00C72ADF" w:rsidP="002E3F58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До складу 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омітету мають входити 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>представник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ЦОВВ</w:t>
      </w:r>
      <w:r w:rsidR="007D1774" w:rsidRPr="008869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за посадою не нижче заступника керівника ЦОВВ, 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>керівник самостійн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 структурн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 підрозділ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Мінфіну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 з питань інформатизації та цифровізації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або його заступник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, керівник</w:t>
      </w:r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підприємства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 xml:space="preserve"> (або його заступник)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 xml:space="preserve">що належить до сфери управління 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Мінфіну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та визначене</w:t>
      </w:r>
      <w:r w:rsidR="00857630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адміністратором інформаційних систем, баз даних, інформаційних ресурсів та реєстрів, серверного та мережевого обладнання, інших елементів ІТ-інфраструктури та ІТ-ресурсів</w:t>
      </w:r>
      <w:r w:rsidR="00561AB0" w:rsidRPr="008869D9">
        <w:rPr>
          <w:rFonts w:ascii="Times New Roman" w:eastAsia="Times New Roman" w:hAnsi="Times New Roman" w:cs="Times New Roman"/>
          <w:sz w:val="28"/>
          <w:szCs w:val="28"/>
        </w:rPr>
        <w:t xml:space="preserve"> суб’єктів системи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2A81076D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ІТ-підприємство)</w:t>
      </w:r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>, а також можуть бути залучені за згодою представники інших відомств</w:t>
      </w:r>
      <w:r w:rsidR="009A3BAF" w:rsidRPr="008869D9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голосу),</w:t>
      </w:r>
      <w:r w:rsidR="009A3BAF" w:rsidRPr="008869D9">
        <w:rPr>
          <w:rFonts w:ascii="Arial" w:hAnsi="Arial" w:cs="Arial"/>
          <w:shd w:val="clear" w:color="auto" w:fill="FFFFFF"/>
        </w:rPr>
        <w:t xml:space="preserve"> </w:t>
      </w:r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 xml:space="preserve">зокрема представники </w:t>
      </w:r>
      <w:proofErr w:type="spellStart"/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404" w:rsidRPr="008869D9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Адміністрації </w:t>
      </w:r>
      <w:proofErr w:type="spellStart"/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Держспец</w:t>
      </w:r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язку</w:t>
      </w:r>
      <w:proofErr w:type="spellEnd"/>
      <w:r w:rsidR="00874A1E" w:rsidRPr="008869D9">
        <w:rPr>
          <w:rFonts w:ascii="Times New Roman" w:eastAsia="Times New Roman" w:hAnsi="Times New Roman" w:cs="Times New Roman"/>
          <w:sz w:val="28"/>
          <w:szCs w:val="28"/>
        </w:rPr>
        <w:t xml:space="preserve">, Департаменту контррозвідувального захисту інтересів держави у 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сфері інформаційної безпеки </w:t>
      </w:r>
      <w:r w:rsidR="007E533D" w:rsidRPr="008869D9">
        <w:rPr>
          <w:rFonts w:ascii="Times New Roman" w:eastAsia="Times New Roman" w:hAnsi="Times New Roman" w:cs="Times New Roman"/>
          <w:sz w:val="28"/>
          <w:szCs w:val="28"/>
        </w:rPr>
        <w:t>Служби безпеки України</w:t>
      </w:r>
      <w:r w:rsidR="00EF26A6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B0818" w14:textId="77777777" w:rsidR="00E8456F" w:rsidRPr="008869D9" w:rsidRDefault="00E8456F" w:rsidP="009E2540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4196B77" w14:textId="77777777" w:rsidR="00080C43" w:rsidRPr="008869D9" w:rsidRDefault="00EF26A6" w:rsidP="002E3F58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Склад </w:t>
      </w:r>
      <w:r w:rsidR="007E533D" w:rsidRPr="008869D9">
        <w:rPr>
          <w:rFonts w:ascii="Times New Roman" w:eastAsia="Times New Roman" w:hAnsi="Times New Roman" w:cs="Times New Roman"/>
          <w:sz w:val="28"/>
          <w:szCs w:val="28"/>
        </w:rPr>
        <w:t xml:space="preserve">Комітету 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затверджується наказом 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Мінфіну</w:t>
      </w:r>
      <w:r w:rsidR="002D43F8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F31CB" w14:textId="77777777" w:rsidR="00E8456F" w:rsidRPr="008869D9" w:rsidRDefault="00E8456F" w:rsidP="002E3F58">
      <w:pPr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1741755" w14:textId="77777777" w:rsidR="00080C43" w:rsidRPr="008869D9" w:rsidRDefault="005B7DDD" w:rsidP="002E3F58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Керівництво роботою Комітету здійснює його голова, який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="00C74B86" w:rsidRPr="008869D9">
        <w:rPr>
          <w:rFonts w:ascii="Times New Roman" w:eastAsia="Times New Roman" w:hAnsi="Times New Roman" w:cs="Times New Roman"/>
          <w:sz w:val="28"/>
          <w:szCs w:val="28"/>
        </w:rPr>
        <w:t>значає заступника (заступників)</w:t>
      </w:r>
      <w:r w:rsidR="00961D46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з числа членів Комітету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5E6AB7" w:rsidRPr="008869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секретаря (посадова особа ЦОВВ).</w:t>
      </w:r>
    </w:p>
    <w:p w14:paraId="53128261" w14:textId="77777777" w:rsidR="00E8456F" w:rsidRPr="008869D9" w:rsidRDefault="00E8456F" w:rsidP="009E25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A014252" w14:textId="77777777" w:rsidR="00080C43" w:rsidRPr="008869D9" w:rsidRDefault="008A02A4" w:rsidP="00E37D49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У разі відсутності голови Комітету його обов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язки виконує заступник голови Комітету (якщо призначено кількох заступників голови Комітету, голова</w:t>
      </w:r>
      <w:r w:rsidR="00A76F01"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Комітету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визначає серед них викону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вача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обов’язк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голови Комітету на період своєї відсутності).</w:t>
      </w:r>
    </w:p>
    <w:p w14:paraId="62486C05" w14:textId="77777777" w:rsidR="00E8456F" w:rsidRPr="008869D9" w:rsidRDefault="00E8456F" w:rsidP="00E37D49">
      <w:pPr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17C149F" w14:textId="77777777" w:rsidR="00080C43" w:rsidRPr="008869D9" w:rsidRDefault="00642E01" w:rsidP="00E37D49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У разі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відсутності секретаря Комітету його обов’язки виконує </w:t>
      </w:r>
      <w:r w:rsidR="00F6698B" w:rsidRPr="008869D9">
        <w:rPr>
          <w:rFonts w:ascii="Times New Roman" w:eastAsia="Times New Roman" w:hAnsi="Times New Roman" w:cs="Times New Roman"/>
          <w:sz w:val="28"/>
          <w:szCs w:val="28"/>
        </w:rPr>
        <w:t xml:space="preserve">інший </w:t>
      </w:r>
      <w:r w:rsidR="003108CC" w:rsidRPr="008869D9">
        <w:rPr>
          <w:rFonts w:ascii="Times New Roman" w:eastAsia="Times New Roman" w:hAnsi="Times New Roman" w:cs="Times New Roman"/>
          <w:sz w:val="28"/>
          <w:szCs w:val="28"/>
        </w:rPr>
        <w:t>член Комітету, визначений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 головою</w:t>
      </w:r>
      <w:r w:rsidR="003108CC"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Комітету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1652C" w14:textId="77777777" w:rsidR="00E8456F" w:rsidRPr="008869D9" w:rsidRDefault="00E8456F" w:rsidP="009E25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AC54DF0" w14:textId="77777777" w:rsidR="00080C43" w:rsidRPr="008869D9" w:rsidRDefault="008A02A4" w:rsidP="00E37D49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Рішення голови Комітету щодо призначення заступника (заступників) голови та секретаря Комітету та вирішення інших питань заносяться до протоколу засідання Комітету. </w:t>
      </w:r>
    </w:p>
    <w:p w14:paraId="4B99056E" w14:textId="77777777" w:rsidR="00E8456F" w:rsidRPr="008869D9" w:rsidRDefault="00E8456F" w:rsidP="00E37D49">
      <w:pPr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4606215" w14:textId="77777777" w:rsidR="00080C43" w:rsidRPr="008869D9" w:rsidRDefault="008A02A4" w:rsidP="00E37D49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Формою діяльності Комітету є засідання.</w:t>
      </w:r>
    </w:p>
    <w:p w14:paraId="1299C43A" w14:textId="77777777" w:rsidR="00E8456F" w:rsidRPr="008869D9" w:rsidRDefault="00E8456F" w:rsidP="00E37D49">
      <w:pPr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80AF164" w14:textId="4811CBC6" w:rsidR="000430B2" w:rsidRPr="008869D9" w:rsidRDefault="000430B2" w:rsidP="002E3F58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Засідання Комітету 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 xml:space="preserve">можуть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проводитися у режимі 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8"/>
        </w:rPr>
        <w:t>відеоконференції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E01" w:rsidRPr="008869D9">
        <w:rPr>
          <w:rFonts w:ascii="Times New Roman" w:eastAsia="Times New Roman" w:hAnsi="Times New Roman" w:cs="Times New Roman"/>
          <w:sz w:val="28"/>
          <w:szCs w:val="28"/>
        </w:rPr>
        <w:t>за попередньою згодою більшості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від затвердженого складу Комітету. Згода на проведення засідання Комітету у режимі 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8"/>
        </w:rPr>
        <w:t>віде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надається кожним членом Комітету окремо шляхом надсилання персонального листа на електронну адресу</w:t>
      </w:r>
      <w:r w:rsidR="3317C064" w:rsidRPr="008869D9">
        <w:rPr>
          <w:rFonts w:ascii="Times New Roman" w:eastAsia="Times New Roman" w:hAnsi="Times New Roman" w:cs="Times New Roman"/>
          <w:sz w:val="28"/>
          <w:szCs w:val="28"/>
        </w:rPr>
        <w:t xml:space="preserve"> секретаря та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голови Комітету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BEF00" w14:textId="77777777" w:rsidR="00E8456F" w:rsidRPr="008869D9" w:rsidRDefault="00E8456F" w:rsidP="002E3F58">
      <w:pPr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9F19A0D" w14:textId="77777777" w:rsidR="000430B2" w:rsidRPr="008869D9" w:rsidRDefault="000430B2" w:rsidP="002E3F58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Засідання Комітету 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8"/>
        </w:rPr>
        <w:t>скликає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голова Комітету на підставі затвердженого Комітетом плану роботи або за власною ініціативою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1D779" w14:textId="77777777" w:rsidR="00E8456F" w:rsidRPr="008869D9" w:rsidRDefault="00E8456F" w:rsidP="009E25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4BDC699" w14:textId="77777777" w:rsidR="002D43F8" w:rsidRPr="008869D9" w:rsidRDefault="002D43F8" w:rsidP="002E3F58">
      <w:pPr>
        <w:pStyle w:val="a8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lastRenderedPageBreak/>
        <w:t>Засідання Комітету вважається правоможним, якщо на ньому присутні не менше 2/3 членів Комітету.</w:t>
      </w:r>
    </w:p>
    <w:p w14:paraId="3CF2D8B6" w14:textId="77777777" w:rsidR="00E8456F" w:rsidRPr="008869D9" w:rsidRDefault="00E8456F" w:rsidP="002E3F5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A59DA93" w14:textId="77777777" w:rsidR="00080C43" w:rsidRPr="008869D9" w:rsidRDefault="008A02A4" w:rsidP="002E3F58">
      <w:pPr>
        <w:pStyle w:val="a8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Засідання Комітету оформляється протоколом, який підписує </w:t>
      </w:r>
      <w:r w:rsidR="0079594D" w:rsidRPr="008869D9">
        <w:rPr>
          <w:rFonts w:ascii="Times New Roman" w:eastAsia="Times New Roman" w:hAnsi="Times New Roman" w:cs="Times New Roman"/>
          <w:sz w:val="28"/>
          <w:szCs w:val="28"/>
        </w:rPr>
        <w:t>головуючи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9594D" w:rsidRPr="008869D9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 секретар, а також візу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усі присутні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и Комітету.</w:t>
      </w:r>
    </w:p>
    <w:p w14:paraId="0FB78278" w14:textId="77777777" w:rsidR="00E8456F" w:rsidRPr="008869D9" w:rsidRDefault="00E8456F" w:rsidP="002E3F58">
      <w:pPr>
        <w:pStyle w:val="a8"/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8FC9123" w14:textId="4BD1868C" w:rsidR="00080C43" w:rsidRPr="008869D9" w:rsidRDefault="008A02A4" w:rsidP="002E3F58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Засідання Комітету проводяться 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мір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необхідності, але не рідше ніж 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1 (один) раз на квартал.</w:t>
      </w:r>
    </w:p>
    <w:p w14:paraId="1FC39945" w14:textId="77777777" w:rsidR="00E8456F" w:rsidRPr="008869D9" w:rsidRDefault="00E8456F" w:rsidP="002E3F58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2A4D71E" w14:textId="77777777" w:rsidR="00080C43" w:rsidRPr="008869D9" w:rsidRDefault="008A02A4" w:rsidP="002E3F58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Перелік питань, що підлягають розгляду на засіданні Комітету, та порядок денний довод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ть до відома членів Комітету до початку засідання</w:t>
      </w:r>
      <w:r w:rsidR="00F6698B" w:rsidRPr="008869D9">
        <w:rPr>
          <w:rFonts w:ascii="Times New Roman" w:eastAsia="Times New Roman" w:hAnsi="Times New Roman" w:cs="Times New Roman"/>
          <w:sz w:val="28"/>
          <w:szCs w:val="28"/>
        </w:rPr>
        <w:t xml:space="preserve"> секретар Комітету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62CB0E" w14:textId="77777777" w:rsidR="00E8456F" w:rsidRPr="008869D9" w:rsidRDefault="00E8456F" w:rsidP="002E3F58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144481B" w14:textId="1F025386" w:rsidR="0DA36133" w:rsidRPr="008869D9" w:rsidRDefault="008A02A4" w:rsidP="1E7B1F56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Рішення з питань, що розглядаються на засіданнях Комітету, приймаються простою більшістю голосів присутніх членів Комітету. У разі рівного розподілу голосів голос </w:t>
      </w:r>
      <w:r w:rsidR="0079594D" w:rsidRPr="008869D9">
        <w:rPr>
          <w:rFonts w:ascii="Times New Roman" w:eastAsia="Times New Roman" w:hAnsi="Times New Roman" w:cs="Times New Roman"/>
          <w:sz w:val="28"/>
          <w:szCs w:val="28"/>
        </w:rPr>
        <w:t>головуючого на засіданні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є вирішальним. </w:t>
      </w:r>
      <w:r w:rsidR="5C81AE39" w:rsidRPr="008869D9">
        <w:rPr>
          <w:rFonts w:ascii="Times New Roman" w:eastAsia="Times New Roman" w:hAnsi="Times New Roman" w:cs="Times New Roman"/>
          <w:sz w:val="28"/>
          <w:szCs w:val="28"/>
        </w:rPr>
        <w:t xml:space="preserve">Якщо кількість членів Комітету, які проголосували проти, перевищує 1/3 загальної кількості членів Комітету присутніх на засіданні, рішення щодо питання, винесеного на порядок денний засідання, не приймається.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Рішення Комітету оформляється протоколом</w:t>
      </w:r>
      <w:r w:rsidR="0079594D" w:rsidRPr="00886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108CC" w:rsidRPr="008869D9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відображаються результати поіменного голосування членів Комітету, присутніх на його засіданні, з кожного питання.</w:t>
      </w:r>
      <w:r w:rsidR="2ECC6BA7" w:rsidRPr="0088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4A8CC8" w14:textId="77777777" w:rsidR="00E24B07" w:rsidRPr="008869D9" w:rsidRDefault="00E24B07" w:rsidP="00E24B07">
      <w:pPr>
        <w:pStyle w:val="a8"/>
        <w:rPr>
          <w:rFonts w:ascii="Times New Roman" w:eastAsia="Times New Roman" w:hAnsi="Times New Roman" w:cs="Times New Roman"/>
          <w:sz w:val="20"/>
          <w:szCs w:val="28"/>
        </w:rPr>
      </w:pPr>
    </w:p>
    <w:p w14:paraId="374B0410" w14:textId="559FB821" w:rsidR="00E24B07" w:rsidRPr="008869D9" w:rsidRDefault="00E24B07" w:rsidP="1E7B1F56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Якщо питання, винесене на голосування, містить кілька положень чи стосується кількох предметів або в тому чи іншому вигляді містить кілька частин, кожна з яких має власне правове значення, за внесеною на засіданні пропозицією, голосування може проводитися по її частинах із наступним голосуванням у цілому; процедурне рішення про голосування по частинах може прийматися без обговорення. Під час розгляду пропозиції щодо цих рішень можуть вноситися пропозиції про виключення окремих частин пропозиції.</w:t>
      </w:r>
    </w:p>
    <w:p w14:paraId="62EBF3C5" w14:textId="6A3D26AF" w:rsidR="00E8456F" w:rsidRPr="008869D9" w:rsidRDefault="00E8456F" w:rsidP="00561AB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592A96E" w14:textId="2088C67A" w:rsidR="000430B2" w:rsidRPr="008869D9" w:rsidRDefault="000430B2" w:rsidP="002E3F58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Документування дія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 xml:space="preserve">льності Комітету здійснюється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залежно від потреби в електронному та/або паперовому вигляді, 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е рішення приймає голова Комітету на </w:t>
      </w:r>
      <w:r w:rsidR="4206429C" w:rsidRPr="008869D9">
        <w:rPr>
          <w:rFonts w:ascii="Times New Roman" w:eastAsia="Times New Roman" w:hAnsi="Times New Roman" w:cs="Times New Roman"/>
          <w:sz w:val="28"/>
          <w:szCs w:val="28"/>
        </w:rPr>
        <w:t>першому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засіданн</w:t>
      </w:r>
      <w:r w:rsidR="799800AD" w:rsidRPr="008869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8A12B" w14:textId="77777777" w:rsidR="00E8456F" w:rsidRPr="008869D9" w:rsidRDefault="00E8456F" w:rsidP="002E3F58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0FDE6AF" w14:textId="77777777" w:rsidR="000839B2" w:rsidRPr="008869D9" w:rsidRDefault="008A02A4" w:rsidP="002E3F58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Комітет для опрацювання питань, які </w:t>
      </w:r>
      <w:r w:rsidR="002E3F58" w:rsidRPr="008869D9">
        <w:rPr>
          <w:rFonts w:ascii="Times New Roman" w:eastAsia="Times New Roman" w:hAnsi="Times New Roman" w:cs="Times New Roman"/>
          <w:sz w:val="28"/>
          <w:szCs w:val="28"/>
        </w:rPr>
        <w:t>належа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ть до його компетенції, може створювати робочі гр</w:t>
      </w:r>
      <w:r w:rsidR="00015290" w:rsidRPr="008869D9">
        <w:rPr>
          <w:rFonts w:ascii="Times New Roman" w:eastAsia="Times New Roman" w:hAnsi="Times New Roman" w:cs="Times New Roman"/>
          <w:sz w:val="28"/>
          <w:szCs w:val="28"/>
        </w:rPr>
        <w:t xml:space="preserve">упи. Компетенція, склад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та порядок їх роботи визначає </w:t>
      </w:r>
      <w:r w:rsidR="003108CC" w:rsidRPr="008869D9">
        <w:rPr>
          <w:rFonts w:ascii="Times New Roman" w:eastAsia="Times New Roman" w:hAnsi="Times New Roman" w:cs="Times New Roman"/>
          <w:sz w:val="28"/>
          <w:szCs w:val="28"/>
        </w:rPr>
        <w:t>Комітет</w:t>
      </w:r>
      <w:r w:rsidR="0098750A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heading=h.30j0zll"/>
      <w:bookmarkEnd w:id="1"/>
    </w:p>
    <w:p w14:paraId="2946DB82" w14:textId="77777777" w:rsidR="00E8456F" w:rsidRPr="008869D9" w:rsidRDefault="00E8456F" w:rsidP="002E3F58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1BD200A" w14:textId="77777777" w:rsidR="000430B2" w:rsidRPr="008869D9" w:rsidRDefault="000430B2" w:rsidP="002E3F58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Організаційне, інформаційне, матеріально-технічне забезпечення діяльності Комітету здійснює </w:t>
      </w:r>
      <w:r w:rsidR="00F676D4" w:rsidRPr="008869D9">
        <w:rPr>
          <w:rFonts w:ascii="Times New Roman" w:eastAsia="Times New Roman" w:hAnsi="Times New Roman" w:cs="Times New Roman"/>
          <w:sz w:val="28"/>
          <w:szCs w:val="28"/>
        </w:rPr>
        <w:t>Мінфін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7CC1D" w14:textId="77777777" w:rsidR="00797D31" w:rsidRPr="008869D9" w:rsidRDefault="00797D31" w:rsidP="009E25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C7B90CD" w14:textId="77777777" w:rsidR="00080C43" w:rsidRPr="008869D9" w:rsidRDefault="00B860C6" w:rsidP="009E2540">
      <w:pPr>
        <w:pStyle w:val="a8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 xml:space="preserve">Права та </w:t>
      </w:r>
      <w:proofErr w:type="spellStart"/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>обов</w:t>
      </w:r>
      <w:proofErr w:type="spellEnd"/>
      <w:r w:rsidRPr="008869D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’</w:t>
      </w:r>
      <w:proofErr w:type="spellStart"/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>язки</w:t>
      </w:r>
      <w:proofErr w:type="spellEnd"/>
      <w:r w:rsidRPr="008869D9">
        <w:rPr>
          <w:rFonts w:ascii="Times New Roman" w:eastAsia="Times New Roman" w:hAnsi="Times New Roman" w:cs="Times New Roman"/>
          <w:b/>
          <w:sz w:val="28"/>
          <w:szCs w:val="24"/>
        </w:rPr>
        <w:t xml:space="preserve"> членів Комітету</w:t>
      </w:r>
    </w:p>
    <w:p w14:paraId="110FFD37" w14:textId="77777777" w:rsidR="009E2540" w:rsidRPr="008869D9" w:rsidRDefault="009E2540" w:rsidP="009E2540">
      <w:pPr>
        <w:pStyle w:val="a8"/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04C6822A" w14:textId="77777777" w:rsidR="0071403C" w:rsidRPr="008869D9" w:rsidRDefault="0071403C" w:rsidP="002E3F58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У разі хвороби, відрядження або іншої поважної причини відсутності члена Комітету його обов’язки виконує посадова особа органу, </w:t>
      </w:r>
      <w:r w:rsidR="008020E1" w:rsidRPr="008869D9">
        <w:rPr>
          <w:rFonts w:ascii="Times New Roman" w:eastAsia="Times New Roman" w:hAnsi="Times New Roman" w:cs="Times New Roman"/>
          <w:sz w:val="28"/>
          <w:szCs w:val="24"/>
        </w:rPr>
        <w:t>яка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заміщу</w:t>
      </w:r>
      <w:r w:rsidR="00797D31" w:rsidRPr="008869D9">
        <w:rPr>
          <w:rFonts w:ascii="Times New Roman" w:eastAsia="Times New Roman" w:hAnsi="Times New Roman" w:cs="Times New Roman"/>
          <w:sz w:val="28"/>
          <w:szCs w:val="24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його за посадою</w:t>
      </w:r>
      <w:r w:rsidR="00797D31" w:rsidRPr="008869D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B699379" w14:textId="77777777" w:rsidR="00797D31" w:rsidRPr="008869D9" w:rsidRDefault="00797D31" w:rsidP="002E3F58">
      <w:pPr>
        <w:pStyle w:val="a8"/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FF62394" w14:textId="77777777" w:rsidR="009D7D87" w:rsidRPr="008869D9" w:rsidRDefault="009D7D87" w:rsidP="002E3F58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Члени Комітету 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4"/>
        </w:rPr>
        <w:t>зобов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4"/>
          <w:lang w:val="ru-RU"/>
        </w:rPr>
        <w:t>’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4"/>
        </w:rPr>
        <w:t>язані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виконувати доручення, передбачені </w:t>
      </w:r>
      <w:r w:rsidR="002A5C4F" w:rsidRPr="008869D9">
        <w:rPr>
          <w:rFonts w:ascii="Times New Roman" w:eastAsia="Times New Roman" w:hAnsi="Times New Roman" w:cs="Times New Roman"/>
          <w:sz w:val="28"/>
          <w:szCs w:val="24"/>
        </w:rPr>
        <w:t>рішеннями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Комітету</w:t>
      </w:r>
      <w:r w:rsidR="008877F9" w:rsidRPr="008869D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FE9F23F" w14:textId="77777777" w:rsidR="00797D31" w:rsidRPr="008869D9" w:rsidRDefault="00797D31" w:rsidP="002E3F58">
      <w:pPr>
        <w:pStyle w:val="a8"/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ABAFB98" w14:textId="1AE08D64" w:rsidR="0098784E" w:rsidRPr="008869D9" w:rsidRDefault="00D355D7" w:rsidP="002E3F58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Для участі в засіданнях Комітету можуть запрошуватись спеціалісти та експерти з питань ІТ, 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тому числі співробітник</w:t>
      </w:r>
      <w:r w:rsidR="00773235" w:rsidRPr="00886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ІТ-підприємства</w:t>
      </w:r>
      <w:r w:rsidR="005B6349" w:rsidRPr="008869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як на постійній</w:t>
      </w:r>
      <w:r w:rsidR="008020E1" w:rsidRPr="008869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так і періодичній основі для надання консультацій та роз’яснення окремих технічних питань.</w:t>
      </w:r>
    </w:p>
    <w:p w14:paraId="1F72F646" w14:textId="77777777" w:rsidR="00797D31" w:rsidRPr="008869D9" w:rsidRDefault="00797D31" w:rsidP="009E2540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077319D" w14:textId="77777777" w:rsidR="00D13F0C" w:rsidRPr="008869D9" w:rsidRDefault="00D13F0C" w:rsidP="009E2540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Члени </w:t>
      </w:r>
      <w:r w:rsidR="002D43F8" w:rsidRPr="008869D9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омітету мають право винос</w:t>
      </w:r>
      <w:r w:rsidR="008020E1" w:rsidRPr="008869D9">
        <w:rPr>
          <w:rFonts w:ascii="Times New Roman" w:eastAsia="Times New Roman" w:hAnsi="Times New Roman" w:cs="Times New Roman"/>
          <w:sz w:val="28"/>
          <w:szCs w:val="24"/>
        </w:rPr>
        <w:t>ити питання на розгляд Комітету.</w:t>
      </w:r>
    </w:p>
    <w:p w14:paraId="08CE6F91" w14:textId="77777777" w:rsidR="00797D31" w:rsidRPr="008869D9" w:rsidRDefault="00797D31" w:rsidP="009E2540">
      <w:pPr>
        <w:pStyle w:val="a8"/>
        <w:tabs>
          <w:tab w:val="left" w:pos="851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9557197" w14:textId="77777777" w:rsidR="00080C43" w:rsidRPr="008869D9" w:rsidRDefault="008A02A4" w:rsidP="009E2540">
      <w:pPr>
        <w:pStyle w:val="a8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Секретар Комітету:</w:t>
      </w:r>
    </w:p>
    <w:p w14:paraId="1CD28B60" w14:textId="77777777" w:rsidR="000430B2" w:rsidRPr="008869D9" w:rsidRDefault="000430B2" w:rsidP="009E254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 xml:space="preserve">на основі пропозицій членів Комітету формує та погоджує з </w:t>
      </w:r>
      <w:r w:rsidR="008020E1" w:rsidRPr="008869D9">
        <w:rPr>
          <w:rFonts w:ascii="Times New Roman" w:eastAsia="Times New Roman" w:hAnsi="Times New Roman" w:cs="Times New Roman"/>
          <w:bCs/>
          <w:sz w:val="28"/>
          <w:szCs w:val="24"/>
        </w:rPr>
        <w:t>г</w:t>
      </w:r>
      <w:r w:rsidRPr="008869D9">
        <w:rPr>
          <w:rFonts w:ascii="Times New Roman" w:eastAsia="Times New Roman" w:hAnsi="Times New Roman" w:cs="Times New Roman"/>
          <w:bCs/>
          <w:sz w:val="28"/>
          <w:szCs w:val="24"/>
        </w:rPr>
        <w:t>оловою Комітету порядок денний чергового засідання Комітету;</w:t>
      </w:r>
    </w:p>
    <w:p w14:paraId="607F59B3" w14:textId="77777777" w:rsidR="00080C43" w:rsidRPr="008869D9" w:rsidRDefault="008A02A4" w:rsidP="009E254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відповідає за надання членам Комітету запрошення шляхом призначення наради засобами корпоративної електронної пошти із зазначенням дати, часу та місця проведення засідання, викладеного порядку денного, </w:t>
      </w:r>
      <w:proofErr w:type="spellStart"/>
      <w:r w:rsidRPr="008869D9">
        <w:rPr>
          <w:rFonts w:ascii="Times New Roman" w:eastAsia="Times New Roman" w:hAnsi="Times New Roman" w:cs="Times New Roman"/>
          <w:sz w:val="28"/>
          <w:szCs w:val="24"/>
        </w:rPr>
        <w:t>про</w:t>
      </w:r>
      <w:r w:rsidR="001E3E8C" w:rsidRPr="008869D9">
        <w:rPr>
          <w:rFonts w:ascii="Times New Roman" w:eastAsia="Times New Roman" w:hAnsi="Times New Roman" w:cs="Times New Roman"/>
          <w:sz w:val="28"/>
          <w:szCs w:val="24"/>
        </w:rPr>
        <w:t>є</w:t>
      </w:r>
      <w:r w:rsidRPr="008869D9">
        <w:rPr>
          <w:rFonts w:ascii="Times New Roman" w:eastAsia="Times New Roman" w:hAnsi="Times New Roman" w:cs="Times New Roman"/>
          <w:sz w:val="28"/>
          <w:szCs w:val="24"/>
        </w:rPr>
        <w:t>кту</w:t>
      </w:r>
      <w:proofErr w:type="spellEnd"/>
      <w:r w:rsidRPr="008869D9">
        <w:rPr>
          <w:rFonts w:ascii="Times New Roman" w:eastAsia="Times New Roman" w:hAnsi="Times New Roman" w:cs="Times New Roman"/>
          <w:sz w:val="28"/>
          <w:szCs w:val="24"/>
        </w:rPr>
        <w:t xml:space="preserve"> рішень та необхідних додаткових матеріалів не пізніше ніж за один день до проведення засідання;</w:t>
      </w:r>
    </w:p>
    <w:p w14:paraId="780D831E" w14:textId="0FE8C385" w:rsidR="00080C43" w:rsidRPr="008869D9" w:rsidRDefault="008A02A4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готує інформацію для розгляду на засіданні Комітету, </w:t>
      </w:r>
      <w:r w:rsidR="008020E1" w:rsidRPr="008869D9">
        <w:rPr>
          <w:rFonts w:ascii="Times New Roman" w:eastAsia="Times New Roman" w:hAnsi="Times New Roman" w:cs="Times New Roman"/>
          <w:sz w:val="28"/>
          <w:szCs w:val="28"/>
        </w:rPr>
        <w:t xml:space="preserve">зокрема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порядок денний засідання, </w:t>
      </w:r>
      <w:r w:rsidR="008020E1" w:rsidRPr="008869D9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враховує перелік основних питань, які надійшли на</w:t>
      </w:r>
      <w:r w:rsidR="1BF94C06" w:rsidRPr="008869D9">
        <w:rPr>
          <w:rFonts w:ascii="Times New Roman" w:eastAsia="Times New Roman" w:hAnsi="Times New Roman" w:cs="Times New Roman"/>
          <w:sz w:val="28"/>
          <w:szCs w:val="28"/>
        </w:rPr>
        <w:t xml:space="preserve"> його</w:t>
      </w:r>
      <w:r w:rsidR="00561AB0" w:rsidRPr="008869D9">
        <w:rPr>
          <w:rFonts w:ascii="Times New Roman" w:eastAsia="Times New Roman" w:hAnsi="Times New Roman" w:cs="Times New Roman"/>
          <w:sz w:val="28"/>
          <w:szCs w:val="28"/>
        </w:rPr>
        <w:t xml:space="preserve"> електронну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адресу від ЦОВВ та ІТ-підприємства;</w:t>
      </w:r>
    </w:p>
    <w:p w14:paraId="38E685A6" w14:textId="77777777" w:rsidR="00080C43" w:rsidRPr="008869D9" w:rsidRDefault="008A02A4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веде протоколи та формує реєстр засідань Комітету із залученням до нього протоколів, документів за результатами засідань та матеріалів, що подавались на розгляд Комітету;</w:t>
      </w:r>
    </w:p>
    <w:p w14:paraId="5B8FD441" w14:textId="77777777" w:rsidR="00080C43" w:rsidRPr="008869D9" w:rsidRDefault="008A02A4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подає на підпис голові Комітету протоколи рішень та матеріали за результатами засідань Комітету не пізніше двох робочих днів після засідання;</w:t>
      </w:r>
    </w:p>
    <w:p w14:paraId="5436FCC7" w14:textId="5668615D" w:rsidR="00080C43" w:rsidRPr="008869D9" w:rsidRDefault="008A02A4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інформує </w:t>
      </w:r>
      <w:r w:rsidR="00F96B4E" w:rsidRPr="008869D9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ЦОВВ про рішення Комітету; </w:t>
      </w:r>
    </w:p>
    <w:p w14:paraId="41C2DAB6" w14:textId="55D16DFD" w:rsidR="002A4A75" w:rsidRPr="008869D9" w:rsidRDefault="008A02A4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69D9">
        <w:rPr>
          <w:rFonts w:ascii="Times New Roman" w:eastAsia="Times New Roman" w:hAnsi="Times New Roman" w:cs="Times New Roman"/>
          <w:sz w:val="28"/>
          <w:szCs w:val="24"/>
        </w:rPr>
        <w:t>забезпечує листування Комітету щодо прийнятих рішень.</w:t>
      </w:r>
    </w:p>
    <w:p w14:paraId="5E755BC6" w14:textId="77777777" w:rsidR="00C74EA9" w:rsidRPr="008869D9" w:rsidRDefault="00C74EA9" w:rsidP="009E2540">
      <w:pPr>
        <w:pStyle w:val="a8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D081069" w14:textId="77777777" w:rsidR="00F67A28" w:rsidRPr="008869D9" w:rsidRDefault="008A02A4" w:rsidP="009E2540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У разі незгоди члена Комітету з рішенням Комітету він має право викласти свою думку </w:t>
      </w:r>
      <w:r w:rsidR="00174BBC" w:rsidRPr="008869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4230" w:rsidRPr="008869D9">
        <w:rPr>
          <w:rFonts w:ascii="Times New Roman" w:eastAsia="Times New Roman" w:hAnsi="Times New Roman" w:cs="Times New Roman"/>
          <w:sz w:val="28"/>
          <w:szCs w:val="28"/>
        </w:rPr>
        <w:t xml:space="preserve"> письмовій формі, що додається до протоколу засідання</w:t>
      </w:r>
      <w:r w:rsidRPr="008869D9">
        <w:rPr>
          <w:rFonts w:ascii="Times New Roman" w:eastAsia="Times New Roman" w:hAnsi="Times New Roman" w:cs="Times New Roman"/>
          <w:sz w:val="28"/>
          <w:szCs w:val="28"/>
        </w:rPr>
        <w:t xml:space="preserve"> Комітету</w:t>
      </w:r>
      <w:r w:rsidR="00F67A28" w:rsidRPr="00886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56223" w14:textId="77777777" w:rsidR="00E8456F" w:rsidRPr="008869D9" w:rsidRDefault="00E8456F" w:rsidP="009E254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1910481" w14:textId="67598B3D" w:rsidR="00080C43" w:rsidRPr="008869D9" w:rsidRDefault="54C9745B" w:rsidP="009E2540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D9">
        <w:rPr>
          <w:rFonts w:ascii="Times New Roman" w:eastAsia="Times New Roman" w:hAnsi="Times New Roman" w:cs="Times New Roman"/>
          <w:sz w:val="28"/>
          <w:szCs w:val="28"/>
        </w:rPr>
        <w:t>Голова та члени комітету мають право о</w:t>
      </w:r>
      <w:r w:rsidR="00F67A28" w:rsidRPr="008869D9">
        <w:rPr>
          <w:rFonts w:ascii="Times New Roman" w:eastAsia="Times New Roman" w:hAnsi="Times New Roman" w:cs="Times New Roman"/>
          <w:sz w:val="28"/>
          <w:szCs w:val="28"/>
        </w:rPr>
        <w:t>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Комітет завдань</w:t>
      </w:r>
      <w:r w:rsidR="008A02A4" w:rsidRPr="00886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547A01" w14:textId="77777777" w:rsidR="00080C43" w:rsidRPr="008869D9" w:rsidRDefault="00080C43" w:rsidP="009E25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eading=h.gjdgxs" w:colFirst="0" w:colLast="0"/>
      <w:bookmarkEnd w:id="2"/>
    </w:p>
    <w:tbl>
      <w:tblPr>
        <w:tblStyle w:val="af"/>
        <w:tblW w:w="98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305"/>
      </w:tblGrid>
      <w:tr w:rsidR="008869D9" w:rsidRPr="008869D9" w14:paraId="241E515D" w14:textId="77777777" w:rsidTr="008877F9">
        <w:trPr>
          <w:trHeight w:val="269"/>
        </w:trPr>
        <w:tc>
          <w:tcPr>
            <w:tcW w:w="4557" w:type="dxa"/>
          </w:tcPr>
          <w:p w14:paraId="5043CB0F" w14:textId="77777777" w:rsidR="008877F9" w:rsidRPr="008869D9" w:rsidRDefault="008877F9" w:rsidP="00D74230">
            <w:pPr>
              <w:ind w:left="-8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493FA3B" w14:textId="77777777" w:rsidR="00D74230" w:rsidRPr="008869D9" w:rsidRDefault="008877F9" w:rsidP="008877F9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869D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Директор Департаменту</w:t>
            </w:r>
            <w:r w:rsidR="00AC73AD" w:rsidRPr="008869D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з питань</w:t>
            </w:r>
          </w:p>
          <w:p w14:paraId="5DC42C4E" w14:textId="77777777" w:rsidR="00AC73AD" w:rsidRPr="008869D9" w:rsidRDefault="00AC73AD" w:rsidP="008877F9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869D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цифрового розвитку, цифрових трансформацій і цифровізації</w:t>
            </w:r>
          </w:p>
          <w:p w14:paraId="07459315" w14:textId="77777777" w:rsidR="008877F9" w:rsidRPr="008869D9" w:rsidRDefault="008877F9" w:rsidP="008877F9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05" w:type="dxa"/>
          </w:tcPr>
          <w:p w14:paraId="6537F28F" w14:textId="77777777" w:rsidR="00D74230" w:rsidRPr="008869D9" w:rsidRDefault="00D74230" w:rsidP="00D742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DFB9E20" w14:textId="77777777" w:rsidR="008877F9" w:rsidRPr="008869D9" w:rsidRDefault="008877F9" w:rsidP="008877F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0DF9E56" w14:textId="77777777" w:rsidR="00AC73AD" w:rsidRPr="008869D9" w:rsidRDefault="00AC73AD" w:rsidP="008877F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B7A83E0" w14:textId="77777777" w:rsidR="008877F9" w:rsidRPr="008869D9" w:rsidRDefault="008877F9" w:rsidP="009E2540">
            <w:pPr>
              <w:ind w:right="10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869D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Микола МАТЮШЕНКО</w:t>
            </w:r>
          </w:p>
        </w:tc>
      </w:tr>
    </w:tbl>
    <w:p w14:paraId="44E871BC" w14:textId="77777777" w:rsidR="00D74230" w:rsidRPr="008869D9" w:rsidRDefault="00D74230" w:rsidP="00D742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4230" w:rsidRPr="008869D9" w:rsidSect="004862EB">
      <w:headerReference w:type="default" r:id="rId12"/>
      <w:footerReference w:type="default" r:id="rId13"/>
      <w:footerReference w:type="first" r:id="rId14"/>
      <w:pgSz w:w="11906" w:h="16838"/>
      <w:pgMar w:top="850" w:right="566" w:bottom="850" w:left="1701" w:header="567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4B05" w14:textId="77777777" w:rsidR="00647880" w:rsidRDefault="00647880">
      <w:pPr>
        <w:spacing w:after="0" w:line="240" w:lineRule="auto"/>
      </w:pPr>
      <w:r>
        <w:separator/>
      </w:r>
    </w:p>
  </w:endnote>
  <w:endnote w:type="continuationSeparator" w:id="0">
    <w:p w14:paraId="0FFA8F89" w14:textId="77777777" w:rsidR="00647880" w:rsidRDefault="0064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77777777" w:rsidR="00080C43" w:rsidRDefault="00080C43" w:rsidP="000936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  <w:p w14:paraId="61829076" w14:textId="77777777" w:rsidR="00080C43" w:rsidRDefault="00080C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080C43" w:rsidRDefault="00080C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color w:val="000000"/>
      </w:rPr>
    </w:pPr>
  </w:p>
  <w:p w14:paraId="3A0FF5F2" w14:textId="77777777" w:rsidR="00080C43" w:rsidRDefault="00080C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93D9" w14:textId="77777777" w:rsidR="00647880" w:rsidRDefault="00647880">
      <w:pPr>
        <w:spacing w:after="0" w:line="240" w:lineRule="auto"/>
      </w:pPr>
      <w:r>
        <w:separator/>
      </w:r>
    </w:p>
  </w:footnote>
  <w:footnote w:type="continuationSeparator" w:id="0">
    <w:p w14:paraId="5E8A6E79" w14:textId="77777777" w:rsidR="00647880" w:rsidRDefault="0064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85957"/>
      <w:docPartObj>
        <w:docPartGallery w:val="Page Numbers (Top of Page)"/>
        <w:docPartUnique/>
      </w:docPartObj>
    </w:sdtPr>
    <w:sdtEndPr/>
    <w:sdtContent>
      <w:p w14:paraId="73507F4C" w14:textId="207FCEAC" w:rsidR="004862EB" w:rsidRDefault="009F4AD3" w:rsidP="009F4AD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F4AD3">
          <w:rPr>
            <w:rFonts w:ascii="Times New Roman" w:hAnsi="Times New Roman" w:cs="Times New Roman"/>
            <w:sz w:val="24"/>
          </w:rPr>
          <w:fldChar w:fldCharType="begin"/>
        </w:r>
        <w:r w:rsidRPr="009F4AD3">
          <w:rPr>
            <w:rFonts w:ascii="Times New Roman" w:hAnsi="Times New Roman" w:cs="Times New Roman"/>
            <w:sz w:val="24"/>
          </w:rPr>
          <w:instrText>PAGE   \* MERGEFORMAT</w:instrText>
        </w:r>
        <w:r w:rsidRPr="009F4AD3">
          <w:rPr>
            <w:rFonts w:ascii="Times New Roman" w:hAnsi="Times New Roman" w:cs="Times New Roman"/>
            <w:sz w:val="24"/>
          </w:rPr>
          <w:fldChar w:fldCharType="separate"/>
        </w:r>
        <w:r w:rsidR="008869D9">
          <w:rPr>
            <w:rFonts w:ascii="Times New Roman" w:hAnsi="Times New Roman" w:cs="Times New Roman"/>
            <w:noProof/>
            <w:sz w:val="24"/>
          </w:rPr>
          <w:t>7</w:t>
        </w:r>
        <w:r w:rsidRPr="009F4AD3">
          <w:rPr>
            <w:rFonts w:ascii="Times New Roman" w:hAnsi="Times New Roman" w:cs="Times New Roman"/>
            <w:sz w:val="24"/>
          </w:rPr>
          <w:fldChar w:fldCharType="end"/>
        </w:r>
      </w:p>
      <w:p w14:paraId="2BA226A1" w14:textId="77777777" w:rsidR="00080C43" w:rsidRPr="009F4AD3" w:rsidRDefault="00647880" w:rsidP="009F4AD3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D1A"/>
    <w:multiLevelType w:val="hybridMultilevel"/>
    <w:tmpl w:val="560446D0"/>
    <w:lvl w:ilvl="0" w:tplc="02FCBE3A">
      <w:start w:val="1"/>
      <w:numFmt w:val="upperRoman"/>
      <w:lvlText w:val="%1."/>
      <w:lvlJc w:val="left"/>
      <w:pPr>
        <w:ind w:left="7100" w:hanging="720"/>
      </w:pPr>
      <w:rPr>
        <w:rFonts w:hint="default"/>
        <w:b/>
      </w:rPr>
    </w:lvl>
    <w:lvl w:ilvl="1" w:tplc="ECFAC97A">
      <w:start w:val="1"/>
      <w:numFmt w:val="decimal"/>
      <w:lvlText w:val="%2."/>
      <w:lvlJc w:val="left"/>
      <w:pPr>
        <w:ind w:left="4766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E267C9D"/>
    <w:multiLevelType w:val="hybridMultilevel"/>
    <w:tmpl w:val="1C78AD32"/>
    <w:lvl w:ilvl="0" w:tplc="AC548560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83" w:hanging="360"/>
      </w:pPr>
    </w:lvl>
    <w:lvl w:ilvl="2" w:tplc="0422001B">
      <w:start w:val="1"/>
      <w:numFmt w:val="lowerRoman"/>
      <w:lvlText w:val="%3."/>
      <w:lvlJc w:val="right"/>
      <w:pPr>
        <w:ind w:left="2803" w:hanging="180"/>
      </w:pPr>
    </w:lvl>
    <w:lvl w:ilvl="3" w:tplc="0422000F" w:tentative="1">
      <w:start w:val="1"/>
      <w:numFmt w:val="decimal"/>
      <w:lvlText w:val="%4."/>
      <w:lvlJc w:val="left"/>
      <w:pPr>
        <w:ind w:left="3523" w:hanging="360"/>
      </w:pPr>
    </w:lvl>
    <w:lvl w:ilvl="4" w:tplc="04220019" w:tentative="1">
      <w:start w:val="1"/>
      <w:numFmt w:val="lowerLetter"/>
      <w:lvlText w:val="%5."/>
      <w:lvlJc w:val="left"/>
      <w:pPr>
        <w:ind w:left="4243" w:hanging="360"/>
      </w:pPr>
    </w:lvl>
    <w:lvl w:ilvl="5" w:tplc="0422001B" w:tentative="1">
      <w:start w:val="1"/>
      <w:numFmt w:val="lowerRoman"/>
      <w:lvlText w:val="%6."/>
      <w:lvlJc w:val="right"/>
      <w:pPr>
        <w:ind w:left="4963" w:hanging="180"/>
      </w:pPr>
    </w:lvl>
    <w:lvl w:ilvl="6" w:tplc="0422000F" w:tentative="1">
      <w:start w:val="1"/>
      <w:numFmt w:val="decimal"/>
      <w:lvlText w:val="%7."/>
      <w:lvlJc w:val="left"/>
      <w:pPr>
        <w:ind w:left="5683" w:hanging="360"/>
      </w:pPr>
    </w:lvl>
    <w:lvl w:ilvl="7" w:tplc="04220019" w:tentative="1">
      <w:start w:val="1"/>
      <w:numFmt w:val="lowerLetter"/>
      <w:lvlText w:val="%8."/>
      <w:lvlJc w:val="left"/>
      <w:pPr>
        <w:ind w:left="6403" w:hanging="360"/>
      </w:pPr>
    </w:lvl>
    <w:lvl w:ilvl="8" w:tplc="042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D8E07E7"/>
    <w:multiLevelType w:val="hybridMultilevel"/>
    <w:tmpl w:val="C2A842AA"/>
    <w:lvl w:ilvl="0" w:tplc="60FADDF0">
      <w:start w:val="1"/>
      <w:numFmt w:val="decimal"/>
      <w:lvlText w:val="%1."/>
      <w:lvlJc w:val="left"/>
      <w:pPr>
        <w:ind w:left="476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486" w:hanging="360"/>
      </w:pPr>
    </w:lvl>
    <w:lvl w:ilvl="2" w:tplc="0422001B" w:tentative="1">
      <w:start w:val="1"/>
      <w:numFmt w:val="lowerRoman"/>
      <w:lvlText w:val="%3."/>
      <w:lvlJc w:val="right"/>
      <w:pPr>
        <w:ind w:left="6206" w:hanging="180"/>
      </w:pPr>
    </w:lvl>
    <w:lvl w:ilvl="3" w:tplc="0422000F" w:tentative="1">
      <w:start w:val="1"/>
      <w:numFmt w:val="decimal"/>
      <w:lvlText w:val="%4."/>
      <w:lvlJc w:val="left"/>
      <w:pPr>
        <w:ind w:left="6926" w:hanging="360"/>
      </w:pPr>
    </w:lvl>
    <w:lvl w:ilvl="4" w:tplc="04220019" w:tentative="1">
      <w:start w:val="1"/>
      <w:numFmt w:val="lowerLetter"/>
      <w:lvlText w:val="%5."/>
      <w:lvlJc w:val="left"/>
      <w:pPr>
        <w:ind w:left="7646" w:hanging="360"/>
      </w:pPr>
    </w:lvl>
    <w:lvl w:ilvl="5" w:tplc="0422001B" w:tentative="1">
      <w:start w:val="1"/>
      <w:numFmt w:val="lowerRoman"/>
      <w:lvlText w:val="%6."/>
      <w:lvlJc w:val="right"/>
      <w:pPr>
        <w:ind w:left="8366" w:hanging="180"/>
      </w:pPr>
    </w:lvl>
    <w:lvl w:ilvl="6" w:tplc="0422000F" w:tentative="1">
      <w:start w:val="1"/>
      <w:numFmt w:val="decimal"/>
      <w:lvlText w:val="%7."/>
      <w:lvlJc w:val="left"/>
      <w:pPr>
        <w:ind w:left="9086" w:hanging="360"/>
      </w:pPr>
    </w:lvl>
    <w:lvl w:ilvl="7" w:tplc="04220019" w:tentative="1">
      <w:start w:val="1"/>
      <w:numFmt w:val="lowerLetter"/>
      <w:lvlText w:val="%8."/>
      <w:lvlJc w:val="left"/>
      <w:pPr>
        <w:ind w:left="9806" w:hanging="360"/>
      </w:pPr>
    </w:lvl>
    <w:lvl w:ilvl="8" w:tplc="0422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3" w15:restartNumberingAfterBreak="0">
    <w:nsid w:val="2EB761D7"/>
    <w:multiLevelType w:val="multilevel"/>
    <w:tmpl w:val="D1F41BDA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2."/>
      <w:lvlJc w:val="left"/>
      <w:pPr>
        <w:ind w:left="4478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3969" w:firstLine="720"/>
      </w:pPr>
    </w:lvl>
    <w:lvl w:ilvl="3">
      <w:start w:val="1"/>
      <w:numFmt w:val="decimal"/>
      <w:lvlText w:val="%1.%2.%3.%4."/>
      <w:lvlJc w:val="left"/>
      <w:pPr>
        <w:ind w:left="5414" w:hanging="647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3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4" w15:restartNumberingAfterBreak="0">
    <w:nsid w:val="3C5D7B58"/>
    <w:multiLevelType w:val="hybridMultilevel"/>
    <w:tmpl w:val="41886212"/>
    <w:lvl w:ilvl="0" w:tplc="84867C6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5C6BAD"/>
    <w:multiLevelType w:val="hybridMultilevel"/>
    <w:tmpl w:val="9C9CAE40"/>
    <w:lvl w:ilvl="0" w:tplc="5D285282">
      <w:start w:val="5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6" w15:restartNumberingAfterBreak="0">
    <w:nsid w:val="4ADA48C5"/>
    <w:multiLevelType w:val="hybridMultilevel"/>
    <w:tmpl w:val="CE88DCE4"/>
    <w:lvl w:ilvl="0" w:tplc="02FCBE3A">
      <w:start w:val="1"/>
      <w:numFmt w:val="upperRoman"/>
      <w:lvlText w:val="%1."/>
      <w:lvlJc w:val="left"/>
      <w:pPr>
        <w:ind w:left="7100" w:hanging="720"/>
      </w:pPr>
      <w:rPr>
        <w:rFonts w:hint="default"/>
        <w:b/>
      </w:rPr>
    </w:lvl>
    <w:lvl w:ilvl="1" w:tplc="BC408068">
      <w:start w:val="1"/>
      <w:numFmt w:val="decimal"/>
      <w:lvlText w:val="%2."/>
      <w:lvlJc w:val="left"/>
      <w:pPr>
        <w:ind w:left="4766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539F46A2"/>
    <w:multiLevelType w:val="hybridMultilevel"/>
    <w:tmpl w:val="5800733A"/>
    <w:lvl w:ilvl="0" w:tplc="0C2EC1E0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3" w:hanging="360"/>
      </w:pPr>
    </w:lvl>
    <w:lvl w:ilvl="2" w:tplc="0422001B" w:tentative="1">
      <w:start w:val="1"/>
      <w:numFmt w:val="lowerRoman"/>
      <w:lvlText w:val="%3."/>
      <w:lvlJc w:val="right"/>
      <w:pPr>
        <w:ind w:left="2803" w:hanging="180"/>
      </w:pPr>
    </w:lvl>
    <w:lvl w:ilvl="3" w:tplc="0422000F" w:tentative="1">
      <w:start w:val="1"/>
      <w:numFmt w:val="decimal"/>
      <w:lvlText w:val="%4."/>
      <w:lvlJc w:val="left"/>
      <w:pPr>
        <w:ind w:left="3523" w:hanging="360"/>
      </w:pPr>
    </w:lvl>
    <w:lvl w:ilvl="4" w:tplc="04220019" w:tentative="1">
      <w:start w:val="1"/>
      <w:numFmt w:val="lowerLetter"/>
      <w:lvlText w:val="%5."/>
      <w:lvlJc w:val="left"/>
      <w:pPr>
        <w:ind w:left="4243" w:hanging="360"/>
      </w:pPr>
    </w:lvl>
    <w:lvl w:ilvl="5" w:tplc="0422001B" w:tentative="1">
      <w:start w:val="1"/>
      <w:numFmt w:val="lowerRoman"/>
      <w:lvlText w:val="%6."/>
      <w:lvlJc w:val="right"/>
      <w:pPr>
        <w:ind w:left="4963" w:hanging="180"/>
      </w:pPr>
    </w:lvl>
    <w:lvl w:ilvl="6" w:tplc="0422000F" w:tentative="1">
      <w:start w:val="1"/>
      <w:numFmt w:val="decimal"/>
      <w:lvlText w:val="%7."/>
      <w:lvlJc w:val="left"/>
      <w:pPr>
        <w:ind w:left="5683" w:hanging="360"/>
      </w:pPr>
    </w:lvl>
    <w:lvl w:ilvl="7" w:tplc="04220019" w:tentative="1">
      <w:start w:val="1"/>
      <w:numFmt w:val="lowerLetter"/>
      <w:lvlText w:val="%8."/>
      <w:lvlJc w:val="left"/>
      <w:pPr>
        <w:ind w:left="6403" w:hanging="360"/>
      </w:pPr>
    </w:lvl>
    <w:lvl w:ilvl="8" w:tplc="042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65E1349E"/>
    <w:multiLevelType w:val="hybridMultilevel"/>
    <w:tmpl w:val="9F4CB1AE"/>
    <w:lvl w:ilvl="0" w:tplc="02FCBE3A">
      <w:start w:val="1"/>
      <w:numFmt w:val="upperRoman"/>
      <w:lvlText w:val="%1."/>
      <w:lvlJc w:val="left"/>
      <w:pPr>
        <w:ind w:left="710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674A5A0B"/>
    <w:multiLevelType w:val="hybridMultilevel"/>
    <w:tmpl w:val="E466C69E"/>
    <w:lvl w:ilvl="0" w:tplc="25F0D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43"/>
    <w:rsid w:val="00015290"/>
    <w:rsid w:val="00025321"/>
    <w:rsid w:val="000430B2"/>
    <w:rsid w:val="00051DA7"/>
    <w:rsid w:val="00080C43"/>
    <w:rsid w:val="000839B2"/>
    <w:rsid w:val="0009365C"/>
    <w:rsid w:val="00093E74"/>
    <w:rsid w:val="001041DA"/>
    <w:rsid w:val="00161D88"/>
    <w:rsid w:val="00174BBC"/>
    <w:rsid w:val="001E3E8C"/>
    <w:rsid w:val="001F452C"/>
    <w:rsid w:val="00201404"/>
    <w:rsid w:val="002374D5"/>
    <w:rsid w:val="00256F81"/>
    <w:rsid w:val="0027153A"/>
    <w:rsid w:val="0029735F"/>
    <w:rsid w:val="002A4A75"/>
    <w:rsid w:val="002A5C4F"/>
    <w:rsid w:val="002A6174"/>
    <w:rsid w:val="002D43F8"/>
    <w:rsid w:val="002E2471"/>
    <w:rsid w:val="002E3F58"/>
    <w:rsid w:val="002F54B2"/>
    <w:rsid w:val="003108CC"/>
    <w:rsid w:val="003606E6"/>
    <w:rsid w:val="003E0F2B"/>
    <w:rsid w:val="004310F8"/>
    <w:rsid w:val="00437976"/>
    <w:rsid w:val="00463553"/>
    <w:rsid w:val="004862EB"/>
    <w:rsid w:val="004D66BF"/>
    <w:rsid w:val="004E50FC"/>
    <w:rsid w:val="005414F8"/>
    <w:rsid w:val="00561248"/>
    <w:rsid w:val="00561AB0"/>
    <w:rsid w:val="0056344A"/>
    <w:rsid w:val="005757F6"/>
    <w:rsid w:val="00575BFF"/>
    <w:rsid w:val="005B6349"/>
    <w:rsid w:val="005B7DDD"/>
    <w:rsid w:val="005E6AB7"/>
    <w:rsid w:val="00601349"/>
    <w:rsid w:val="00642E01"/>
    <w:rsid w:val="00647880"/>
    <w:rsid w:val="006660C6"/>
    <w:rsid w:val="00695740"/>
    <w:rsid w:val="006F529B"/>
    <w:rsid w:val="007011AC"/>
    <w:rsid w:val="00710696"/>
    <w:rsid w:val="0071403C"/>
    <w:rsid w:val="007514DB"/>
    <w:rsid w:val="00767678"/>
    <w:rsid w:val="00772491"/>
    <w:rsid w:val="00773235"/>
    <w:rsid w:val="00782889"/>
    <w:rsid w:val="0079594D"/>
    <w:rsid w:val="00797D31"/>
    <w:rsid w:val="007D1774"/>
    <w:rsid w:val="007E533D"/>
    <w:rsid w:val="008020E1"/>
    <w:rsid w:val="008539DA"/>
    <w:rsid w:val="00857630"/>
    <w:rsid w:val="00874A1E"/>
    <w:rsid w:val="008845BA"/>
    <w:rsid w:val="008869D9"/>
    <w:rsid w:val="008877F9"/>
    <w:rsid w:val="008A02A4"/>
    <w:rsid w:val="008D08CA"/>
    <w:rsid w:val="008E0955"/>
    <w:rsid w:val="00905EE5"/>
    <w:rsid w:val="00922E46"/>
    <w:rsid w:val="00961D46"/>
    <w:rsid w:val="0098750A"/>
    <w:rsid w:val="0098784E"/>
    <w:rsid w:val="009970A3"/>
    <w:rsid w:val="009A3BAF"/>
    <w:rsid w:val="009D7D87"/>
    <w:rsid w:val="009E2540"/>
    <w:rsid w:val="009E59EB"/>
    <w:rsid w:val="009F4AD3"/>
    <w:rsid w:val="00A0751D"/>
    <w:rsid w:val="00A149A1"/>
    <w:rsid w:val="00A76F01"/>
    <w:rsid w:val="00A8131F"/>
    <w:rsid w:val="00AC73AD"/>
    <w:rsid w:val="00AD299F"/>
    <w:rsid w:val="00B0447E"/>
    <w:rsid w:val="00B36713"/>
    <w:rsid w:val="00B80B2D"/>
    <w:rsid w:val="00B82FF7"/>
    <w:rsid w:val="00B860C6"/>
    <w:rsid w:val="00BA29D1"/>
    <w:rsid w:val="00BC4570"/>
    <w:rsid w:val="00C07E3F"/>
    <w:rsid w:val="00C2353F"/>
    <w:rsid w:val="00C32A1F"/>
    <w:rsid w:val="00C437E3"/>
    <w:rsid w:val="00C44738"/>
    <w:rsid w:val="00C56687"/>
    <w:rsid w:val="00C72ADF"/>
    <w:rsid w:val="00C74B86"/>
    <w:rsid w:val="00C74EA9"/>
    <w:rsid w:val="00C85E98"/>
    <w:rsid w:val="00CF47DC"/>
    <w:rsid w:val="00D073D2"/>
    <w:rsid w:val="00D13F0C"/>
    <w:rsid w:val="00D355D7"/>
    <w:rsid w:val="00D74230"/>
    <w:rsid w:val="00DC22ED"/>
    <w:rsid w:val="00DD526F"/>
    <w:rsid w:val="00DD79BC"/>
    <w:rsid w:val="00E02AC7"/>
    <w:rsid w:val="00E04E09"/>
    <w:rsid w:val="00E24B07"/>
    <w:rsid w:val="00E37D49"/>
    <w:rsid w:val="00E8456F"/>
    <w:rsid w:val="00EB32EC"/>
    <w:rsid w:val="00EC7C1F"/>
    <w:rsid w:val="00ED1B8E"/>
    <w:rsid w:val="00EF26A6"/>
    <w:rsid w:val="00F6698B"/>
    <w:rsid w:val="00F676D4"/>
    <w:rsid w:val="00F67A28"/>
    <w:rsid w:val="00F86D13"/>
    <w:rsid w:val="00F96B4E"/>
    <w:rsid w:val="00FE5EAE"/>
    <w:rsid w:val="0141C396"/>
    <w:rsid w:val="01A6F5F4"/>
    <w:rsid w:val="043C9C13"/>
    <w:rsid w:val="0A702127"/>
    <w:rsid w:val="0C8C677E"/>
    <w:rsid w:val="0DA36133"/>
    <w:rsid w:val="0FC87581"/>
    <w:rsid w:val="120A6D72"/>
    <w:rsid w:val="12BEFB0B"/>
    <w:rsid w:val="137CE519"/>
    <w:rsid w:val="145C5E38"/>
    <w:rsid w:val="15833BE5"/>
    <w:rsid w:val="1684EA61"/>
    <w:rsid w:val="177063BD"/>
    <w:rsid w:val="1940BA23"/>
    <w:rsid w:val="194BBAF1"/>
    <w:rsid w:val="19DB6DCC"/>
    <w:rsid w:val="1AB0F74D"/>
    <w:rsid w:val="1B41C168"/>
    <w:rsid w:val="1BF94C06"/>
    <w:rsid w:val="1CE8A7F2"/>
    <w:rsid w:val="1E7B1F56"/>
    <w:rsid w:val="213947BE"/>
    <w:rsid w:val="22649A32"/>
    <w:rsid w:val="260937BC"/>
    <w:rsid w:val="29A42F0B"/>
    <w:rsid w:val="2A81076D"/>
    <w:rsid w:val="2A9D001A"/>
    <w:rsid w:val="2AE7B89E"/>
    <w:rsid w:val="2C499258"/>
    <w:rsid w:val="2E3D0A3E"/>
    <w:rsid w:val="2E425315"/>
    <w:rsid w:val="2ECC6BA7"/>
    <w:rsid w:val="2F700C96"/>
    <w:rsid w:val="31DD9736"/>
    <w:rsid w:val="32A7AD71"/>
    <w:rsid w:val="32C0FB0C"/>
    <w:rsid w:val="3317C064"/>
    <w:rsid w:val="37AB4558"/>
    <w:rsid w:val="380F889A"/>
    <w:rsid w:val="389C11C1"/>
    <w:rsid w:val="3A7694BB"/>
    <w:rsid w:val="3AFFB69D"/>
    <w:rsid w:val="3C6360FB"/>
    <w:rsid w:val="3DFF315C"/>
    <w:rsid w:val="4004CFC3"/>
    <w:rsid w:val="41E6CD12"/>
    <w:rsid w:val="4206429C"/>
    <w:rsid w:val="440E32B5"/>
    <w:rsid w:val="45A252F9"/>
    <w:rsid w:val="45F05196"/>
    <w:rsid w:val="491362AA"/>
    <w:rsid w:val="509DDA93"/>
    <w:rsid w:val="53551753"/>
    <w:rsid w:val="5490E4E6"/>
    <w:rsid w:val="54C9745B"/>
    <w:rsid w:val="54CF82C8"/>
    <w:rsid w:val="555E67F2"/>
    <w:rsid w:val="559D6A94"/>
    <w:rsid w:val="560F2C34"/>
    <w:rsid w:val="569AB718"/>
    <w:rsid w:val="59BFA81D"/>
    <w:rsid w:val="5A8F60D0"/>
    <w:rsid w:val="5C81AE39"/>
    <w:rsid w:val="5E5E0618"/>
    <w:rsid w:val="5EA5D35B"/>
    <w:rsid w:val="5F3840C0"/>
    <w:rsid w:val="634D6206"/>
    <w:rsid w:val="671912F1"/>
    <w:rsid w:val="67719D06"/>
    <w:rsid w:val="6778E8BC"/>
    <w:rsid w:val="6AE4D196"/>
    <w:rsid w:val="6F88B4E3"/>
    <w:rsid w:val="70B64244"/>
    <w:rsid w:val="799800AD"/>
    <w:rsid w:val="7A01C8A7"/>
    <w:rsid w:val="7B63E2BF"/>
    <w:rsid w:val="7B818F39"/>
    <w:rsid w:val="7DBC98B1"/>
    <w:rsid w:val="7F9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D7E2"/>
  <w15:docId w15:val="{951633B5-05FC-4E19-95DE-11FA4D8D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B7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A3B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3BB7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A3B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3BB7"/>
    <w:rPr>
      <w:rFonts w:eastAsiaTheme="minorEastAsia"/>
      <w:lang w:val="uk-UA" w:eastAsia="uk-UA"/>
    </w:rPr>
  </w:style>
  <w:style w:type="paragraph" w:styleId="a8">
    <w:name w:val="List Paragraph"/>
    <w:basedOn w:val="a"/>
    <w:uiPriority w:val="34"/>
    <w:qFormat/>
    <w:rsid w:val="005A3BB7"/>
    <w:pPr>
      <w:ind w:left="720"/>
      <w:contextualSpacing/>
    </w:pPr>
  </w:style>
  <w:style w:type="paragraph" w:customStyle="1" w:styleId="Body">
    <w:name w:val="Body"/>
    <w:basedOn w:val="a"/>
    <w:link w:val="Body0"/>
    <w:qFormat/>
    <w:rsid w:val="005A3BB7"/>
    <w:p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en-US" w:bidi="en-US"/>
    </w:rPr>
  </w:style>
  <w:style w:type="character" w:customStyle="1" w:styleId="Body0">
    <w:name w:val="Body Знак"/>
    <w:basedOn w:val="a0"/>
    <w:link w:val="Body"/>
    <w:rsid w:val="005A3BB7"/>
    <w:rPr>
      <w:rFonts w:ascii="Arial" w:eastAsia="Times New Roman" w:hAnsi="Arial" w:cs="Arial"/>
      <w:sz w:val="20"/>
      <w:szCs w:val="20"/>
      <w:lang w:val="uk-UA" w:bidi="en-US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Pr>
      <w:rFonts w:eastAsiaTheme="minorEastAsia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C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C4570"/>
    <w:rPr>
      <w:rFonts w:ascii="Segoe UI" w:eastAsiaTheme="minorEastAsia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742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74230"/>
    <w:rPr>
      <w:rFonts w:ascii="Consolas" w:eastAsiaTheme="minorEastAsia" w:hAnsi="Consolas"/>
      <w:sz w:val="20"/>
      <w:szCs w:val="20"/>
    </w:rPr>
  </w:style>
  <w:style w:type="table" w:styleId="af">
    <w:name w:val="Table Grid"/>
    <w:basedOn w:val="a1"/>
    <w:uiPriority w:val="39"/>
    <w:rsid w:val="00D7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9A3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64340662C5FB4398E54BD0CB444A1F" ma:contentTypeVersion="4" ma:contentTypeDescription="Створення нового документа." ma:contentTypeScope="" ma:versionID="efdd07c744e9f13aee3e764f657e2d47">
  <xsd:schema xmlns:xsd="http://www.w3.org/2001/XMLSchema" xmlns:xs="http://www.w3.org/2001/XMLSchema" xmlns:p="http://schemas.microsoft.com/office/2006/metadata/properties" xmlns:ns2="34499785-2594-404a-bc2f-7b8ea8f74220" targetNamespace="http://schemas.microsoft.com/office/2006/metadata/properties" ma:root="true" ma:fieldsID="8cddd939ec4292f44d85852792b8f1b2" ns2:_="">
    <xsd:import namespace="34499785-2594-404a-bc2f-7b8ea8f7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99785-2594-404a-bc2f-7b8ea8f7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8s3c3CAJ4PzpolwahWZdSRsNSg==">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5728-A220-434D-A969-13F75C51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99785-2594-404a-bc2f-7b8ea8f7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EA7B0-48CC-4603-B0C1-D6E9A58D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D59724A-BB6C-45C2-8DB3-353E9BDED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1857BD-D27F-4FFB-90E4-5CA2D921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6273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vtikhonov@minfin.local</dc:creator>
  <cp:lastModifiedBy>Гринчук Ольга Іванівна</cp:lastModifiedBy>
  <cp:revision>5</cp:revision>
  <cp:lastPrinted>2019-11-29T07:29:00Z</cp:lastPrinted>
  <dcterms:created xsi:type="dcterms:W3CDTF">2020-12-15T10:32:00Z</dcterms:created>
  <dcterms:modified xsi:type="dcterms:W3CDTF">2020-12-21T15:49:00Z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0x010100C064340662C5FB4398E54BD0CB444A1F</vt:lpwstr>
  </property>
</Properties>
</file>