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FC" w:rsidRPr="000D4F9A" w:rsidRDefault="00B45DFC" w:rsidP="00F00AE4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D4F9A">
        <w:rPr>
          <w:rFonts w:ascii="Times New Roman" w:hAnsi="Times New Roman"/>
          <w:sz w:val="28"/>
          <w:szCs w:val="28"/>
        </w:rPr>
        <w:t>ПРО</w:t>
      </w:r>
      <w:r w:rsidR="005C55D0" w:rsidRPr="000D4F9A">
        <w:rPr>
          <w:rFonts w:ascii="Times New Roman" w:hAnsi="Times New Roman"/>
          <w:sz w:val="28"/>
          <w:szCs w:val="28"/>
        </w:rPr>
        <w:t>Е</w:t>
      </w:r>
      <w:r w:rsidRPr="000D4F9A">
        <w:rPr>
          <w:rFonts w:ascii="Times New Roman" w:hAnsi="Times New Roman"/>
          <w:sz w:val="28"/>
          <w:szCs w:val="28"/>
        </w:rPr>
        <w:t>КТ</w:t>
      </w:r>
    </w:p>
    <w:p w:rsidR="00B45DFC" w:rsidRPr="000D4F9A" w:rsidRDefault="00B45DFC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4F9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45DFC" w:rsidRPr="000D4F9A" w:rsidRDefault="00B45DFC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4F9A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B45DFC" w:rsidRPr="000D4F9A" w:rsidRDefault="001723BB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4F9A">
        <w:rPr>
          <w:rFonts w:ascii="Times New Roman" w:hAnsi="Times New Roman" w:cs="Times New Roman"/>
          <w:sz w:val="28"/>
          <w:szCs w:val="28"/>
        </w:rPr>
        <w:t>________</w:t>
      </w:r>
      <w:r w:rsidR="005C55D0" w:rsidRPr="000D4F9A">
        <w:rPr>
          <w:rFonts w:ascii="Times New Roman" w:hAnsi="Times New Roman" w:cs="Times New Roman"/>
          <w:sz w:val="28"/>
          <w:szCs w:val="28"/>
        </w:rPr>
        <w:t>________</w:t>
      </w:r>
      <w:r w:rsidR="004514AC" w:rsidRPr="000D4F9A">
        <w:rPr>
          <w:rFonts w:ascii="Times New Roman" w:hAnsi="Times New Roman" w:cs="Times New Roman"/>
          <w:sz w:val="28"/>
          <w:szCs w:val="28"/>
        </w:rPr>
        <w:t xml:space="preserve"> </w:t>
      </w:r>
      <w:r w:rsidR="00B45DFC" w:rsidRPr="000D4F9A">
        <w:rPr>
          <w:rFonts w:ascii="Times New Roman" w:hAnsi="Times New Roman" w:cs="Times New Roman"/>
          <w:sz w:val="28"/>
          <w:szCs w:val="28"/>
        </w:rPr>
        <w:t>20</w:t>
      </w:r>
      <w:r w:rsidR="003910F2" w:rsidRPr="000D4F9A">
        <w:rPr>
          <w:rFonts w:ascii="Times New Roman" w:hAnsi="Times New Roman" w:cs="Times New Roman"/>
          <w:sz w:val="28"/>
          <w:szCs w:val="28"/>
        </w:rPr>
        <w:t>23</w:t>
      </w:r>
      <w:r w:rsidR="00B45DFC" w:rsidRPr="000D4F9A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5C55D0" w:rsidRPr="000D4F9A">
        <w:rPr>
          <w:rFonts w:ascii="Times New Roman" w:hAnsi="Times New Roman" w:cs="Times New Roman"/>
          <w:sz w:val="28"/>
          <w:szCs w:val="28"/>
        </w:rPr>
        <w:t>____</w:t>
      </w:r>
    </w:p>
    <w:p w:rsidR="00BC731A" w:rsidRPr="000D4F9A" w:rsidRDefault="00BC731A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31A" w:rsidRPr="000D4F9A" w:rsidRDefault="00BC731A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605" w:rsidRPr="000D4F9A" w:rsidRDefault="007B7605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F9A">
        <w:rPr>
          <w:rFonts w:ascii="Times New Roman" w:eastAsia="Times New Roman" w:hAnsi="Times New Roman" w:cs="Times New Roman"/>
          <w:b/>
          <w:bCs/>
          <w:sz w:val="28"/>
          <w:szCs w:val="28"/>
        </w:rPr>
        <w:t>Зміни</w:t>
      </w:r>
    </w:p>
    <w:p w:rsidR="00EC1A54" w:rsidRPr="000D4F9A" w:rsidRDefault="007B7605" w:rsidP="00F00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C1A54" w:rsidRPr="000D4F9A">
        <w:rPr>
          <w:rFonts w:ascii="Times New Roman" w:eastAsia="Times New Roman" w:hAnsi="Times New Roman" w:cs="Times New Roman"/>
          <w:b/>
          <w:bCs/>
          <w:sz w:val="28"/>
          <w:szCs w:val="28"/>
        </w:rPr>
        <w:t>деяких нормативно-правових актів з бухгалтерського обліку в державному секторі</w:t>
      </w:r>
    </w:p>
    <w:p w:rsidR="00FE6AED" w:rsidRPr="000D4F9A" w:rsidRDefault="00FE6AED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5FC" w:rsidRPr="000D4F9A" w:rsidRDefault="007D75FC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B3727" w:rsidRPr="000D4F9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0D4F9A">
        <w:rPr>
          <w:rFonts w:ascii="Times New Roman" w:hAnsi="Times New Roman" w:cs="Times New Roman"/>
          <w:bCs/>
          <w:sz w:val="28"/>
          <w:szCs w:val="28"/>
        </w:rPr>
        <w:t>План</w:t>
      </w:r>
      <w:r w:rsidR="008B3727" w:rsidRPr="000D4F9A">
        <w:rPr>
          <w:rFonts w:ascii="Times New Roman" w:hAnsi="Times New Roman" w:cs="Times New Roman"/>
          <w:bCs/>
          <w:sz w:val="28"/>
          <w:szCs w:val="28"/>
        </w:rPr>
        <w:t>і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рахунків бухгалтерського обліку в державному секторі, затверджено</w:t>
      </w:r>
      <w:r w:rsidR="008B3727" w:rsidRPr="000D4F9A">
        <w:rPr>
          <w:rFonts w:ascii="Times New Roman" w:hAnsi="Times New Roman" w:cs="Times New Roman"/>
          <w:bCs/>
          <w:sz w:val="28"/>
          <w:szCs w:val="28"/>
        </w:rPr>
        <w:t>му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 31 грудня 2013 року </w:t>
      </w:r>
      <w:r w:rsidR="002A2905" w:rsidRPr="000D4F9A">
        <w:rPr>
          <w:rFonts w:ascii="Times New Roman" w:hAnsi="Times New Roman" w:cs="Times New Roman"/>
          <w:bCs/>
          <w:sz w:val="28"/>
          <w:szCs w:val="28"/>
        </w:rPr>
        <w:t>№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1203, зареєстровано</w:t>
      </w:r>
      <w:r w:rsidR="008B3727" w:rsidRPr="000D4F9A">
        <w:rPr>
          <w:rFonts w:ascii="Times New Roman" w:hAnsi="Times New Roman" w:cs="Times New Roman"/>
          <w:bCs/>
          <w:sz w:val="28"/>
          <w:szCs w:val="28"/>
        </w:rPr>
        <w:t>му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25 січня 2014 року за </w:t>
      </w:r>
      <w:r w:rsidR="002A2905" w:rsidRPr="000D4F9A">
        <w:rPr>
          <w:rFonts w:ascii="Times New Roman" w:hAnsi="Times New Roman" w:cs="Times New Roman"/>
          <w:bCs/>
          <w:sz w:val="28"/>
          <w:szCs w:val="28"/>
        </w:rPr>
        <w:t>№</w:t>
      </w:r>
      <w:r w:rsidR="008B3727" w:rsidRPr="000D4F9A">
        <w:rPr>
          <w:rFonts w:ascii="Times New Roman" w:hAnsi="Times New Roman" w:cs="Times New Roman"/>
          <w:bCs/>
          <w:sz w:val="28"/>
          <w:szCs w:val="28"/>
        </w:rPr>
        <w:t xml:space="preserve"> 161/24938</w:t>
      </w:r>
      <w:r w:rsidRPr="000D4F9A">
        <w:rPr>
          <w:rFonts w:ascii="Times New Roman" w:hAnsi="Times New Roman" w:cs="Times New Roman"/>
          <w:bCs/>
          <w:sz w:val="28"/>
          <w:szCs w:val="28"/>
        </w:rPr>
        <w:t>:</w:t>
      </w:r>
    </w:p>
    <w:p w:rsidR="002E11B5" w:rsidRPr="000D4F9A" w:rsidRDefault="002E11B5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B36" w:rsidRPr="000D4F9A" w:rsidRDefault="008E337D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A00B36" w:rsidRPr="000D4F9A">
        <w:rPr>
          <w:rFonts w:ascii="Times New Roman" w:hAnsi="Times New Roman" w:cs="Times New Roman"/>
          <w:bCs/>
          <w:sz w:val="28"/>
          <w:szCs w:val="28"/>
        </w:rPr>
        <w:t xml:space="preserve">у рахунку 60 «Довгострокові зобов’язання» </w:t>
      </w:r>
      <w:r w:rsidR="0049512B" w:rsidRPr="000D4F9A">
        <w:rPr>
          <w:rFonts w:ascii="Times New Roman" w:hAnsi="Times New Roman" w:cs="Times New Roman"/>
          <w:bCs/>
          <w:sz w:val="28"/>
          <w:szCs w:val="28"/>
        </w:rPr>
        <w:t xml:space="preserve">класу 6 «Зобов’язання» </w:t>
      </w:r>
      <w:r w:rsidR="000A30AD" w:rsidRPr="000D4F9A">
        <w:rPr>
          <w:rFonts w:ascii="Times New Roman" w:hAnsi="Times New Roman" w:cs="Times New Roman"/>
          <w:bCs/>
          <w:sz w:val="28"/>
          <w:szCs w:val="28"/>
        </w:rPr>
        <w:t>розділ</w:t>
      </w:r>
      <w:r w:rsidR="00A00B36" w:rsidRPr="000D4F9A">
        <w:rPr>
          <w:rFonts w:ascii="Times New Roman" w:hAnsi="Times New Roman" w:cs="Times New Roman"/>
          <w:bCs/>
          <w:sz w:val="28"/>
          <w:szCs w:val="28"/>
        </w:rPr>
        <w:t>у</w:t>
      </w:r>
      <w:r w:rsidR="000A30AD" w:rsidRPr="000D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571" w:rsidRPr="000D4F9A">
        <w:rPr>
          <w:rFonts w:ascii="Times New Roman" w:hAnsi="Times New Roman" w:cs="Times New Roman"/>
          <w:bCs/>
          <w:sz w:val="28"/>
          <w:szCs w:val="28"/>
        </w:rPr>
        <w:t>1</w:t>
      </w:r>
      <w:r w:rsidR="000A30AD" w:rsidRPr="000D4F9A">
        <w:rPr>
          <w:rFonts w:ascii="Times New Roman" w:hAnsi="Times New Roman" w:cs="Times New Roman"/>
          <w:bCs/>
          <w:sz w:val="28"/>
          <w:szCs w:val="28"/>
        </w:rPr>
        <w:t xml:space="preserve"> «Балансові рахунки»</w:t>
      </w:r>
      <w:r w:rsidR="00A00B36" w:rsidRPr="000D4F9A">
        <w:rPr>
          <w:rFonts w:ascii="Times New Roman" w:hAnsi="Times New Roman" w:cs="Times New Roman"/>
          <w:bCs/>
          <w:sz w:val="28"/>
          <w:szCs w:val="28"/>
        </w:rPr>
        <w:t>:</w:t>
      </w:r>
    </w:p>
    <w:p w:rsidR="008E337D" w:rsidRPr="000D4F9A" w:rsidRDefault="00BA2531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доповнити субрахунок 601</w:t>
      </w:r>
      <w:r w:rsidR="00370DD8" w:rsidRPr="000D4F9A">
        <w:rPr>
          <w:rFonts w:ascii="Times New Roman" w:hAnsi="Times New Roman" w:cs="Times New Roman"/>
          <w:bCs/>
          <w:sz w:val="28"/>
          <w:szCs w:val="28"/>
        </w:rPr>
        <w:t xml:space="preserve"> «Довгострокові зобов</w:t>
      </w:r>
      <w:r w:rsidR="002E11B5" w:rsidRPr="000D4F9A">
        <w:rPr>
          <w:rFonts w:ascii="Times New Roman" w:hAnsi="Times New Roman" w:cs="Times New Roman"/>
          <w:bCs/>
          <w:sz w:val="28"/>
          <w:szCs w:val="28"/>
        </w:rPr>
        <w:t>’язання розпорядників бюджетних коштів» новим субрахунком такого змісту</w:t>
      </w:r>
      <w:r w:rsidR="008E337D" w:rsidRPr="000D4F9A">
        <w:rPr>
          <w:rFonts w:ascii="Times New Roman" w:hAnsi="Times New Roman" w:cs="Times New Roman"/>
          <w:bCs/>
          <w:sz w:val="28"/>
          <w:szCs w:val="28"/>
        </w:rPr>
        <w:t>:</w:t>
      </w:r>
    </w:p>
    <w:p w:rsidR="00F750A4" w:rsidRPr="000D4F9A" w:rsidRDefault="00F750A4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118"/>
        <w:gridCol w:w="1128"/>
        <w:gridCol w:w="6437"/>
      </w:tblGrid>
      <w:tr w:rsidR="000D4F9A" w:rsidRPr="000D4F9A" w:rsidTr="00242721">
        <w:tc>
          <w:tcPr>
            <w:tcW w:w="959" w:type="dxa"/>
            <w:shd w:val="clear" w:color="auto" w:fill="auto"/>
          </w:tcPr>
          <w:p w:rsidR="00F750A4" w:rsidRPr="000D4F9A" w:rsidRDefault="00F750A4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750A4" w:rsidRPr="000D4F9A" w:rsidRDefault="00F750A4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750A4" w:rsidRPr="000D4F9A" w:rsidRDefault="00F750A4" w:rsidP="002C2159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6017</w:t>
            </w:r>
          </w:p>
        </w:tc>
        <w:tc>
          <w:tcPr>
            <w:tcW w:w="6520" w:type="dxa"/>
            <w:shd w:val="clear" w:color="auto" w:fill="auto"/>
          </w:tcPr>
          <w:p w:rsidR="00F750A4" w:rsidRPr="000D4F9A" w:rsidRDefault="00F750A4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Інші довгострокові зобов’язання</w:t>
            </w:r>
          </w:p>
        </w:tc>
      </w:tr>
    </w:tbl>
    <w:p w:rsidR="008E337D" w:rsidRPr="000D4F9A" w:rsidRDefault="00F750A4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00B36" w:rsidRPr="000D4F9A" w:rsidRDefault="00A00B36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доповнити субрахунок 602 «Довгострокові зобов’язання державних цільових фондів» новим субрахунком такого змісту:</w:t>
      </w:r>
    </w:p>
    <w:p w:rsidR="00A00B36" w:rsidRPr="000D4F9A" w:rsidRDefault="00A00B36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118"/>
        <w:gridCol w:w="1128"/>
        <w:gridCol w:w="6437"/>
      </w:tblGrid>
      <w:tr w:rsidR="000D4F9A" w:rsidRPr="000D4F9A" w:rsidTr="003C1DC7">
        <w:tc>
          <w:tcPr>
            <w:tcW w:w="959" w:type="dxa"/>
            <w:shd w:val="clear" w:color="auto" w:fill="auto"/>
          </w:tcPr>
          <w:p w:rsidR="00A00B36" w:rsidRPr="000D4F9A" w:rsidRDefault="00A00B36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00B36" w:rsidRPr="000D4F9A" w:rsidRDefault="00A00B36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00B36" w:rsidRPr="000D4F9A" w:rsidRDefault="00A00B36" w:rsidP="002C2159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6027</w:t>
            </w:r>
          </w:p>
        </w:tc>
        <w:tc>
          <w:tcPr>
            <w:tcW w:w="6520" w:type="dxa"/>
            <w:shd w:val="clear" w:color="auto" w:fill="auto"/>
          </w:tcPr>
          <w:p w:rsidR="00A00B36" w:rsidRPr="000D4F9A" w:rsidRDefault="00A00B36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Інші довгострокові зобов’язання</w:t>
            </w:r>
          </w:p>
        </w:tc>
      </w:tr>
    </w:tbl>
    <w:p w:rsidR="002E11B5" w:rsidRPr="000D4F9A" w:rsidRDefault="00A00B36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9512B" w:rsidRPr="000D4F9A" w:rsidRDefault="0049512B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1B5" w:rsidRPr="000D4F9A" w:rsidRDefault="00347C90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E11B5" w:rsidRPr="000D4F9A">
        <w:rPr>
          <w:rFonts w:ascii="Times New Roman" w:hAnsi="Times New Roman" w:cs="Times New Roman"/>
          <w:bCs/>
          <w:sz w:val="28"/>
          <w:szCs w:val="28"/>
        </w:rPr>
        <w:t>д</w:t>
      </w:r>
      <w:r w:rsidR="008B3727" w:rsidRPr="000D4F9A">
        <w:rPr>
          <w:rFonts w:ascii="Times New Roman" w:hAnsi="Times New Roman" w:cs="Times New Roman"/>
          <w:bCs/>
          <w:sz w:val="28"/>
          <w:szCs w:val="28"/>
        </w:rPr>
        <w:t xml:space="preserve">оповнити рахунок 97 «Рахунки для обліку коштів та розрахунків, отриманих» класу 9 «Позабалансові та управлінські рахунки бюджетів та державних цільових фондів» розділу </w:t>
      </w:r>
      <w:r w:rsidR="006A3571" w:rsidRPr="000D4F9A">
        <w:rPr>
          <w:rFonts w:ascii="Times New Roman" w:hAnsi="Times New Roman" w:cs="Times New Roman"/>
          <w:bCs/>
          <w:sz w:val="28"/>
          <w:szCs w:val="28"/>
        </w:rPr>
        <w:t>2</w:t>
      </w:r>
      <w:r w:rsidR="008B3727" w:rsidRPr="000D4F9A">
        <w:rPr>
          <w:rFonts w:ascii="Times New Roman" w:hAnsi="Times New Roman" w:cs="Times New Roman"/>
          <w:bCs/>
          <w:sz w:val="28"/>
          <w:szCs w:val="28"/>
        </w:rPr>
        <w:t xml:space="preserve"> «Позабалансові рахунки» </w:t>
      </w:r>
      <w:r w:rsidR="002E11B5" w:rsidRPr="000D4F9A">
        <w:rPr>
          <w:rFonts w:ascii="Times New Roman" w:hAnsi="Times New Roman" w:cs="Times New Roman"/>
          <w:bCs/>
          <w:sz w:val="28"/>
          <w:szCs w:val="28"/>
        </w:rPr>
        <w:t>новими субрахунками такого змісту:</w:t>
      </w:r>
    </w:p>
    <w:p w:rsidR="007D75FC" w:rsidRPr="000D4F9A" w:rsidRDefault="002A2905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126"/>
        <w:gridCol w:w="1128"/>
        <w:gridCol w:w="6428"/>
      </w:tblGrid>
      <w:tr w:rsidR="000D4F9A" w:rsidRPr="000D4F9A" w:rsidTr="001F563F">
        <w:tc>
          <w:tcPr>
            <w:tcW w:w="959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7D75FC" w:rsidRPr="000D4F9A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Рахунки для обліку коштів та розрахунків місцевих бюджетів, отриманих</w:t>
            </w:r>
          </w:p>
        </w:tc>
      </w:tr>
      <w:tr w:rsidR="000D4F9A" w:rsidRPr="000D4F9A" w:rsidTr="001F563F">
        <w:tc>
          <w:tcPr>
            <w:tcW w:w="959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0D4F9A" w:rsidRDefault="007D75FC" w:rsidP="000E5C7F">
            <w:pPr>
              <w:pStyle w:val="32"/>
              <w:spacing w:after="0" w:line="240" w:lineRule="auto"/>
              <w:ind w:left="0" w:firstLine="4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9751</w:t>
            </w:r>
          </w:p>
        </w:tc>
        <w:tc>
          <w:tcPr>
            <w:tcW w:w="6520" w:type="dxa"/>
            <w:shd w:val="clear" w:color="auto" w:fill="auto"/>
          </w:tcPr>
          <w:p w:rsidR="007D75FC" w:rsidRPr="000D4F9A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Рахунок для обліку коштів місцевих бюджетів, отриманих</w:t>
            </w:r>
          </w:p>
        </w:tc>
      </w:tr>
      <w:tr w:rsidR="000D4F9A" w:rsidRPr="000D4F9A" w:rsidTr="001F563F">
        <w:tc>
          <w:tcPr>
            <w:tcW w:w="959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0D4F9A" w:rsidRDefault="007D75FC" w:rsidP="000E5C7F">
            <w:pPr>
              <w:pStyle w:val="32"/>
              <w:spacing w:after="0" w:line="240" w:lineRule="auto"/>
              <w:ind w:left="0" w:firstLine="4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9752</w:t>
            </w:r>
          </w:p>
        </w:tc>
        <w:tc>
          <w:tcPr>
            <w:tcW w:w="6520" w:type="dxa"/>
            <w:shd w:val="clear" w:color="auto" w:fill="auto"/>
          </w:tcPr>
          <w:p w:rsidR="007D75FC" w:rsidRPr="000D4F9A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Розрахунки за коштами місцевих бюджетів, отримані</w:t>
            </w:r>
          </w:p>
        </w:tc>
      </w:tr>
      <w:tr w:rsidR="000D4F9A" w:rsidRPr="000D4F9A" w:rsidTr="001F563F">
        <w:tc>
          <w:tcPr>
            <w:tcW w:w="959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0D4F9A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0D4F9A" w:rsidRDefault="007D75FC" w:rsidP="000E5C7F">
            <w:pPr>
              <w:pStyle w:val="32"/>
              <w:spacing w:after="0" w:line="240" w:lineRule="auto"/>
              <w:ind w:left="0" w:firstLine="4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9753</w:t>
            </w:r>
          </w:p>
        </w:tc>
        <w:tc>
          <w:tcPr>
            <w:tcW w:w="6520" w:type="dxa"/>
            <w:shd w:val="clear" w:color="auto" w:fill="auto"/>
          </w:tcPr>
          <w:p w:rsidR="007D75FC" w:rsidRPr="000D4F9A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4F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Рахунок для обліку курсової різниці за коштами місцевих бюджетів</w:t>
            </w:r>
          </w:p>
        </w:tc>
      </w:tr>
    </w:tbl>
    <w:p w:rsidR="00B43A81" w:rsidRPr="000D4F9A" w:rsidRDefault="002A2905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»</w:t>
      </w:r>
      <w:r w:rsidR="008309D0" w:rsidRPr="000D4F9A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905" w:rsidRPr="000D4F9A" w:rsidRDefault="002A2905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22ED2" w:rsidRPr="000D4F9A" w:rsidRDefault="003120B6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0F7E90" w:rsidRPr="000D4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ED2" w:rsidRPr="000D4F9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0D4F9A">
        <w:rPr>
          <w:rFonts w:ascii="Times New Roman" w:hAnsi="Times New Roman" w:cs="Times New Roman"/>
          <w:bCs/>
          <w:sz w:val="28"/>
          <w:szCs w:val="28"/>
        </w:rPr>
        <w:t>Порядк</w:t>
      </w:r>
      <w:r w:rsidR="00B02DB8" w:rsidRPr="000D4F9A">
        <w:rPr>
          <w:rFonts w:ascii="Times New Roman" w:hAnsi="Times New Roman" w:cs="Times New Roman"/>
          <w:bCs/>
          <w:sz w:val="28"/>
          <w:szCs w:val="28"/>
        </w:rPr>
        <w:t>у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застосування Плану рахунків бухгалтерського обліку в державному секторі, затверджен</w:t>
      </w:r>
      <w:r w:rsidR="00B02DB8" w:rsidRPr="000D4F9A">
        <w:rPr>
          <w:rFonts w:ascii="Times New Roman" w:hAnsi="Times New Roman" w:cs="Times New Roman"/>
          <w:bCs/>
          <w:sz w:val="28"/>
          <w:szCs w:val="28"/>
        </w:rPr>
        <w:t>ому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ED2" w:rsidRPr="000D4F9A">
        <w:rPr>
          <w:rFonts w:ascii="Times New Roman" w:hAnsi="Times New Roman" w:cs="Times New Roman"/>
          <w:bCs/>
          <w:sz w:val="28"/>
          <w:szCs w:val="28"/>
        </w:rPr>
        <w:t>наказ</w:t>
      </w:r>
      <w:r w:rsidRPr="000D4F9A">
        <w:rPr>
          <w:rFonts w:ascii="Times New Roman" w:hAnsi="Times New Roman" w:cs="Times New Roman"/>
          <w:bCs/>
          <w:sz w:val="28"/>
          <w:szCs w:val="28"/>
        </w:rPr>
        <w:t>ом</w:t>
      </w:r>
      <w:r w:rsidR="00022ED2" w:rsidRPr="000D4F9A">
        <w:rPr>
          <w:rFonts w:ascii="Times New Roman" w:hAnsi="Times New Roman" w:cs="Times New Roman"/>
          <w:bCs/>
          <w:sz w:val="28"/>
          <w:szCs w:val="28"/>
        </w:rPr>
        <w:t xml:space="preserve"> Міністерства фінансів України </w:t>
      </w:r>
      <w:r w:rsidR="00071E8D" w:rsidRPr="000D4F9A">
        <w:rPr>
          <w:rFonts w:ascii="Times New Roman" w:hAnsi="Times New Roman" w:cs="Times New Roman"/>
          <w:bCs/>
          <w:sz w:val="28"/>
          <w:szCs w:val="28"/>
        </w:rPr>
        <w:br/>
      </w:r>
      <w:r w:rsidR="00022ED2" w:rsidRPr="000D4F9A">
        <w:rPr>
          <w:rFonts w:ascii="Times New Roman" w:hAnsi="Times New Roman" w:cs="Times New Roman"/>
          <w:bCs/>
          <w:sz w:val="28"/>
          <w:szCs w:val="28"/>
        </w:rPr>
        <w:t>від 29 грудня 2015 року № 1219, зареєстрован</w:t>
      </w:r>
      <w:r w:rsidR="00B02DB8" w:rsidRPr="000D4F9A">
        <w:rPr>
          <w:rFonts w:ascii="Times New Roman" w:hAnsi="Times New Roman" w:cs="Times New Roman"/>
          <w:bCs/>
          <w:sz w:val="28"/>
          <w:szCs w:val="28"/>
        </w:rPr>
        <w:t>ому</w:t>
      </w:r>
      <w:r w:rsidR="00022ED2" w:rsidRPr="000D4F9A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16 січня 2016 року за № 85/28215:</w:t>
      </w:r>
    </w:p>
    <w:p w:rsidR="000A30AD" w:rsidRPr="000D4F9A" w:rsidRDefault="000A30AD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0A9" w:rsidRPr="000D4F9A" w:rsidRDefault="00CD70A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1) у розділі I «Балансові рахунки»:</w:t>
      </w:r>
    </w:p>
    <w:p w:rsidR="00CD70A9" w:rsidRPr="000D4F9A" w:rsidRDefault="00701571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в абзаці десятому рахунку 31 «Надходження бюджету» класу 3 «Кошти бюджетів та розпорядників бюджетних коштів» цифри «3141» замінити цифрами «3140»;</w:t>
      </w:r>
    </w:p>
    <w:p w:rsidR="00BB0927" w:rsidRPr="000D4F9A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у рахунку 60 «Довгострокові зобов’язання» класу 6 «Зобов’язання»:</w:t>
      </w:r>
    </w:p>
    <w:p w:rsidR="00CD70A9" w:rsidRPr="000D4F9A" w:rsidRDefault="000A30AD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після абзацу </w:t>
      </w:r>
      <w:r w:rsidR="00BB0927" w:rsidRPr="000D4F9A">
        <w:rPr>
          <w:rFonts w:ascii="Times New Roman" w:hAnsi="Times New Roman" w:cs="Times New Roman"/>
          <w:bCs/>
          <w:sz w:val="28"/>
          <w:szCs w:val="28"/>
        </w:rPr>
        <w:t>дев’ятого доповнити абзацом десятим такого змісту:</w:t>
      </w:r>
    </w:p>
    <w:p w:rsidR="00BB0927" w:rsidRPr="000D4F9A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«6017 (6027) «</w:t>
      </w:r>
      <w:r w:rsidRPr="000D4F9A">
        <w:rPr>
          <w:rFonts w:ascii="Times New Roman" w:eastAsia="Calibri" w:hAnsi="Times New Roman" w:cs="Times New Roman"/>
          <w:bCs/>
          <w:sz w:val="28"/>
          <w:szCs w:val="28"/>
        </w:rPr>
        <w:t>Інші довгострокові зобов’язання»;».</w:t>
      </w:r>
    </w:p>
    <w:p w:rsidR="00CD70A9" w:rsidRPr="000D4F9A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У зв’язку з цим абзаци десятий – тридцять другий вважати абзацами </w:t>
      </w:r>
      <w:r w:rsidR="00A7697A" w:rsidRPr="000D4F9A">
        <w:rPr>
          <w:rFonts w:ascii="Times New Roman" w:hAnsi="Times New Roman" w:cs="Times New Roman"/>
          <w:bCs/>
          <w:sz w:val="28"/>
          <w:szCs w:val="28"/>
        </w:rPr>
        <w:t>одинадцятим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– тридцять третім</w:t>
      </w:r>
      <w:r w:rsidR="00A7697A" w:rsidRPr="000D4F9A">
        <w:rPr>
          <w:rFonts w:ascii="Times New Roman" w:hAnsi="Times New Roman" w:cs="Times New Roman"/>
          <w:bCs/>
          <w:sz w:val="28"/>
          <w:szCs w:val="28"/>
        </w:rPr>
        <w:t xml:space="preserve"> відповідно;</w:t>
      </w:r>
    </w:p>
    <w:p w:rsidR="00A7697A" w:rsidRPr="000D4F9A" w:rsidRDefault="00A7697A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після абзацу двадцять п’ятого доповнити абзацом двадцять шостим такого змісту:</w:t>
      </w:r>
    </w:p>
    <w:p w:rsidR="00A7697A" w:rsidRPr="000D4F9A" w:rsidRDefault="00A7697A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«На субрахунках </w:t>
      </w:r>
      <w:r w:rsidRPr="000D4F9A">
        <w:rPr>
          <w:rFonts w:ascii="Times New Roman" w:hAnsi="Times New Roman" w:cs="Times New Roman"/>
          <w:b/>
          <w:bCs/>
          <w:sz w:val="28"/>
          <w:szCs w:val="28"/>
        </w:rPr>
        <w:t>6017 (6027) «Інші довгострокові зобов’язання»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094C">
        <w:rPr>
          <w:rFonts w:ascii="Times New Roman" w:hAnsi="Times New Roman" w:cs="Times New Roman"/>
          <w:bCs/>
          <w:sz w:val="28"/>
          <w:szCs w:val="28"/>
        </w:rPr>
        <w:t xml:space="preserve">ведеться облік </w:t>
      </w:r>
      <w:r w:rsidR="00281A8F" w:rsidRPr="00BA094C">
        <w:rPr>
          <w:rFonts w:ascii="Times New Roman" w:hAnsi="Times New Roman" w:cs="Times New Roman"/>
          <w:bCs/>
          <w:sz w:val="28"/>
          <w:szCs w:val="28"/>
        </w:rPr>
        <w:t>інших довгострокових зобов’язань</w:t>
      </w:r>
      <w:r w:rsidR="007C3679" w:rsidRPr="00BA094C">
        <w:rPr>
          <w:rFonts w:ascii="Times New Roman" w:hAnsi="Times New Roman" w:cs="Times New Roman"/>
          <w:bCs/>
          <w:sz w:val="28"/>
          <w:szCs w:val="28"/>
        </w:rPr>
        <w:t xml:space="preserve"> розпорядників бюджетних коштів (державних цільових фондів) передбачених законодавством</w:t>
      </w:r>
      <w:r w:rsidR="00ED5539" w:rsidRPr="00BA094C">
        <w:rPr>
          <w:rFonts w:ascii="Times New Roman" w:hAnsi="Times New Roman" w:cs="Times New Roman"/>
          <w:bCs/>
          <w:sz w:val="28"/>
          <w:szCs w:val="28"/>
        </w:rPr>
        <w:t>, які не включені до субрахунків 6011 - 6016 (6021 - 6026).».</w:t>
      </w:r>
    </w:p>
    <w:p w:rsidR="00ED5539" w:rsidRPr="000D4F9A" w:rsidRDefault="00ED553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У зв’язку з цим абзаци двадцять шостий – тридцять третій вважати абзацами двадцять сьомим – тридцять четвертим відповідно;</w:t>
      </w:r>
    </w:p>
    <w:p w:rsidR="00BB0927" w:rsidRPr="000D4F9A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CB1" w:rsidRPr="000D4F9A" w:rsidRDefault="002C215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2</w:t>
      </w:r>
      <w:r w:rsidR="00071E8D" w:rsidRPr="000D4F9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96CB1" w:rsidRPr="000D4F9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0D4F9A">
        <w:rPr>
          <w:rFonts w:ascii="Times New Roman" w:hAnsi="Times New Roman" w:cs="Times New Roman"/>
          <w:bCs/>
          <w:sz w:val="28"/>
          <w:szCs w:val="28"/>
        </w:rPr>
        <w:t>рахунку 97 «Рахунки для обліку коштів та розрахунків, отриманих» класу</w:t>
      </w:r>
      <w:r w:rsidR="00FB3115" w:rsidRPr="000D4F9A">
        <w:rPr>
          <w:rFonts w:ascii="Times New Roman" w:hAnsi="Times New Roman" w:cs="Times New Roman"/>
          <w:bCs/>
          <w:sz w:val="28"/>
          <w:szCs w:val="28"/>
        </w:rPr>
        <w:t xml:space="preserve"> 9 «Позабалансові та управлінські рахунки бюджетів та державних цільових фондів»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розділу II «Позабалансові рахунки»:</w:t>
      </w:r>
    </w:p>
    <w:p w:rsidR="00FB3115" w:rsidRPr="000D4F9A" w:rsidRDefault="00CC435F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після </w:t>
      </w:r>
      <w:r w:rsidR="00F25748" w:rsidRPr="000D4F9A">
        <w:rPr>
          <w:rFonts w:ascii="Times New Roman" w:hAnsi="Times New Roman" w:cs="Times New Roman"/>
          <w:bCs/>
          <w:sz w:val="28"/>
          <w:szCs w:val="28"/>
        </w:rPr>
        <w:t>абзац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вісімнадцятого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159" w:rsidRPr="000D4F9A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Pr="000D4F9A">
        <w:rPr>
          <w:rFonts w:ascii="Times New Roman" w:hAnsi="Times New Roman" w:cs="Times New Roman"/>
          <w:bCs/>
          <w:sz w:val="28"/>
          <w:szCs w:val="28"/>
        </w:rPr>
        <w:t>абзац</w:t>
      </w:r>
      <w:r w:rsidR="005F4078" w:rsidRPr="000D4F9A">
        <w:rPr>
          <w:rFonts w:ascii="Times New Roman" w:hAnsi="Times New Roman" w:cs="Times New Roman"/>
          <w:bCs/>
          <w:sz w:val="28"/>
          <w:szCs w:val="28"/>
        </w:rPr>
        <w:t>а</w:t>
      </w:r>
      <w:r w:rsidRPr="000D4F9A">
        <w:rPr>
          <w:rFonts w:ascii="Times New Roman" w:hAnsi="Times New Roman" w:cs="Times New Roman"/>
          <w:bCs/>
          <w:sz w:val="28"/>
          <w:szCs w:val="28"/>
        </w:rPr>
        <w:t>м</w:t>
      </w:r>
      <w:r w:rsidR="005F4078" w:rsidRPr="000D4F9A">
        <w:rPr>
          <w:rFonts w:ascii="Times New Roman" w:hAnsi="Times New Roman" w:cs="Times New Roman"/>
          <w:bCs/>
          <w:sz w:val="28"/>
          <w:szCs w:val="28"/>
        </w:rPr>
        <w:t>и</w:t>
      </w:r>
      <w:r w:rsidR="00F25748" w:rsidRPr="000D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дев’ятнадцят</w:t>
      </w:r>
      <w:r w:rsidR="002C2159" w:rsidRPr="000D4F9A">
        <w:rPr>
          <w:rFonts w:ascii="Times New Roman" w:hAnsi="Times New Roman" w:cs="Times New Roman"/>
          <w:bCs/>
          <w:sz w:val="28"/>
          <w:szCs w:val="28"/>
        </w:rPr>
        <w:t>им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 xml:space="preserve"> – двадцять </w:t>
      </w:r>
      <w:r w:rsidR="002C2159" w:rsidRPr="000D4F9A">
        <w:rPr>
          <w:rFonts w:ascii="Times New Roman" w:hAnsi="Times New Roman" w:cs="Times New Roman"/>
          <w:bCs/>
          <w:sz w:val="28"/>
          <w:szCs w:val="28"/>
        </w:rPr>
        <w:t>першим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748" w:rsidRPr="000D4F9A">
        <w:rPr>
          <w:rFonts w:ascii="Times New Roman" w:hAnsi="Times New Roman" w:cs="Times New Roman"/>
          <w:bCs/>
          <w:sz w:val="28"/>
          <w:szCs w:val="28"/>
        </w:rPr>
        <w:t>такого змісту</w:t>
      </w:r>
      <w:r w:rsidR="00FB3115" w:rsidRPr="000D4F9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17711" w:rsidRPr="000D4F9A" w:rsidRDefault="00F25748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«97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51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Рахунок для обліку коштів місцевих бюджетів, отриманих</w:t>
      </w:r>
      <w:r w:rsidRPr="000D4F9A">
        <w:rPr>
          <w:rFonts w:ascii="Times New Roman" w:hAnsi="Times New Roman" w:cs="Times New Roman"/>
          <w:bCs/>
          <w:sz w:val="28"/>
          <w:szCs w:val="28"/>
        </w:rPr>
        <w:t>»</w:t>
      </w:r>
      <w:r w:rsidR="00D17711" w:rsidRPr="000D4F9A">
        <w:rPr>
          <w:rFonts w:ascii="Times New Roman" w:hAnsi="Times New Roman" w:cs="Times New Roman"/>
          <w:bCs/>
          <w:sz w:val="28"/>
          <w:szCs w:val="28"/>
        </w:rPr>
        <w:t>;</w:t>
      </w:r>
    </w:p>
    <w:p w:rsidR="004F4AB0" w:rsidRPr="000D4F9A" w:rsidRDefault="00D17711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97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52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Розрахунки за коштами місцевих бюджетів, отримані</w:t>
      </w:r>
      <w:r w:rsidRPr="000D4F9A">
        <w:rPr>
          <w:rFonts w:ascii="Times New Roman" w:hAnsi="Times New Roman" w:cs="Times New Roman"/>
          <w:bCs/>
          <w:sz w:val="28"/>
          <w:szCs w:val="28"/>
        </w:rPr>
        <w:t>»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;</w:t>
      </w:r>
    </w:p>
    <w:p w:rsidR="00EF3087" w:rsidRPr="000D4F9A" w:rsidRDefault="004F4AB0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9753 «Рахунок для обліку курсової різниці за коштами місцевих бюджетів»</w:t>
      </w:r>
      <w:r w:rsidR="00CC435F" w:rsidRPr="000D4F9A">
        <w:rPr>
          <w:rFonts w:ascii="Times New Roman" w:hAnsi="Times New Roman" w:cs="Times New Roman"/>
          <w:bCs/>
          <w:sz w:val="28"/>
          <w:szCs w:val="28"/>
        </w:rPr>
        <w:t>.</w:t>
      </w:r>
      <w:r w:rsidR="002C2159" w:rsidRPr="000D4F9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C435F" w:rsidRPr="000D4F9A" w:rsidRDefault="00CC435F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У зв’язку з цим абзаци 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дев’ятнадцятий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тридцятий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вважати абзацами 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двадцять другим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тридцять третім</w:t>
      </w:r>
      <w:r w:rsidR="002C2159" w:rsidRPr="000D4F9A">
        <w:rPr>
          <w:rFonts w:ascii="Times New Roman" w:hAnsi="Times New Roman" w:cs="Times New Roman"/>
          <w:bCs/>
          <w:sz w:val="28"/>
          <w:szCs w:val="28"/>
        </w:rPr>
        <w:t xml:space="preserve"> відповідно</w:t>
      </w:r>
      <w:r w:rsidRPr="000D4F9A">
        <w:rPr>
          <w:rFonts w:ascii="Times New Roman" w:hAnsi="Times New Roman" w:cs="Times New Roman"/>
          <w:bCs/>
          <w:sz w:val="28"/>
          <w:szCs w:val="28"/>
        </w:rPr>
        <w:t>;</w:t>
      </w:r>
    </w:p>
    <w:p w:rsidR="00BC731A" w:rsidRPr="000D4F9A" w:rsidRDefault="004F4AB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F9A">
        <w:rPr>
          <w:rFonts w:ascii="Times New Roman" w:hAnsi="Times New Roman" w:cs="Times New Roman"/>
          <w:sz w:val="28"/>
          <w:szCs w:val="28"/>
        </w:rPr>
        <w:t>абзац двадцять шостий викласти в такій редакції:</w:t>
      </w:r>
    </w:p>
    <w:p w:rsidR="004F4AB0" w:rsidRPr="000D4F9A" w:rsidRDefault="004F4AB0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0D4F9A">
        <w:rPr>
          <w:rFonts w:ascii="Times New Roman" w:hAnsi="Times New Roman" w:cs="Times New Roman"/>
          <w:b/>
          <w:bCs/>
          <w:sz w:val="28"/>
          <w:szCs w:val="28"/>
        </w:rPr>
        <w:t>9721 «Рахунок для обліку коштів державного бюджету, отриманих» (9751 «Рахунок для обліку коштів місцевих бюджетів, отриманих»)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ведеться облік коштів державного (місцевого) бюджету, отриманих органами Казначейства. За кредитом субрахунку відображаються суми коштів державного (місцевого) бюджету, отримані, у кореспонденції з субрахунком 9921 «</w:t>
      </w:r>
      <w:proofErr w:type="spellStart"/>
      <w:r w:rsidRPr="000D4F9A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обліку». За дебетом субрахунку відображається повернення помилково або надміру отриманих коштів державного (місцевого) бюджету у кореспонденції з </w:t>
      </w:r>
      <w:r w:rsidRPr="000D4F9A">
        <w:rPr>
          <w:rFonts w:ascii="Times New Roman" w:hAnsi="Times New Roman" w:cs="Times New Roman"/>
          <w:bCs/>
          <w:sz w:val="28"/>
          <w:szCs w:val="28"/>
        </w:rPr>
        <w:lastRenderedPageBreak/>
        <w:t>субрахунком 9921 «</w:t>
      </w:r>
      <w:proofErr w:type="spellStart"/>
      <w:r w:rsidRPr="000D4F9A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</w:t>
      </w:r>
      <w:r w:rsidR="002C2159" w:rsidRPr="000D4F9A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4F4AB0" w:rsidRPr="000D4F9A" w:rsidRDefault="004F4AB0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абзац двадцять восьмий викласти в такій редакції:</w:t>
      </w:r>
    </w:p>
    <w:p w:rsidR="004F4AB0" w:rsidRPr="000D4F9A" w:rsidRDefault="004F4AB0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0D4F9A">
        <w:rPr>
          <w:rFonts w:ascii="Times New Roman" w:hAnsi="Times New Roman" w:cs="Times New Roman"/>
          <w:b/>
          <w:bCs/>
          <w:sz w:val="28"/>
          <w:szCs w:val="28"/>
        </w:rPr>
        <w:t xml:space="preserve">9723 «Розрахунки за коштами державного бюджету, отримані» (9752 </w:t>
      </w:r>
      <w:r w:rsidR="007112A7" w:rsidRPr="000D4F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4F9A">
        <w:rPr>
          <w:rFonts w:ascii="Times New Roman" w:hAnsi="Times New Roman" w:cs="Times New Roman"/>
          <w:b/>
          <w:bCs/>
          <w:sz w:val="28"/>
          <w:szCs w:val="28"/>
        </w:rPr>
        <w:t>Розрахунки за коштами місцевих бюджетів, отримані</w:t>
      </w:r>
      <w:r w:rsidR="007112A7" w:rsidRPr="000D4F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4F9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ведеться облік сум розрахунків за коштами державного (місцевого) бюджету, отриманих органами Казначейства. За кредитом субрахунку відображаються суми розрахунків за коштами державного (місцевого) бюджету, отримані, у кореспонденції з субрахунком 9921 «</w:t>
      </w:r>
      <w:proofErr w:type="spellStart"/>
      <w:r w:rsidRPr="000D4F9A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обліку». За дебетом субрахунку відображаються суми розрахунків за коштами державного (місцевого) бюджету, помилково або надміру зараховані, у кореспонденції з субрахунком 9921 «</w:t>
      </w:r>
      <w:proofErr w:type="spellStart"/>
      <w:r w:rsidRPr="000D4F9A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обліку».</w:t>
      </w:r>
      <w:r w:rsidR="004B266D" w:rsidRPr="000D4F9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B266D" w:rsidRPr="000D4F9A" w:rsidRDefault="004B266D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абзац двадцять дев</w:t>
      </w:r>
      <w:r w:rsidRPr="000D4F9A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’ятий </w:t>
      </w:r>
      <w:r w:rsidRPr="000D4F9A">
        <w:rPr>
          <w:rFonts w:ascii="Times New Roman" w:hAnsi="Times New Roman" w:cs="Times New Roman"/>
          <w:bCs/>
          <w:sz w:val="28"/>
          <w:szCs w:val="28"/>
        </w:rPr>
        <w:t>викласти в такій редакції:</w:t>
      </w:r>
    </w:p>
    <w:p w:rsidR="004F4AB0" w:rsidRPr="000D4F9A" w:rsidRDefault="004B266D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0D4F9A">
        <w:rPr>
          <w:rFonts w:ascii="Times New Roman" w:hAnsi="Times New Roman" w:cs="Times New Roman"/>
          <w:b/>
          <w:bCs/>
          <w:sz w:val="28"/>
          <w:szCs w:val="28"/>
        </w:rPr>
        <w:t>9724 «Рахунок для обліку курсової різниці за коштами державного бюджету» (9753 «Рахунок для обліку курсової різниці за коштами місцевих бюджетів»)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ведеться облік коштів державного (місцевого) бюджету, отриманих від зміни курсу. За кредитом субрахунку відображаються кошти державного</w:t>
      </w:r>
      <w:r w:rsidR="008735E6" w:rsidRPr="000D4F9A">
        <w:rPr>
          <w:rFonts w:ascii="Times New Roman" w:hAnsi="Times New Roman" w:cs="Times New Roman"/>
          <w:bCs/>
          <w:sz w:val="28"/>
          <w:szCs w:val="28"/>
        </w:rPr>
        <w:t xml:space="preserve"> (місцевого)</w:t>
      </w:r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бюджету при збільшенні курсу, у кореспонденції з субрахунком 9931 «</w:t>
      </w:r>
      <w:proofErr w:type="spellStart"/>
      <w:r w:rsidRPr="000D4F9A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для активно-пасивних рахунків позабалансового обліку». За дебетом субрахунку відображаються кошти державного (місцевого) бюджету при зменшенні курсу, у кореспонденції з субрахунком 9931 «</w:t>
      </w:r>
      <w:proofErr w:type="spellStart"/>
      <w:r w:rsidRPr="000D4F9A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0D4F9A">
        <w:rPr>
          <w:rFonts w:ascii="Times New Roman" w:hAnsi="Times New Roman" w:cs="Times New Roman"/>
          <w:bCs/>
          <w:sz w:val="28"/>
          <w:szCs w:val="28"/>
        </w:rPr>
        <w:t xml:space="preserve"> для активно-пасивних рахунків позабалансового обліку».</w:t>
      </w:r>
      <w:r w:rsidR="004F4AB0" w:rsidRPr="000D4F9A">
        <w:rPr>
          <w:rFonts w:ascii="Times New Roman" w:hAnsi="Times New Roman" w:cs="Times New Roman"/>
          <w:bCs/>
          <w:sz w:val="28"/>
          <w:szCs w:val="28"/>
        </w:rPr>
        <w:t>»</w:t>
      </w:r>
      <w:r w:rsidRPr="000D4F9A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C92" w:rsidRPr="000D4F9A" w:rsidRDefault="00134C92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266D" w:rsidRPr="000D4F9A" w:rsidRDefault="00134C92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83C76" w:rsidRPr="000D4F9A">
        <w:rPr>
          <w:rFonts w:ascii="Times New Roman" w:hAnsi="Times New Roman" w:cs="Times New Roman"/>
          <w:bCs/>
          <w:sz w:val="28"/>
          <w:szCs w:val="28"/>
        </w:rPr>
        <w:t xml:space="preserve">Рядок 4.2 </w:t>
      </w:r>
      <w:r w:rsidR="006B673D" w:rsidRPr="000D4F9A">
        <w:rPr>
          <w:rFonts w:ascii="Times New Roman" w:hAnsi="Times New Roman" w:cs="Times New Roman"/>
          <w:bCs/>
          <w:sz w:val="28"/>
          <w:szCs w:val="28"/>
        </w:rPr>
        <w:t xml:space="preserve">розділу </w:t>
      </w:r>
      <w:r w:rsidR="00E83C76" w:rsidRPr="000D4F9A">
        <w:rPr>
          <w:rFonts w:ascii="Times New Roman" w:hAnsi="Times New Roman" w:cs="Times New Roman"/>
          <w:bCs/>
          <w:sz w:val="28"/>
          <w:szCs w:val="28"/>
        </w:rPr>
        <w:t>4</w:t>
      </w:r>
      <w:r w:rsidR="006B673D" w:rsidRPr="000D4F9A">
        <w:rPr>
          <w:rFonts w:ascii="Times New Roman" w:hAnsi="Times New Roman" w:cs="Times New Roman"/>
          <w:bCs/>
          <w:sz w:val="28"/>
          <w:szCs w:val="28"/>
        </w:rPr>
        <w:t xml:space="preserve"> «Облік </w:t>
      </w:r>
      <w:r w:rsidR="00E83C76" w:rsidRPr="000D4F9A">
        <w:rPr>
          <w:rFonts w:ascii="Times New Roman" w:hAnsi="Times New Roman" w:cs="Times New Roman"/>
          <w:bCs/>
          <w:sz w:val="28"/>
          <w:szCs w:val="28"/>
        </w:rPr>
        <w:t>фінансових інвестицій</w:t>
      </w:r>
      <w:r w:rsidR="006B673D" w:rsidRPr="000D4F9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D2BEF" w:rsidRPr="000D4F9A">
        <w:rPr>
          <w:rFonts w:ascii="Times New Roman" w:hAnsi="Times New Roman" w:cs="Times New Roman"/>
          <w:bCs/>
          <w:sz w:val="28"/>
          <w:szCs w:val="28"/>
        </w:rPr>
        <w:t>Типов</w:t>
      </w:r>
      <w:r w:rsidR="006B673D" w:rsidRPr="000D4F9A">
        <w:rPr>
          <w:rFonts w:ascii="Times New Roman" w:hAnsi="Times New Roman" w:cs="Times New Roman"/>
          <w:bCs/>
          <w:sz w:val="28"/>
          <w:szCs w:val="28"/>
        </w:rPr>
        <w:t>ої</w:t>
      </w:r>
      <w:r w:rsidR="003D2BEF" w:rsidRPr="000D4F9A">
        <w:rPr>
          <w:rFonts w:ascii="Times New Roman" w:hAnsi="Times New Roman" w:cs="Times New Roman"/>
          <w:bCs/>
          <w:sz w:val="28"/>
          <w:szCs w:val="28"/>
        </w:rPr>
        <w:t xml:space="preserve"> кореспонденції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фондами, затверджен</w:t>
      </w:r>
      <w:r w:rsidR="006B673D" w:rsidRPr="000D4F9A">
        <w:rPr>
          <w:rFonts w:ascii="Times New Roman" w:hAnsi="Times New Roman" w:cs="Times New Roman"/>
          <w:bCs/>
          <w:sz w:val="28"/>
          <w:szCs w:val="28"/>
        </w:rPr>
        <w:t>ої</w:t>
      </w:r>
      <w:r w:rsidR="003D2BEF" w:rsidRPr="000D4F9A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6B673D" w:rsidRPr="000D4F9A">
        <w:rPr>
          <w:rFonts w:ascii="Times New Roman" w:hAnsi="Times New Roman" w:cs="Times New Roman"/>
          <w:bCs/>
          <w:sz w:val="28"/>
          <w:szCs w:val="28"/>
        </w:rPr>
        <w:t>ої</w:t>
      </w:r>
      <w:r w:rsidR="003D2BEF" w:rsidRPr="000D4F9A">
        <w:rPr>
          <w:rFonts w:ascii="Times New Roman" w:hAnsi="Times New Roman" w:cs="Times New Roman"/>
          <w:bCs/>
          <w:sz w:val="28"/>
          <w:szCs w:val="28"/>
        </w:rPr>
        <w:t xml:space="preserve"> у Міністерстві юстиції України 16 січня 2016 року за № 86/28216</w:t>
      </w:r>
      <w:r w:rsidR="006B673D" w:rsidRPr="000D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C76" w:rsidRPr="000D4F9A">
        <w:rPr>
          <w:rFonts w:ascii="Times New Roman" w:hAnsi="Times New Roman" w:cs="Times New Roman"/>
          <w:bCs/>
          <w:sz w:val="28"/>
          <w:szCs w:val="28"/>
        </w:rPr>
        <w:t>викласти в такій редакції</w:t>
      </w:r>
      <w:r w:rsidR="003D2BEF" w:rsidRPr="000D4F9A">
        <w:rPr>
          <w:rFonts w:ascii="Times New Roman" w:hAnsi="Times New Roman" w:cs="Times New Roman"/>
          <w:bCs/>
          <w:sz w:val="28"/>
          <w:szCs w:val="28"/>
        </w:rPr>
        <w:t>:</w:t>
      </w:r>
    </w:p>
    <w:p w:rsidR="00003062" w:rsidRPr="000D4F9A" w:rsidRDefault="00003062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9A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c"/>
        <w:tblW w:w="9635" w:type="dxa"/>
        <w:tblLook w:val="04A0" w:firstRow="1" w:lastRow="0" w:firstColumn="1" w:lastColumn="0" w:noHBand="0" w:noVBand="1"/>
      </w:tblPr>
      <w:tblGrid>
        <w:gridCol w:w="704"/>
        <w:gridCol w:w="3686"/>
        <w:gridCol w:w="2552"/>
        <w:gridCol w:w="2693"/>
      </w:tblGrid>
      <w:tr w:rsidR="000D4F9A" w:rsidRPr="000D4F9A" w:rsidTr="007A2B32">
        <w:tc>
          <w:tcPr>
            <w:tcW w:w="704" w:type="dxa"/>
          </w:tcPr>
          <w:p w:rsidR="00003062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4.2</w:t>
            </w:r>
          </w:p>
        </w:tc>
        <w:tc>
          <w:tcPr>
            <w:tcW w:w="3686" w:type="dxa"/>
          </w:tcPr>
          <w:p w:rsidR="00003062" w:rsidRPr="000D4F9A" w:rsidRDefault="00E83C76" w:rsidP="00B632E0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 xml:space="preserve">Придбання фінансових інвестицій шляхом внесення до </w:t>
            </w:r>
            <w:r w:rsidR="00B632E0">
              <w:rPr>
                <w:shd w:val="clear" w:color="auto" w:fill="FFFFFF"/>
                <w:lang w:val="uk-UA"/>
              </w:rPr>
              <w:t xml:space="preserve">статутного та іншого </w:t>
            </w:r>
            <w:r w:rsidRPr="000D4F9A">
              <w:rPr>
                <w:shd w:val="clear" w:color="auto" w:fill="FFFFFF"/>
                <w:lang w:val="uk-UA"/>
              </w:rPr>
              <w:t>капіталу</w:t>
            </w:r>
            <w:r w:rsidR="00BA66CD" w:rsidRPr="009538E9">
              <w:rPr>
                <w:shd w:val="clear" w:color="auto" w:fill="FFFFFF"/>
                <w:lang w:val="uk-UA"/>
              </w:rPr>
              <w:t xml:space="preserve"> </w:t>
            </w:r>
            <w:r w:rsidR="00BA66CD">
              <w:rPr>
                <w:shd w:val="clear" w:color="auto" w:fill="FFFFFF"/>
              </w:rPr>
              <w:t>підприємства</w:t>
            </w:r>
            <w:r w:rsidR="00930EE3" w:rsidRPr="000D4F9A">
              <w:rPr>
                <w:shd w:val="clear" w:color="auto" w:fill="FFFFFF"/>
                <w:lang w:val="uk-UA"/>
              </w:rPr>
              <w:t xml:space="preserve"> згідно з законодавством</w:t>
            </w:r>
            <w:r w:rsidRPr="000D4F9A">
              <w:rPr>
                <w:shd w:val="clear" w:color="auto" w:fill="FFFFFF"/>
                <w:lang w:val="uk-UA"/>
              </w:rPr>
              <w:t>: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03062" w:rsidRPr="000D4F9A" w:rsidRDefault="00003062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E406A" w:rsidRPr="000D4F9A" w:rsidRDefault="00EE406A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0D4F9A" w:rsidRPr="000D4F9A" w:rsidTr="007A2B32">
        <w:tc>
          <w:tcPr>
            <w:tcW w:w="704" w:type="dxa"/>
            <w:vMerge w:val="restart"/>
          </w:tcPr>
          <w:p w:rsidR="00E83C76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а)</w:t>
            </w:r>
          </w:p>
        </w:tc>
        <w:tc>
          <w:tcPr>
            <w:tcW w:w="3686" w:type="dxa"/>
          </w:tcPr>
          <w:p w:rsidR="00E83C76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грошових коштів</w:t>
            </w:r>
          </w:p>
        </w:tc>
        <w:tc>
          <w:tcPr>
            <w:tcW w:w="2552" w:type="dxa"/>
          </w:tcPr>
          <w:p w:rsidR="00E83C76" w:rsidRPr="000D4F9A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2511 (2521) «Придбані акції»,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2512 (2522) «Довгострокові фінансові інвестиції у цінні папери, крім акцій»,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 xml:space="preserve">2513 (2523) «Довгострокові </w:t>
            </w:r>
            <w:r w:rsidRPr="000D4F9A">
              <w:rPr>
                <w:shd w:val="clear" w:color="auto" w:fill="FFFFFF"/>
                <w:lang w:val="uk-UA"/>
              </w:rPr>
              <w:lastRenderedPageBreak/>
              <w:t>фінансові інвестиції у капітал підприємств»</w:t>
            </w:r>
          </w:p>
        </w:tc>
        <w:tc>
          <w:tcPr>
            <w:tcW w:w="2693" w:type="dxa"/>
          </w:tcPr>
          <w:p w:rsidR="00E83C76" w:rsidRPr="000D4F9A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lastRenderedPageBreak/>
              <w:t>2311 (2321) «Поточні рахунки в банку»,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2313 (2323) «Реєстраційні рахунки»</w:t>
            </w:r>
          </w:p>
        </w:tc>
      </w:tr>
      <w:tr w:rsidR="000D4F9A" w:rsidRPr="000D4F9A" w:rsidTr="007A2B32">
        <w:tc>
          <w:tcPr>
            <w:tcW w:w="704" w:type="dxa"/>
            <w:vMerge/>
          </w:tcPr>
          <w:p w:rsidR="00E83C76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6" w:type="dxa"/>
          </w:tcPr>
          <w:p w:rsidR="00E83C76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Водночас проведення другого запису</w:t>
            </w:r>
          </w:p>
        </w:tc>
        <w:tc>
          <w:tcPr>
            <w:tcW w:w="2552" w:type="dxa"/>
          </w:tcPr>
          <w:p w:rsidR="00E83C76" w:rsidRPr="000D4F9A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54 «Цільове фінансування»</w:t>
            </w:r>
          </w:p>
        </w:tc>
        <w:tc>
          <w:tcPr>
            <w:tcW w:w="2693" w:type="dxa"/>
          </w:tcPr>
          <w:p w:rsidR="00E83C76" w:rsidRPr="000D4F9A" w:rsidRDefault="00E83C76" w:rsidP="00930EE3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5211 (5221) «Капітал у підприємствах у формі акцій»</w:t>
            </w:r>
            <w:r w:rsidR="00930EE3" w:rsidRPr="000D4F9A">
              <w:rPr>
                <w:shd w:val="clear" w:color="auto" w:fill="FFFFFF"/>
                <w:lang w:val="uk-UA"/>
              </w:rPr>
              <w:t>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5212 (5222) «Капітал у підприємствах в іншій формі участі у капіталі»</w:t>
            </w:r>
            <w:r w:rsidR="00930EE3" w:rsidRPr="000D4F9A">
              <w:rPr>
                <w:shd w:val="clear" w:color="auto" w:fill="FFFFFF"/>
                <w:lang w:val="uk-UA"/>
              </w:rPr>
              <w:t>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5213 (5223) «Капітал в частках (паях)»</w:t>
            </w:r>
          </w:p>
        </w:tc>
      </w:tr>
      <w:tr w:rsidR="000D4F9A" w:rsidRPr="000D4F9A" w:rsidTr="007A2B32">
        <w:tc>
          <w:tcPr>
            <w:tcW w:w="704" w:type="dxa"/>
            <w:vMerge w:val="restart"/>
          </w:tcPr>
          <w:p w:rsidR="00E83C76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б)</w:t>
            </w:r>
          </w:p>
        </w:tc>
        <w:tc>
          <w:tcPr>
            <w:tcW w:w="3686" w:type="dxa"/>
          </w:tcPr>
          <w:p w:rsidR="00E83C76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необоротних активів</w:t>
            </w:r>
            <w:r w:rsidR="00930EE3" w:rsidRPr="000D4F9A">
              <w:rPr>
                <w:shd w:val="clear" w:color="auto" w:fill="FFFFFF"/>
                <w:lang w:val="uk-UA"/>
              </w:rPr>
              <w:t>, активів для розподілу, передачі</w:t>
            </w:r>
          </w:p>
        </w:tc>
        <w:tc>
          <w:tcPr>
            <w:tcW w:w="2552" w:type="dxa"/>
          </w:tcPr>
          <w:p w:rsidR="00E83C76" w:rsidRPr="000D4F9A" w:rsidRDefault="00E83C76" w:rsidP="00930EE3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2511 (2521) «Придбані акції»</w:t>
            </w:r>
            <w:r w:rsidR="00930EE3" w:rsidRPr="000D4F9A">
              <w:rPr>
                <w:shd w:val="clear" w:color="auto" w:fill="FFFFFF"/>
                <w:lang w:val="uk-UA"/>
              </w:rPr>
              <w:t>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2512 (2522) «Довгострокові фінансові інвестиції у цінні папери, крім акцій»,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2513 (2523) «Довгострокові фінансові інвестиції у капітал підприємств»</w:t>
            </w:r>
          </w:p>
        </w:tc>
        <w:tc>
          <w:tcPr>
            <w:tcW w:w="2693" w:type="dxa"/>
          </w:tcPr>
          <w:p w:rsidR="00E83C76" w:rsidRPr="000D4F9A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1013 (1023) «Будівлі, споруди та передавальні пристрої»</w:t>
            </w:r>
            <w:r w:rsidR="00812971">
              <w:rPr>
                <w:shd w:val="clear" w:color="auto" w:fill="FFFFFF"/>
                <w:lang w:val="uk-UA"/>
              </w:rPr>
              <w:t xml:space="preserve">  – </w:t>
            </w:r>
            <w:r w:rsidR="00812971">
              <w:rPr>
                <w:shd w:val="clear" w:color="auto" w:fill="FFFFFF"/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1018 (1028) «Інші основні засоби»,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11 «Інші необоротні матеріальні активи»,</w:t>
            </w:r>
            <w:r w:rsidRPr="000D4F9A">
              <w:rPr>
                <w:lang w:val="uk-UA"/>
              </w:rPr>
              <w:br/>
            </w:r>
            <w:r w:rsidRPr="000D4F9A">
              <w:rPr>
                <w:shd w:val="clear" w:color="auto" w:fill="FFFFFF"/>
                <w:lang w:val="uk-UA"/>
              </w:rPr>
              <w:t>12 «Нематеріальні активи»</w:t>
            </w:r>
            <w:r w:rsidR="00930EE3" w:rsidRPr="000D4F9A">
              <w:rPr>
                <w:shd w:val="clear" w:color="auto" w:fill="FFFFFF"/>
                <w:lang w:val="uk-UA"/>
              </w:rPr>
              <w:t>,</w:t>
            </w:r>
          </w:p>
          <w:p w:rsidR="00930EE3" w:rsidRPr="000D4F9A" w:rsidRDefault="00930EE3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0D4F9A">
              <w:rPr>
                <w:shd w:val="clear" w:color="auto" w:fill="FFFFFF"/>
                <w:lang w:val="uk-UA"/>
              </w:rPr>
              <w:t>1815 (1825) «Активи для розподілу, передачі, продажу»</w:t>
            </w:r>
          </w:p>
        </w:tc>
      </w:tr>
      <w:tr w:rsidR="000D4F9A" w:rsidRPr="00862A3B" w:rsidTr="007A2B32">
        <w:tc>
          <w:tcPr>
            <w:tcW w:w="704" w:type="dxa"/>
            <w:vMerge/>
          </w:tcPr>
          <w:p w:rsidR="00E83C76" w:rsidRPr="000D4F9A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6" w:type="dxa"/>
          </w:tcPr>
          <w:p w:rsidR="00E83C76" w:rsidRPr="00862A3B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shd w:val="clear" w:color="auto" w:fill="FFFFFF"/>
                <w:lang w:val="uk-UA"/>
              </w:rPr>
              <w:t>Списання сум нарахованого зносу (накопиченої амортизації)</w:t>
            </w:r>
          </w:p>
        </w:tc>
        <w:tc>
          <w:tcPr>
            <w:tcW w:w="2552" w:type="dxa"/>
          </w:tcPr>
          <w:p w:rsidR="00E83C76" w:rsidRPr="00862A3B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862A3B">
              <w:rPr>
                <w:shd w:val="clear" w:color="auto" w:fill="FFFFFF"/>
                <w:lang w:val="uk-UA"/>
              </w:rPr>
              <w:t xml:space="preserve">1411 (1421) «Знос основних засобів» </w:t>
            </w:r>
            <w:r w:rsidR="00812971" w:rsidRPr="00862A3B">
              <w:rPr>
                <w:shd w:val="clear" w:color="auto" w:fill="FFFFFF"/>
                <w:lang w:val="uk-UA"/>
              </w:rPr>
              <w:t xml:space="preserve">– 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1413 (1423) «Накопичена амортизація нематеріальних активів»</w:t>
            </w:r>
          </w:p>
        </w:tc>
        <w:tc>
          <w:tcPr>
            <w:tcW w:w="2693" w:type="dxa"/>
          </w:tcPr>
          <w:p w:rsidR="00E83C76" w:rsidRPr="00862A3B" w:rsidRDefault="00E83C76" w:rsidP="00812971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862A3B">
              <w:rPr>
                <w:shd w:val="clear" w:color="auto" w:fill="FFFFFF"/>
                <w:lang w:val="uk-UA"/>
              </w:rPr>
              <w:t>1013 (1023) «Будівлі, споруди та передавальні пристрої»</w:t>
            </w:r>
            <w:r w:rsidR="00812971" w:rsidRPr="00862A3B">
              <w:rPr>
                <w:shd w:val="clear" w:color="auto" w:fill="FFFFFF"/>
                <w:lang w:val="uk-UA"/>
              </w:rPr>
              <w:t xml:space="preserve"> – 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1018 (1028) «Інші основні засоби»,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11 «Інші необоротні матеріальні активи»,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12 «Нематеріальні активи»</w:t>
            </w:r>
          </w:p>
        </w:tc>
      </w:tr>
      <w:tr w:rsidR="000D4F9A" w:rsidRPr="00862A3B" w:rsidTr="007A2B32">
        <w:tc>
          <w:tcPr>
            <w:tcW w:w="704" w:type="dxa"/>
            <w:vMerge/>
          </w:tcPr>
          <w:p w:rsidR="00E83C76" w:rsidRPr="00862A3B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6" w:type="dxa"/>
          </w:tcPr>
          <w:p w:rsidR="00E83C76" w:rsidRPr="00862A3B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shd w:val="clear" w:color="auto" w:fill="FFFFFF"/>
                <w:lang w:val="uk-UA"/>
              </w:rPr>
              <w:t>Водночас відображення змін у капіталі</w:t>
            </w:r>
          </w:p>
        </w:tc>
        <w:tc>
          <w:tcPr>
            <w:tcW w:w="2552" w:type="dxa"/>
          </w:tcPr>
          <w:p w:rsidR="00E83C76" w:rsidRPr="00862A3B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862A3B">
              <w:rPr>
                <w:shd w:val="clear" w:color="auto" w:fill="FFFFFF"/>
                <w:lang w:val="uk-UA"/>
              </w:rPr>
              <w:t>51 «Внесений капітал»,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5511 «Фінансові результати виконання кошторису звітного періоду»,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5521 «Фінансовий результат виконання бюджету (кошторису) звітного періоду»</w:t>
            </w:r>
          </w:p>
        </w:tc>
        <w:tc>
          <w:tcPr>
            <w:tcW w:w="2693" w:type="dxa"/>
          </w:tcPr>
          <w:p w:rsidR="00E83C76" w:rsidRPr="00862A3B" w:rsidRDefault="00E83C76" w:rsidP="00930EE3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862A3B">
              <w:rPr>
                <w:shd w:val="clear" w:color="auto" w:fill="FFFFFF"/>
                <w:lang w:val="uk-UA"/>
              </w:rPr>
              <w:t>5211 (5221) «Капітал у підприємствах у формі акцій»</w:t>
            </w:r>
            <w:r w:rsidR="00930EE3" w:rsidRPr="00862A3B">
              <w:rPr>
                <w:shd w:val="clear" w:color="auto" w:fill="FFFFFF"/>
                <w:lang w:val="uk-UA"/>
              </w:rPr>
              <w:t>,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5212 (5222) «Капітал у підприємствах в іншій формі участі у капіталі»</w:t>
            </w:r>
            <w:r w:rsidR="00930EE3" w:rsidRPr="00862A3B">
              <w:rPr>
                <w:shd w:val="clear" w:color="auto" w:fill="FFFFFF"/>
                <w:lang w:val="uk-UA"/>
              </w:rPr>
              <w:t>,</w:t>
            </w:r>
            <w:r w:rsidRPr="00862A3B">
              <w:rPr>
                <w:lang w:val="uk-UA"/>
              </w:rPr>
              <w:br/>
            </w:r>
            <w:r w:rsidRPr="00862A3B">
              <w:rPr>
                <w:shd w:val="clear" w:color="auto" w:fill="FFFFFF"/>
                <w:lang w:val="uk-UA"/>
              </w:rPr>
              <w:t>5213 (5223) «Капітал в частках (паях)»</w:t>
            </w:r>
          </w:p>
        </w:tc>
      </w:tr>
    </w:tbl>
    <w:p w:rsidR="003D2BEF" w:rsidRPr="00862A3B" w:rsidRDefault="00003062" w:rsidP="00003062">
      <w:pPr>
        <w:tabs>
          <w:tab w:val="left" w:pos="4950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62A3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34C92" w:rsidRPr="00862A3B" w:rsidRDefault="00134C92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247B" w:rsidRPr="00862A3B" w:rsidRDefault="00134C92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2A3B">
        <w:rPr>
          <w:sz w:val="28"/>
          <w:szCs w:val="28"/>
        </w:rPr>
        <w:t>4</w:t>
      </w:r>
      <w:r w:rsidR="00C82DC6" w:rsidRPr="00862A3B">
        <w:rPr>
          <w:sz w:val="28"/>
          <w:szCs w:val="28"/>
        </w:rPr>
        <w:t xml:space="preserve">. </w:t>
      </w:r>
      <w:r w:rsidR="00864F01" w:rsidRPr="00862A3B">
        <w:rPr>
          <w:sz w:val="28"/>
          <w:szCs w:val="28"/>
        </w:rPr>
        <w:t>Р</w:t>
      </w:r>
      <w:r w:rsidR="0056247B" w:rsidRPr="00862A3B">
        <w:rPr>
          <w:sz w:val="28"/>
          <w:szCs w:val="28"/>
        </w:rPr>
        <w:t>ядок 12.2 розділ</w:t>
      </w:r>
      <w:r w:rsidR="00864F01" w:rsidRPr="00862A3B">
        <w:rPr>
          <w:sz w:val="28"/>
          <w:szCs w:val="28"/>
        </w:rPr>
        <w:t>у</w:t>
      </w:r>
      <w:r w:rsidR="0056247B" w:rsidRPr="00862A3B">
        <w:rPr>
          <w:sz w:val="28"/>
          <w:szCs w:val="28"/>
        </w:rPr>
        <w:t xml:space="preserve"> 12 «Облік операцій з річного закриття рахунків»</w:t>
      </w:r>
      <w:r w:rsidR="00864F01" w:rsidRPr="00862A3B">
        <w:rPr>
          <w:sz w:val="28"/>
          <w:szCs w:val="28"/>
        </w:rPr>
        <w:t xml:space="preserve"> Типової кореспонденції субрахунків бухгалтерського обліку для відображення операцій з виконання державного бюджету, затверджен</w:t>
      </w:r>
      <w:r w:rsidR="004B7716" w:rsidRPr="00862A3B">
        <w:rPr>
          <w:sz w:val="28"/>
          <w:szCs w:val="28"/>
        </w:rPr>
        <w:t>ої</w:t>
      </w:r>
      <w:r w:rsidR="00864F01" w:rsidRPr="00862A3B">
        <w:rPr>
          <w:sz w:val="28"/>
          <w:szCs w:val="28"/>
        </w:rPr>
        <w:t xml:space="preserve"> наказом Міністерства </w:t>
      </w:r>
      <w:r w:rsidR="00864F01" w:rsidRPr="00862A3B">
        <w:rPr>
          <w:sz w:val="28"/>
          <w:szCs w:val="28"/>
        </w:rPr>
        <w:lastRenderedPageBreak/>
        <w:t>фінансів України від 29 грудня 2015 року № 1219, зареєстрован</w:t>
      </w:r>
      <w:r w:rsidR="004B7716" w:rsidRPr="00862A3B">
        <w:rPr>
          <w:sz w:val="28"/>
          <w:szCs w:val="28"/>
        </w:rPr>
        <w:t>им</w:t>
      </w:r>
      <w:r w:rsidR="00864F01" w:rsidRPr="00862A3B">
        <w:rPr>
          <w:sz w:val="28"/>
          <w:szCs w:val="28"/>
        </w:rPr>
        <w:t xml:space="preserve"> у Міністерстві юстиції України 16 січня 2016 року за № 8</w:t>
      </w:r>
      <w:r w:rsidR="00300DDB" w:rsidRPr="00862A3B">
        <w:rPr>
          <w:sz w:val="28"/>
          <w:szCs w:val="28"/>
        </w:rPr>
        <w:t>7</w:t>
      </w:r>
      <w:r w:rsidR="00864F01" w:rsidRPr="00862A3B">
        <w:rPr>
          <w:sz w:val="28"/>
          <w:szCs w:val="28"/>
        </w:rPr>
        <w:t>/2821</w:t>
      </w:r>
      <w:r w:rsidR="00300DDB" w:rsidRPr="00862A3B">
        <w:rPr>
          <w:sz w:val="28"/>
          <w:szCs w:val="28"/>
        </w:rPr>
        <w:t>7</w:t>
      </w:r>
      <w:r w:rsidR="00864F01" w:rsidRPr="00862A3B">
        <w:rPr>
          <w:sz w:val="28"/>
          <w:szCs w:val="28"/>
        </w:rPr>
        <w:t>,</w:t>
      </w:r>
      <w:r w:rsidR="0056247B" w:rsidRPr="00862A3B">
        <w:rPr>
          <w:sz w:val="28"/>
          <w:szCs w:val="28"/>
        </w:rPr>
        <w:t xml:space="preserve"> викласти в такій редакції:</w:t>
      </w:r>
    </w:p>
    <w:p w:rsidR="00864F01" w:rsidRPr="00862A3B" w:rsidRDefault="00864F01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2A3B">
        <w:rPr>
          <w:sz w:val="28"/>
          <w:szCs w:val="28"/>
        </w:rPr>
        <w:t>«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2268"/>
        <w:gridCol w:w="3119"/>
        <w:gridCol w:w="3685"/>
      </w:tblGrid>
      <w:tr w:rsidR="000D4F9A" w:rsidRPr="00862A3B" w:rsidTr="00346D82">
        <w:tc>
          <w:tcPr>
            <w:tcW w:w="704" w:type="dxa"/>
            <w:vMerge w:val="restart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12.2</w:t>
            </w:r>
          </w:p>
        </w:tc>
        <w:tc>
          <w:tcPr>
            <w:tcW w:w="2268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Проведення операцій із закриття рахунків:</w:t>
            </w:r>
          </w:p>
        </w:tc>
        <w:tc>
          <w:tcPr>
            <w:tcW w:w="3119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5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0D4F9A" w:rsidRPr="00862A3B" w:rsidTr="00346D82">
        <w:tc>
          <w:tcPr>
            <w:tcW w:w="704" w:type="dxa"/>
            <w:vMerge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доходів державного бюджету</w:t>
            </w:r>
          </w:p>
        </w:tc>
        <w:tc>
          <w:tcPr>
            <w:tcW w:w="3119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713 «Доходи державного бюджету від надання послуг»;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723 «Доходи державного бюджету від продажу»;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733 «Фінансові доходи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743 «Інші доходи за обмінними операціями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753 «Доходи за необмінними операціями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7631 «Надходження до державного бюджету від повернення бюджетних кредитів»;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7632 «Надходження до державного бюджету від операцій з фінансування»</w:t>
            </w:r>
          </w:p>
        </w:tc>
        <w:tc>
          <w:tcPr>
            <w:tcW w:w="3685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5531 «Результат виконання державного бюджету звітного періоду»</w:t>
            </w:r>
          </w:p>
        </w:tc>
      </w:tr>
      <w:tr w:rsidR="000D4F9A" w:rsidRPr="00862A3B" w:rsidTr="00346D82">
        <w:tc>
          <w:tcPr>
            <w:tcW w:w="704" w:type="dxa"/>
            <w:vMerge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видатків державного бюджету</w:t>
            </w:r>
          </w:p>
        </w:tc>
        <w:tc>
          <w:tcPr>
            <w:tcW w:w="3119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5531 «Результат виконання державного бюджету звітного періоду»</w:t>
            </w:r>
          </w:p>
        </w:tc>
        <w:tc>
          <w:tcPr>
            <w:tcW w:w="3685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803 «Витрати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833 «Фінансові витрати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843 «Інші витрати за обмінними операціями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853 «Витрати за необмінними операціями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8631 «Витрати державного бюджету за операціями з надання кредитів»;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8632 «Витрати державного бюджету за операціями з фінансування»</w:t>
            </w:r>
          </w:p>
        </w:tc>
      </w:tr>
      <w:tr w:rsidR="000D4F9A" w:rsidRPr="00862A3B" w:rsidTr="00346D82">
        <w:tc>
          <w:tcPr>
            <w:tcW w:w="704" w:type="dxa"/>
            <w:vMerge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отриманих коштів державного бюджету</w:t>
            </w:r>
          </w:p>
        </w:tc>
        <w:tc>
          <w:tcPr>
            <w:tcW w:w="3119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9711 «Рахунок для обліку коштів державного бюджету, отриманих розпорядниками (одержувачами) бюджетних коштів на здійснення видатків»;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 xml:space="preserve">9712 «Рахунок для обліку коштів державного </w:t>
            </w:r>
            <w:r w:rsidRPr="00862A3B">
              <w:rPr>
                <w:lang w:val="uk-UA"/>
              </w:rPr>
              <w:lastRenderedPageBreak/>
              <w:t>бюджету, що надійшли на відновлення касових видатків»;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9713 «Розрахунки за асигнуваннями державного бюджету, отримані розпорядниками (одержувачами) бюджетних коштів»;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9721 «Рахунок для обліку коштів державного бюджету, отриманих»;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9722 «Рахунок для обліку коштів, отриманих як підкріплення для здійснення повернення надходжень»;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9723 «Розрахунки за коштами державного бюджету, отримані»;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9725 «Розрахунки за коштами державного бюджету, отримані від продажу валюти»</w:t>
            </w:r>
          </w:p>
        </w:tc>
        <w:tc>
          <w:tcPr>
            <w:tcW w:w="3685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lastRenderedPageBreak/>
              <w:t>9921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0D4F9A" w:rsidRPr="00862A3B" w:rsidTr="00346D82">
        <w:tc>
          <w:tcPr>
            <w:tcW w:w="704" w:type="dxa"/>
            <w:vMerge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коштів отриманих розпорядниками коштів державного бюджету від зміни курсу</w:t>
            </w:r>
          </w:p>
        </w:tc>
        <w:tc>
          <w:tcPr>
            <w:tcW w:w="3119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9714 «Рахунок для обліку курсової різниці розпорядників коштів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685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9714 «Рахунок для обліку курсової різниці розпорядників коштів державного бюджету»</w:t>
            </w:r>
          </w:p>
        </w:tc>
      </w:tr>
      <w:tr w:rsidR="000D4F9A" w:rsidRPr="00862A3B" w:rsidTr="00346D82">
        <w:tc>
          <w:tcPr>
            <w:tcW w:w="704" w:type="dxa"/>
            <w:vMerge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коштів державного бюджету, отриманих від зміни курсу</w:t>
            </w:r>
          </w:p>
        </w:tc>
        <w:tc>
          <w:tcPr>
            <w:tcW w:w="3119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9724 «Рахунок для обліку курсової різниці за коштами державного бюджету»;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685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9724 «Рахунок для обліку курсової різниці за коштами державного бюджету»</w:t>
            </w:r>
          </w:p>
        </w:tc>
      </w:tr>
      <w:tr w:rsidR="000D4F9A" w:rsidRPr="000D4F9A" w:rsidTr="00346D82">
        <w:tc>
          <w:tcPr>
            <w:tcW w:w="704" w:type="dxa"/>
            <w:vMerge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переданих коштів державного бюджету</w:t>
            </w:r>
          </w:p>
        </w:tc>
        <w:tc>
          <w:tcPr>
            <w:tcW w:w="3119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9911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685" w:type="dxa"/>
          </w:tcPr>
          <w:p w:rsidR="00F16ED3" w:rsidRPr="00862A3B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982 «Рахунки для обліку коштів та розрахунків державного бюджету, переданих»;</w:t>
            </w:r>
          </w:p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9841 «Рахунок для обліку коштів, переданих органами Казначейства з державного бюджету місцевим бюджетам»</w:t>
            </w:r>
          </w:p>
        </w:tc>
      </w:tr>
      <w:tr w:rsidR="000D4F9A" w:rsidRPr="000D4F9A" w:rsidTr="00346D82">
        <w:tc>
          <w:tcPr>
            <w:tcW w:w="704" w:type="dxa"/>
            <w:vMerge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планових показників</w:t>
            </w:r>
          </w:p>
        </w:tc>
        <w:tc>
          <w:tcPr>
            <w:tcW w:w="3119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913 «Бюджетні асигнування державного бюджету»;</w:t>
            </w:r>
          </w:p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921 «Показники розпису фінансування державного бюджету»;</w:t>
            </w:r>
          </w:p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922 «Показники розпису повернення кредитів до державного бюджету»;</w:t>
            </w:r>
          </w:p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lastRenderedPageBreak/>
              <w:t>923 «Показники розпису асигнувань державного бюджету»;</w:t>
            </w:r>
          </w:p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924 «Показники розпису витрат спеціального фонду державного бюджету»;</w:t>
            </w:r>
          </w:p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925 «Узагальнені бюджетні призначення головних розпорядників»</w:t>
            </w:r>
          </w:p>
        </w:tc>
        <w:tc>
          <w:tcPr>
            <w:tcW w:w="3685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lastRenderedPageBreak/>
              <w:t>9921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0D4F9A" w:rsidRPr="000D4F9A" w:rsidTr="00346D82">
        <w:tc>
          <w:tcPr>
            <w:tcW w:w="704" w:type="dxa"/>
            <w:vMerge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залишків на рахунках для відкриття асигнувань</w:t>
            </w:r>
          </w:p>
        </w:tc>
        <w:tc>
          <w:tcPr>
            <w:tcW w:w="3119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901 «Відкриті асигнування»</w:t>
            </w:r>
          </w:p>
        </w:tc>
        <w:tc>
          <w:tcPr>
            <w:tcW w:w="3685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9921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0D4F9A" w:rsidRPr="000D4F9A" w:rsidTr="00346D82">
        <w:tc>
          <w:tcPr>
            <w:tcW w:w="704" w:type="dxa"/>
            <w:vMerge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невиконаних пропозицій про виділення асигнувань</w:t>
            </w:r>
          </w:p>
        </w:tc>
        <w:tc>
          <w:tcPr>
            <w:tcW w:w="3119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902 «Пропозиції про відкриття асигнувань»</w:t>
            </w:r>
          </w:p>
        </w:tc>
        <w:tc>
          <w:tcPr>
            <w:tcW w:w="3685" w:type="dxa"/>
          </w:tcPr>
          <w:p w:rsidR="00F16ED3" w:rsidRPr="000D4F9A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9921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</w:tbl>
    <w:p w:rsidR="00C82DC6" w:rsidRPr="000D4F9A" w:rsidRDefault="000F144B" w:rsidP="000F144B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0D4F9A">
        <w:rPr>
          <w:sz w:val="28"/>
          <w:szCs w:val="28"/>
        </w:rPr>
        <w:t>».</w:t>
      </w:r>
    </w:p>
    <w:p w:rsidR="00864F01" w:rsidRPr="000D4F9A" w:rsidRDefault="00864F01" w:rsidP="00346D82">
      <w:pPr>
        <w:pStyle w:val="rvps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highlight w:val="yellow"/>
        </w:rPr>
      </w:pPr>
    </w:p>
    <w:p w:rsidR="00B43A81" w:rsidRPr="000D4F9A" w:rsidRDefault="00134C92" w:rsidP="00F00AE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F9A">
        <w:rPr>
          <w:sz w:val="28"/>
          <w:szCs w:val="28"/>
        </w:rPr>
        <w:t>5</w:t>
      </w:r>
      <w:r w:rsidR="00022ED2" w:rsidRPr="000D4F9A">
        <w:rPr>
          <w:sz w:val="28"/>
          <w:szCs w:val="28"/>
        </w:rPr>
        <w:t>.</w:t>
      </w:r>
      <w:r w:rsidR="00B43A81" w:rsidRPr="000D4F9A">
        <w:rPr>
          <w:sz w:val="28"/>
          <w:szCs w:val="28"/>
        </w:rPr>
        <w:t xml:space="preserve"> </w:t>
      </w:r>
      <w:r w:rsidR="00864F01" w:rsidRPr="000D4F9A">
        <w:rPr>
          <w:sz w:val="28"/>
          <w:szCs w:val="28"/>
        </w:rPr>
        <w:t xml:space="preserve">Рядок 14.4 розділу 14 «Облік операцій з річного закриття рахунків» </w:t>
      </w:r>
      <w:hyperlink r:id="rId8" w:anchor="n4" w:tgtFrame="_blank" w:history="1">
        <w:r w:rsidR="00B43A81" w:rsidRPr="000D4F9A">
          <w:rPr>
            <w:sz w:val="28"/>
            <w:szCs w:val="28"/>
          </w:rPr>
          <w:t>Типов</w:t>
        </w:r>
        <w:r w:rsidR="00864F01" w:rsidRPr="000D4F9A">
          <w:rPr>
            <w:sz w:val="28"/>
            <w:szCs w:val="28"/>
          </w:rPr>
          <w:t>ої</w:t>
        </w:r>
        <w:r w:rsidR="00B43A81" w:rsidRPr="000D4F9A">
          <w:rPr>
            <w:sz w:val="28"/>
            <w:szCs w:val="28"/>
          </w:rPr>
          <w:t xml:space="preserve"> кореспонденції субрахунків бухгалтерського обліку для відображення операцій з виконання місцевого бюджету</w:t>
        </w:r>
      </w:hyperlink>
      <w:r w:rsidR="00A005FA" w:rsidRPr="000D4F9A">
        <w:rPr>
          <w:sz w:val="28"/>
          <w:szCs w:val="28"/>
        </w:rPr>
        <w:t>,</w:t>
      </w:r>
      <w:r w:rsidR="00022ED2" w:rsidRPr="000D4F9A">
        <w:rPr>
          <w:sz w:val="28"/>
          <w:szCs w:val="28"/>
        </w:rPr>
        <w:t xml:space="preserve"> </w:t>
      </w:r>
      <w:r w:rsidR="00D936B9" w:rsidRPr="000D4F9A">
        <w:rPr>
          <w:sz w:val="28"/>
          <w:szCs w:val="28"/>
        </w:rPr>
        <w:t>затверджен</w:t>
      </w:r>
      <w:r w:rsidR="004B7716" w:rsidRPr="000D4F9A">
        <w:rPr>
          <w:sz w:val="28"/>
          <w:szCs w:val="28"/>
        </w:rPr>
        <w:t>ої</w:t>
      </w:r>
      <w:r w:rsidR="00D936B9" w:rsidRPr="000D4F9A">
        <w:rPr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4B7716" w:rsidRPr="000D4F9A">
        <w:rPr>
          <w:sz w:val="28"/>
          <w:szCs w:val="28"/>
        </w:rPr>
        <w:t>им</w:t>
      </w:r>
      <w:r w:rsidR="00D936B9" w:rsidRPr="000D4F9A">
        <w:rPr>
          <w:sz w:val="28"/>
          <w:szCs w:val="28"/>
        </w:rPr>
        <w:t xml:space="preserve"> у Міністерстві юстиції України 16 січня 2016 року за № 8</w:t>
      </w:r>
      <w:r w:rsidR="00300DDB" w:rsidRPr="000D4F9A">
        <w:rPr>
          <w:sz w:val="28"/>
          <w:szCs w:val="28"/>
        </w:rPr>
        <w:t>8</w:t>
      </w:r>
      <w:r w:rsidR="00D936B9" w:rsidRPr="000D4F9A">
        <w:rPr>
          <w:sz w:val="28"/>
          <w:szCs w:val="28"/>
        </w:rPr>
        <w:t>/2821</w:t>
      </w:r>
      <w:r w:rsidR="00300DDB" w:rsidRPr="000D4F9A">
        <w:rPr>
          <w:sz w:val="28"/>
          <w:szCs w:val="28"/>
        </w:rPr>
        <w:t>8</w:t>
      </w:r>
      <w:r w:rsidR="00864F01" w:rsidRPr="000D4F9A">
        <w:rPr>
          <w:sz w:val="28"/>
          <w:szCs w:val="28"/>
        </w:rPr>
        <w:t>, викласти в такій редакції</w:t>
      </w:r>
      <w:r w:rsidR="00B43A81" w:rsidRPr="000D4F9A">
        <w:rPr>
          <w:sz w:val="28"/>
          <w:szCs w:val="28"/>
        </w:rPr>
        <w:t>:</w:t>
      </w:r>
    </w:p>
    <w:p w:rsidR="000F144B" w:rsidRPr="000D4F9A" w:rsidRDefault="00B43A81" w:rsidP="000F144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F9A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2407"/>
        <w:gridCol w:w="2980"/>
        <w:gridCol w:w="3543"/>
      </w:tblGrid>
      <w:tr w:rsidR="000D4F9A" w:rsidRPr="000D4F9A" w:rsidTr="00F16ED3">
        <w:tc>
          <w:tcPr>
            <w:tcW w:w="704" w:type="dxa"/>
            <w:vMerge w:val="restart"/>
          </w:tcPr>
          <w:p w:rsidR="00F16ED3" w:rsidRPr="000D4F9A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14.4</w:t>
            </w:r>
          </w:p>
        </w:tc>
        <w:tc>
          <w:tcPr>
            <w:tcW w:w="2407" w:type="dxa"/>
          </w:tcPr>
          <w:p w:rsidR="00F16ED3" w:rsidRPr="000D4F9A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Проведення операцій із закриття рахунків в органах Казначейства:</w:t>
            </w:r>
          </w:p>
        </w:tc>
        <w:tc>
          <w:tcPr>
            <w:tcW w:w="2980" w:type="dxa"/>
          </w:tcPr>
          <w:p w:rsidR="00F16ED3" w:rsidRPr="000D4F9A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543" w:type="dxa"/>
          </w:tcPr>
          <w:p w:rsidR="00F16ED3" w:rsidRPr="000D4F9A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доходів місцевих бюджетів</w:t>
            </w:r>
          </w:p>
        </w:tc>
        <w:tc>
          <w:tcPr>
            <w:tcW w:w="2980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714 «Доходи місцевого бюджету від надання послуг»;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724 «Доходи місцевого бюджету від продажу»;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734 «Фінансові доходи місцевого бюджету»;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744 «Інші доходи за обмінними операціями місцевого бюджету»;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754 «Доходи за необмінними операціями місцевих бюджетів»;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7641 «Надходження до місцевих бюджетів від повернення бюджетних кредитів»;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7642 «Надходження до місцевих бюджетів від операцій з фінансування»</w:t>
            </w: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5541 «Результат виконання місцевих бюджетів звітного періоду»</w:t>
            </w: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видатків місцевих бюджетів</w:t>
            </w:r>
          </w:p>
        </w:tc>
        <w:tc>
          <w:tcPr>
            <w:tcW w:w="2980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5541 «Результат виконання місцевих бюджетів звітного періоду»</w:t>
            </w: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804 «Витрати місцевого бюджету»;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834 «Фінансові витрати місцевого бюджету»;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844 «Інші витрати за обмінними операціями місцевого бюджету»;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854 «Витрати за необмінними операціями місцевого бюджету»;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8641 «Витрати місцевих бюджетів за операціями з надання кредитів»;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8642 «Витрати місцевих бюджетів за операціями з фінансування»;</w:t>
            </w:r>
          </w:p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8644 «Надання кредитів з рахунків, відкритих в банках»</w:t>
            </w: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доходів, що підлягають розподілу</w:t>
            </w:r>
          </w:p>
        </w:tc>
        <w:tc>
          <w:tcPr>
            <w:tcW w:w="2980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454 «Накопичувальні рахунки для обліку надходжень до місцевих бюджетів, які підлягають розподілу»</w:t>
            </w: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4341 «Розрахунки місцевих бюджетів за коштами, які підлягають розподілу»</w:t>
            </w: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коштів місцевих бюджетів, переданих:</w:t>
            </w:r>
          </w:p>
        </w:tc>
        <w:tc>
          <w:tcPr>
            <w:tcW w:w="2980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розпорядниками бюджетних коштів місцевих бюджетів</w:t>
            </w:r>
          </w:p>
        </w:tc>
        <w:tc>
          <w:tcPr>
            <w:tcW w:w="2980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9911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983 «Рахунки для обліку коштів місцевих бюджетів, переданих розпорядниками бюджетних коштів»</w:t>
            </w: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іншим місцевим бюджетам за міжбюджетними трансфертами</w:t>
            </w:r>
          </w:p>
        </w:tc>
        <w:tc>
          <w:tcPr>
            <w:tcW w:w="2980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9911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9842 «Рахунок для обліку коштів, переданих з місцевого бюджету іншим місцевим бюджетам за міжбюджетними трансфертами»</w:t>
            </w: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на суму отриманих коштів місцевих бюджетів</w:t>
            </w:r>
          </w:p>
        </w:tc>
        <w:tc>
          <w:tcPr>
            <w:tcW w:w="2980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розпорядниками бюджетних коштів місцевих бюджетів</w:t>
            </w:r>
          </w:p>
        </w:tc>
        <w:tc>
          <w:tcPr>
            <w:tcW w:w="2980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видатків»;</w:t>
            </w:r>
          </w:p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9751 «Рахунок для обліку коштів місцевих бюджетів, отриманих»;</w:t>
            </w:r>
          </w:p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9752 «Розрахунки за коштами місцевих бюджетів, отримані»</w:t>
            </w:r>
          </w:p>
        </w:tc>
        <w:tc>
          <w:tcPr>
            <w:tcW w:w="3543" w:type="dxa"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9921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862A3B" w:rsidRPr="000D4F9A" w:rsidTr="00F16ED3">
        <w:tc>
          <w:tcPr>
            <w:tcW w:w="704" w:type="dxa"/>
            <w:vMerge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  <w:vMerge w:val="restart"/>
          </w:tcPr>
          <w:p w:rsidR="00862A3B" w:rsidRPr="00BB6C0F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BB6C0F">
              <w:rPr>
                <w:lang w:val="uk-UA"/>
              </w:rPr>
              <w:t>на суму планових показників</w:t>
            </w:r>
          </w:p>
        </w:tc>
        <w:tc>
          <w:tcPr>
            <w:tcW w:w="2980" w:type="dxa"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914 «Бюджетні асигнування місцевих бюджетів»;</w:t>
            </w:r>
          </w:p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929 «Показники розпису асигнувань місцевих бюджетів»</w:t>
            </w:r>
          </w:p>
        </w:tc>
        <w:tc>
          <w:tcPr>
            <w:tcW w:w="3543" w:type="dxa"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9921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862A3B" w:rsidRPr="000D4F9A" w:rsidTr="00F16ED3">
        <w:tc>
          <w:tcPr>
            <w:tcW w:w="704" w:type="dxa"/>
            <w:vMerge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  <w:vMerge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980" w:type="dxa"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927 «Показники розпису фінансування місцевих бюджетів»;</w:t>
            </w:r>
          </w:p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9931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543" w:type="dxa"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9931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927 «Показники розпису фінансування місцевих бюджетів»</w:t>
            </w:r>
          </w:p>
        </w:tc>
      </w:tr>
      <w:tr w:rsidR="00862A3B" w:rsidRPr="000D4F9A" w:rsidTr="00F16ED3">
        <w:tc>
          <w:tcPr>
            <w:tcW w:w="704" w:type="dxa"/>
            <w:vMerge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  <w:vMerge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980" w:type="dxa"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9911 «</w:t>
            </w:r>
            <w:proofErr w:type="spellStart"/>
            <w:r w:rsidRPr="000D4F9A">
              <w:rPr>
                <w:lang w:val="uk-UA"/>
              </w:rPr>
              <w:t>Контррахунок</w:t>
            </w:r>
            <w:proofErr w:type="spellEnd"/>
            <w:r w:rsidRPr="000D4F9A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543" w:type="dxa"/>
          </w:tcPr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926 «Показники розпису доходів місцевих бюджетів»;</w:t>
            </w:r>
          </w:p>
          <w:p w:rsidR="00862A3B" w:rsidRPr="000D4F9A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0D4F9A">
              <w:rPr>
                <w:lang w:val="uk-UA"/>
              </w:rPr>
              <w:t>928 «Показники розпису повернення кредитів до місцевих бюджетів»</w:t>
            </w:r>
          </w:p>
        </w:tc>
      </w:tr>
      <w:tr w:rsidR="000D4F9A" w:rsidRPr="000D4F9A" w:rsidTr="00F16ED3"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коштів отриманих розпорядниками коштів місцевого бюджету від зміни курсу</w:t>
            </w:r>
          </w:p>
        </w:tc>
        <w:tc>
          <w:tcPr>
            <w:tcW w:w="2980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9732 «Рахунок для обліку курсової різниці розпорядників коштів місцевого бюджету»;</w:t>
            </w:r>
          </w:p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543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9732 «Рахунок для обліку курсової різниці розпорядників коштів місцевого бюджету»</w:t>
            </w:r>
          </w:p>
        </w:tc>
      </w:tr>
      <w:tr w:rsidR="000D4F9A" w:rsidRPr="000D4F9A" w:rsidTr="004556C1">
        <w:trPr>
          <w:trHeight w:val="2208"/>
        </w:trPr>
        <w:tc>
          <w:tcPr>
            <w:tcW w:w="704" w:type="dxa"/>
            <w:vMerge/>
          </w:tcPr>
          <w:p w:rsidR="00F16ED3" w:rsidRPr="000D4F9A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на суму коштів місцевого бюджету, отриманих від зміни курсу</w:t>
            </w:r>
          </w:p>
        </w:tc>
        <w:tc>
          <w:tcPr>
            <w:tcW w:w="2980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9753 «Рахунок для обліку курсової різниці за коштами місцевих бюджетів»;</w:t>
            </w:r>
          </w:p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543" w:type="dxa"/>
          </w:tcPr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9931 «</w:t>
            </w:r>
            <w:proofErr w:type="spellStart"/>
            <w:r w:rsidRPr="00862A3B">
              <w:rPr>
                <w:lang w:val="uk-UA"/>
              </w:rPr>
              <w:t>Контррахунок</w:t>
            </w:r>
            <w:proofErr w:type="spellEnd"/>
            <w:r w:rsidRPr="00862A3B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862A3B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862A3B">
              <w:rPr>
                <w:lang w:val="uk-UA"/>
              </w:rPr>
              <w:t>9753 «Рахунок для обліку курсової різниці за коштами місцевих бюджетів»</w:t>
            </w:r>
          </w:p>
        </w:tc>
      </w:tr>
    </w:tbl>
    <w:p w:rsidR="00AC1463" w:rsidRPr="000D4F9A" w:rsidRDefault="00360EA5" w:rsidP="00815DB8">
      <w:pPr>
        <w:pStyle w:val="a9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0D4F9A">
        <w:rPr>
          <w:sz w:val="28"/>
          <w:szCs w:val="28"/>
        </w:rPr>
        <w:t>».</w:t>
      </w:r>
    </w:p>
    <w:p w:rsidR="00303607" w:rsidRPr="000D4F9A" w:rsidRDefault="00303607" w:rsidP="00815DB8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60EA5" w:rsidRPr="000D4F9A" w:rsidRDefault="00360EA5" w:rsidP="00815DB8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200C9" w:rsidRPr="000D4F9A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4F9A">
        <w:rPr>
          <w:rFonts w:ascii="Times New Roman" w:eastAsia="Times New Roman" w:hAnsi="Times New Roman"/>
          <w:b/>
          <w:sz w:val="28"/>
          <w:szCs w:val="28"/>
        </w:rPr>
        <w:t xml:space="preserve">Директор Департаменту </w:t>
      </w:r>
    </w:p>
    <w:p w:rsidR="003200C9" w:rsidRPr="000D4F9A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4F9A">
        <w:rPr>
          <w:rFonts w:ascii="Times New Roman" w:eastAsia="Times New Roman" w:hAnsi="Times New Roman"/>
          <w:b/>
          <w:sz w:val="28"/>
          <w:szCs w:val="28"/>
        </w:rPr>
        <w:t xml:space="preserve">методології бухгалтерського обліку </w:t>
      </w:r>
    </w:p>
    <w:p w:rsidR="003200C9" w:rsidRPr="000D4F9A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4F9A">
        <w:rPr>
          <w:rFonts w:ascii="Times New Roman" w:eastAsia="Times New Roman" w:hAnsi="Times New Roman"/>
          <w:b/>
          <w:sz w:val="28"/>
          <w:szCs w:val="28"/>
        </w:rPr>
        <w:t xml:space="preserve">та нормативного забезпечення </w:t>
      </w:r>
    </w:p>
    <w:p w:rsidR="00AC1463" w:rsidRPr="000D4F9A" w:rsidRDefault="003200C9" w:rsidP="00E671B7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D4F9A">
        <w:rPr>
          <w:rFonts w:ascii="Times New Roman" w:eastAsia="Times New Roman" w:hAnsi="Times New Roman"/>
          <w:b/>
          <w:sz w:val="28"/>
          <w:szCs w:val="28"/>
        </w:rPr>
        <w:t xml:space="preserve">аудиторської діяльності                                  </w:t>
      </w:r>
      <w:r w:rsidR="00C31AE2" w:rsidRPr="000D4F9A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0D4F9A">
        <w:rPr>
          <w:rFonts w:ascii="Times New Roman" w:eastAsia="Times New Roman" w:hAnsi="Times New Roman"/>
          <w:b/>
          <w:sz w:val="28"/>
          <w:szCs w:val="28"/>
        </w:rPr>
        <w:t xml:space="preserve">           Людмила ГАПОНЕНКО</w:t>
      </w:r>
      <w:r w:rsidR="00E671B7" w:rsidRPr="000D4F9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sectPr w:rsidR="00AC1463" w:rsidRPr="000D4F9A" w:rsidSect="00CD5C7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C3" w:rsidRDefault="00B26BC3" w:rsidP="00CD5C7A">
      <w:pPr>
        <w:spacing w:after="0" w:line="240" w:lineRule="auto"/>
      </w:pPr>
      <w:r>
        <w:separator/>
      </w:r>
    </w:p>
  </w:endnote>
  <w:endnote w:type="continuationSeparator" w:id="0">
    <w:p w:rsidR="00B26BC3" w:rsidRDefault="00B26BC3" w:rsidP="00C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C3" w:rsidRDefault="00B26BC3" w:rsidP="00CD5C7A">
      <w:pPr>
        <w:spacing w:after="0" w:line="240" w:lineRule="auto"/>
      </w:pPr>
      <w:r>
        <w:separator/>
      </w:r>
    </w:p>
  </w:footnote>
  <w:footnote w:type="continuationSeparator" w:id="0">
    <w:p w:rsidR="00B26BC3" w:rsidRDefault="00B26BC3" w:rsidP="00C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40" w:rsidRPr="00ED17FA" w:rsidRDefault="009C747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D17FA">
      <w:rPr>
        <w:rFonts w:ascii="Times New Roman" w:hAnsi="Times New Roman" w:cs="Times New Roman"/>
        <w:sz w:val="24"/>
        <w:szCs w:val="24"/>
      </w:rPr>
      <w:fldChar w:fldCharType="begin"/>
    </w:r>
    <w:r w:rsidR="00602040" w:rsidRPr="00ED17F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17FA">
      <w:rPr>
        <w:rFonts w:ascii="Times New Roman" w:hAnsi="Times New Roman" w:cs="Times New Roman"/>
        <w:sz w:val="24"/>
        <w:szCs w:val="24"/>
      </w:rPr>
      <w:fldChar w:fldCharType="separate"/>
    </w:r>
    <w:r w:rsidR="009538E9">
      <w:rPr>
        <w:rFonts w:ascii="Times New Roman" w:hAnsi="Times New Roman" w:cs="Times New Roman"/>
        <w:noProof/>
        <w:sz w:val="24"/>
        <w:szCs w:val="24"/>
      </w:rPr>
      <w:t>9</w:t>
    </w:r>
    <w:r w:rsidRPr="00ED17FA">
      <w:rPr>
        <w:rFonts w:ascii="Times New Roman" w:hAnsi="Times New Roman" w:cs="Times New Roman"/>
        <w:sz w:val="24"/>
        <w:szCs w:val="24"/>
      </w:rPr>
      <w:fldChar w:fldCharType="end"/>
    </w:r>
  </w:p>
  <w:p w:rsidR="00602040" w:rsidRDefault="006020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2B55"/>
    <w:multiLevelType w:val="hybridMultilevel"/>
    <w:tmpl w:val="499672F0"/>
    <w:lvl w:ilvl="0" w:tplc="C0D06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D778C"/>
    <w:multiLevelType w:val="hybridMultilevel"/>
    <w:tmpl w:val="DA48BB96"/>
    <w:lvl w:ilvl="0" w:tplc="D082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6D6CD1"/>
    <w:multiLevelType w:val="hybridMultilevel"/>
    <w:tmpl w:val="B7DE34AA"/>
    <w:lvl w:ilvl="0" w:tplc="F86E3F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C"/>
    <w:rsid w:val="000010FF"/>
    <w:rsid w:val="00003062"/>
    <w:rsid w:val="00007384"/>
    <w:rsid w:val="00007E15"/>
    <w:rsid w:val="00017C23"/>
    <w:rsid w:val="00022ED2"/>
    <w:rsid w:val="00024BF8"/>
    <w:rsid w:val="00046463"/>
    <w:rsid w:val="00053826"/>
    <w:rsid w:val="00071E8D"/>
    <w:rsid w:val="0009365D"/>
    <w:rsid w:val="000A08FC"/>
    <w:rsid w:val="000A30AD"/>
    <w:rsid w:val="000A50D9"/>
    <w:rsid w:val="000B2906"/>
    <w:rsid w:val="000B7222"/>
    <w:rsid w:val="000C4A11"/>
    <w:rsid w:val="000C6E94"/>
    <w:rsid w:val="000D4F9A"/>
    <w:rsid w:val="000E1DE4"/>
    <w:rsid w:val="000E5C7F"/>
    <w:rsid w:val="000F144B"/>
    <w:rsid w:val="000F7E90"/>
    <w:rsid w:val="00116EC9"/>
    <w:rsid w:val="00134C92"/>
    <w:rsid w:val="00145CE2"/>
    <w:rsid w:val="001723BB"/>
    <w:rsid w:val="00172420"/>
    <w:rsid w:val="00181DC7"/>
    <w:rsid w:val="001B5BDF"/>
    <w:rsid w:val="001C7900"/>
    <w:rsid w:val="001D4E79"/>
    <w:rsid w:val="001D6189"/>
    <w:rsid w:val="001F563F"/>
    <w:rsid w:val="002238EC"/>
    <w:rsid w:val="00224E72"/>
    <w:rsid w:val="00237CE0"/>
    <w:rsid w:val="00250FAE"/>
    <w:rsid w:val="00252BF2"/>
    <w:rsid w:val="00271DB1"/>
    <w:rsid w:val="0027422F"/>
    <w:rsid w:val="00281A8F"/>
    <w:rsid w:val="002902E4"/>
    <w:rsid w:val="002A2905"/>
    <w:rsid w:val="002A2FFA"/>
    <w:rsid w:val="002B5D70"/>
    <w:rsid w:val="002B60EE"/>
    <w:rsid w:val="002C2159"/>
    <w:rsid w:val="002C3E9A"/>
    <w:rsid w:val="002D23EF"/>
    <w:rsid w:val="002E11B5"/>
    <w:rsid w:val="002F5A2B"/>
    <w:rsid w:val="00300DDB"/>
    <w:rsid w:val="00303607"/>
    <w:rsid w:val="003120B6"/>
    <w:rsid w:val="003200C9"/>
    <w:rsid w:val="00341499"/>
    <w:rsid w:val="00344746"/>
    <w:rsid w:val="00346B4C"/>
    <w:rsid w:val="00346D82"/>
    <w:rsid w:val="00347C90"/>
    <w:rsid w:val="00360EA5"/>
    <w:rsid w:val="00364FCA"/>
    <w:rsid w:val="003668F7"/>
    <w:rsid w:val="00370DD8"/>
    <w:rsid w:val="003910F2"/>
    <w:rsid w:val="0039506A"/>
    <w:rsid w:val="003A394C"/>
    <w:rsid w:val="003A7328"/>
    <w:rsid w:val="003C5D0C"/>
    <w:rsid w:val="003D2BEF"/>
    <w:rsid w:val="003D3A00"/>
    <w:rsid w:val="003F1038"/>
    <w:rsid w:val="003F49F9"/>
    <w:rsid w:val="00433FE5"/>
    <w:rsid w:val="00436BBA"/>
    <w:rsid w:val="004449CB"/>
    <w:rsid w:val="004514AC"/>
    <w:rsid w:val="00454B86"/>
    <w:rsid w:val="0045713B"/>
    <w:rsid w:val="00460B4E"/>
    <w:rsid w:val="0049512B"/>
    <w:rsid w:val="004B266D"/>
    <w:rsid w:val="004B2E7E"/>
    <w:rsid w:val="004B7716"/>
    <w:rsid w:val="004C10F4"/>
    <w:rsid w:val="004D052C"/>
    <w:rsid w:val="004F4AB0"/>
    <w:rsid w:val="00513C1F"/>
    <w:rsid w:val="00514426"/>
    <w:rsid w:val="00527010"/>
    <w:rsid w:val="00536793"/>
    <w:rsid w:val="0056247B"/>
    <w:rsid w:val="00562DD0"/>
    <w:rsid w:val="00563AA5"/>
    <w:rsid w:val="005658B8"/>
    <w:rsid w:val="005713D8"/>
    <w:rsid w:val="00573F1F"/>
    <w:rsid w:val="005759DC"/>
    <w:rsid w:val="005A0F60"/>
    <w:rsid w:val="005B19D0"/>
    <w:rsid w:val="005C55D0"/>
    <w:rsid w:val="005D5EB3"/>
    <w:rsid w:val="005E4144"/>
    <w:rsid w:val="005F4078"/>
    <w:rsid w:val="00602040"/>
    <w:rsid w:val="006027F2"/>
    <w:rsid w:val="0061707C"/>
    <w:rsid w:val="00617568"/>
    <w:rsid w:val="00635C19"/>
    <w:rsid w:val="00637ADB"/>
    <w:rsid w:val="0064100E"/>
    <w:rsid w:val="0069283E"/>
    <w:rsid w:val="00696CB1"/>
    <w:rsid w:val="006A2A2B"/>
    <w:rsid w:val="006A3571"/>
    <w:rsid w:val="006A4063"/>
    <w:rsid w:val="006A470C"/>
    <w:rsid w:val="006B3BBE"/>
    <w:rsid w:val="006B673D"/>
    <w:rsid w:val="006B7AEC"/>
    <w:rsid w:val="006D0609"/>
    <w:rsid w:val="006D33E2"/>
    <w:rsid w:val="006D4A68"/>
    <w:rsid w:val="006E1052"/>
    <w:rsid w:val="006E5A34"/>
    <w:rsid w:val="006F2C16"/>
    <w:rsid w:val="006F7BB5"/>
    <w:rsid w:val="00700DA4"/>
    <w:rsid w:val="00701571"/>
    <w:rsid w:val="007112A7"/>
    <w:rsid w:val="00712465"/>
    <w:rsid w:val="007163D8"/>
    <w:rsid w:val="00717598"/>
    <w:rsid w:val="007527BA"/>
    <w:rsid w:val="007573E9"/>
    <w:rsid w:val="0076089C"/>
    <w:rsid w:val="00772438"/>
    <w:rsid w:val="00786B1E"/>
    <w:rsid w:val="00794CA4"/>
    <w:rsid w:val="007A2B32"/>
    <w:rsid w:val="007B7605"/>
    <w:rsid w:val="007B7A87"/>
    <w:rsid w:val="007C3679"/>
    <w:rsid w:val="007D75FC"/>
    <w:rsid w:val="007D78AB"/>
    <w:rsid w:val="007F601F"/>
    <w:rsid w:val="008063FB"/>
    <w:rsid w:val="00812971"/>
    <w:rsid w:val="00815DB8"/>
    <w:rsid w:val="008309D0"/>
    <w:rsid w:val="00844988"/>
    <w:rsid w:val="00845C5C"/>
    <w:rsid w:val="00851631"/>
    <w:rsid w:val="00860A98"/>
    <w:rsid w:val="00862A3B"/>
    <w:rsid w:val="00864F01"/>
    <w:rsid w:val="008722F4"/>
    <w:rsid w:val="008735E6"/>
    <w:rsid w:val="008748E6"/>
    <w:rsid w:val="008973A2"/>
    <w:rsid w:val="008A6CDB"/>
    <w:rsid w:val="008B3727"/>
    <w:rsid w:val="008B3ECB"/>
    <w:rsid w:val="008E337D"/>
    <w:rsid w:val="00910987"/>
    <w:rsid w:val="009240EF"/>
    <w:rsid w:val="00927579"/>
    <w:rsid w:val="00930EE3"/>
    <w:rsid w:val="00933F2C"/>
    <w:rsid w:val="009357A9"/>
    <w:rsid w:val="00936878"/>
    <w:rsid w:val="009538E9"/>
    <w:rsid w:val="0095777D"/>
    <w:rsid w:val="00971AB6"/>
    <w:rsid w:val="00974C8D"/>
    <w:rsid w:val="00977729"/>
    <w:rsid w:val="00981C35"/>
    <w:rsid w:val="009867E2"/>
    <w:rsid w:val="00986B26"/>
    <w:rsid w:val="00986F87"/>
    <w:rsid w:val="009A5277"/>
    <w:rsid w:val="009B046C"/>
    <w:rsid w:val="009B3E91"/>
    <w:rsid w:val="009C7479"/>
    <w:rsid w:val="009E054A"/>
    <w:rsid w:val="009F7B57"/>
    <w:rsid w:val="00A005FA"/>
    <w:rsid w:val="00A00B36"/>
    <w:rsid w:val="00A103E4"/>
    <w:rsid w:val="00A16C6E"/>
    <w:rsid w:val="00A265AA"/>
    <w:rsid w:val="00A27860"/>
    <w:rsid w:val="00A30EC1"/>
    <w:rsid w:val="00A53CC5"/>
    <w:rsid w:val="00A673A5"/>
    <w:rsid w:val="00A7697A"/>
    <w:rsid w:val="00A95D80"/>
    <w:rsid w:val="00A95EB3"/>
    <w:rsid w:val="00AC1463"/>
    <w:rsid w:val="00AD1E49"/>
    <w:rsid w:val="00AD7102"/>
    <w:rsid w:val="00AE2EC0"/>
    <w:rsid w:val="00AE5D3F"/>
    <w:rsid w:val="00B02DB8"/>
    <w:rsid w:val="00B0689D"/>
    <w:rsid w:val="00B1643F"/>
    <w:rsid w:val="00B24726"/>
    <w:rsid w:val="00B26BC3"/>
    <w:rsid w:val="00B31C46"/>
    <w:rsid w:val="00B43A81"/>
    <w:rsid w:val="00B45DFC"/>
    <w:rsid w:val="00B5499B"/>
    <w:rsid w:val="00B632E0"/>
    <w:rsid w:val="00B67A1E"/>
    <w:rsid w:val="00BA094C"/>
    <w:rsid w:val="00BA2531"/>
    <w:rsid w:val="00BA66CD"/>
    <w:rsid w:val="00BB0927"/>
    <w:rsid w:val="00BB3CA2"/>
    <w:rsid w:val="00BB6C0F"/>
    <w:rsid w:val="00BC731A"/>
    <w:rsid w:val="00BF4E65"/>
    <w:rsid w:val="00C12E89"/>
    <w:rsid w:val="00C176C8"/>
    <w:rsid w:val="00C31AE2"/>
    <w:rsid w:val="00C40B29"/>
    <w:rsid w:val="00C5013A"/>
    <w:rsid w:val="00C6365F"/>
    <w:rsid w:val="00C823EE"/>
    <w:rsid w:val="00C82DC6"/>
    <w:rsid w:val="00C90578"/>
    <w:rsid w:val="00CB0896"/>
    <w:rsid w:val="00CB78D6"/>
    <w:rsid w:val="00CC435F"/>
    <w:rsid w:val="00CD512A"/>
    <w:rsid w:val="00CD5C7A"/>
    <w:rsid w:val="00CD70A9"/>
    <w:rsid w:val="00CE3801"/>
    <w:rsid w:val="00CE4CDB"/>
    <w:rsid w:val="00CF173E"/>
    <w:rsid w:val="00CF33D7"/>
    <w:rsid w:val="00D1574D"/>
    <w:rsid w:val="00D17711"/>
    <w:rsid w:val="00D17D2D"/>
    <w:rsid w:val="00D273CB"/>
    <w:rsid w:val="00D30BDC"/>
    <w:rsid w:val="00D523C6"/>
    <w:rsid w:val="00D64492"/>
    <w:rsid w:val="00D720EC"/>
    <w:rsid w:val="00D77F91"/>
    <w:rsid w:val="00D936B9"/>
    <w:rsid w:val="00D93830"/>
    <w:rsid w:val="00DA7D77"/>
    <w:rsid w:val="00DB4158"/>
    <w:rsid w:val="00DD4C48"/>
    <w:rsid w:val="00DD5DE0"/>
    <w:rsid w:val="00DF609B"/>
    <w:rsid w:val="00E05EAF"/>
    <w:rsid w:val="00E404A5"/>
    <w:rsid w:val="00E44B91"/>
    <w:rsid w:val="00E47521"/>
    <w:rsid w:val="00E5212C"/>
    <w:rsid w:val="00E671B7"/>
    <w:rsid w:val="00E714E6"/>
    <w:rsid w:val="00E722D8"/>
    <w:rsid w:val="00E8286C"/>
    <w:rsid w:val="00E83C76"/>
    <w:rsid w:val="00E87C56"/>
    <w:rsid w:val="00E91DFD"/>
    <w:rsid w:val="00EA6F8E"/>
    <w:rsid w:val="00EB7232"/>
    <w:rsid w:val="00EC1A54"/>
    <w:rsid w:val="00ED17FA"/>
    <w:rsid w:val="00ED5539"/>
    <w:rsid w:val="00EE406A"/>
    <w:rsid w:val="00EE54D2"/>
    <w:rsid w:val="00EF3087"/>
    <w:rsid w:val="00EF3583"/>
    <w:rsid w:val="00EF431E"/>
    <w:rsid w:val="00F00AE4"/>
    <w:rsid w:val="00F06862"/>
    <w:rsid w:val="00F1263B"/>
    <w:rsid w:val="00F16ED3"/>
    <w:rsid w:val="00F216D5"/>
    <w:rsid w:val="00F25748"/>
    <w:rsid w:val="00F36C42"/>
    <w:rsid w:val="00F40884"/>
    <w:rsid w:val="00F6029F"/>
    <w:rsid w:val="00F65EED"/>
    <w:rsid w:val="00F662A8"/>
    <w:rsid w:val="00F750A4"/>
    <w:rsid w:val="00F81AC8"/>
    <w:rsid w:val="00F82CE8"/>
    <w:rsid w:val="00F85CAA"/>
    <w:rsid w:val="00F87FE3"/>
    <w:rsid w:val="00FB3115"/>
    <w:rsid w:val="00FD7099"/>
    <w:rsid w:val="00FE4124"/>
    <w:rsid w:val="00FE6AED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4538-7E56-407C-8A08-714A60E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B45DFC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CD5C7A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rsid w:val="00CD5C7A"/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link w:val="3"/>
    <w:uiPriority w:val="9"/>
    <w:semiHidden/>
    <w:rsid w:val="00EC1A54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7">
    <w:name w:val="Body Text"/>
    <w:basedOn w:val="a"/>
    <w:link w:val="a8"/>
    <w:unhideWhenUsed/>
    <w:rsid w:val="00EC1A54"/>
    <w:pPr>
      <w:spacing w:after="120"/>
    </w:pPr>
  </w:style>
  <w:style w:type="character" w:customStyle="1" w:styleId="a8">
    <w:name w:val="Основний текст Знак"/>
    <w:link w:val="a7"/>
    <w:rsid w:val="00EC1A54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EC1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72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у виносці Знак"/>
    <w:link w:val="aa"/>
    <w:uiPriority w:val="99"/>
    <w:semiHidden/>
    <w:rsid w:val="00772438"/>
    <w:rPr>
      <w:rFonts w:ascii="Tahoma" w:eastAsia="Times New Roman" w:hAnsi="Tahoma" w:cs="Tahoma"/>
      <w:sz w:val="16"/>
      <w:szCs w:val="16"/>
      <w:lang w:val="ru-RU" w:eastAsia="ar-SA"/>
    </w:rPr>
  </w:style>
  <w:style w:type="table" w:styleId="ac">
    <w:name w:val="Table Grid"/>
    <w:basedOn w:val="a1"/>
    <w:uiPriority w:val="59"/>
    <w:rsid w:val="00E5212C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43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annotation reference"/>
    <w:basedOn w:val="a0"/>
    <w:uiPriority w:val="99"/>
    <w:semiHidden/>
    <w:unhideWhenUsed/>
    <w:rsid w:val="006E5A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5A34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6E5A34"/>
    <w:rPr>
      <w:rFonts w:cs="Calibri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5A34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6E5A34"/>
    <w:rPr>
      <w:rFonts w:cs="Calibri"/>
      <w:b/>
      <w:bCs/>
      <w:lang w:eastAsia="ar-SA"/>
    </w:rPr>
  </w:style>
  <w:style w:type="character" w:styleId="af2">
    <w:name w:val="Hyperlink"/>
    <w:basedOn w:val="a0"/>
    <w:uiPriority w:val="99"/>
    <w:semiHidden/>
    <w:unhideWhenUsed/>
    <w:rsid w:val="003D2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86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58D0A-F7C4-4640-8C1B-73344F77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9931</Words>
  <Characters>5661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15561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https://zakon.rada.gov.ua/laws/show/z0086-16</vt:lpwstr>
      </vt:variant>
      <vt:variant>
        <vt:lpwstr>n4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2800-zaetsY</dc:creator>
  <cp:keywords/>
  <cp:lastModifiedBy>Чевелюк Ірина Миколаївна</cp:lastModifiedBy>
  <cp:revision>76</cp:revision>
  <cp:lastPrinted>2023-06-19T08:21:00Z</cp:lastPrinted>
  <dcterms:created xsi:type="dcterms:W3CDTF">2023-06-27T08:29:00Z</dcterms:created>
  <dcterms:modified xsi:type="dcterms:W3CDTF">2023-10-13T07:33:00Z</dcterms:modified>
</cp:coreProperties>
</file>