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2401" w14:textId="77777777" w:rsidR="00D022A5" w:rsidRPr="00771A7E" w:rsidRDefault="00FE5D93" w:rsidP="00D022A5">
      <w:pPr>
        <w:spacing w:after="0" w:line="240" w:lineRule="auto"/>
        <w:ind w:left="5954"/>
        <w:rPr>
          <w:rFonts w:ascii="Times New Roman" w:hAnsi="Times New Roman"/>
          <w:color w:val="000000"/>
          <w:spacing w:val="-3"/>
          <w:sz w:val="28"/>
          <w:szCs w:val="28"/>
          <w:lang w:val="ru-RU" w:eastAsia="uk-UA"/>
        </w:rPr>
      </w:pPr>
      <w:r w:rsidRPr="00771A7E"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  <w:r w:rsidR="00AD223A" w:rsidRPr="00771A7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3D7CD0" w:rsidRPr="00771A7E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771A7E">
        <w:rPr>
          <w:rFonts w:ascii="Times New Roman" w:hAnsi="Times New Roman"/>
          <w:color w:val="000000"/>
          <w:sz w:val="28"/>
          <w:szCs w:val="28"/>
          <w:lang w:eastAsia="uk-UA"/>
        </w:rPr>
        <w:br/>
        <w:t>до</w:t>
      </w:r>
      <w:r w:rsidR="00AD223A" w:rsidRPr="00771A7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71A7E">
        <w:rPr>
          <w:rFonts w:ascii="Times New Roman" w:hAnsi="Times New Roman"/>
          <w:color w:val="000000"/>
          <w:sz w:val="28"/>
          <w:szCs w:val="28"/>
          <w:lang w:eastAsia="uk-UA"/>
        </w:rPr>
        <w:t>Порядку</w:t>
      </w:r>
      <w:r w:rsidR="00AD223A" w:rsidRPr="00771A7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71A7E">
        <w:rPr>
          <w:rFonts w:ascii="Times New Roman" w:hAnsi="Times New Roman"/>
          <w:color w:val="000000"/>
          <w:sz w:val="28"/>
          <w:szCs w:val="28"/>
          <w:lang w:eastAsia="uk-UA"/>
        </w:rPr>
        <w:t>надіслання</w:t>
      </w:r>
      <w:r w:rsidR="00AD223A" w:rsidRPr="00771A7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71A7E">
        <w:rPr>
          <w:rFonts w:ascii="Times New Roman" w:hAnsi="Times New Roman"/>
          <w:color w:val="000000"/>
          <w:sz w:val="28"/>
          <w:szCs w:val="28"/>
          <w:lang w:eastAsia="uk-UA"/>
        </w:rPr>
        <w:t>контролюючими</w:t>
      </w:r>
      <w:r w:rsidR="00AD223A" w:rsidRPr="00771A7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71A7E">
        <w:rPr>
          <w:rFonts w:ascii="Times New Roman" w:hAnsi="Times New Roman"/>
          <w:color w:val="000000"/>
          <w:sz w:val="28"/>
          <w:szCs w:val="28"/>
          <w:lang w:eastAsia="uk-UA"/>
        </w:rPr>
        <w:t>органами</w:t>
      </w:r>
      <w:r w:rsidR="00D022A5" w:rsidRPr="00771A7E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771A7E">
        <w:rPr>
          <w:rFonts w:ascii="Times New Roman" w:hAnsi="Times New Roman"/>
          <w:color w:val="000000"/>
          <w:spacing w:val="-3"/>
          <w:sz w:val="28"/>
          <w:szCs w:val="28"/>
          <w:lang w:eastAsia="uk-UA"/>
        </w:rPr>
        <w:t>податкових</w:t>
      </w:r>
      <w:r w:rsidR="00AD223A" w:rsidRPr="00771A7E">
        <w:rPr>
          <w:rFonts w:ascii="Times New Roman" w:hAnsi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771A7E">
        <w:rPr>
          <w:rFonts w:ascii="Times New Roman" w:hAnsi="Times New Roman"/>
          <w:color w:val="000000"/>
          <w:spacing w:val="-3"/>
          <w:sz w:val="28"/>
          <w:szCs w:val="28"/>
          <w:lang w:eastAsia="uk-UA"/>
        </w:rPr>
        <w:t>повідомлень-рішень</w:t>
      </w:r>
      <w:r w:rsidR="00AD223A" w:rsidRPr="00771A7E">
        <w:rPr>
          <w:rFonts w:ascii="Times New Roman" w:hAnsi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771A7E">
        <w:rPr>
          <w:rFonts w:ascii="Times New Roman" w:hAnsi="Times New Roman"/>
          <w:color w:val="000000"/>
          <w:spacing w:val="-3"/>
          <w:sz w:val="28"/>
          <w:szCs w:val="28"/>
          <w:lang w:eastAsia="uk-UA"/>
        </w:rPr>
        <w:t>платникам</w:t>
      </w:r>
      <w:r w:rsidR="00AD223A" w:rsidRPr="00771A7E">
        <w:rPr>
          <w:rFonts w:ascii="Times New Roman" w:hAnsi="Times New Roman"/>
          <w:color w:val="000000"/>
          <w:spacing w:val="-3"/>
          <w:sz w:val="28"/>
          <w:szCs w:val="28"/>
          <w:lang w:eastAsia="uk-UA"/>
        </w:rPr>
        <w:t xml:space="preserve"> </w:t>
      </w:r>
      <w:r w:rsidRPr="00771A7E">
        <w:rPr>
          <w:rFonts w:ascii="Times New Roman" w:hAnsi="Times New Roman"/>
          <w:color w:val="000000"/>
          <w:spacing w:val="-3"/>
          <w:sz w:val="28"/>
          <w:szCs w:val="28"/>
          <w:lang w:eastAsia="uk-UA"/>
        </w:rPr>
        <w:t>податків</w:t>
      </w:r>
      <w:r w:rsidR="00D022A5" w:rsidRPr="00771A7E">
        <w:rPr>
          <w:rFonts w:ascii="Times New Roman" w:hAnsi="Times New Roman"/>
          <w:color w:val="000000"/>
          <w:spacing w:val="-3"/>
          <w:sz w:val="28"/>
          <w:szCs w:val="28"/>
          <w:lang w:val="ru-RU" w:eastAsia="uk-UA"/>
        </w:rPr>
        <w:t xml:space="preserve">  </w:t>
      </w:r>
    </w:p>
    <w:p w14:paraId="4AA49015" w14:textId="77777777" w:rsidR="00FE5D93" w:rsidRPr="00771A7E" w:rsidRDefault="00FE5D93" w:rsidP="00D022A5">
      <w:pPr>
        <w:spacing w:after="0" w:line="240" w:lineRule="auto"/>
        <w:ind w:left="5954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71A7E">
        <w:rPr>
          <w:rFonts w:ascii="Times New Roman" w:hAnsi="Times New Roman"/>
          <w:color w:val="000000"/>
          <w:sz w:val="28"/>
          <w:szCs w:val="28"/>
          <w:lang w:eastAsia="uk-UA"/>
        </w:rPr>
        <w:t>(пункт</w:t>
      </w:r>
      <w:r w:rsidR="00AD223A" w:rsidRPr="00771A7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71A7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AD223A" w:rsidRPr="00771A7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71A7E">
        <w:rPr>
          <w:rFonts w:ascii="Times New Roman" w:hAnsi="Times New Roman"/>
          <w:color w:val="000000"/>
          <w:sz w:val="28"/>
          <w:szCs w:val="28"/>
          <w:lang w:eastAsia="uk-UA"/>
        </w:rPr>
        <w:t>розділу</w:t>
      </w:r>
      <w:r w:rsidR="00AD223A" w:rsidRPr="00771A7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71A7E">
        <w:rPr>
          <w:rFonts w:ascii="Times New Roman" w:hAnsi="Times New Roman"/>
          <w:color w:val="000000"/>
          <w:sz w:val="28"/>
          <w:szCs w:val="28"/>
          <w:lang w:eastAsia="uk-UA"/>
        </w:rPr>
        <w:t>II)</w:t>
      </w:r>
    </w:p>
    <w:p w14:paraId="26386367" w14:textId="77777777" w:rsidR="00FE5D93" w:rsidRPr="00AB7198" w:rsidRDefault="00AD223A" w:rsidP="00AD223A">
      <w:pPr>
        <w:shd w:val="clear" w:color="auto" w:fill="FFFFFF"/>
        <w:spacing w:before="227" w:after="0" w:line="182" w:lineRule="atLeast"/>
        <w:ind w:left="4819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F1F4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</w:t>
      </w:r>
      <w:r w:rsidR="00FE5D93" w:rsidRPr="00BF1F48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 w:rsidRPr="0056354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FE5D93" w:rsidRPr="0056354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«З»</w:t>
      </w:r>
    </w:p>
    <w:p w14:paraId="5C4A1DDD" w14:textId="77777777" w:rsidR="00FE5D93" w:rsidRPr="00AB7198" w:rsidRDefault="00FE5D93" w:rsidP="00563545">
      <w:pPr>
        <w:shd w:val="clear" w:color="auto" w:fill="FFFFFF"/>
        <w:spacing w:before="57" w:after="24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15"/>
      </w:tblGrid>
      <w:tr w:rsidR="00FE5D93" w:rsidRPr="00AB7198" w14:paraId="4360AF1A" w14:textId="77777777" w:rsidTr="001848D3">
        <w:trPr>
          <w:trHeight w:val="267"/>
        </w:trPr>
        <w:tc>
          <w:tcPr>
            <w:tcW w:w="7700" w:type="dxa"/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2689103" w14:textId="77777777" w:rsidR="00FE5D93" w:rsidRPr="00563545" w:rsidRDefault="00FE5D93" w:rsidP="00FE5D9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Податкове</w:t>
            </w:r>
            <w:r w:rsidR="00AD223A" w:rsidRPr="00563545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повідомлення-рішення</w:t>
            </w:r>
            <w:r w:rsidRPr="00563545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br/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«</w:t>
            </w: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»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</w:t>
            </w: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року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</w:t>
            </w:r>
          </w:p>
          <w:p w14:paraId="208FDEE2" w14:textId="424748C1" w:rsidR="00FE5D93" w:rsidRPr="00563545" w:rsidRDefault="00FE5D93" w:rsidP="00FE5D93">
            <w:pPr>
              <w:spacing w:before="113"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____________________________________________________________________________________________</w:t>
            </w:r>
          </w:p>
          <w:p w14:paraId="4A663FD2" w14:textId="77777777" w:rsidR="00FE5D93" w:rsidRPr="00563545" w:rsidRDefault="00FE5D93" w:rsidP="00FE5D9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контролюючого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органу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його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місцезнаходження)</w:t>
            </w:r>
          </w:p>
          <w:p w14:paraId="4FAB2C36" w14:textId="77777777" w:rsidR="00FE5D93" w:rsidRPr="00563545" w:rsidRDefault="00FE5D93" w:rsidP="00FE5D93">
            <w:pPr>
              <w:spacing w:before="57"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повідомляє</w:t>
            </w:r>
          </w:p>
          <w:p w14:paraId="74CBF40C" w14:textId="111FBFC5" w:rsidR="00FE5D93" w:rsidRPr="00563545" w:rsidRDefault="00FE5D93" w:rsidP="00FE5D9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____________________________________________________________________________________________</w:t>
            </w:r>
          </w:p>
          <w:p w14:paraId="4F5E67CB" w14:textId="01884D05" w:rsidR="00FE5D93" w:rsidRPr="00563545" w:rsidRDefault="00FE5D93" w:rsidP="00FE5D93">
            <w:pPr>
              <w:spacing w:before="17" w:after="0" w:line="150" w:lineRule="atLeast"/>
              <w:ind w:left="8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юридичної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(відокремленого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підрозділу)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EC1A99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–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платника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податків</w:t>
            </w:r>
          </w:p>
          <w:p w14:paraId="73C0C543" w14:textId="21693C8F" w:rsidR="00FE5D93" w:rsidRPr="00563545" w:rsidRDefault="00FE5D93" w:rsidP="00FE5D9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____________________________________________________________________________________________</w:t>
            </w:r>
          </w:p>
          <w:p w14:paraId="455C9878" w14:textId="77BAEC46" w:rsidR="00FE5D93" w:rsidRDefault="00FE5D93" w:rsidP="00FE5D9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або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</w:t>
            </w:r>
            <w:r w:rsidR="00AF7DA7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(за наявності)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</w:t>
            </w:r>
            <w:r w:rsidR="001A0C3C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’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я,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батькові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наявності)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платника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податків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C474F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–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фізичної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особи)</w:t>
            </w:r>
          </w:p>
          <w:tbl>
            <w:tblPr>
              <w:tblW w:w="2000" w:type="pct"/>
              <w:jc w:val="center"/>
              <w:tblCellSpacing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11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389"/>
              <w:gridCol w:w="411"/>
            </w:tblGrid>
            <w:tr w:rsidR="00EA15B1" w14:paraId="150135FE" w14:textId="77777777" w:rsidTr="00EA15B1">
              <w:trPr>
                <w:tblCellSpacing w:w="22" w:type="dxa"/>
                <w:jc w:val="center"/>
              </w:trPr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7A652" w14:textId="77777777" w:rsidR="00EA15B1" w:rsidRDefault="00EA15B1" w:rsidP="00EA1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46737" w14:textId="77777777" w:rsidR="00EA15B1" w:rsidRDefault="00EA15B1" w:rsidP="00EA1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587123" w14:textId="77777777" w:rsidR="00EA15B1" w:rsidRDefault="00EA15B1" w:rsidP="00EA1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9227B" w14:textId="77777777" w:rsidR="00EA15B1" w:rsidRDefault="00EA15B1" w:rsidP="00EA1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AF90" w14:textId="77777777" w:rsidR="00EA15B1" w:rsidRDefault="00EA15B1" w:rsidP="00EA1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D7E9DA" w14:textId="77777777" w:rsidR="00EA15B1" w:rsidRDefault="00EA15B1" w:rsidP="00EA1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330F0F" w14:textId="77777777" w:rsidR="00EA15B1" w:rsidRDefault="00EA15B1" w:rsidP="00EA1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D59B80" w14:textId="77777777" w:rsidR="00EA15B1" w:rsidRDefault="00EA15B1" w:rsidP="00EA1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B4A73" w14:textId="77777777" w:rsidR="00EA15B1" w:rsidRDefault="00EA15B1" w:rsidP="00EA1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240C86" w14:textId="77777777" w:rsidR="00EA15B1" w:rsidRDefault="00EA15B1" w:rsidP="00EA1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</w:tbl>
          <w:p w14:paraId="44D4163C" w14:textId="77777777" w:rsidR="00FE5D93" w:rsidRPr="00C11E63" w:rsidRDefault="00FE5D93" w:rsidP="00FE5D9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податковий</w:t>
            </w:r>
            <w:r w:rsidR="00AD223A"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</w:t>
            </w:r>
            <w:r w:rsidR="00AD223A"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платника</w:t>
            </w:r>
            <w:r w:rsidR="00AD223A"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податків*</w:t>
            </w:r>
            <w:r w:rsidR="00AD223A"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або</w:t>
            </w:r>
            <w:r w:rsidR="00AD223A"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серія</w:t>
            </w:r>
            <w:r w:rsidR="00AD223A"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</w:t>
            </w:r>
            <w:r w:rsidR="00AD223A"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наявності)</w:t>
            </w:r>
            <w:r w:rsidR="00AD223A"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та</w:t>
            </w:r>
            <w:r w:rsidR="00AD223A"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</w:t>
            </w:r>
            <w:r w:rsidR="00AD223A"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11E63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паспорта**</w:t>
            </w:r>
          </w:p>
          <w:p w14:paraId="1765D8C9" w14:textId="38CB1AF8" w:rsidR="00FE5D93" w:rsidRPr="00563545" w:rsidRDefault="00FE5D93" w:rsidP="00FE5D93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___________________________________________________________________________________________</w:t>
            </w:r>
            <w:r w:rsidR="00AD223A"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,</w:t>
            </w:r>
          </w:p>
          <w:p w14:paraId="393A5A75" w14:textId="77777777" w:rsidR="00FE5D93" w:rsidRPr="00563545" w:rsidRDefault="00FE5D93" w:rsidP="00FE5D93">
            <w:pPr>
              <w:spacing w:before="17" w:after="0" w:line="150" w:lineRule="atLeast"/>
              <w:ind w:right="5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(податкова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адреса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платника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податків)</w:t>
            </w:r>
          </w:p>
          <w:p w14:paraId="0EAD0044" w14:textId="77777777" w:rsidR="00FE5D93" w:rsidRPr="00563545" w:rsidRDefault="00FE5D93" w:rsidP="00FE5D9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відповідно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акта</w:t>
            </w:r>
            <w:proofErr w:type="spellEnd"/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перевірки</w:t>
            </w:r>
          </w:p>
          <w:p w14:paraId="1DEFE84D" w14:textId="62D665F9" w:rsidR="00FE5D93" w:rsidRPr="00563545" w:rsidRDefault="00FE5D93" w:rsidP="00FE5D9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____________________________________________________________________________________________</w:t>
            </w:r>
          </w:p>
          <w:p w14:paraId="17AFA346" w14:textId="77777777" w:rsidR="00FE5D93" w:rsidRPr="00563545" w:rsidRDefault="00FE5D93" w:rsidP="00FE5D9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(посилання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акт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(номер,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складання))</w:t>
            </w:r>
          </w:p>
          <w:p w14:paraId="48176AFA" w14:textId="58857388" w:rsidR="00FE5D93" w:rsidRPr="00563545" w:rsidRDefault="00FE5D93" w:rsidP="00FE5D9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порушення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____________________________________________________________________</w:t>
            </w:r>
          </w:p>
          <w:p w14:paraId="456FDBA7" w14:textId="77777777" w:rsidR="00FE5D93" w:rsidRPr="00563545" w:rsidRDefault="00A30B0C" w:rsidP="00A30B0C">
            <w:pPr>
              <w:spacing w:before="17" w:after="0" w:line="150" w:lineRule="atLeast"/>
              <w:ind w:left="1680" w:right="6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(посилання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пункт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статтю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законодавчого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акта</w:t>
            </w:r>
            <w:proofErr w:type="spellEnd"/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порушення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яких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встановлено)</w:t>
            </w:r>
          </w:p>
          <w:p w14:paraId="6F4A5F8B" w14:textId="77777777" w:rsidR="00FE5D93" w:rsidRPr="00563545" w:rsidRDefault="00FE5D93" w:rsidP="00563545">
            <w:pPr>
              <w:spacing w:before="28"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підставі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116.1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статті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116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8632C7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глави 11 розділу ІІ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відчуження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майна,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яке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перебуває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податковій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заставі,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потребує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обов</w:t>
            </w:r>
            <w:r w:rsidR="001A0C3C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’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язкової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попередньої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згоди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контролюючого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органу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таке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відчуження,</w:t>
            </w:r>
          </w:p>
          <w:p w14:paraId="13405B73" w14:textId="79FE8613" w:rsidR="00FE5D93" w:rsidRPr="00563545" w:rsidRDefault="00FE5D93" w:rsidP="00FE5D9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____________________________________________________________________________________________</w:t>
            </w:r>
          </w:p>
          <w:p w14:paraId="2700F94F" w14:textId="77777777" w:rsidR="00FE5D93" w:rsidRPr="00563545" w:rsidRDefault="00FE5D93" w:rsidP="00FE5D9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(найменування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юридичної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(відокремленого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підрозділу)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платника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податків</w:t>
            </w:r>
          </w:p>
          <w:p w14:paraId="6B691DD1" w14:textId="4AEE8E52" w:rsidR="00FE5D93" w:rsidRPr="00563545" w:rsidRDefault="00FE5D93" w:rsidP="00FE5D9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</w:t>
            </w:r>
            <w:r w:rsidR="00FB0EA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</w:t>
            </w: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__________________________________________________________________</w:t>
            </w:r>
          </w:p>
          <w:p w14:paraId="3AA9DE20" w14:textId="1D7AFCA4" w:rsidR="00FE5D93" w:rsidRPr="00563545" w:rsidRDefault="00FE5D93" w:rsidP="00FE5D93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або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</w:t>
            </w:r>
            <w:r w:rsidR="00EA15B1" w:rsidRPr="00C11E63">
              <w:rPr>
                <w:rFonts w:ascii="Times New Roman" w:hAnsi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="00EA15B1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 наявності)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ім</w:t>
            </w:r>
            <w:r w:rsidR="001A0C3C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’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я,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батькові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наявності)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платника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податків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фізичної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особи)</w:t>
            </w:r>
          </w:p>
          <w:p w14:paraId="21BB4D90" w14:textId="77777777" w:rsidR="00FE5D93" w:rsidRPr="00563545" w:rsidRDefault="00FE5D93" w:rsidP="00FE5D9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зобов</w:t>
            </w:r>
            <w:r w:rsidR="001A0C3C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’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язано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сплатити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штраф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розмірі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вартості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відчуженого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майна</w:t>
            </w:r>
          </w:p>
          <w:p w14:paraId="299B6248" w14:textId="164E33A3" w:rsidR="00FE5D93" w:rsidRPr="00563545" w:rsidRDefault="00FE5D93" w:rsidP="00FE5D9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______________________________________________________________________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грн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</w:t>
            </w:r>
          </w:p>
          <w:p w14:paraId="49163D3F" w14:textId="7503FA1B" w:rsidR="00FE5D93" w:rsidRPr="00563545" w:rsidRDefault="00AD223A" w:rsidP="00FE5D9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(вказати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суму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штрафної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санкції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словами)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(код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платежу)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14:paraId="75387299" w14:textId="32B15009" w:rsidR="00FE5D93" w:rsidRPr="00563545" w:rsidRDefault="00FE5D93" w:rsidP="00563545">
            <w:pPr>
              <w:spacing w:before="28"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протягом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AA5881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10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робочих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днів,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настають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днем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отримання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цього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повідомлення-рішення</w:t>
            </w:r>
            <w:r w:rsidR="00A30B0C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(при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проведенні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адміністративного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судового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оскарження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EC1A9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–</w:t>
            </w:r>
            <w:bookmarkStart w:id="0" w:name="_GoBack"/>
            <w:bookmarkEnd w:id="0"/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протягом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8632C7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10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робочих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днів,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наступних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днем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узгодження),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бюджетний</w:t>
            </w:r>
            <w:r w:rsidR="008632C7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</w:t>
            </w:r>
            <w:r w:rsidR="008632C7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єдиний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рахунок</w:t>
            </w:r>
          </w:p>
          <w:p w14:paraId="11915A2F" w14:textId="64704BF7" w:rsidR="00FE5D93" w:rsidRPr="00563545" w:rsidRDefault="00FE5D93" w:rsidP="00FE5D93">
            <w:pPr>
              <w:spacing w:before="28"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___________________________________________________________</w:t>
            </w:r>
            <w:r w:rsidR="00FB0EA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</w:t>
            </w: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</w:t>
            </w:r>
            <w:r w:rsidR="002D207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</w:t>
            </w:r>
            <w:r w:rsidR="00DD102E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</w:t>
            </w:r>
          </w:p>
          <w:p w14:paraId="103D87A2" w14:textId="03F2F177" w:rsidR="00FE5D93" w:rsidRPr="00563545" w:rsidRDefault="00FB0EA5" w:rsidP="00FB0EA5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</w:t>
            </w:r>
            <w:r w:rsidR="002D207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(номер</w:t>
            </w:r>
            <w:r w:rsidR="00AD223A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FE5D93"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рахунку)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                   </w:t>
            </w:r>
          </w:p>
          <w:p w14:paraId="04D3EE43" w14:textId="431F318D" w:rsidR="002D2075" w:rsidRPr="00214B1F" w:rsidRDefault="002D2075" w:rsidP="00FE5D93">
            <w:pPr>
              <w:spacing w:before="57"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14B1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отримувача</w:t>
            </w:r>
            <w:r w:rsidRPr="00214B1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_____________________________________________________________________</w:t>
            </w:r>
          </w:p>
          <w:p w14:paraId="2388FB10" w14:textId="2CD1B9DC" w:rsidR="00FE5D93" w:rsidRPr="00563545" w:rsidRDefault="00874B22" w:rsidP="00FE5D93">
            <w:pPr>
              <w:spacing w:before="57"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14B1F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Код </w:t>
            </w:r>
            <w:r w:rsidR="00FE5D93" w:rsidRPr="00214B1F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отримувача</w:t>
            </w:r>
            <w:r w:rsidR="00AD223A" w:rsidRPr="00214B1F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="00FE5D93" w:rsidRPr="00214B1F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___________________________________________________________________________</w:t>
            </w:r>
            <w:r w:rsidR="00AD223A"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 xml:space="preserve"> </w:t>
            </w:r>
          </w:p>
          <w:p w14:paraId="31CEBCB2" w14:textId="77777777" w:rsidR="00563545" w:rsidRDefault="00C05148" w:rsidP="00BD4DB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</w:t>
            </w:r>
            <w:r w:rsidR="003D7CD0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еквізит «Призначення платежу» платіжної інструкції: </w:t>
            </w:r>
          </w:p>
          <w:p w14:paraId="59146AE7" w14:textId="1EBCBA81" w:rsidR="003D7CD0" w:rsidRPr="00563545" w:rsidRDefault="003D7CD0" w:rsidP="00BD4DBD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13"/>
                <w:sz w:val="24"/>
                <w:szCs w:val="24"/>
                <w:lang w:eastAsia="uk-UA"/>
              </w:rPr>
              <w:t>_____________________________________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________________________________________________</w:t>
            </w:r>
            <w:r w:rsidR="00DD102E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_</w:t>
            </w:r>
          </w:p>
          <w:p w14:paraId="7F5614CD" w14:textId="267E5B68" w:rsidR="003D7CD0" w:rsidRPr="00563545" w:rsidRDefault="003D7CD0" w:rsidP="00BD4DBD">
            <w:pPr>
              <w:spacing w:after="0" w:line="240" w:lineRule="auto"/>
              <w:ind w:left="6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(код виду сплати)   </w:t>
            </w:r>
            <w:r w:rsidR="00FB0EA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                                                    </w:t>
            </w:r>
            <w:r w:rsidRPr="0056354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        (додаткова інформація запису)</w:t>
            </w:r>
          </w:p>
          <w:p w14:paraId="24690A77" w14:textId="50860755" w:rsidR="00874B22" w:rsidRPr="00563545" w:rsidRDefault="00874B22" w:rsidP="00874B2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spacing w:val="-13"/>
                <w:sz w:val="24"/>
                <w:szCs w:val="24"/>
                <w:lang w:eastAsia="uk-UA"/>
              </w:rPr>
              <w:t>______________________________         ____________________________             ________________________</w:t>
            </w:r>
          </w:p>
          <w:p w14:paraId="6CC332CC" w14:textId="0268E1A7" w:rsidR="00874B22" w:rsidRPr="00563545" w:rsidRDefault="00874B22" w:rsidP="00874B22">
            <w:pPr>
              <w:spacing w:after="0" w:line="179" w:lineRule="atLeast"/>
              <w:jc w:val="both"/>
              <w:rPr>
                <w:rFonts w:ascii="Times New Roman" w:hAnsi="Times New Roman"/>
                <w:spacing w:val="-2"/>
                <w:sz w:val="20"/>
                <w:szCs w:val="16"/>
                <w:lang w:eastAsia="uk-UA"/>
              </w:rPr>
            </w:pPr>
            <w:r w:rsidRPr="0056354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spacing w:val="-2"/>
                <w:sz w:val="20"/>
                <w:szCs w:val="16"/>
                <w:lang w:eastAsia="uk-UA"/>
              </w:rPr>
              <w:t xml:space="preserve">(номер бюджетного рахунку)***        </w:t>
            </w:r>
            <w:r w:rsidR="00563545">
              <w:rPr>
                <w:rFonts w:ascii="Times New Roman" w:hAnsi="Times New Roman"/>
                <w:spacing w:val="-2"/>
                <w:sz w:val="20"/>
                <w:szCs w:val="16"/>
                <w:lang w:eastAsia="uk-UA"/>
              </w:rPr>
              <w:t xml:space="preserve">    </w:t>
            </w:r>
            <w:r w:rsidRPr="00563545">
              <w:rPr>
                <w:rFonts w:ascii="Times New Roman" w:hAnsi="Times New Roman"/>
                <w:spacing w:val="-2"/>
                <w:sz w:val="20"/>
                <w:szCs w:val="16"/>
                <w:lang w:eastAsia="uk-UA"/>
              </w:rPr>
              <w:t xml:space="preserve"> (номер </w:t>
            </w:r>
            <w:r w:rsidR="00563545" w:rsidRPr="00563545">
              <w:rPr>
                <w:rFonts w:ascii="Times New Roman" w:hAnsi="Times New Roman"/>
                <w:spacing w:val="-2"/>
                <w:sz w:val="20"/>
                <w:szCs w:val="16"/>
                <w:lang w:eastAsia="uk-UA"/>
              </w:rPr>
              <w:t>податкового повідомлення-рішення</w:t>
            </w:r>
            <w:r w:rsidRPr="00563545">
              <w:rPr>
                <w:rFonts w:ascii="Times New Roman" w:hAnsi="Times New Roman"/>
                <w:spacing w:val="-2"/>
                <w:sz w:val="20"/>
                <w:szCs w:val="16"/>
                <w:lang w:eastAsia="uk-UA"/>
              </w:rPr>
              <w:t xml:space="preserve">)***             </w:t>
            </w:r>
            <w:r w:rsidRPr="00563545">
              <w:rPr>
                <w:rFonts w:ascii="Times New Roman" w:hAnsi="Times New Roman"/>
                <w:sz w:val="20"/>
                <w:szCs w:val="20"/>
                <w:lang w:eastAsia="uk-UA"/>
              </w:rPr>
              <w:t>(сума податку)***</w:t>
            </w:r>
            <w:r w:rsidRPr="00563545">
              <w:rPr>
                <w:rFonts w:ascii="Times New Roman" w:hAnsi="Times New Roman"/>
                <w:spacing w:val="-2"/>
                <w:sz w:val="20"/>
                <w:szCs w:val="16"/>
                <w:lang w:eastAsia="uk-UA"/>
              </w:rPr>
              <w:t xml:space="preserve">                                                                </w:t>
            </w:r>
          </w:p>
          <w:p w14:paraId="1780A576" w14:textId="77777777" w:rsidR="00874B22" w:rsidRPr="00563545" w:rsidRDefault="00874B22" w:rsidP="00BD4DBD">
            <w:pPr>
              <w:spacing w:after="0" w:line="240" w:lineRule="auto"/>
              <w:ind w:left="63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  <w:p w14:paraId="3D586254" w14:textId="460C447B" w:rsidR="001848D3" w:rsidRPr="00563545" w:rsidRDefault="001848D3" w:rsidP="002D2075">
            <w:pPr>
              <w:spacing w:after="0" w:line="179" w:lineRule="atLeast"/>
              <w:ind w:right="79" w:firstLine="476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разі несплати в установлений строк грошового зобов</w:t>
            </w:r>
            <w:r w:rsidR="001A0C3C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’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язання, визначеного в цьому</w:t>
            </w:r>
            <w:r w:rsidR="00FB0EA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br/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lastRenderedPageBreak/>
              <w:t>податковому повідомленні-рішенні, нараховується пеня у порядку і розмірах, передбачених статтею 129 глави 12 розділу ІІ Податкового кодексу України, таке несплачене грошове зобов</w:t>
            </w:r>
            <w:r w:rsidR="001A0C3C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’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язання стає податковим боргом, на майно платника податків поширюється право податкової застави. </w:t>
            </w:r>
          </w:p>
          <w:p w14:paraId="38D46B38" w14:textId="77777777" w:rsidR="00EA15B1" w:rsidRDefault="00FE5D93" w:rsidP="00EA15B1">
            <w:pPr>
              <w:spacing w:after="0" w:line="179" w:lineRule="atLeast"/>
              <w:ind w:right="96" w:firstLine="502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Контролюючим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органом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буде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вжито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заходів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погашення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боргу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порядку,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встановленому</w:t>
            </w:r>
            <w:r w:rsidR="00AD223A"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56354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законодавством.</w:t>
            </w:r>
            <w:r w:rsidR="00EA15B1"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</w:p>
          <w:p w14:paraId="0F7CD675" w14:textId="70A9B011" w:rsidR="00EA15B1" w:rsidRPr="00AB7198" w:rsidRDefault="00EA15B1" w:rsidP="00EA15B1">
            <w:pPr>
              <w:spacing w:after="0" w:line="179" w:lineRule="atLeast"/>
              <w:ind w:right="96" w:firstLine="502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незгоди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сумою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грошового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зобов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’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язання,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визначеного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цьому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повідомленні-рішенні,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зазначене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податкове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повідомлення-рішення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може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бути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оскаржено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адміністративному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порядку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дотриманням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вимог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статті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глави 4 розділу ІІ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протягом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робочих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днів,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настають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днем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платником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повідомлення-рішення,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судовому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порядку.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Протягом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6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місяців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дати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закінчення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адміністративне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оскарження,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абзацом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першим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56.3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статті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56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B543C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глави 4 розділу ІІ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кодексу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України,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платник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має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право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скаргу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разом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клопотанням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поновлення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пропущеного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строку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скарги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адміністративному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порядку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копіями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підтверджуючих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документів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поважності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причин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його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пропуску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наявності).</w:t>
            </w:r>
          </w:p>
          <w:p w14:paraId="04D59D62" w14:textId="77777777" w:rsidR="00EA15B1" w:rsidRDefault="00EA15B1" w:rsidP="00EA15B1">
            <w:pPr>
              <w:spacing w:after="0" w:line="179" w:lineRule="atLeast"/>
              <w:ind w:firstLine="502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Розрахунок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штрафних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(фінансових)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санкцій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(штрафу)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додається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B719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наявності).</w:t>
            </w:r>
          </w:p>
          <w:p w14:paraId="094FD596" w14:textId="77777777" w:rsidR="00EA15B1" w:rsidRDefault="00EA15B1" w:rsidP="00EA15B1">
            <w:pPr>
              <w:spacing w:before="170"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2225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Керівник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25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(виконуючий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25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обов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’</w:t>
            </w:r>
            <w:r w:rsidRPr="0082225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язки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25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(заступник)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25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керівника,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25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уповноважена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25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особа)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536"/>
              <w:gridCol w:w="2213"/>
              <w:gridCol w:w="3096"/>
            </w:tblGrid>
            <w:tr w:rsidR="00EA15B1" w14:paraId="587590F3" w14:textId="77777777" w:rsidTr="00AB5455">
              <w:tc>
                <w:tcPr>
                  <w:tcW w:w="2200" w:type="pct"/>
                </w:tcPr>
                <w:p w14:paraId="56C18706" w14:textId="77777777" w:rsidR="00EA15B1" w:rsidRDefault="00EA15B1" w:rsidP="00EA15B1">
                  <w:pPr>
                    <w:pStyle w:val="a5"/>
                    <w:jc w:val="center"/>
                  </w:pPr>
                  <w:r>
                    <w:t>____________________________________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(найменування контролюючого органу)</w:t>
                  </w:r>
                </w:p>
              </w:tc>
              <w:tc>
                <w:tcPr>
                  <w:tcW w:w="1250" w:type="pct"/>
                </w:tcPr>
                <w:p w14:paraId="5965DF79" w14:textId="77777777" w:rsidR="00EA15B1" w:rsidRDefault="00EA15B1" w:rsidP="00EA15B1">
                  <w:pPr>
                    <w:pStyle w:val="a5"/>
                    <w:jc w:val="center"/>
                  </w:pPr>
                  <w:r>
                    <w:t>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550" w:type="pct"/>
                </w:tcPr>
                <w:p w14:paraId="343B0D2F" w14:textId="14E3C83B" w:rsidR="00EA15B1" w:rsidRDefault="00EA15B1" w:rsidP="00EA15B1">
                  <w:pPr>
                    <w:pStyle w:val="a5"/>
                    <w:jc w:val="center"/>
                  </w:pPr>
                  <w:r>
                    <w:t>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="004174E0">
                    <w:rPr>
                      <w:sz w:val="20"/>
                      <w:szCs w:val="20"/>
                    </w:rPr>
                    <w:t>в</w:t>
                  </w:r>
                  <w:r>
                    <w:rPr>
                      <w:sz w:val="20"/>
                      <w:szCs w:val="20"/>
                    </w:rPr>
                    <w:t>ласне ім’я</w:t>
                  </w:r>
                  <w:r w:rsidR="004174E0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4174E0" w:rsidRPr="004174E0">
                    <w:rPr>
                      <w:sz w:val="20"/>
                      <w:szCs w:val="20"/>
                    </w:rPr>
                    <w:t>прізвище</w:t>
                  </w:r>
                  <w:r w:rsidRPr="004174E0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3146A20E" w14:textId="77777777" w:rsidR="00EA15B1" w:rsidRPr="00822258" w:rsidRDefault="00EA15B1" w:rsidP="00EA15B1">
            <w:pPr>
              <w:spacing w:before="113"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2225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25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uk-UA"/>
              </w:rPr>
              <w:t>П.</w:t>
            </w:r>
          </w:p>
          <w:p w14:paraId="7DC3BC83" w14:textId="77777777" w:rsidR="00EA15B1" w:rsidRDefault="00EA15B1" w:rsidP="00EA15B1">
            <w:pPr>
              <w:spacing w:before="170"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82225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Податкове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25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повідомлення-рішення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82225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отримав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3975"/>
              <w:gridCol w:w="2290"/>
              <w:gridCol w:w="3580"/>
            </w:tblGrid>
            <w:tr w:rsidR="00EA15B1" w:rsidRPr="00120E54" w14:paraId="23702345" w14:textId="77777777" w:rsidTr="00AB5455">
              <w:tc>
                <w:tcPr>
                  <w:tcW w:w="2019" w:type="pct"/>
                </w:tcPr>
                <w:p w14:paraId="5923EE17" w14:textId="77777777" w:rsidR="00EA15B1" w:rsidRPr="004174E0" w:rsidRDefault="00EA15B1" w:rsidP="00EA15B1">
                  <w:pPr>
                    <w:pStyle w:val="a5"/>
                    <w:jc w:val="center"/>
                    <w:rPr>
                      <w:sz w:val="20"/>
                      <w:szCs w:val="20"/>
                    </w:rPr>
                  </w:pPr>
                  <w:r w:rsidRPr="00120E54">
                    <w:rPr>
                      <w:sz w:val="18"/>
                      <w:szCs w:val="18"/>
                    </w:rPr>
                    <w:t>____________________________________</w:t>
                  </w:r>
                  <w:r w:rsidRPr="00120E54">
                    <w:rPr>
                      <w:sz w:val="18"/>
                      <w:szCs w:val="18"/>
                    </w:rPr>
                    <w:br/>
                    <w:t>(дата)</w:t>
                  </w:r>
                  <w:r w:rsidRPr="001848D3">
                    <w:rPr>
                      <w:b/>
                      <w:sz w:val="18"/>
                      <w:szCs w:val="18"/>
                    </w:rPr>
                    <w:t>***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163" w:type="pct"/>
                </w:tcPr>
                <w:p w14:paraId="5271D5FA" w14:textId="77777777" w:rsidR="00EA15B1" w:rsidRPr="00120E54" w:rsidRDefault="00EA15B1" w:rsidP="00EA15B1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 w:rsidRPr="00120E54">
                    <w:rPr>
                      <w:sz w:val="18"/>
                      <w:szCs w:val="18"/>
                    </w:rPr>
                    <w:t>____________</w:t>
                  </w:r>
                  <w:r w:rsidRPr="00120E54">
                    <w:rPr>
                      <w:sz w:val="18"/>
                      <w:szCs w:val="18"/>
                    </w:rPr>
                    <w:br/>
                  </w:r>
                  <w:r w:rsidRPr="004174E0"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818" w:type="pct"/>
                </w:tcPr>
                <w:p w14:paraId="742AA7B1" w14:textId="77777777" w:rsidR="00EA15B1" w:rsidRPr="00120E54" w:rsidRDefault="00EA15B1" w:rsidP="00EA15B1">
                  <w:pPr>
                    <w:pStyle w:val="a5"/>
                    <w:jc w:val="center"/>
                    <w:rPr>
                      <w:sz w:val="18"/>
                      <w:szCs w:val="18"/>
                    </w:rPr>
                  </w:pPr>
                  <w:r w:rsidRPr="00120E54">
                    <w:rPr>
                      <w:sz w:val="18"/>
                      <w:szCs w:val="18"/>
                    </w:rPr>
                    <w:t>__________</w:t>
                  </w:r>
                  <w:r>
                    <w:rPr>
                      <w:sz w:val="18"/>
                      <w:szCs w:val="18"/>
                    </w:rPr>
                    <w:t>_____________</w:t>
                  </w:r>
                  <w:r w:rsidRPr="00120E54">
                    <w:rPr>
                      <w:sz w:val="18"/>
                      <w:szCs w:val="18"/>
                    </w:rPr>
                    <w:t>______________</w:t>
                  </w:r>
                  <w:r w:rsidRPr="00120E54">
                    <w:rPr>
                      <w:sz w:val="18"/>
                      <w:szCs w:val="18"/>
                    </w:rPr>
                    <w:br/>
                  </w:r>
                  <w:r w:rsidRPr="004174E0">
                    <w:rPr>
                      <w:sz w:val="20"/>
                      <w:szCs w:val="20"/>
                    </w:rPr>
                    <w:t>(прізвище (за наявності), ім’я, по батькові (за наявності))</w:t>
                  </w:r>
                </w:p>
              </w:tc>
            </w:tr>
          </w:tbl>
          <w:p w14:paraId="02C10EC8" w14:textId="120374EC" w:rsidR="00EA15B1" w:rsidRPr="00563545" w:rsidRDefault="00EA15B1" w:rsidP="00543E91">
            <w:pPr>
              <w:spacing w:after="0" w:line="240" w:lineRule="auto"/>
              <w:ind w:right="79" w:firstLine="476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  <w:tr w:rsidR="00FE5D93" w:rsidRPr="00AB7198" w14:paraId="7BAE2D7A" w14:textId="77777777" w:rsidTr="001848D3">
        <w:trPr>
          <w:trHeight w:val="267"/>
        </w:trPr>
        <w:tc>
          <w:tcPr>
            <w:tcW w:w="770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2A5DA" w14:textId="0F445FE1" w:rsidR="003D7CD0" w:rsidRPr="003D7CD0" w:rsidRDefault="00AD223A" w:rsidP="00BD4D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lastRenderedPageBreak/>
              <w:t>__________</w:t>
            </w:r>
            <w:r w:rsidR="00FE5D93" w:rsidRPr="00AD22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</w:r>
            <w:r w:rsidR="003D7CD0" w:rsidRPr="003D7CD0">
              <w:rPr>
                <w:rFonts w:ascii="Times New Roman" w:hAnsi="Times New Roman"/>
                <w:sz w:val="20"/>
                <w:szCs w:val="20"/>
              </w:rPr>
              <w:t>* І</w:t>
            </w:r>
            <w:r w:rsidR="003D7CD0" w:rsidRPr="003D7C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дентифікаційний код юридичної особи (резидента), відокремленого підрозділу юридичної особи (резидента і нерезидента) в Єдиному державному реєстрі підприємств </w:t>
            </w:r>
            <w:r w:rsidR="00C06F8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та</w:t>
            </w:r>
            <w:r w:rsidR="003D7CD0" w:rsidRPr="003D7C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організацій України або обліковий номер, який присвоюється контролюючими органами, або реєстраційний номер облікової картки платника податків </w:t>
            </w:r>
            <w:r w:rsidR="003D7CD0" w:rsidRPr="003D7CD0">
              <w:rPr>
                <w:rFonts w:ascii="Times New Roman" w:hAnsi="Times New Roman"/>
                <w:sz w:val="20"/>
                <w:szCs w:val="20"/>
              </w:rPr>
              <w:t>–</w:t>
            </w:r>
            <w:r w:rsidR="003D7CD0" w:rsidRPr="003D7CD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фізичної особи.</w:t>
            </w:r>
          </w:p>
          <w:p w14:paraId="210195F5" w14:textId="77777777" w:rsidR="00445AF6" w:rsidRPr="00902E6B" w:rsidRDefault="003D7CD0" w:rsidP="00445AF6">
            <w:pPr>
              <w:pStyle w:val="a5"/>
              <w:spacing w:before="0" w:beforeAutospacing="0" w:after="0" w:afterAutospacing="0"/>
              <w:jc w:val="both"/>
              <w:rPr>
                <w:noProof/>
              </w:rPr>
            </w:pPr>
            <w:r w:rsidRPr="003D7CD0">
              <w:rPr>
                <w:sz w:val="20"/>
                <w:szCs w:val="20"/>
              </w:rPr>
              <w:t xml:space="preserve">** </w:t>
            </w:r>
            <w:r w:rsidR="00445AF6" w:rsidRPr="00902E6B">
              <w:rPr>
                <w:sz w:val="20"/>
                <w:szCs w:val="20"/>
              </w:rPr>
              <w:t xml:space="preserve">Для </w:t>
            </w:r>
            <w:r w:rsidR="00445AF6" w:rsidRPr="00563545">
              <w:rPr>
                <w:sz w:val="20"/>
                <w:szCs w:val="20"/>
              </w:rPr>
              <w:t>фізичних</w:t>
            </w:r>
            <w:r w:rsidR="00445AF6">
              <w:rPr>
                <w:sz w:val="20"/>
                <w:szCs w:val="20"/>
              </w:rPr>
              <w:t xml:space="preserve"> </w:t>
            </w:r>
            <w:r w:rsidR="00445AF6" w:rsidRPr="00902E6B">
              <w:rPr>
                <w:sz w:val="20"/>
                <w:szCs w:val="20"/>
              </w:rPr>
              <w:t>осіб, які через свої релігійні переконання відмовляються від прийняття реєстраційного номера облікової картки платника податків та</w:t>
            </w:r>
            <w:r w:rsidR="00445AF6">
              <w:rPr>
                <w:sz w:val="20"/>
                <w:szCs w:val="20"/>
              </w:rPr>
              <w:t xml:space="preserve"> офіційно</w:t>
            </w:r>
            <w:r w:rsidR="00445AF6" w:rsidRPr="00902E6B">
              <w:rPr>
                <w:sz w:val="20"/>
                <w:szCs w:val="20"/>
              </w:rPr>
              <w:t xml:space="preserve"> повідомили про це відповідний контролюючий орган, </w:t>
            </w:r>
            <w:r w:rsidR="00445AF6">
              <w:rPr>
                <w:sz w:val="20"/>
                <w:szCs w:val="20"/>
              </w:rPr>
              <w:t>і мають відмітку у паспорті</w:t>
            </w:r>
            <w:r w:rsidR="00445AF6" w:rsidRPr="00902E6B">
              <w:rPr>
                <w:sz w:val="20"/>
                <w:szCs w:val="20"/>
              </w:rPr>
              <w:t>.</w:t>
            </w:r>
          </w:p>
          <w:p w14:paraId="1302145E" w14:textId="40D36DC7" w:rsidR="00874B22" w:rsidRDefault="00874B22" w:rsidP="00874B22">
            <w:pPr>
              <w:spacing w:before="57" w:after="0" w:line="179" w:lineRule="atLeast"/>
              <w:ind w:right="79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</w:pPr>
            <w:r w:rsidRPr="00B543C8">
              <w:rPr>
                <w:rFonts w:ascii="Times New Roman" w:hAnsi="Times New Roman"/>
                <w:color w:val="000000"/>
                <w:spacing w:val="-4"/>
                <w:sz w:val="20"/>
                <w:szCs w:val="24"/>
                <w:lang w:eastAsia="uk-UA"/>
              </w:rPr>
              <w:t>***</w:t>
            </w:r>
            <w:r w:rsidRPr="00874B22">
              <w:rPr>
                <w:rFonts w:ascii="Times New Roman" w:hAnsi="Times New Roman"/>
                <w:color w:val="000000"/>
                <w:spacing w:val="-4"/>
                <w:sz w:val="20"/>
                <w:szCs w:val="24"/>
                <w:lang w:eastAsia="uk-UA"/>
              </w:rPr>
              <w:t xml:space="preserve"> У разі використання платником податків з 01 січня 2021 року згідно зі статтею 35</w:t>
            </w:r>
            <w:r w:rsidRPr="00874B22">
              <w:rPr>
                <w:rFonts w:ascii="Times New Roman" w:hAnsi="Times New Roman"/>
                <w:color w:val="000000"/>
                <w:spacing w:val="-4"/>
                <w:sz w:val="20"/>
                <w:szCs w:val="24"/>
                <w:vertAlign w:val="superscript"/>
                <w:lang w:eastAsia="uk-UA"/>
              </w:rPr>
              <w:t>1</w:t>
            </w:r>
            <w:r w:rsidRPr="00874B22">
              <w:rPr>
                <w:rFonts w:ascii="Times New Roman" w:hAnsi="Times New Roman"/>
                <w:color w:val="000000"/>
                <w:spacing w:val="-4"/>
                <w:sz w:val="20"/>
                <w:szCs w:val="24"/>
                <w:lang w:eastAsia="uk-UA"/>
              </w:rPr>
              <w:t xml:space="preserve"> </w:t>
            </w:r>
            <w:r w:rsidR="00B543C8">
              <w:rPr>
                <w:rFonts w:ascii="Times New Roman" w:hAnsi="Times New Roman"/>
                <w:color w:val="000000"/>
                <w:spacing w:val="-4"/>
                <w:sz w:val="20"/>
                <w:szCs w:val="24"/>
                <w:lang w:eastAsia="uk-UA"/>
              </w:rPr>
              <w:t xml:space="preserve">розділу І </w:t>
            </w:r>
            <w:r w:rsidRPr="00874B22">
              <w:rPr>
                <w:rFonts w:ascii="Times New Roman" w:hAnsi="Times New Roman"/>
                <w:color w:val="000000"/>
                <w:spacing w:val="-4"/>
                <w:sz w:val="20"/>
                <w:szCs w:val="24"/>
                <w:lang w:eastAsia="uk-UA"/>
              </w:rPr>
              <w:t>Податкового кодексу України</w:t>
            </w:r>
            <w:r w:rsidRPr="00874B22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 xml:space="preserve"> єдиного рахунку для сплати грошових зобов</w:t>
            </w:r>
            <w:r w:rsidR="001A0C3C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>’</w:t>
            </w:r>
            <w:r w:rsidRPr="00874B22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 xml:space="preserve">язань та/або податкового боргу з податків і зборів, передбачених Податковим кодексом України, єдиного внеску та інших платежів, контроль за справлянням яких покладено </w:t>
            </w:r>
            <w:r w:rsidRPr="00874B22">
              <w:rPr>
                <w:rFonts w:ascii="Times New Roman" w:hAnsi="Times New Roman"/>
                <w:color w:val="000000"/>
                <w:spacing w:val="-3"/>
                <w:sz w:val="20"/>
                <w:szCs w:val="24"/>
                <w:lang w:eastAsia="uk-UA"/>
              </w:rPr>
              <w:t>на контролюючі органи, сума нарахованого у цьому податковому повідомленні-рішенні грошового зобов</w:t>
            </w:r>
            <w:r w:rsidR="001A0C3C">
              <w:rPr>
                <w:rFonts w:ascii="Times New Roman" w:hAnsi="Times New Roman"/>
                <w:color w:val="000000"/>
                <w:spacing w:val="-3"/>
                <w:sz w:val="20"/>
                <w:szCs w:val="24"/>
                <w:lang w:eastAsia="uk-UA"/>
              </w:rPr>
              <w:t>’</w:t>
            </w:r>
            <w:r w:rsidRPr="00874B22">
              <w:rPr>
                <w:rFonts w:ascii="Times New Roman" w:hAnsi="Times New Roman"/>
                <w:color w:val="000000"/>
                <w:spacing w:val="-3"/>
                <w:sz w:val="20"/>
                <w:szCs w:val="24"/>
                <w:lang w:eastAsia="uk-UA"/>
              </w:rPr>
              <w:t>язання</w:t>
            </w:r>
            <w:r w:rsidRPr="00874B22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 xml:space="preserve"> сплачується на єдиний рахунок (крім передбачених пунктом 35</w:t>
            </w:r>
            <w:r w:rsidRPr="00874B22">
              <w:rPr>
                <w:rFonts w:ascii="Times New Roman" w:hAnsi="Times New Roman"/>
                <w:color w:val="000000"/>
                <w:spacing w:val="-2"/>
                <w:sz w:val="20"/>
                <w:szCs w:val="24"/>
                <w:vertAlign w:val="superscript"/>
                <w:lang w:eastAsia="uk-UA"/>
              </w:rPr>
              <w:t>1</w:t>
            </w:r>
            <w:r w:rsidRPr="00874B22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>.1 статті 35</w:t>
            </w:r>
            <w:r w:rsidRPr="00874B22">
              <w:rPr>
                <w:rFonts w:ascii="Times New Roman" w:hAnsi="Times New Roman"/>
                <w:color w:val="000000"/>
                <w:spacing w:val="-2"/>
                <w:sz w:val="20"/>
                <w:szCs w:val="24"/>
                <w:vertAlign w:val="superscript"/>
                <w:lang w:eastAsia="uk-UA"/>
              </w:rPr>
              <w:t>1</w:t>
            </w:r>
            <w:r w:rsidRPr="00874B22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 xml:space="preserve"> </w:t>
            </w:r>
            <w:r w:rsidR="00B543C8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 xml:space="preserve">розділу І </w:t>
            </w:r>
            <w:r w:rsidRPr="00874B22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 xml:space="preserve">Податкового кодексу України </w:t>
            </w:r>
            <w:r w:rsidRPr="00874B22">
              <w:rPr>
                <w:rFonts w:ascii="Times New Roman" w:hAnsi="Times New Roman"/>
                <w:color w:val="000000"/>
                <w:spacing w:val="-3"/>
                <w:sz w:val="20"/>
                <w:szCs w:val="24"/>
                <w:lang w:eastAsia="uk-UA"/>
              </w:rPr>
              <w:t>грошових зобов</w:t>
            </w:r>
            <w:r w:rsidR="001A0C3C">
              <w:rPr>
                <w:rFonts w:ascii="Times New Roman" w:hAnsi="Times New Roman"/>
                <w:color w:val="000000"/>
                <w:spacing w:val="-3"/>
                <w:sz w:val="20"/>
                <w:szCs w:val="24"/>
                <w:lang w:eastAsia="uk-UA"/>
              </w:rPr>
              <w:t>’</w:t>
            </w:r>
            <w:r w:rsidRPr="00874B22">
              <w:rPr>
                <w:rFonts w:ascii="Times New Roman" w:hAnsi="Times New Roman"/>
                <w:color w:val="000000"/>
                <w:spacing w:val="-3"/>
                <w:sz w:val="20"/>
                <w:szCs w:val="24"/>
                <w:lang w:eastAsia="uk-UA"/>
              </w:rPr>
              <w:t>язань з податку на додану вартість, акцизного податку з реалізації пального та спирту етилового,</w:t>
            </w:r>
            <w:r w:rsidRPr="00874B22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 xml:space="preserve"> а також частини чистого прибутку (доходу) до бюджету державними та комунальними унітарними підприємствами та їх об</w:t>
            </w:r>
            <w:r w:rsidR="001A0C3C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>’</w:t>
            </w:r>
            <w:r w:rsidRPr="00874B22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>єднаннями.</w:t>
            </w:r>
          </w:p>
          <w:p w14:paraId="337D7498" w14:textId="3CA83A42" w:rsidR="00563545" w:rsidRPr="00563545" w:rsidRDefault="00563545" w:rsidP="00563545">
            <w:pPr>
              <w:spacing w:before="57" w:after="0" w:line="179" w:lineRule="atLeast"/>
              <w:ind w:right="79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</w:pPr>
            <w:r w:rsidRPr="00563545">
              <w:rPr>
                <w:rFonts w:ascii="Times New Roman" w:hAnsi="Times New Roman"/>
                <w:b/>
                <w:color w:val="000000"/>
                <w:spacing w:val="-2"/>
                <w:sz w:val="20"/>
                <w:szCs w:val="24"/>
                <w:lang w:eastAsia="uk-UA"/>
              </w:rPr>
              <w:t>***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0"/>
                <w:szCs w:val="24"/>
                <w:lang w:eastAsia="uk-UA"/>
              </w:rPr>
              <w:t>*</w:t>
            </w:r>
            <w:r w:rsidRPr="00563545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 xml:space="preserve"> У разі надіслання податкового повідомлення-рішення листом з повідомленням про вручення проставляється дата вручення, вказана в повідомленні про вручення, або дата, наведена в поштовому повідомленні про вручення, із зазначенням причин невручення, а у разі надіслання документа засобами електронного зв’язку у порядку, передбаченому пунктом 42.4 статті 42 глави 1 розділу ІІ Податкового кодексу України,</w:t>
            </w:r>
            <w:r w:rsidR="00C474F7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>–</w:t>
            </w:r>
            <w:r w:rsidRPr="00563545"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  <w:t xml:space="preserve"> дата вручення, вказана у квитанції про доставку.</w:t>
            </w:r>
          </w:p>
          <w:p w14:paraId="297B4382" w14:textId="1CCFC601" w:rsidR="00563545" w:rsidRDefault="003324F9" w:rsidP="00BD4DBD">
            <w:pPr>
              <w:spacing w:before="60" w:after="0" w:line="161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spacing w:val="-2"/>
                <w:sz w:val="20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58F002" wp14:editId="6DDFAE30">
                      <wp:simplePos x="0" y="0"/>
                      <wp:positionH relativeFrom="column">
                        <wp:posOffset>5460706</wp:posOffset>
                      </wp:positionH>
                      <wp:positionV relativeFrom="paragraph">
                        <wp:posOffset>7194</wp:posOffset>
                      </wp:positionV>
                      <wp:extent cx="685165" cy="405130"/>
                      <wp:effectExtent l="5715" t="10795" r="13970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6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17000"/>
                                </a:srgb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F5BC9" w14:textId="77777777" w:rsidR="002F3226" w:rsidRPr="0089527E" w:rsidRDefault="002F3226" w:rsidP="002F322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89527E">
                                    <w:rPr>
                                      <w:b/>
                                      <w:sz w:val="16"/>
                                    </w:rPr>
                                    <w:t xml:space="preserve">місце </w:t>
                                  </w:r>
                                  <w:r w:rsidRPr="0089527E"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>QR-</w:t>
                                  </w:r>
                                  <w:r w:rsidRPr="0089527E">
                                    <w:rPr>
                                      <w:b/>
                                      <w:sz w:val="16"/>
                                    </w:rPr>
                                    <w:t>коду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8F002" id="Rectangle 2" o:spid="_x0000_s1026" style="position:absolute;left:0;text-align:left;margin-left:430pt;margin-top:.55pt;width:53.95pt;height: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" strokeweight=".5pt">
                      <v:fill opacity="11051f"/>
                      <v:stroke dashstyle="dash"/>
                      <v:textbox>
                        <w:txbxContent>
                          <w:p w14:paraId="5BDF5BC9" w14:textId="77777777" w:rsidR="002F3226" w:rsidRPr="0089527E" w:rsidRDefault="002F3226" w:rsidP="002F3226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89527E">
                              <w:rPr>
                                <w:b/>
                                <w:sz w:val="16"/>
                              </w:rPr>
                              <w:t xml:space="preserve">місце </w:t>
                            </w:r>
                            <w:r w:rsidRPr="0089527E">
                              <w:rPr>
                                <w:b/>
                                <w:sz w:val="16"/>
                                <w:lang w:val="en-US"/>
                              </w:rPr>
                              <w:t>QR-</w:t>
                            </w:r>
                            <w:r w:rsidRPr="0089527E">
                              <w:rPr>
                                <w:b/>
                                <w:sz w:val="16"/>
                              </w:rPr>
                              <w:t>коду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49AE3D" w14:textId="71AC2387" w:rsidR="002F3226" w:rsidRPr="00AB7198" w:rsidRDefault="002F3226" w:rsidP="00BD4DBD">
            <w:pPr>
              <w:spacing w:before="60" w:after="0" w:line="16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4D95BC0E" w14:textId="773F720E" w:rsidR="00DC7A1B" w:rsidRDefault="00DC7A1B" w:rsidP="00FE5D9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1647DDD5" w14:textId="10771191" w:rsidR="002179A7" w:rsidRPr="003324F9" w:rsidRDefault="002179A7" w:rsidP="00DC7A1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val="ru-RU" w:eastAsia="uk-UA"/>
        </w:rPr>
      </w:pPr>
    </w:p>
    <w:p w14:paraId="5E15FB7C" w14:textId="2997AD7E" w:rsidR="002179A7" w:rsidRDefault="00DC7A1B" w:rsidP="00DC7A1B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</w:t>
      </w:r>
    </w:p>
    <w:sectPr w:rsidR="002179A7" w:rsidSect="00D022A5">
      <w:headerReference w:type="default" r:id="rId8"/>
      <w:pgSz w:w="11906" w:h="16838"/>
      <w:pgMar w:top="851" w:right="567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5881" w14:textId="77777777" w:rsidR="00982AA0" w:rsidRDefault="00982AA0" w:rsidP="00155A02">
      <w:pPr>
        <w:spacing w:after="0" w:line="240" w:lineRule="auto"/>
      </w:pPr>
      <w:r>
        <w:separator/>
      </w:r>
    </w:p>
  </w:endnote>
  <w:endnote w:type="continuationSeparator" w:id="0">
    <w:p w14:paraId="1A63C59C" w14:textId="77777777" w:rsidR="00982AA0" w:rsidRDefault="00982AA0" w:rsidP="0015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DAF73" w14:textId="77777777" w:rsidR="00982AA0" w:rsidRDefault="00982AA0" w:rsidP="00155A02">
      <w:pPr>
        <w:spacing w:after="0" w:line="240" w:lineRule="auto"/>
      </w:pPr>
      <w:r>
        <w:separator/>
      </w:r>
    </w:p>
  </w:footnote>
  <w:footnote w:type="continuationSeparator" w:id="0">
    <w:p w14:paraId="0C14B7E3" w14:textId="77777777" w:rsidR="00982AA0" w:rsidRDefault="00982AA0" w:rsidP="0015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22D5D" w14:textId="77777777" w:rsidR="00D022A5" w:rsidRDefault="00D022A5" w:rsidP="00D022A5">
    <w:pPr>
      <w:pStyle w:val="ab"/>
      <w:ind w:left="4678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sz w:val="24"/>
        <w:szCs w:val="24"/>
        <w:lang w:val="en-US"/>
      </w:rPr>
      <w:t>2</w:t>
    </w:r>
  </w:p>
  <w:p w14:paraId="76F329AA" w14:textId="77777777" w:rsidR="00155A02" w:rsidRPr="00155A02" w:rsidRDefault="00155A02" w:rsidP="00155A02">
    <w:pPr>
      <w:pStyle w:val="ab"/>
      <w:ind w:left="7655"/>
      <w:rPr>
        <w:rFonts w:ascii="Times New Roman" w:hAnsi="Times New Roman"/>
        <w:sz w:val="24"/>
        <w:szCs w:val="24"/>
      </w:rPr>
    </w:pPr>
    <w:r w:rsidRPr="00155A02">
      <w:rPr>
        <w:rFonts w:ascii="Times New Roman" w:hAnsi="Times New Roman"/>
        <w:sz w:val="24"/>
        <w:szCs w:val="24"/>
      </w:rPr>
      <w:t>Продовження додатка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CA1"/>
    <w:multiLevelType w:val="multilevel"/>
    <w:tmpl w:val="6AC6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F50D1"/>
    <w:multiLevelType w:val="multilevel"/>
    <w:tmpl w:val="492A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15BB3"/>
    <w:multiLevelType w:val="multilevel"/>
    <w:tmpl w:val="3AD6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93"/>
    <w:rsid w:val="00077E57"/>
    <w:rsid w:val="000D152E"/>
    <w:rsid w:val="00111D6C"/>
    <w:rsid w:val="00117EB4"/>
    <w:rsid w:val="00155A02"/>
    <w:rsid w:val="00155CEE"/>
    <w:rsid w:val="001848D3"/>
    <w:rsid w:val="00195A90"/>
    <w:rsid w:val="001A0C3C"/>
    <w:rsid w:val="00214B1F"/>
    <w:rsid w:val="002179A7"/>
    <w:rsid w:val="002201D4"/>
    <w:rsid w:val="00225701"/>
    <w:rsid w:val="00261867"/>
    <w:rsid w:val="002B33FC"/>
    <w:rsid w:val="002B6236"/>
    <w:rsid w:val="002D2075"/>
    <w:rsid w:val="002F13D5"/>
    <w:rsid w:val="002F3226"/>
    <w:rsid w:val="003324F9"/>
    <w:rsid w:val="003944BC"/>
    <w:rsid w:val="003B2504"/>
    <w:rsid w:val="003C4316"/>
    <w:rsid w:val="003D7CD0"/>
    <w:rsid w:val="003E3592"/>
    <w:rsid w:val="004174E0"/>
    <w:rsid w:val="00445AF6"/>
    <w:rsid w:val="004D1CB5"/>
    <w:rsid w:val="004E5B27"/>
    <w:rsid w:val="004E67C5"/>
    <w:rsid w:val="005023B2"/>
    <w:rsid w:val="00543E91"/>
    <w:rsid w:val="00563545"/>
    <w:rsid w:val="00570907"/>
    <w:rsid w:val="0059052A"/>
    <w:rsid w:val="00596814"/>
    <w:rsid w:val="006D4CF6"/>
    <w:rsid w:val="006D5A7D"/>
    <w:rsid w:val="006F11D7"/>
    <w:rsid w:val="006F731B"/>
    <w:rsid w:val="00744075"/>
    <w:rsid w:val="00771A7E"/>
    <w:rsid w:val="007903AB"/>
    <w:rsid w:val="00791CD8"/>
    <w:rsid w:val="00794D73"/>
    <w:rsid w:val="007C38B2"/>
    <w:rsid w:val="007C3C8F"/>
    <w:rsid w:val="007E3B43"/>
    <w:rsid w:val="007E7C5D"/>
    <w:rsid w:val="007F15B0"/>
    <w:rsid w:val="008435A4"/>
    <w:rsid w:val="008632C7"/>
    <w:rsid w:val="00874B22"/>
    <w:rsid w:val="00962439"/>
    <w:rsid w:val="00982AA0"/>
    <w:rsid w:val="009F4D23"/>
    <w:rsid w:val="00A127B9"/>
    <w:rsid w:val="00A25148"/>
    <w:rsid w:val="00A30B0C"/>
    <w:rsid w:val="00A55549"/>
    <w:rsid w:val="00AA5881"/>
    <w:rsid w:val="00AB7198"/>
    <w:rsid w:val="00AD223A"/>
    <w:rsid w:val="00AF7DA7"/>
    <w:rsid w:val="00B21ED4"/>
    <w:rsid w:val="00B31D0F"/>
    <w:rsid w:val="00B543C8"/>
    <w:rsid w:val="00B5683A"/>
    <w:rsid w:val="00BD4DBD"/>
    <w:rsid w:val="00BE54C5"/>
    <w:rsid w:val="00BF1F48"/>
    <w:rsid w:val="00C05148"/>
    <w:rsid w:val="00C06F86"/>
    <w:rsid w:val="00C11E63"/>
    <w:rsid w:val="00C41399"/>
    <w:rsid w:val="00C474F7"/>
    <w:rsid w:val="00C55461"/>
    <w:rsid w:val="00CF2C9B"/>
    <w:rsid w:val="00D022A5"/>
    <w:rsid w:val="00D640E2"/>
    <w:rsid w:val="00DC7A1B"/>
    <w:rsid w:val="00DD102E"/>
    <w:rsid w:val="00E20F17"/>
    <w:rsid w:val="00E2181F"/>
    <w:rsid w:val="00E57820"/>
    <w:rsid w:val="00EA15B1"/>
    <w:rsid w:val="00EA3A62"/>
    <w:rsid w:val="00EB1928"/>
    <w:rsid w:val="00EC06F8"/>
    <w:rsid w:val="00EC1A99"/>
    <w:rsid w:val="00ED3455"/>
    <w:rsid w:val="00F03641"/>
    <w:rsid w:val="00F820AF"/>
    <w:rsid w:val="00FB0EA5"/>
    <w:rsid w:val="00FC024E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056420"/>
  <w15:docId w15:val="{DD1CD7BC-739A-4769-81B6-720412FB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0907"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qFormat/>
    <w:rsid w:val="00FE5D9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FE5D93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semiHidden/>
    <w:rsid w:val="00FE5D93"/>
    <w:rPr>
      <w:rFonts w:cs="Times New Roman"/>
      <w:color w:val="0000FF"/>
      <w:u w:val="single"/>
    </w:rPr>
  </w:style>
  <w:style w:type="character" w:styleId="a4">
    <w:name w:val="FollowedHyperlink"/>
    <w:semiHidden/>
    <w:rsid w:val="00FE5D93"/>
    <w:rPr>
      <w:rFonts w:cs="Times New Roman"/>
      <w:color w:val="800080"/>
      <w:u w:val="single"/>
    </w:rPr>
  </w:style>
  <w:style w:type="paragraph" w:styleId="a5">
    <w:name w:val="Normal (Web)"/>
    <w:aliases w:val="Знак,Обычный (Web)1,Обычный (Web),Обычный (веб) Знак Знак Знак Знак Знак Знак Знак Знак Знак Знак Знак Знак,Знак11,Обычный (веб) Знак1,Обычный (Web) Знак1,Обычный (Web)1 Знак1,Обычный (веб) Знак Знак,Обычный (Web) Знак Знак"/>
    <w:basedOn w:val="a"/>
    <w:link w:val="a6"/>
    <w:qFormat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8">
    <w:name w:val="ch6f8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rsid w:val="00FE5D93"/>
    <w:rPr>
      <w:rFonts w:cs="Times New Roman"/>
    </w:rPr>
  </w:style>
  <w:style w:type="paragraph" w:customStyle="1" w:styleId="strokech6">
    <w:name w:val="strokech6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qFormat/>
    <w:rsid w:val="00FE5D93"/>
    <w:rPr>
      <w:rFonts w:cs="Times New Roman"/>
      <w:i/>
      <w:iCs/>
    </w:rPr>
  </w:style>
  <w:style w:type="character" w:styleId="a8">
    <w:name w:val="Strong"/>
    <w:qFormat/>
    <w:rsid w:val="00FE5D93"/>
    <w:rPr>
      <w:rFonts w:cs="Times New Roman"/>
      <w:b/>
      <w:bCs/>
    </w:rPr>
  </w:style>
  <w:style w:type="paragraph" w:customStyle="1" w:styleId="ch6f0">
    <w:name w:val="ch6f0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rsid w:val="00FE5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FE5D9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link w:val="z-"/>
    <w:semiHidden/>
    <w:locked/>
    <w:rsid w:val="00FE5D93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FE5D9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link w:val="z-1"/>
    <w:semiHidden/>
    <w:locked/>
    <w:rsid w:val="00FE5D93"/>
    <w:rPr>
      <w:rFonts w:ascii="Arial" w:hAnsi="Arial" w:cs="Arial"/>
      <w:vanish/>
      <w:sz w:val="16"/>
      <w:szCs w:val="16"/>
      <w:lang w:eastAsia="uk-UA"/>
    </w:rPr>
  </w:style>
  <w:style w:type="character" w:customStyle="1" w:styleId="st131">
    <w:name w:val="st131"/>
    <w:uiPriority w:val="99"/>
    <w:rsid w:val="002179A7"/>
    <w:rPr>
      <w:i/>
      <w:iCs/>
      <w:color w:val="0000FF"/>
    </w:rPr>
  </w:style>
  <w:style w:type="character" w:customStyle="1" w:styleId="st46">
    <w:name w:val="st46"/>
    <w:uiPriority w:val="99"/>
    <w:rsid w:val="002179A7"/>
    <w:rPr>
      <w:i/>
      <w:iCs/>
      <w:color w:val="000000"/>
    </w:rPr>
  </w:style>
  <w:style w:type="paragraph" w:styleId="a9">
    <w:name w:val="Balloon Text"/>
    <w:basedOn w:val="a"/>
    <w:link w:val="aa"/>
    <w:locked/>
    <w:rsid w:val="0018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1848D3"/>
    <w:rPr>
      <w:rFonts w:ascii="Tahoma" w:hAnsi="Tahoma" w:cs="Tahoma"/>
      <w:sz w:val="16"/>
      <w:szCs w:val="16"/>
      <w:lang w:val="uk-UA" w:eastAsia="en-US"/>
    </w:rPr>
  </w:style>
  <w:style w:type="paragraph" w:customStyle="1" w:styleId="1">
    <w:name w:val="Обычный1"/>
    <w:rsid w:val="001848D3"/>
    <w:pPr>
      <w:spacing w:before="100" w:beforeAutospacing="1" w:after="100" w:afterAutospacing="1" w:line="256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locked/>
    <w:rsid w:val="00155A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155A02"/>
    <w:rPr>
      <w:sz w:val="22"/>
      <w:szCs w:val="22"/>
      <w:lang w:val="uk-UA" w:eastAsia="en-US"/>
    </w:rPr>
  </w:style>
  <w:style w:type="paragraph" w:styleId="ad">
    <w:name w:val="footer"/>
    <w:basedOn w:val="a"/>
    <w:link w:val="ae"/>
    <w:locked/>
    <w:rsid w:val="00155A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rsid w:val="00155A02"/>
    <w:rPr>
      <w:sz w:val="22"/>
      <w:szCs w:val="22"/>
      <w:lang w:val="uk-UA" w:eastAsia="en-US"/>
    </w:rPr>
  </w:style>
  <w:style w:type="character" w:customStyle="1" w:styleId="a6">
    <w:name w:val="Звичайний (веб) Знак"/>
    <w:aliases w:val="Знак Знак,Обычный (Web)1 Знак,Обычный (Web) Знак,Обычный (веб) Знак Знак Знак Знак Знак Знак Знак Знак Знак Знак Знак Знак Знак,Знак11 Знак,Обычный (веб) Знак1 Знак,Обычный (Web) Знак1 Знак,Обычный (Web)1 Знак1 Знак"/>
    <w:link w:val="a5"/>
    <w:locked/>
    <w:rsid w:val="00445AF6"/>
    <w:rPr>
      <w:rFonts w:ascii="Times New Roman" w:hAnsi="Times New Roman"/>
      <w:sz w:val="24"/>
      <w:szCs w:val="24"/>
      <w:lang w:val="uk-UA" w:eastAsia="uk-UA"/>
    </w:rPr>
  </w:style>
  <w:style w:type="character" w:styleId="af">
    <w:name w:val="annotation reference"/>
    <w:basedOn w:val="a0"/>
    <w:semiHidden/>
    <w:unhideWhenUsed/>
    <w:locked/>
    <w:rsid w:val="008632C7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locked/>
    <w:rsid w:val="008632C7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8632C7"/>
    <w:rPr>
      <w:lang w:val="uk-UA" w:eastAsia="en-US"/>
    </w:rPr>
  </w:style>
  <w:style w:type="paragraph" w:styleId="af2">
    <w:name w:val="annotation subject"/>
    <w:basedOn w:val="af0"/>
    <w:next w:val="af0"/>
    <w:link w:val="af3"/>
    <w:semiHidden/>
    <w:unhideWhenUsed/>
    <w:locked/>
    <w:rsid w:val="008632C7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8632C7"/>
    <w:rPr>
      <w:b/>
      <w:bCs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BB950-11B7-4C2A-B215-B619931E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4566</Words>
  <Characters>2604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АНТОНЕНКО Наталія Ігорівна</cp:lastModifiedBy>
  <cp:revision>11</cp:revision>
  <dcterms:created xsi:type="dcterms:W3CDTF">2025-09-03T13:38:00Z</dcterms:created>
  <dcterms:modified xsi:type="dcterms:W3CDTF">2025-11-07T08:22:00Z</dcterms:modified>
</cp:coreProperties>
</file>