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F8281" w14:textId="77777777" w:rsidR="000D3086" w:rsidRPr="000014BF" w:rsidRDefault="000D3086" w:rsidP="000D3086">
      <w:pPr>
        <w:tabs>
          <w:tab w:val="left" w:pos="4678"/>
        </w:tabs>
        <w:ind w:left="4678"/>
        <w:rPr>
          <w:sz w:val="28"/>
          <w:szCs w:val="28"/>
        </w:rPr>
      </w:pPr>
      <w:r w:rsidRPr="000014BF">
        <w:rPr>
          <w:sz w:val="28"/>
          <w:szCs w:val="28"/>
        </w:rPr>
        <w:t>ЗАТВЕРДЖЕНО</w:t>
      </w:r>
    </w:p>
    <w:p w14:paraId="509E5D8A" w14:textId="77777777" w:rsidR="000D3086" w:rsidRPr="000014BF" w:rsidRDefault="000D3086" w:rsidP="000D3086">
      <w:pPr>
        <w:ind w:left="4678"/>
        <w:rPr>
          <w:sz w:val="28"/>
          <w:szCs w:val="28"/>
        </w:rPr>
      </w:pPr>
      <w:r w:rsidRPr="000014BF">
        <w:rPr>
          <w:sz w:val="28"/>
          <w:szCs w:val="28"/>
        </w:rPr>
        <w:t>Наказ Міністерства фінансів України</w:t>
      </w:r>
    </w:p>
    <w:p w14:paraId="558736CD" w14:textId="0DF95306" w:rsidR="00E13AE6" w:rsidRPr="007A44B3" w:rsidRDefault="009462D6" w:rsidP="00E13AE6">
      <w:pPr>
        <w:ind w:left="4678"/>
        <w:rPr>
          <w:color w:val="FFFFFF" w:themeColor="background1"/>
          <w:sz w:val="16"/>
          <w:szCs w:val="28"/>
        </w:rPr>
      </w:pPr>
      <w:r w:rsidRPr="00167E55">
        <w:rPr>
          <w:sz w:val="28"/>
          <w:szCs w:val="28"/>
        </w:rPr>
        <w:t>18 січня 2022 року № 19</w:t>
      </w:r>
      <w:r w:rsidRPr="00956E23">
        <w:rPr>
          <w:color w:val="FFFFFF" w:themeColor="background1"/>
          <w:sz w:val="28"/>
          <w:szCs w:val="28"/>
        </w:rPr>
        <w:t xml:space="preserve">2 </w:t>
      </w:r>
      <w:r w:rsidR="00E13AE6" w:rsidRPr="00EF695F">
        <w:rPr>
          <w:color w:val="FFFFFF" w:themeColor="background1"/>
          <w:sz w:val="28"/>
          <w:szCs w:val="28"/>
        </w:rPr>
        <w:t xml:space="preserve">8 січня 2022 </w:t>
      </w:r>
      <w:r w:rsidR="00E13AE6" w:rsidRPr="007A44B3">
        <w:rPr>
          <w:color w:val="FFFFFF" w:themeColor="background1"/>
          <w:sz w:val="16"/>
          <w:szCs w:val="28"/>
        </w:rPr>
        <w:t>року № 19</w:t>
      </w:r>
    </w:p>
    <w:p w14:paraId="5AB1704C" w14:textId="171A880B" w:rsidR="007A44B3" w:rsidRPr="007A44B3" w:rsidRDefault="007A44B3" w:rsidP="007A44B3">
      <w:pPr>
        <w:tabs>
          <w:tab w:val="left" w:pos="0"/>
        </w:tabs>
        <w:jc w:val="center"/>
        <w:rPr>
          <w:sz w:val="20"/>
          <w:szCs w:val="28"/>
        </w:rPr>
      </w:pPr>
      <w:r w:rsidRPr="007A44B3">
        <w:rPr>
          <w:sz w:val="20"/>
          <w:szCs w:val="28"/>
        </w:rPr>
        <w:t>Зареєстровано в Міністерстві юстиції України 16 червня 2022 року за № 664/38000</w:t>
      </w:r>
    </w:p>
    <w:p w14:paraId="39C0D2A3" w14:textId="77777777" w:rsidR="00964D51" w:rsidRPr="007A44B3" w:rsidRDefault="00964D51" w:rsidP="003A7FB5">
      <w:pPr>
        <w:ind w:firstLine="708"/>
        <w:jc w:val="center"/>
        <w:rPr>
          <w:b/>
          <w:bCs/>
          <w:sz w:val="14"/>
          <w:szCs w:val="28"/>
        </w:rPr>
      </w:pPr>
    </w:p>
    <w:p w14:paraId="213D7137" w14:textId="24289004" w:rsidR="00917A22" w:rsidRPr="000014BF" w:rsidRDefault="00917A22" w:rsidP="003A7FB5">
      <w:pPr>
        <w:pStyle w:val="1"/>
        <w:spacing w:before="0" w:after="0"/>
        <w:jc w:val="center"/>
        <w:rPr>
          <w:rFonts w:ascii="Times New Roman" w:hAnsi="Times New Roman" w:cs="Times New Roman"/>
          <w:sz w:val="28"/>
          <w:szCs w:val="28"/>
        </w:rPr>
      </w:pPr>
      <w:bookmarkStart w:id="0" w:name="_Toc80283750"/>
      <w:r w:rsidRPr="000014BF">
        <w:rPr>
          <w:rFonts w:ascii="Times New Roman" w:hAnsi="Times New Roman" w:cs="Times New Roman"/>
          <w:sz w:val="28"/>
          <w:szCs w:val="28"/>
        </w:rPr>
        <w:t>П</w:t>
      </w:r>
      <w:r w:rsidR="00C942A4" w:rsidRPr="000014BF">
        <w:rPr>
          <w:rFonts w:ascii="Times New Roman" w:hAnsi="Times New Roman" w:cs="Times New Roman"/>
          <w:sz w:val="28"/>
          <w:szCs w:val="28"/>
        </w:rPr>
        <w:t>ОРЯДОК</w:t>
      </w:r>
      <w:r w:rsidR="00C942A4" w:rsidRPr="000014BF">
        <w:rPr>
          <w:rFonts w:ascii="Times New Roman" w:hAnsi="Times New Roman" w:cs="Times New Roman"/>
          <w:sz w:val="28"/>
          <w:szCs w:val="28"/>
        </w:rPr>
        <w:br/>
      </w:r>
      <w:r w:rsidRPr="000014BF">
        <w:rPr>
          <w:rFonts w:ascii="Times New Roman" w:hAnsi="Times New Roman" w:cs="Times New Roman"/>
          <w:sz w:val="28"/>
          <w:szCs w:val="28"/>
        </w:rPr>
        <w:t>встановлення відповідності умов контрольованої операції з експорту залізорудної сировини принципу «витягнутої руки»</w:t>
      </w:r>
      <w:bookmarkEnd w:id="0"/>
    </w:p>
    <w:p w14:paraId="43299CEE" w14:textId="77777777" w:rsidR="003E170B" w:rsidRPr="000014BF" w:rsidRDefault="003E170B" w:rsidP="003A7FB5">
      <w:pPr>
        <w:rPr>
          <w:sz w:val="28"/>
          <w:szCs w:val="28"/>
        </w:rPr>
      </w:pPr>
    </w:p>
    <w:p w14:paraId="4B325B07" w14:textId="39ED99F4" w:rsidR="008F5546" w:rsidRPr="000014BF" w:rsidRDefault="008F5546" w:rsidP="003A7FB5">
      <w:pPr>
        <w:pStyle w:val="af4"/>
        <w:numPr>
          <w:ilvl w:val="6"/>
          <w:numId w:val="41"/>
        </w:numPr>
        <w:shd w:val="clear" w:color="auto" w:fill="FFFFFF"/>
        <w:tabs>
          <w:tab w:val="left" w:pos="851"/>
        </w:tabs>
        <w:ind w:left="0" w:firstLine="567"/>
        <w:contextualSpacing w:val="0"/>
        <w:jc w:val="both"/>
        <w:textAlignment w:val="baseline"/>
        <w:rPr>
          <w:sz w:val="28"/>
          <w:szCs w:val="28"/>
        </w:rPr>
      </w:pPr>
      <w:r w:rsidRPr="000014BF">
        <w:rPr>
          <w:sz w:val="28"/>
          <w:szCs w:val="28"/>
        </w:rPr>
        <w:t>Цей Порядок застосову</w:t>
      </w:r>
      <w:r w:rsidR="000D3086" w:rsidRPr="000014BF">
        <w:rPr>
          <w:sz w:val="28"/>
          <w:szCs w:val="28"/>
        </w:rPr>
        <w:t>є</w:t>
      </w:r>
      <w:r w:rsidRPr="000014BF">
        <w:rPr>
          <w:sz w:val="28"/>
          <w:szCs w:val="28"/>
        </w:rPr>
        <w:t xml:space="preserve">ться </w:t>
      </w:r>
      <w:r w:rsidR="003275CD" w:rsidRPr="000014BF">
        <w:rPr>
          <w:sz w:val="28"/>
          <w:szCs w:val="28"/>
        </w:rPr>
        <w:t xml:space="preserve">разом із </w:t>
      </w:r>
      <w:r w:rsidR="009007FC" w:rsidRPr="009007FC">
        <w:rPr>
          <w:sz w:val="28"/>
          <w:szCs w:val="28"/>
        </w:rPr>
        <w:t>П</w:t>
      </w:r>
      <w:r w:rsidRPr="000014BF">
        <w:rPr>
          <w:sz w:val="28"/>
          <w:szCs w:val="28"/>
        </w:rPr>
        <w:t>орядк</w:t>
      </w:r>
      <w:r w:rsidR="001E4490">
        <w:rPr>
          <w:sz w:val="28"/>
          <w:szCs w:val="28"/>
        </w:rPr>
        <w:t>ом</w:t>
      </w:r>
      <w:r w:rsidRPr="000014BF">
        <w:rPr>
          <w:sz w:val="28"/>
          <w:szCs w:val="28"/>
        </w:rPr>
        <w:t xml:space="preserve"> встановлення відповідності умов контрольованої операції щодо сировинних товарів принципу «витягнутої руки»</w:t>
      </w:r>
      <w:r w:rsidR="009007FC" w:rsidRPr="009007FC">
        <w:rPr>
          <w:sz w:val="28"/>
          <w:szCs w:val="28"/>
        </w:rPr>
        <w:t xml:space="preserve"> (загальний)</w:t>
      </w:r>
      <w:r w:rsidRPr="000014BF">
        <w:rPr>
          <w:sz w:val="28"/>
          <w:szCs w:val="28"/>
        </w:rPr>
        <w:t xml:space="preserve"> та визначає </w:t>
      </w:r>
      <w:r w:rsidR="003275CD" w:rsidRPr="000014BF">
        <w:rPr>
          <w:sz w:val="28"/>
          <w:szCs w:val="28"/>
        </w:rPr>
        <w:t xml:space="preserve">відповідні </w:t>
      </w:r>
      <w:r w:rsidRPr="000014BF">
        <w:rPr>
          <w:sz w:val="28"/>
          <w:szCs w:val="28"/>
        </w:rPr>
        <w:t xml:space="preserve">правила </w:t>
      </w:r>
      <w:r w:rsidR="003275CD" w:rsidRPr="000014BF">
        <w:rPr>
          <w:sz w:val="28"/>
          <w:szCs w:val="28"/>
        </w:rPr>
        <w:t>для</w:t>
      </w:r>
      <w:r w:rsidRPr="000014BF">
        <w:rPr>
          <w:sz w:val="28"/>
          <w:szCs w:val="28"/>
        </w:rPr>
        <w:t xml:space="preserve"> контрольованої операції з експорту </w:t>
      </w:r>
      <w:r w:rsidR="00F11D61" w:rsidRPr="000014BF">
        <w:rPr>
          <w:sz w:val="28"/>
          <w:szCs w:val="28"/>
        </w:rPr>
        <w:t>залізорудної сировини</w:t>
      </w:r>
      <w:r w:rsidRPr="000014BF">
        <w:rPr>
          <w:sz w:val="28"/>
          <w:szCs w:val="28"/>
        </w:rPr>
        <w:t xml:space="preserve">, </w:t>
      </w:r>
      <w:r w:rsidR="004D3F07" w:rsidRPr="000014BF">
        <w:rPr>
          <w:sz w:val="28"/>
          <w:szCs w:val="28"/>
        </w:rPr>
        <w:t>що класифікується за так</w:t>
      </w:r>
      <w:r w:rsidR="0017765E">
        <w:rPr>
          <w:sz w:val="28"/>
          <w:szCs w:val="28"/>
        </w:rPr>
        <w:t>ою товарною позицією</w:t>
      </w:r>
      <w:r w:rsidR="004D3F07" w:rsidRPr="000014BF">
        <w:rPr>
          <w:sz w:val="28"/>
          <w:szCs w:val="28"/>
        </w:rPr>
        <w:t xml:space="preserve"> згідно з УКТ ЗЕД:</w:t>
      </w:r>
      <w:r w:rsidR="00F11D61" w:rsidRPr="000014BF">
        <w:rPr>
          <w:sz w:val="28"/>
          <w:szCs w:val="28"/>
        </w:rPr>
        <w:t xml:space="preserve"> 2601</w:t>
      </w:r>
      <w:r w:rsidRPr="000014BF">
        <w:rPr>
          <w:sz w:val="28"/>
          <w:szCs w:val="28"/>
        </w:rPr>
        <w:t>.</w:t>
      </w:r>
    </w:p>
    <w:p w14:paraId="6654866B" w14:textId="62969494" w:rsidR="000D3086" w:rsidRDefault="0017765E" w:rsidP="0017765E">
      <w:pPr>
        <w:shd w:val="clear" w:color="auto" w:fill="FFFFFF"/>
        <w:tabs>
          <w:tab w:val="left" w:pos="851"/>
        </w:tabs>
        <w:ind w:firstLine="567"/>
        <w:jc w:val="both"/>
        <w:textAlignment w:val="baseline"/>
        <w:rPr>
          <w:sz w:val="28"/>
          <w:szCs w:val="28"/>
        </w:rPr>
      </w:pPr>
      <w:r w:rsidRPr="0017765E">
        <w:rPr>
          <w:sz w:val="28"/>
          <w:szCs w:val="28"/>
        </w:rPr>
        <w:t>У цьому Порядку основні поняття та терміни вживаються у значеннях,</w:t>
      </w:r>
      <w:r>
        <w:rPr>
          <w:sz w:val="28"/>
          <w:szCs w:val="28"/>
        </w:rPr>
        <w:t xml:space="preserve"> </w:t>
      </w:r>
      <w:r w:rsidRPr="0017765E">
        <w:rPr>
          <w:sz w:val="28"/>
          <w:szCs w:val="28"/>
        </w:rPr>
        <w:t>наведених Податковому кодексі України та Порядку встановлення відповідності</w:t>
      </w:r>
      <w:r>
        <w:rPr>
          <w:sz w:val="28"/>
          <w:szCs w:val="28"/>
        </w:rPr>
        <w:t xml:space="preserve"> </w:t>
      </w:r>
      <w:r w:rsidRPr="0017765E">
        <w:rPr>
          <w:sz w:val="28"/>
          <w:szCs w:val="28"/>
        </w:rPr>
        <w:t>умов контрольованої операції щодо сировинних товарів принципу «витягнутої</w:t>
      </w:r>
      <w:r>
        <w:rPr>
          <w:sz w:val="28"/>
          <w:szCs w:val="28"/>
        </w:rPr>
        <w:t xml:space="preserve"> </w:t>
      </w:r>
      <w:r w:rsidRPr="0017765E">
        <w:rPr>
          <w:sz w:val="28"/>
          <w:szCs w:val="28"/>
        </w:rPr>
        <w:t>руки» (загальний), затвердженому наказом Міністерства фінансів України від</w:t>
      </w:r>
      <w:r>
        <w:rPr>
          <w:sz w:val="28"/>
          <w:szCs w:val="28"/>
        </w:rPr>
        <w:t xml:space="preserve"> </w:t>
      </w:r>
      <w:r w:rsidRPr="0017765E">
        <w:rPr>
          <w:sz w:val="28"/>
          <w:szCs w:val="28"/>
        </w:rPr>
        <w:t>18 січня 2022 року №19</w:t>
      </w:r>
      <w:r>
        <w:rPr>
          <w:sz w:val="28"/>
          <w:szCs w:val="28"/>
        </w:rPr>
        <w:t>.</w:t>
      </w:r>
    </w:p>
    <w:p w14:paraId="45CEEA53" w14:textId="77777777" w:rsidR="0017765E" w:rsidRPr="000014BF" w:rsidRDefault="0017765E" w:rsidP="0017765E">
      <w:pPr>
        <w:shd w:val="clear" w:color="auto" w:fill="FFFFFF"/>
        <w:tabs>
          <w:tab w:val="left" w:pos="851"/>
        </w:tabs>
        <w:ind w:firstLine="567"/>
        <w:jc w:val="both"/>
        <w:textAlignment w:val="baseline"/>
        <w:rPr>
          <w:sz w:val="28"/>
          <w:szCs w:val="28"/>
        </w:rPr>
      </w:pPr>
    </w:p>
    <w:p w14:paraId="4D03D6B0" w14:textId="50456C0F" w:rsidR="008F5546" w:rsidRPr="000014BF" w:rsidRDefault="008F5546" w:rsidP="003A7FB5">
      <w:pPr>
        <w:pStyle w:val="af4"/>
        <w:numPr>
          <w:ilvl w:val="6"/>
          <w:numId w:val="41"/>
        </w:numPr>
        <w:shd w:val="clear" w:color="auto" w:fill="FFFFFF"/>
        <w:tabs>
          <w:tab w:val="left" w:pos="851"/>
        </w:tabs>
        <w:ind w:left="0" w:firstLine="567"/>
        <w:contextualSpacing w:val="0"/>
        <w:jc w:val="both"/>
        <w:textAlignment w:val="baseline"/>
        <w:rPr>
          <w:sz w:val="28"/>
          <w:szCs w:val="28"/>
        </w:rPr>
      </w:pPr>
      <w:r w:rsidRPr="000014BF">
        <w:rPr>
          <w:sz w:val="28"/>
          <w:szCs w:val="28"/>
        </w:rPr>
        <w:t>Інформація щодо умов</w:t>
      </w:r>
      <w:r w:rsidR="004D3F07" w:rsidRPr="000014BF">
        <w:rPr>
          <w:sz w:val="28"/>
          <w:szCs w:val="28"/>
        </w:rPr>
        <w:t>, що</w:t>
      </w:r>
      <w:r w:rsidRPr="000014BF">
        <w:rPr>
          <w:sz w:val="28"/>
          <w:szCs w:val="28"/>
        </w:rPr>
        <w:t xml:space="preserve"> </w:t>
      </w:r>
      <w:r w:rsidR="004D3F07" w:rsidRPr="000014BF">
        <w:rPr>
          <w:sz w:val="28"/>
          <w:szCs w:val="28"/>
        </w:rPr>
        <w:t xml:space="preserve">визначають </w:t>
      </w:r>
      <w:r w:rsidRPr="000014BF">
        <w:rPr>
          <w:sz w:val="28"/>
          <w:szCs w:val="28"/>
        </w:rPr>
        <w:t>котирувальн</w:t>
      </w:r>
      <w:r w:rsidR="004D3F07" w:rsidRPr="000014BF">
        <w:rPr>
          <w:sz w:val="28"/>
          <w:szCs w:val="28"/>
        </w:rPr>
        <w:t>і</w:t>
      </w:r>
      <w:r w:rsidRPr="000014BF">
        <w:rPr>
          <w:sz w:val="28"/>
          <w:szCs w:val="28"/>
        </w:rPr>
        <w:t xml:space="preserve"> цін</w:t>
      </w:r>
      <w:r w:rsidR="004D3F07" w:rsidRPr="000014BF">
        <w:rPr>
          <w:sz w:val="28"/>
          <w:szCs w:val="28"/>
        </w:rPr>
        <w:t>и</w:t>
      </w:r>
      <w:r w:rsidRPr="000014BF">
        <w:rPr>
          <w:sz w:val="28"/>
          <w:szCs w:val="28"/>
        </w:rPr>
        <w:t xml:space="preserve"> </w:t>
      </w:r>
      <w:r w:rsidR="004D3F07" w:rsidRPr="000014BF">
        <w:rPr>
          <w:sz w:val="28"/>
          <w:szCs w:val="28"/>
        </w:rPr>
        <w:t xml:space="preserve">на </w:t>
      </w:r>
      <w:r w:rsidR="00F11D61" w:rsidRPr="000014BF">
        <w:rPr>
          <w:sz w:val="28"/>
          <w:szCs w:val="28"/>
        </w:rPr>
        <w:t>залізорудн</w:t>
      </w:r>
      <w:r w:rsidR="004D3F07" w:rsidRPr="000014BF">
        <w:rPr>
          <w:sz w:val="28"/>
          <w:szCs w:val="28"/>
        </w:rPr>
        <w:t>у</w:t>
      </w:r>
      <w:r w:rsidR="00F11D61" w:rsidRPr="000014BF">
        <w:rPr>
          <w:sz w:val="28"/>
          <w:szCs w:val="28"/>
        </w:rPr>
        <w:t xml:space="preserve"> сировин</w:t>
      </w:r>
      <w:r w:rsidR="004D3F07" w:rsidRPr="000014BF">
        <w:rPr>
          <w:sz w:val="28"/>
          <w:szCs w:val="28"/>
        </w:rPr>
        <w:t>у,</w:t>
      </w:r>
      <w:r w:rsidR="00F11D61" w:rsidRPr="000014BF">
        <w:rPr>
          <w:sz w:val="28"/>
          <w:szCs w:val="28"/>
        </w:rPr>
        <w:t xml:space="preserve"> </w:t>
      </w:r>
      <w:r w:rsidRPr="000014BF">
        <w:rPr>
          <w:sz w:val="28"/>
          <w:szCs w:val="28"/>
        </w:rPr>
        <w:t>зазначена в додатку до цього Порядку.</w:t>
      </w:r>
    </w:p>
    <w:p w14:paraId="124F4AA7" w14:textId="77777777" w:rsidR="000D3086" w:rsidRPr="000014BF" w:rsidRDefault="000D3086" w:rsidP="000D3086">
      <w:pPr>
        <w:pStyle w:val="af4"/>
        <w:shd w:val="clear" w:color="auto" w:fill="FFFFFF"/>
        <w:tabs>
          <w:tab w:val="left" w:pos="851"/>
        </w:tabs>
        <w:ind w:left="567"/>
        <w:contextualSpacing w:val="0"/>
        <w:jc w:val="both"/>
        <w:textAlignment w:val="baseline"/>
        <w:rPr>
          <w:sz w:val="28"/>
          <w:szCs w:val="28"/>
        </w:rPr>
      </w:pPr>
    </w:p>
    <w:p w14:paraId="4068CFE8" w14:textId="1EBB6EE2" w:rsidR="008F5546" w:rsidRPr="000014BF" w:rsidRDefault="008F5546" w:rsidP="003A7FB5">
      <w:pPr>
        <w:pStyle w:val="af4"/>
        <w:numPr>
          <w:ilvl w:val="6"/>
          <w:numId w:val="41"/>
        </w:numPr>
        <w:shd w:val="clear" w:color="auto" w:fill="FFFFFF"/>
        <w:tabs>
          <w:tab w:val="left" w:pos="851"/>
        </w:tabs>
        <w:ind w:left="0" w:firstLine="567"/>
        <w:contextualSpacing w:val="0"/>
        <w:jc w:val="both"/>
        <w:textAlignment w:val="baseline"/>
        <w:rPr>
          <w:sz w:val="28"/>
          <w:szCs w:val="28"/>
        </w:rPr>
      </w:pPr>
      <w:r w:rsidRPr="000014BF">
        <w:rPr>
          <w:sz w:val="28"/>
          <w:szCs w:val="28"/>
        </w:rPr>
        <w:t xml:space="preserve">Котирувальні ціни, які використовуються для порівняння з цінами контрольованої операції з експорту </w:t>
      </w:r>
      <w:r w:rsidR="00916C3A" w:rsidRPr="000014BF">
        <w:rPr>
          <w:sz w:val="28"/>
          <w:szCs w:val="28"/>
        </w:rPr>
        <w:t>залізорудної сировини</w:t>
      </w:r>
      <w:r w:rsidRPr="000014BF">
        <w:rPr>
          <w:sz w:val="28"/>
          <w:szCs w:val="28"/>
          <w:lang w:bidi="uk-UA"/>
        </w:rPr>
        <w:t>, зокрема</w:t>
      </w:r>
      <w:r w:rsidR="000D3086" w:rsidRPr="000014BF">
        <w:rPr>
          <w:sz w:val="28"/>
          <w:szCs w:val="28"/>
          <w:lang w:bidi="uk-UA"/>
        </w:rPr>
        <w:t>,</w:t>
      </w:r>
      <w:r w:rsidRPr="000014BF">
        <w:rPr>
          <w:sz w:val="28"/>
          <w:szCs w:val="28"/>
          <w:lang w:bidi="uk-UA"/>
        </w:rPr>
        <w:t xml:space="preserve"> </w:t>
      </w:r>
      <w:r w:rsidRPr="000014BF">
        <w:rPr>
          <w:sz w:val="28"/>
          <w:szCs w:val="28"/>
        </w:rPr>
        <w:t>повинні містити таку інформацію:</w:t>
      </w:r>
    </w:p>
    <w:p w14:paraId="18F4049B" w14:textId="560FE16A" w:rsidR="00917A22" w:rsidRPr="0017765E" w:rsidRDefault="00917A22" w:rsidP="0017765E">
      <w:pPr>
        <w:shd w:val="clear" w:color="auto" w:fill="FFFFFF"/>
        <w:tabs>
          <w:tab w:val="left" w:pos="851"/>
        </w:tabs>
        <w:ind w:left="567"/>
        <w:jc w:val="both"/>
        <w:textAlignment w:val="baseline"/>
        <w:rPr>
          <w:sz w:val="28"/>
          <w:szCs w:val="28"/>
        </w:rPr>
      </w:pPr>
      <w:r w:rsidRPr="0017765E">
        <w:rPr>
          <w:sz w:val="28"/>
          <w:szCs w:val="28"/>
        </w:rPr>
        <w:t>найменування товару;</w:t>
      </w:r>
    </w:p>
    <w:p w14:paraId="6461600F" w14:textId="3CF6FF25" w:rsidR="00917A22" w:rsidRPr="0017765E" w:rsidRDefault="00917A22" w:rsidP="0017765E">
      <w:pPr>
        <w:shd w:val="clear" w:color="auto" w:fill="FFFFFF"/>
        <w:tabs>
          <w:tab w:val="left" w:pos="851"/>
        </w:tabs>
        <w:ind w:left="567"/>
        <w:jc w:val="both"/>
        <w:textAlignment w:val="baseline"/>
        <w:rPr>
          <w:sz w:val="28"/>
          <w:szCs w:val="28"/>
        </w:rPr>
      </w:pPr>
      <w:r w:rsidRPr="0017765E">
        <w:rPr>
          <w:sz w:val="28"/>
          <w:szCs w:val="28"/>
        </w:rPr>
        <w:t>якість продукції (стандартний вміст заліза, волог</w:t>
      </w:r>
      <w:r w:rsidR="00916C3A" w:rsidRPr="0017765E">
        <w:rPr>
          <w:sz w:val="28"/>
          <w:szCs w:val="28"/>
        </w:rPr>
        <w:t>ість</w:t>
      </w:r>
      <w:r w:rsidRPr="0017765E">
        <w:rPr>
          <w:sz w:val="28"/>
          <w:szCs w:val="28"/>
        </w:rPr>
        <w:t xml:space="preserve">, </w:t>
      </w:r>
      <w:r w:rsidR="00916C3A" w:rsidRPr="0017765E">
        <w:rPr>
          <w:sz w:val="28"/>
          <w:szCs w:val="28"/>
        </w:rPr>
        <w:t xml:space="preserve">домішки </w:t>
      </w:r>
      <w:r w:rsidRPr="0017765E">
        <w:rPr>
          <w:sz w:val="28"/>
          <w:szCs w:val="28"/>
        </w:rPr>
        <w:t xml:space="preserve">кремнезему, </w:t>
      </w:r>
      <w:r w:rsidR="00916C3A" w:rsidRPr="0017765E">
        <w:rPr>
          <w:sz w:val="28"/>
          <w:szCs w:val="28"/>
        </w:rPr>
        <w:t xml:space="preserve">домішки </w:t>
      </w:r>
      <w:r w:rsidRPr="0017765E">
        <w:rPr>
          <w:sz w:val="28"/>
          <w:szCs w:val="28"/>
        </w:rPr>
        <w:t xml:space="preserve">глинозему, </w:t>
      </w:r>
      <w:r w:rsidR="00916C3A" w:rsidRPr="0017765E">
        <w:rPr>
          <w:sz w:val="28"/>
          <w:szCs w:val="28"/>
        </w:rPr>
        <w:t xml:space="preserve">домішки </w:t>
      </w:r>
      <w:r w:rsidRPr="0017765E">
        <w:rPr>
          <w:sz w:val="28"/>
          <w:szCs w:val="28"/>
        </w:rPr>
        <w:t xml:space="preserve">фосфору, </w:t>
      </w:r>
      <w:r w:rsidR="00916C3A" w:rsidRPr="0017765E">
        <w:rPr>
          <w:sz w:val="28"/>
          <w:szCs w:val="28"/>
        </w:rPr>
        <w:t xml:space="preserve">домішки </w:t>
      </w:r>
      <w:r w:rsidRPr="0017765E">
        <w:rPr>
          <w:sz w:val="28"/>
          <w:szCs w:val="28"/>
        </w:rPr>
        <w:t>сірки тощо);</w:t>
      </w:r>
    </w:p>
    <w:p w14:paraId="051F3535" w14:textId="651A4FCB" w:rsidR="00917A22" w:rsidRPr="0017765E" w:rsidRDefault="00917A22" w:rsidP="0017765E">
      <w:pPr>
        <w:shd w:val="clear" w:color="auto" w:fill="FFFFFF"/>
        <w:tabs>
          <w:tab w:val="left" w:pos="851"/>
        </w:tabs>
        <w:ind w:left="567"/>
        <w:jc w:val="both"/>
        <w:textAlignment w:val="baseline"/>
        <w:rPr>
          <w:sz w:val="28"/>
          <w:szCs w:val="28"/>
        </w:rPr>
      </w:pPr>
      <w:r w:rsidRPr="0017765E">
        <w:rPr>
          <w:sz w:val="28"/>
          <w:szCs w:val="28"/>
        </w:rPr>
        <w:t>валюта</w:t>
      </w:r>
      <w:r w:rsidR="00916C3A" w:rsidRPr="0017765E">
        <w:rPr>
          <w:sz w:val="28"/>
          <w:szCs w:val="28"/>
        </w:rPr>
        <w:t xml:space="preserve"> ціни</w:t>
      </w:r>
      <w:r w:rsidRPr="0017765E">
        <w:rPr>
          <w:sz w:val="28"/>
          <w:szCs w:val="28"/>
        </w:rPr>
        <w:t>;</w:t>
      </w:r>
    </w:p>
    <w:p w14:paraId="4CE542BB" w14:textId="77777777" w:rsidR="00916C3A" w:rsidRPr="0017765E" w:rsidRDefault="00916C3A" w:rsidP="0017765E">
      <w:pPr>
        <w:shd w:val="clear" w:color="auto" w:fill="FFFFFF"/>
        <w:tabs>
          <w:tab w:val="left" w:pos="851"/>
        </w:tabs>
        <w:ind w:left="567"/>
        <w:jc w:val="both"/>
        <w:textAlignment w:val="baseline"/>
        <w:rPr>
          <w:sz w:val="28"/>
          <w:szCs w:val="28"/>
        </w:rPr>
      </w:pPr>
      <w:r w:rsidRPr="0017765E">
        <w:rPr>
          <w:sz w:val="28"/>
          <w:szCs w:val="28"/>
        </w:rPr>
        <w:t>котирувальна ціна;</w:t>
      </w:r>
    </w:p>
    <w:p w14:paraId="1F59A950" w14:textId="77777777" w:rsidR="00917A22" w:rsidRPr="0017765E" w:rsidRDefault="00917A22" w:rsidP="0017765E">
      <w:pPr>
        <w:shd w:val="clear" w:color="auto" w:fill="FFFFFF"/>
        <w:tabs>
          <w:tab w:val="left" w:pos="851"/>
        </w:tabs>
        <w:ind w:left="567"/>
        <w:jc w:val="both"/>
        <w:textAlignment w:val="baseline"/>
        <w:rPr>
          <w:sz w:val="28"/>
          <w:szCs w:val="28"/>
        </w:rPr>
      </w:pPr>
      <w:r w:rsidRPr="0017765E">
        <w:rPr>
          <w:sz w:val="28"/>
          <w:szCs w:val="28"/>
        </w:rPr>
        <w:t>умови поставки (базис поставки);</w:t>
      </w:r>
    </w:p>
    <w:p w14:paraId="4DC1153D" w14:textId="77777777" w:rsidR="00917A22" w:rsidRPr="0017765E" w:rsidRDefault="00917A22" w:rsidP="0017765E">
      <w:pPr>
        <w:shd w:val="clear" w:color="auto" w:fill="FFFFFF"/>
        <w:tabs>
          <w:tab w:val="left" w:pos="851"/>
        </w:tabs>
        <w:ind w:left="567"/>
        <w:jc w:val="both"/>
        <w:textAlignment w:val="baseline"/>
        <w:rPr>
          <w:sz w:val="28"/>
          <w:szCs w:val="28"/>
        </w:rPr>
      </w:pPr>
      <w:r w:rsidRPr="0017765E">
        <w:rPr>
          <w:sz w:val="28"/>
          <w:szCs w:val="28"/>
        </w:rPr>
        <w:t>обсяг товару для обраних умов поставки;</w:t>
      </w:r>
    </w:p>
    <w:p w14:paraId="0358A153" w14:textId="67516D28" w:rsidR="00917A22" w:rsidRPr="0017765E" w:rsidRDefault="00916C3A" w:rsidP="0017765E">
      <w:pPr>
        <w:shd w:val="clear" w:color="auto" w:fill="FFFFFF"/>
        <w:tabs>
          <w:tab w:val="left" w:pos="851"/>
        </w:tabs>
        <w:ind w:left="567"/>
        <w:jc w:val="both"/>
        <w:textAlignment w:val="baseline"/>
        <w:rPr>
          <w:sz w:val="28"/>
          <w:szCs w:val="28"/>
        </w:rPr>
      </w:pPr>
      <w:r w:rsidRPr="0017765E">
        <w:rPr>
          <w:sz w:val="28"/>
          <w:szCs w:val="28"/>
        </w:rPr>
        <w:t>строк</w:t>
      </w:r>
      <w:r w:rsidR="00917A22" w:rsidRPr="0017765E">
        <w:rPr>
          <w:sz w:val="28"/>
          <w:szCs w:val="28"/>
        </w:rPr>
        <w:t xml:space="preserve"> поставки;</w:t>
      </w:r>
    </w:p>
    <w:p w14:paraId="7A31B0A9" w14:textId="39526D12" w:rsidR="00917A22" w:rsidRPr="0017765E" w:rsidRDefault="00917A22" w:rsidP="0017765E">
      <w:pPr>
        <w:shd w:val="clear" w:color="auto" w:fill="FFFFFF"/>
        <w:tabs>
          <w:tab w:val="left" w:pos="851"/>
        </w:tabs>
        <w:ind w:left="567"/>
        <w:jc w:val="both"/>
        <w:textAlignment w:val="baseline"/>
        <w:rPr>
          <w:sz w:val="28"/>
          <w:szCs w:val="28"/>
        </w:rPr>
      </w:pPr>
      <w:r w:rsidRPr="0017765E">
        <w:rPr>
          <w:sz w:val="28"/>
          <w:szCs w:val="28"/>
        </w:rPr>
        <w:t>умови платежу.</w:t>
      </w:r>
    </w:p>
    <w:p w14:paraId="2A2F2262" w14:textId="77777777" w:rsidR="000D3086" w:rsidRPr="000014BF" w:rsidRDefault="000D3086" w:rsidP="000D3086">
      <w:pPr>
        <w:pStyle w:val="af4"/>
        <w:shd w:val="clear" w:color="auto" w:fill="FFFFFF"/>
        <w:tabs>
          <w:tab w:val="left" w:pos="851"/>
        </w:tabs>
        <w:ind w:left="567"/>
        <w:contextualSpacing w:val="0"/>
        <w:jc w:val="both"/>
        <w:textAlignment w:val="baseline"/>
        <w:rPr>
          <w:sz w:val="28"/>
          <w:szCs w:val="28"/>
        </w:rPr>
      </w:pPr>
    </w:p>
    <w:p w14:paraId="5F53367C" w14:textId="6F7F6413" w:rsidR="00917A22" w:rsidRPr="000014BF" w:rsidRDefault="00917A22" w:rsidP="003A7FB5">
      <w:pPr>
        <w:pStyle w:val="af4"/>
        <w:numPr>
          <w:ilvl w:val="6"/>
          <w:numId w:val="41"/>
        </w:numPr>
        <w:shd w:val="clear" w:color="auto" w:fill="FFFFFF"/>
        <w:tabs>
          <w:tab w:val="left" w:pos="851"/>
        </w:tabs>
        <w:ind w:left="0" w:firstLine="567"/>
        <w:contextualSpacing w:val="0"/>
        <w:jc w:val="both"/>
        <w:textAlignment w:val="baseline"/>
        <w:rPr>
          <w:sz w:val="28"/>
          <w:szCs w:val="28"/>
        </w:rPr>
      </w:pPr>
      <w:r w:rsidRPr="000014BF">
        <w:rPr>
          <w:sz w:val="28"/>
          <w:szCs w:val="28"/>
        </w:rPr>
        <w:t>Визначення зіставних цін для контрольован</w:t>
      </w:r>
      <w:r w:rsidR="00DD4013" w:rsidRPr="000014BF">
        <w:rPr>
          <w:sz w:val="28"/>
          <w:szCs w:val="28"/>
        </w:rPr>
        <w:t>ої</w:t>
      </w:r>
      <w:r w:rsidRPr="000014BF">
        <w:rPr>
          <w:sz w:val="28"/>
          <w:szCs w:val="28"/>
        </w:rPr>
        <w:t xml:space="preserve"> операці</w:t>
      </w:r>
      <w:r w:rsidR="00DD4013" w:rsidRPr="000014BF">
        <w:rPr>
          <w:sz w:val="28"/>
          <w:szCs w:val="28"/>
        </w:rPr>
        <w:t>ї</w:t>
      </w:r>
      <w:r w:rsidRPr="000014BF">
        <w:rPr>
          <w:sz w:val="28"/>
          <w:szCs w:val="28"/>
        </w:rPr>
        <w:t xml:space="preserve"> з експорту залізорудної сировини на основі котирувальних </w:t>
      </w:r>
      <w:r w:rsidR="00B04BE6" w:rsidRPr="000014BF">
        <w:rPr>
          <w:sz w:val="28"/>
          <w:szCs w:val="28"/>
        </w:rPr>
        <w:t>цін</w:t>
      </w:r>
      <w:r w:rsidR="00916C3A" w:rsidRPr="000014BF">
        <w:rPr>
          <w:sz w:val="28"/>
          <w:szCs w:val="28"/>
        </w:rPr>
        <w:t xml:space="preserve"> </w:t>
      </w:r>
      <w:r w:rsidRPr="000014BF">
        <w:rPr>
          <w:sz w:val="28"/>
          <w:szCs w:val="28"/>
        </w:rPr>
        <w:t>здійсню</w:t>
      </w:r>
      <w:r w:rsidR="00B04BE6" w:rsidRPr="000014BF">
        <w:rPr>
          <w:sz w:val="28"/>
          <w:szCs w:val="28"/>
        </w:rPr>
        <w:t>ється</w:t>
      </w:r>
      <w:r w:rsidRPr="000014BF">
        <w:rPr>
          <w:sz w:val="28"/>
          <w:szCs w:val="28"/>
        </w:rPr>
        <w:t xml:space="preserve"> за такою формулою:</w:t>
      </w:r>
    </w:p>
    <w:p w14:paraId="165E0CE4" w14:textId="111BA0CD" w:rsidR="00917A22" w:rsidRPr="000014BF" w:rsidRDefault="00917A22" w:rsidP="003A7FB5">
      <w:pPr>
        <w:shd w:val="clear" w:color="auto" w:fill="FFFFFF"/>
        <w:ind w:firstLine="567"/>
        <w:jc w:val="center"/>
        <w:textAlignment w:val="baseline"/>
        <w:rPr>
          <w:sz w:val="28"/>
          <w:szCs w:val="28"/>
        </w:rPr>
      </w:pPr>
      <w:proofErr w:type="spellStart"/>
      <w:r w:rsidRPr="000014BF">
        <w:rPr>
          <w:sz w:val="28"/>
          <w:szCs w:val="28"/>
        </w:rPr>
        <w:t>Цз</w:t>
      </w:r>
      <w:proofErr w:type="spellEnd"/>
      <w:r w:rsidRPr="000014BF">
        <w:rPr>
          <w:sz w:val="28"/>
          <w:szCs w:val="28"/>
        </w:rPr>
        <w:t xml:space="preserve"> = </w:t>
      </w:r>
      <w:proofErr w:type="spellStart"/>
      <w:r w:rsidRPr="000014BF">
        <w:rPr>
          <w:sz w:val="28"/>
          <w:szCs w:val="28"/>
        </w:rPr>
        <w:t>Цді</w:t>
      </w:r>
      <w:proofErr w:type="spellEnd"/>
      <w:r w:rsidRPr="000014BF">
        <w:rPr>
          <w:sz w:val="28"/>
          <w:szCs w:val="28"/>
        </w:rPr>
        <w:t xml:space="preserve"> +/– Зв </w:t>
      </w:r>
      <w:r w:rsidR="00590A8F" w:rsidRPr="000014BF">
        <w:rPr>
          <w:sz w:val="28"/>
          <w:szCs w:val="28"/>
        </w:rPr>
        <w:t xml:space="preserve">+/– </w:t>
      </w:r>
      <w:proofErr w:type="spellStart"/>
      <w:r w:rsidRPr="000014BF">
        <w:rPr>
          <w:sz w:val="28"/>
          <w:szCs w:val="28"/>
        </w:rPr>
        <w:t>Дв</w:t>
      </w:r>
      <w:proofErr w:type="spellEnd"/>
      <w:r w:rsidRPr="000014BF">
        <w:rPr>
          <w:sz w:val="28"/>
          <w:szCs w:val="28"/>
        </w:rPr>
        <w:t xml:space="preserve"> – </w:t>
      </w:r>
      <w:proofErr w:type="spellStart"/>
      <w:r w:rsidRPr="000014BF">
        <w:rPr>
          <w:sz w:val="28"/>
          <w:szCs w:val="28"/>
        </w:rPr>
        <w:t>Вв</w:t>
      </w:r>
      <w:proofErr w:type="spellEnd"/>
      <w:r w:rsidRPr="000014BF">
        <w:rPr>
          <w:sz w:val="28"/>
          <w:szCs w:val="28"/>
        </w:rPr>
        <w:t xml:space="preserve"> + </w:t>
      </w:r>
      <w:proofErr w:type="spellStart"/>
      <w:r w:rsidRPr="000014BF">
        <w:rPr>
          <w:sz w:val="28"/>
          <w:szCs w:val="28"/>
        </w:rPr>
        <w:t>Оп</w:t>
      </w:r>
      <w:proofErr w:type="spellEnd"/>
      <w:r w:rsidRPr="000014BF">
        <w:rPr>
          <w:sz w:val="28"/>
          <w:szCs w:val="28"/>
        </w:rPr>
        <w:t xml:space="preserve"> </w:t>
      </w:r>
      <w:r w:rsidR="00E36A2C" w:rsidRPr="000014BF">
        <w:rPr>
          <w:sz w:val="28"/>
          <w:szCs w:val="28"/>
        </w:rPr>
        <w:t>+/–</w:t>
      </w:r>
      <w:r w:rsidRPr="000014BF">
        <w:rPr>
          <w:sz w:val="28"/>
          <w:szCs w:val="28"/>
        </w:rPr>
        <w:t xml:space="preserve"> </w:t>
      </w:r>
      <w:proofErr w:type="spellStart"/>
      <w:r w:rsidRPr="000014BF">
        <w:rPr>
          <w:sz w:val="28"/>
          <w:szCs w:val="28"/>
        </w:rPr>
        <w:t>Тк</w:t>
      </w:r>
      <w:proofErr w:type="spellEnd"/>
      <w:r w:rsidRPr="000014BF">
        <w:rPr>
          <w:sz w:val="28"/>
          <w:szCs w:val="28"/>
        </w:rPr>
        <w:t xml:space="preserve"> + </w:t>
      </w:r>
      <w:proofErr w:type="spellStart"/>
      <w:r w:rsidRPr="000014BF">
        <w:rPr>
          <w:sz w:val="28"/>
          <w:szCs w:val="28"/>
        </w:rPr>
        <w:t>Ок</w:t>
      </w:r>
      <w:proofErr w:type="spellEnd"/>
      <w:r w:rsidRPr="000014BF">
        <w:rPr>
          <w:sz w:val="28"/>
          <w:szCs w:val="28"/>
        </w:rPr>
        <w:t xml:space="preserve"> – </w:t>
      </w:r>
      <w:proofErr w:type="spellStart"/>
      <w:r w:rsidRPr="000014BF">
        <w:rPr>
          <w:sz w:val="28"/>
          <w:szCs w:val="28"/>
        </w:rPr>
        <w:t>Тв</w:t>
      </w:r>
      <w:proofErr w:type="spellEnd"/>
      <w:r w:rsidRPr="000014BF">
        <w:rPr>
          <w:sz w:val="28"/>
          <w:szCs w:val="28"/>
        </w:rPr>
        <w:t xml:space="preserve"> +/– </w:t>
      </w:r>
      <w:proofErr w:type="spellStart"/>
      <w:r w:rsidRPr="000014BF">
        <w:rPr>
          <w:sz w:val="28"/>
          <w:szCs w:val="28"/>
        </w:rPr>
        <w:t>Вк</w:t>
      </w:r>
      <w:proofErr w:type="spellEnd"/>
      <w:r w:rsidRPr="000014BF">
        <w:rPr>
          <w:sz w:val="28"/>
          <w:szCs w:val="28"/>
        </w:rPr>
        <w:t>, де</w:t>
      </w:r>
    </w:p>
    <w:p w14:paraId="31213223" w14:textId="7AF77FD3" w:rsidR="00917A22" w:rsidRPr="000014BF" w:rsidRDefault="00917A22" w:rsidP="003A7FB5">
      <w:pPr>
        <w:shd w:val="clear" w:color="auto" w:fill="FFFFFF"/>
        <w:ind w:firstLine="567"/>
        <w:jc w:val="both"/>
        <w:textAlignment w:val="baseline"/>
        <w:rPr>
          <w:sz w:val="28"/>
          <w:szCs w:val="28"/>
        </w:rPr>
      </w:pPr>
      <w:proofErr w:type="spellStart"/>
      <w:r w:rsidRPr="000014BF">
        <w:rPr>
          <w:sz w:val="28"/>
          <w:szCs w:val="28"/>
        </w:rPr>
        <w:t>Цз</w:t>
      </w:r>
      <w:proofErr w:type="spellEnd"/>
      <w:r w:rsidRPr="000014BF">
        <w:rPr>
          <w:sz w:val="28"/>
          <w:szCs w:val="28"/>
        </w:rPr>
        <w:t xml:space="preserve"> – котирувальна ціна на </w:t>
      </w:r>
      <w:r w:rsidR="002503D4" w:rsidRPr="000014BF">
        <w:rPr>
          <w:sz w:val="28"/>
          <w:szCs w:val="28"/>
        </w:rPr>
        <w:t>товар</w:t>
      </w:r>
      <w:r w:rsidRPr="000014BF">
        <w:rPr>
          <w:sz w:val="28"/>
          <w:szCs w:val="28"/>
        </w:rPr>
        <w:t>, зіставна з умовами контрольованої операції;</w:t>
      </w:r>
    </w:p>
    <w:p w14:paraId="618D421A" w14:textId="6BF48D25" w:rsidR="00917A22" w:rsidRPr="000014BF" w:rsidRDefault="00917A22" w:rsidP="003A7FB5">
      <w:pPr>
        <w:shd w:val="clear" w:color="auto" w:fill="FFFFFF"/>
        <w:ind w:firstLine="567"/>
        <w:jc w:val="both"/>
        <w:textAlignment w:val="baseline"/>
        <w:rPr>
          <w:sz w:val="28"/>
          <w:szCs w:val="28"/>
        </w:rPr>
      </w:pPr>
      <w:proofErr w:type="spellStart"/>
      <w:r w:rsidRPr="000014BF">
        <w:rPr>
          <w:sz w:val="28"/>
          <w:szCs w:val="28"/>
        </w:rPr>
        <w:t>Цді</w:t>
      </w:r>
      <w:proofErr w:type="spellEnd"/>
      <w:r w:rsidRPr="000014BF">
        <w:rPr>
          <w:sz w:val="28"/>
          <w:szCs w:val="28"/>
        </w:rPr>
        <w:t xml:space="preserve"> – котирувальна ціна на </w:t>
      </w:r>
      <w:r w:rsidR="002503D4" w:rsidRPr="000014BF">
        <w:rPr>
          <w:sz w:val="28"/>
          <w:szCs w:val="28"/>
        </w:rPr>
        <w:t>товар</w:t>
      </w:r>
      <w:r w:rsidRPr="000014BF">
        <w:rPr>
          <w:sz w:val="28"/>
          <w:szCs w:val="28"/>
        </w:rPr>
        <w:t xml:space="preserve">, зазначена у джерелі інформації, з найбільш </w:t>
      </w:r>
      <w:r w:rsidR="00916C3A" w:rsidRPr="000014BF">
        <w:rPr>
          <w:sz w:val="28"/>
          <w:szCs w:val="28"/>
        </w:rPr>
        <w:t>відповідними</w:t>
      </w:r>
      <w:r w:rsidRPr="000014BF">
        <w:rPr>
          <w:sz w:val="28"/>
          <w:szCs w:val="28"/>
        </w:rPr>
        <w:t xml:space="preserve"> умовами постачання</w:t>
      </w:r>
      <w:r w:rsidRPr="007A44B3">
        <w:rPr>
          <w:sz w:val="28"/>
          <w:szCs w:val="28"/>
        </w:rPr>
        <w:t>;</w:t>
      </w:r>
      <w:bookmarkStart w:id="1" w:name="_GoBack"/>
      <w:bookmarkEnd w:id="1"/>
    </w:p>
    <w:p w14:paraId="032DD40A" w14:textId="715D9254" w:rsidR="00917A22" w:rsidRPr="000014BF" w:rsidRDefault="00917A22" w:rsidP="003A7FB5">
      <w:pPr>
        <w:shd w:val="clear" w:color="auto" w:fill="FFFFFF"/>
        <w:ind w:firstLine="567"/>
        <w:jc w:val="both"/>
        <w:textAlignment w:val="baseline"/>
        <w:rPr>
          <w:sz w:val="28"/>
          <w:szCs w:val="28"/>
        </w:rPr>
      </w:pPr>
      <w:r w:rsidRPr="000014BF">
        <w:rPr>
          <w:sz w:val="28"/>
          <w:szCs w:val="28"/>
        </w:rPr>
        <w:lastRenderedPageBreak/>
        <w:t xml:space="preserve">Зв – </w:t>
      </w:r>
      <w:r w:rsidR="00590A8F" w:rsidRPr="000014BF">
        <w:rPr>
          <w:sz w:val="28"/>
          <w:szCs w:val="28"/>
        </w:rPr>
        <w:t>коригування на вміст</w:t>
      </w:r>
      <w:r w:rsidRPr="000014BF">
        <w:rPr>
          <w:sz w:val="28"/>
          <w:szCs w:val="28"/>
        </w:rPr>
        <w:t xml:space="preserve"> заліза;</w:t>
      </w:r>
    </w:p>
    <w:p w14:paraId="102C2906" w14:textId="137AF611" w:rsidR="00917A22" w:rsidRPr="000014BF" w:rsidRDefault="00917A22" w:rsidP="003A7FB5">
      <w:pPr>
        <w:shd w:val="clear" w:color="auto" w:fill="FFFFFF"/>
        <w:ind w:firstLine="567"/>
        <w:jc w:val="both"/>
        <w:textAlignment w:val="baseline"/>
        <w:rPr>
          <w:sz w:val="28"/>
          <w:szCs w:val="28"/>
        </w:rPr>
      </w:pPr>
      <w:proofErr w:type="spellStart"/>
      <w:r w:rsidRPr="000014BF">
        <w:rPr>
          <w:sz w:val="28"/>
          <w:szCs w:val="28"/>
        </w:rPr>
        <w:t>Дв</w:t>
      </w:r>
      <w:proofErr w:type="spellEnd"/>
      <w:r w:rsidRPr="000014BF">
        <w:rPr>
          <w:sz w:val="28"/>
          <w:szCs w:val="28"/>
        </w:rPr>
        <w:t xml:space="preserve"> – </w:t>
      </w:r>
      <w:r w:rsidR="00590A8F" w:rsidRPr="000014BF">
        <w:rPr>
          <w:sz w:val="28"/>
          <w:szCs w:val="28"/>
        </w:rPr>
        <w:t xml:space="preserve">коригування на </w:t>
      </w:r>
      <w:r w:rsidRPr="000014BF">
        <w:rPr>
          <w:sz w:val="28"/>
          <w:szCs w:val="28"/>
        </w:rPr>
        <w:t xml:space="preserve">вміст домішок (кремнезем, глинозем, </w:t>
      </w:r>
      <w:proofErr w:type="spellStart"/>
      <w:r w:rsidRPr="000014BF">
        <w:rPr>
          <w:sz w:val="28"/>
          <w:szCs w:val="28"/>
        </w:rPr>
        <w:t>фоcфор</w:t>
      </w:r>
      <w:proofErr w:type="spellEnd"/>
      <w:r w:rsidRPr="000014BF">
        <w:rPr>
          <w:sz w:val="28"/>
          <w:szCs w:val="28"/>
        </w:rPr>
        <w:t>);</w:t>
      </w:r>
    </w:p>
    <w:p w14:paraId="092E972A" w14:textId="5532FF54" w:rsidR="00917A22" w:rsidRDefault="00917A22" w:rsidP="003A7FB5">
      <w:pPr>
        <w:shd w:val="clear" w:color="auto" w:fill="FFFFFF"/>
        <w:ind w:firstLine="567"/>
        <w:jc w:val="both"/>
        <w:textAlignment w:val="baseline"/>
        <w:rPr>
          <w:sz w:val="28"/>
          <w:szCs w:val="28"/>
        </w:rPr>
      </w:pPr>
      <w:proofErr w:type="spellStart"/>
      <w:r w:rsidRPr="000014BF">
        <w:rPr>
          <w:sz w:val="28"/>
          <w:szCs w:val="28"/>
        </w:rPr>
        <w:t>Вв</w:t>
      </w:r>
      <w:proofErr w:type="spellEnd"/>
      <w:r w:rsidRPr="000014BF">
        <w:rPr>
          <w:sz w:val="28"/>
          <w:szCs w:val="28"/>
        </w:rPr>
        <w:t xml:space="preserve"> – коригування на вміст вологи;</w:t>
      </w:r>
    </w:p>
    <w:p w14:paraId="207A2C62" w14:textId="77777777" w:rsidR="00066A16" w:rsidRPr="000014BF" w:rsidRDefault="00066A16" w:rsidP="003A7FB5">
      <w:pPr>
        <w:shd w:val="clear" w:color="auto" w:fill="FFFFFF"/>
        <w:ind w:firstLine="567"/>
        <w:jc w:val="both"/>
        <w:textAlignment w:val="baseline"/>
        <w:rPr>
          <w:sz w:val="28"/>
          <w:szCs w:val="28"/>
        </w:rPr>
      </w:pPr>
    </w:p>
    <w:p w14:paraId="5B69D16A" w14:textId="01F7A430" w:rsidR="00917A22" w:rsidRPr="000014BF" w:rsidRDefault="00917A22" w:rsidP="003A7FB5">
      <w:pPr>
        <w:shd w:val="clear" w:color="auto" w:fill="FFFFFF"/>
        <w:tabs>
          <w:tab w:val="left" w:pos="1134"/>
        </w:tabs>
        <w:ind w:firstLine="567"/>
        <w:jc w:val="both"/>
        <w:textAlignment w:val="baseline"/>
        <w:rPr>
          <w:sz w:val="28"/>
          <w:szCs w:val="28"/>
        </w:rPr>
      </w:pPr>
      <w:proofErr w:type="spellStart"/>
      <w:r w:rsidRPr="000014BF">
        <w:rPr>
          <w:sz w:val="28"/>
          <w:szCs w:val="28"/>
        </w:rPr>
        <w:t>Оп</w:t>
      </w:r>
      <w:proofErr w:type="spellEnd"/>
      <w:r w:rsidR="003A7FB5" w:rsidRPr="000014BF">
        <w:rPr>
          <w:sz w:val="28"/>
          <w:szCs w:val="28"/>
        </w:rPr>
        <w:t> </w:t>
      </w:r>
      <w:r w:rsidRPr="000014BF">
        <w:rPr>
          <w:sz w:val="28"/>
          <w:szCs w:val="28"/>
        </w:rPr>
        <w:t>–</w:t>
      </w:r>
      <w:r w:rsidR="003A7FB5" w:rsidRPr="000014BF">
        <w:rPr>
          <w:sz w:val="28"/>
          <w:szCs w:val="28"/>
        </w:rPr>
        <w:t> </w:t>
      </w:r>
      <w:r w:rsidRPr="000014BF">
        <w:rPr>
          <w:sz w:val="28"/>
          <w:szCs w:val="28"/>
        </w:rPr>
        <w:t xml:space="preserve">премія за різницю між рудою та </w:t>
      </w:r>
      <w:r w:rsidR="007C51DC" w:rsidRPr="000014BF">
        <w:rPr>
          <w:sz w:val="28"/>
          <w:szCs w:val="28"/>
        </w:rPr>
        <w:t>кусковою рудою/</w:t>
      </w:r>
      <w:r w:rsidR="009021EB" w:rsidRPr="000014BF">
        <w:rPr>
          <w:sz w:val="28"/>
          <w:szCs w:val="28"/>
        </w:rPr>
        <w:t>концентратом</w:t>
      </w:r>
      <w:r w:rsidR="009021EB" w:rsidRPr="000014BF">
        <w:rPr>
          <w:sz w:val="28"/>
          <w:szCs w:val="28"/>
          <w:lang w:val="ru-RU"/>
        </w:rPr>
        <w:t>/</w:t>
      </w:r>
      <w:r w:rsidR="00726425" w:rsidRPr="00726425">
        <w:rPr>
          <w:sz w:val="28"/>
          <w:szCs w:val="28"/>
        </w:rPr>
        <w:t xml:space="preserve"> </w:t>
      </w:r>
      <w:proofErr w:type="spellStart"/>
      <w:r w:rsidR="00726425">
        <w:rPr>
          <w:sz w:val="28"/>
          <w:szCs w:val="28"/>
        </w:rPr>
        <w:t>окатками</w:t>
      </w:r>
      <w:proofErr w:type="spellEnd"/>
      <w:r w:rsidRPr="000014BF">
        <w:rPr>
          <w:sz w:val="28"/>
          <w:szCs w:val="28"/>
        </w:rPr>
        <w:t>;</w:t>
      </w:r>
    </w:p>
    <w:p w14:paraId="0593C154" w14:textId="77777777" w:rsidR="00917A22" w:rsidRPr="000014BF" w:rsidRDefault="00917A22" w:rsidP="003A7FB5">
      <w:pPr>
        <w:shd w:val="clear" w:color="auto" w:fill="FFFFFF"/>
        <w:ind w:firstLine="567"/>
        <w:jc w:val="both"/>
        <w:textAlignment w:val="baseline"/>
        <w:rPr>
          <w:sz w:val="28"/>
          <w:szCs w:val="28"/>
        </w:rPr>
      </w:pPr>
      <w:proofErr w:type="spellStart"/>
      <w:r w:rsidRPr="000014BF">
        <w:rPr>
          <w:sz w:val="28"/>
          <w:szCs w:val="28"/>
        </w:rPr>
        <w:t>Тк</w:t>
      </w:r>
      <w:proofErr w:type="spellEnd"/>
      <w:r w:rsidRPr="000014BF">
        <w:rPr>
          <w:sz w:val="28"/>
          <w:szCs w:val="28"/>
        </w:rPr>
        <w:t xml:space="preserve"> – коригування відмінностей у витратах на доставку;</w:t>
      </w:r>
    </w:p>
    <w:p w14:paraId="106C639F" w14:textId="0E921DCE" w:rsidR="00917A22" w:rsidRPr="000014BF" w:rsidRDefault="00917A22" w:rsidP="003A7FB5">
      <w:pPr>
        <w:shd w:val="clear" w:color="auto" w:fill="FFFFFF"/>
        <w:ind w:firstLine="567"/>
        <w:jc w:val="both"/>
        <w:textAlignment w:val="baseline"/>
        <w:rPr>
          <w:sz w:val="28"/>
          <w:szCs w:val="28"/>
        </w:rPr>
      </w:pPr>
      <w:proofErr w:type="spellStart"/>
      <w:r w:rsidRPr="000014BF">
        <w:rPr>
          <w:sz w:val="28"/>
          <w:szCs w:val="28"/>
        </w:rPr>
        <w:t>Ок</w:t>
      </w:r>
      <w:proofErr w:type="spellEnd"/>
      <w:r w:rsidRPr="000014BF">
        <w:rPr>
          <w:sz w:val="28"/>
          <w:szCs w:val="28"/>
        </w:rPr>
        <w:t xml:space="preserve"> – коригування відмінностей в умовах оплати</w:t>
      </w:r>
      <w:r w:rsidR="00F9083E" w:rsidRPr="000014BF">
        <w:rPr>
          <w:sz w:val="28"/>
          <w:szCs w:val="28"/>
        </w:rPr>
        <w:t xml:space="preserve"> (позитивне або негативне значення)</w:t>
      </w:r>
      <w:r w:rsidRPr="000014BF">
        <w:rPr>
          <w:sz w:val="28"/>
          <w:szCs w:val="28"/>
        </w:rPr>
        <w:t>;</w:t>
      </w:r>
    </w:p>
    <w:p w14:paraId="293695C4" w14:textId="77777777" w:rsidR="00917A22" w:rsidRPr="000014BF" w:rsidRDefault="00917A22" w:rsidP="003A7FB5">
      <w:pPr>
        <w:shd w:val="clear" w:color="auto" w:fill="FFFFFF"/>
        <w:ind w:firstLine="567"/>
        <w:jc w:val="both"/>
        <w:textAlignment w:val="baseline"/>
        <w:rPr>
          <w:sz w:val="28"/>
          <w:szCs w:val="28"/>
        </w:rPr>
      </w:pPr>
      <w:proofErr w:type="spellStart"/>
      <w:r w:rsidRPr="000014BF">
        <w:rPr>
          <w:sz w:val="28"/>
          <w:szCs w:val="28"/>
        </w:rPr>
        <w:t>Тв</w:t>
      </w:r>
      <w:proofErr w:type="spellEnd"/>
      <w:r w:rsidRPr="000014BF">
        <w:rPr>
          <w:sz w:val="28"/>
          <w:szCs w:val="28"/>
        </w:rPr>
        <w:t xml:space="preserve"> – винагорода </w:t>
      </w:r>
      <w:proofErr w:type="spellStart"/>
      <w:r w:rsidRPr="000014BF">
        <w:rPr>
          <w:sz w:val="28"/>
          <w:szCs w:val="28"/>
        </w:rPr>
        <w:t>трейдера</w:t>
      </w:r>
      <w:proofErr w:type="spellEnd"/>
      <w:r w:rsidRPr="000014BF">
        <w:rPr>
          <w:sz w:val="28"/>
          <w:szCs w:val="28"/>
        </w:rPr>
        <w:t>;</w:t>
      </w:r>
    </w:p>
    <w:p w14:paraId="2E1C533A" w14:textId="415D4EF2" w:rsidR="00917A22" w:rsidRPr="000014BF" w:rsidRDefault="00917A22" w:rsidP="003A7FB5">
      <w:pPr>
        <w:shd w:val="clear" w:color="auto" w:fill="FFFFFF"/>
        <w:ind w:firstLine="567"/>
        <w:jc w:val="both"/>
        <w:textAlignment w:val="baseline"/>
        <w:rPr>
          <w:sz w:val="28"/>
          <w:szCs w:val="28"/>
        </w:rPr>
      </w:pPr>
      <w:proofErr w:type="spellStart"/>
      <w:r w:rsidRPr="000014BF">
        <w:rPr>
          <w:sz w:val="28"/>
          <w:szCs w:val="28"/>
        </w:rPr>
        <w:t>Вк</w:t>
      </w:r>
      <w:proofErr w:type="spellEnd"/>
      <w:r w:rsidRPr="000014BF">
        <w:rPr>
          <w:sz w:val="28"/>
          <w:szCs w:val="28"/>
        </w:rPr>
        <w:t xml:space="preserve"> – коригування відмінностей у валюті ціни.</w:t>
      </w:r>
    </w:p>
    <w:p w14:paraId="33AA6F42" w14:textId="77777777" w:rsidR="000D3086" w:rsidRPr="000014BF" w:rsidRDefault="000D3086" w:rsidP="003A7FB5">
      <w:pPr>
        <w:shd w:val="clear" w:color="auto" w:fill="FFFFFF"/>
        <w:ind w:firstLine="567"/>
        <w:jc w:val="both"/>
        <w:textAlignment w:val="baseline"/>
        <w:rPr>
          <w:sz w:val="28"/>
          <w:szCs w:val="28"/>
        </w:rPr>
      </w:pPr>
    </w:p>
    <w:p w14:paraId="0D44FD95" w14:textId="683172CD" w:rsidR="00590A8F" w:rsidRPr="000014BF" w:rsidRDefault="00590A8F" w:rsidP="003A7FB5">
      <w:pPr>
        <w:pStyle w:val="af4"/>
        <w:numPr>
          <w:ilvl w:val="6"/>
          <w:numId w:val="41"/>
        </w:numPr>
        <w:shd w:val="clear" w:color="auto" w:fill="FFFFFF"/>
        <w:tabs>
          <w:tab w:val="left" w:pos="851"/>
        </w:tabs>
        <w:ind w:left="0" w:firstLine="567"/>
        <w:contextualSpacing w:val="0"/>
        <w:jc w:val="both"/>
        <w:textAlignment w:val="baseline"/>
        <w:rPr>
          <w:sz w:val="28"/>
          <w:szCs w:val="28"/>
        </w:rPr>
      </w:pPr>
      <w:r w:rsidRPr="000014BF">
        <w:rPr>
          <w:sz w:val="28"/>
          <w:szCs w:val="28"/>
        </w:rPr>
        <w:t xml:space="preserve">Визначення зіставних цін для контрольованої операції з експорту залізорудної сировини, зазначеної у товарній </w:t>
      </w:r>
      <w:r w:rsidR="0017765E">
        <w:rPr>
          <w:sz w:val="28"/>
          <w:szCs w:val="28"/>
        </w:rPr>
        <w:t>позиції</w:t>
      </w:r>
      <w:r w:rsidRPr="000014BF">
        <w:rPr>
          <w:sz w:val="28"/>
          <w:szCs w:val="28"/>
        </w:rPr>
        <w:t xml:space="preserve"> 2601 згідно з УКТ ЗЕД, здійснюється з використанням цінових індикатор</w:t>
      </w:r>
      <w:r w:rsidR="000D3086" w:rsidRPr="000014BF">
        <w:rPr>
          <w:sz w:val="28"/>
          <w:szCs w:val="28"/>
        </w:rPr>
        <w:t>ів</w:t>
      </w:r>
      <w:r w:rsidRPr="000014BF">
        <w:rPr>
          <w:sz w:val="28"/>
          <w:szCs w:val="28"/>
        </w:rPr>
        <w:t>, як правило, сформованих на базисі поставки CFR порт Циндао (Китай)</w:t>
      </w:r>
      <w:r w:rsidR="00EA1215" w:rsidRPr="000014BF">
        <w:rPr>
          <w:sz w:val="28"/>
          <w:szCs w:val="28"/>
        </w:rPr>
        <w:t>.</w:t>
      </w:r>
    </w:p>
    <w:p w14:paraId="56C97260" w14:textId="77777777" w:rsidR="000D3086" w:rsidRPr="000014BF" w:rsidRDefault="000D3086" w:rsidP="000D3086">
      <w:pPr>
        <w:pStyle w:val="af4"/>
        <w:shd w:val="clear" w:color="auto" w:fill="FFFFFF"/>
        <w:tabs>
          <w:tab w:val="left" w:pos="851"/>
        </w:tabs>
        <w:ind w:left="567"/>
        <w:contextualSpacing w:val="0"/>
        <w:jc w:val="both"/>
        <w:textAlignment w:val="baseline"/>
        <w:rPr>
          <w:sz w:val="28"/>
          <w:szCs w:val="28"/>
        </w:rPr>
      </w:pPr>
    </w:p>
    <w:p w14:paraId="611C0A90" w14:textId="3D118303" w:rsidR="00590A8F" w:rsidRPr="000014BF" w:rsidRDefault="00590A8F" w:rsidP="003A7FB5">
      <w:pPr>
        <w:pStyle w:val="af4"/>
        <w:numPr>
          <w:ilvl w:val="6"/>
          <w:numId w:val="41"/>
        </w:numPr>
        <w:shd w:val="clear" w:color="auto" w:fill="FFFFFF"/>
        <w:tabs>
          <w:tab w:val="left" w:pos="851"/>
        </w:tabs>
        <w:ind w:left="0" w:firstLine="567"/>
        <w:contextualSpacing w:val="0"/>
        <w:jc w:val="both"/>
        <w:textAlignment w:val="baseline"/>
        <w:rPr>
          <w:sz w:val="28"/>
          <w:szCs w:val="28"/>
        </w:rPr>
      </w:pPr>
      <w:r w:rsidRPr="000014BF">
        <w:rPr>
          <w:sz w:val="28"/>
          <w:szCs w:val="28"/>
        </w:rPr>
        <w:t>У разі наявності між умовами контрольованої операції та умовами неконтрольованих операцій або умовами, що визначають котирувальну ціну на сировинні товари, значних відмінностей, що суттєво впливають на ціну угод із сировинними товарами, здійснюються відповідні коригування.</w:t>
      </w:r>
    </w:p>
    <w:p w14:paraId="63DBE68D" w14:textId="77777777" w:rsidR="000D3086" w:rsidRPr="000014BF" w:rsidRDefault="000D3086" w:rsidP="000D3086">
      <w:pPr>
        <w:pStyle w:val="af4"/>
        <w:shd w:val="clear" w:color="auto" w:fill="FFFFFF"/>
        <w:tabs>
          <w:tab w:val="left" w:pos="851"/>
        </w:tabs>
        <w:ind w:left="567"/>
        <w:contextualSpacing w:val="0"/>
        <w:jc w:val="both"/>
        <w:textAlignment w:val="baseline"/>
        <w:rPr>
          <w:sz w:val="28"/>
          <w:szCs w:val="28"/>
        </w:rPr>
      </w:pPr>
    </w:p>
    <w:p w14:paraId="09939EFD" w14:textId="5019EBB2" w:rsidR="00EA1215" w:rsidRPr="000014BF" w:rsidRDefault="007A3942" w:rsidP="003A7FB5">
      <w:pPr>
        <w:pStyle w:val="af4"/>
        <w:numPr>
          <w:ilvl w:val="6"/>
          <w:numId w:val="41"/>
        </w:numPr>
        <w:shd w:val="clear" w:color="auto" w:fill="FFFFFF"/>
        <w:tabs>
          <w:tab w:val="left" w:pos="851"/>
        </w:tabs>
        <w:ind w:left="0" w:firstLine="567"/>
        <w:contextualSpacing w:val="0"/>
        <w:jc w:val="both"/>
        <w:textAlignment w:val="baseline"/>
        <w:rPr>
          <w:sz w:val="28"/>
          <w:szCs w:val="28"/>
        </w:rPr>
      </w:pPr>
      <w:r w:rsidRPr="000014BF">
        <w:rPr>
          <w:sz w:val="28"/>
          <w:szCs w:val="28"/>
        </w:rPr>
        <w:t xml:space="preserve">Для забезпечення </w:t>
      </w:r>
      <w:proofErr w:type="spellStart"/>
      <w:r w:rsidRPr="000014BF">
        <w:rPr>
          <w:sz w:val="28"/>
          <w:szCs w:val="28"/>
        </w:rPr>
        <w:t>зіставності</w:t>
      </w:r>
      <w:proofErr w:type="spellEnd"/>
      <w:r w:rsidRPr="000014BF">
        <w:rPr>
          <w:sz w:val="28"/>
          <w:szCs w:val="28"/>
        </w:rPr>
        <w:t xml:space="preserve"> якісних характеристик товарів котирувальні ціни на залізорудну сировину можуть бути скориговані як в сторону </w:t>
      </w:r>
      <w:r w:rsidR="00EA1215" w:rsidRPr="000014BF">
        <w:rPr>
          <w:sz w:val="28"/>
          <w:szCs w:val="28"/>
        </w:rPr>
        <w:t>збільшення</w:t>
      </w:r>
      <w:r w:rsidRPr="000014BF">
        <w:rPr>
          <w:sz w:val="28"/>
          <w:szCs w:val="28"/>
        </w:rPr>
        <w:t>, так і в сторону з</w:t>
      </w:r>
      <w:r w:rsidR="00EA1215" w:rsidRPr="000014BF">
        <w:rPr>
          <w:sz w:val="28"/>
          <w:szCs w:val="28"/>
        </w:rPr>
        <w:t>меншення</w:t>
      </w:r>
      <w:r w:rsidR="000D3086" w:rsidRPr="000014BF">
        <w:rPr>
          <w:sz w:val="28"/>
          <w:szCs w:val="28"/>
        </w:rPr>
        <w:t>,</w:t>
      </w:r>
      <w:r w:rsidRPr="000014BF">
        <w:rPr>
          <w:sz w:val="28"/>
          <w:szCs w:val="28"/>
        </w:rPr>
        <w:t xml:space="preserve"> відповідно до</w:t>
      </w:r>
      <w:r w:rsidR="00EA1215" w:rsidRPr="000014BF">
        <w:rPr>
          <w:sz w:val="28"/>
          <w:szCs w:val="28"/>
        </w:rPr>
        <w:t xml:space="preserve"> наведених у джерелах інформації </w:t>
      </w:r>
      <w:r w:rsidRPr="000014BF">
        <w:rPr>
          <w:sz w:val="28"/>
          <w:szCs w:val="28"/>
        </w:rPr>
        <w:t>диференціалів вмісту</w:t>
      </w:r>
      <w:r w:rsidR="00EA1215" w:rsidRPr="000014BF">
        <w:rPr>
          <w:sz w:val="28"/>
          <w:szCs w:val="28"/>
        </w:rPr>
        <w:t xml:space="preserve"> 1%</w:t>
      </w:r>
      <w:r w:rsidRPr="000014BF">
        <w:rPr>
          <w:sz w:val="28"/>
          <w:szCs w:val="28"/>
        </w:rPr>
        <w:t xml:space="preserve"> заліза</w:t>
      </w:r>
      <w:r w:rsidR="00EA1215" w:rsidRPr="000014BF">
        <w:rPr>
          <w:sz w:val="28"/>
          <w:szCs w:val="28"/>
        </w:rPr>
        <w:t>, 1% кремнезему, 1% глинозему та 0,01% фосфору порівняно з типовими вимогами до якості.</w:t>
      </w:r>
    </w:p>
    <w:p w14:paraId="0D73F5C4" w14:textId="77777777" w:rsidR="000D3086" w:rsidRPr="000014BF" w:rsidRDefault="000D3086" w:rsidP="000D3086">
      <w:pPr>
        <w:pStyle w:val="af4"/>
        <w:shd w:val="clear" w:color="auto" w:fill="FFFFFF"/>
        <w:tabs>
          <w:tab w:val="left" w:pos="851"/>
        </w:tabs>
        <w:ind w:left="567"/>
        <w:contextualSpacing w:val="0"/>
        <w:jc w:val="both"/>
        <w:textAlignment w:val="baseline"/>
        <w:rPr>
          <w:sz w:val="28"/>
          <w:szCs w:val="28"/>
        </w:rPr>
      </w:pPr>
    </w:p>
    <w:p w14:paraId="2BA0D34E" w14:textId="1CA4BC0E" w:rsidR="00DC32EE" w:rsidRPr="00C2413A" w:rsidRDefault="007A3942" w:rsidP="003A7FB5">
      <w:pPr>
        <w:pStyle w:val="af4"/>
        <w:numPr>
          <w:ilvl w:val="6"/>
          <w:numId w:val="41"/>
        </w:numPr>
        <w:shd w:val="clear" w:color="auto" w:fill="FFFFFF"/>
        <w:tabs>
          <w:tab w:val="left" w:pos="851"/>
        </w:tabs>
        <w:ind w:left="0" w:firstLine="567"/>
        <w:contextualSpacing w:val="0"/>
        <w:jc w:val="both"/>
        <w:textAlignment w:val="baseline"/>
        <w:rPr>
          <w:spacing w:val="6"/>
          <w:sz w:val="28"/>
          <w:szCs w:val="28"/>
        </w:rPr>
      </w:pPr>
      <w:r w:rsidRPr="00C2413A">
        <w:rPr>
          <w:spacing w:val="6"/>
          <w:sz w:val="28"/>
          <w:szCs w:val="28"/>
        </w:rPr>
        <w:t xml:space="preserve">Для </w:t>
      </w:r>
      <w:proofErr w:type="spellStart"/>
      <w:r w:rsidR="00726425" w:rsidRPr="00C2413A">
        <w:rPr>
          <w:spacing w:val="6"/>
          <w:sz w:val="28"/>
          <w:szCs w:val="28"/>
        </w:rPr>
        <w:t>окатк</w:t>
      </w:r>
      <w:r w:rsidR="00D36585" w:rsidRPr="00C2413A">
        <w:rPr>
          <w:spacing w:val="6"/>
          <w:sz w:val="28"/>
          <w:szCs w:val="28"/>
        </w:rPr>
        <w:t>ів</w:t>
      </w:r>
      <w:proofErr w:type="spellEnd"/>
      <w:r w:rsidR="004745EC" w:rsidRPr="00C2413A">
        <w:rPr>
          <w:spacing w:val="6"/>
          <w:sz w:val="28"/>
          <w:szCs w:val="28"/>
        </w:rPr>
        <w:t>, концентратів</w:t>
      </w:r>
      <w:r w:rsidRPr="00C2413A">
        <w:rPr>
          <w:spacing w:val="6"/>
          <w:sz w:val="28"/>
          <w:szCs w:val="28"/>
        </w:rPr>
        <w:t xml:space="preserve"> </w:t>
      </w:r>
      <w:r w:rsidR="007C51DC" w:rsidRPr="00C2413A">
        <w:rPr>
          <w:spacing w:val="6"/>
          <w:sz w:val="28"/>
          <w:szCs w:val="28"/>
        </w:rPr>
        <w:t xml:space="preserve">та кускової руди </w:t>
      </w:r>
      <w:r w:rsidRPr="00C2413A">
        <w:rPr>
          <w:spacing w:val="6"/>
          <w:sz w:val="28"/>
          <w:szCs w:val="28"/>
        </w:rPr>
        <w:t xml:space="preserve">можуть виплачуватись премії до ціни в порівнянні з </w:t>
      </w:r>
      <w:r w:rsidR="007C51DC" w:rsidRPr="00C2413A">
        <w:rPr>
          <w:spacing w:val="6"/>
          <w:sz w:val="28"/>
          <w:szCs w:val="28"/>
        </w:rPr>
        <w:t xml:space="preserve">типовими вимогами до якості </w:t>
      </w:r>
      <w:r w:rsidRPr="00C2413A">
        <w:rPr>
          <w:spacing w:val="6"/>
          <w:sz w:val="28"/>
          <w:szCs w:val="28"/>
        </w:rPr>
        <w:t>руд</w:t>
      </w:r>
      <w:r w:rsidR="007C51DC" w:rsidRPr="00C2413A">
        <w:rPr>
          <w:spacing w:val="6"/>
          <w:sz w:val="28"/>
          <w:szCs w:val="28"/>
        </w:rPr>
        <w:t>и</w:t>
      </w:r>
      <w:r w:rsidRPr="00C2413A">
        <w:rPr>
          <w:spacing w:val="6"/>
          <w:sz w:val="28"/>
          <w:szCs w:val="28"/>
        </w:rPr>
        <w:t>, інформація про які міститься в джерелах інформації з котирувальними цінами.</w:t>
      </w:r>
    </w:p>
    <w:p w14:paraId="65523114" w14:textId="77777777" w:rsidR="006A0CB3" w:rsidRPr="00C2413A" w:rsidRDefault="006A0CB3" w:rsidP="006A0CB3">
      <w:pPr>
        <w:pStyle w:val="af4"/>
        <w:shd w:val="clear" w:color="auto" w:fill="FFFFFF"/>
        <w:tabs>
          <w:tab w:val="left" w:pos="851"/>
        </w:tabs>
        <w:ind w:left="567"/>
        <w:contextualSpacing w:val="0"/>
        <w:jc w:val="both"/>
        <w:textAlignment w:val="baseline"/>
        <w:rPr>
          <w:spacing w:val="4"/>
          <w:sz w:val="28"/>
          <w:szCs w:val="28"/>
        </w:rPr>
      </w:pPr>
    </w:p>
    <w:p w14:paraId="10E540E6" w14:textId="0AB3A18F" w:rsidR="00DC32EE" w:rsidRPr="00066A16" w:rsidRDefault="007A3942" w:rsidP="003A7FB5">
      <w:pPr>
        <w:pStyle w:val="af4"/>
        <w:numPr>
          <w:ilvl w:val="6"/>
          <w:numId w:val="41"/>
        </w:numPr>
        <w:shd w:val="clear" w:color="auto" w:fill="FFFFFF"/>
        <w:tabs>
          <w:tab w:val="left" w:pos="851"/>
          <w:tab w:val="left" w:pos="1134"/>
        </w:tabs>
        <w:ind w:left="0" w:firstLine="567"/>
        <w:contextualSpacing w:val="0"/>
        <w:jc w:val="both"/>
        <w:textAlignment w:val="baseline"/>
        <w:rPr>
          <w:sz w:val="28"/>
          <w:szCs w:val="28"/>
        </w:rPr>
      </w:pPr>
      <w:r w:rsidRPr="00066A16">
        <w:rPr>
          <w:sz w:val="28"/>
          <w:szCs w:val="28"/>
        </w:rPr>
        <w:t>Базисні умови поставки контрольованої операції зіставляються з інформацією для зіставних товарів відповідно до правил «Інкотермс</w:t>
      </w:r>
      <w:r w:rsidR="0017765E">
        <w:rPr>
          <w:sz w:val="28"/>
          <w:szCs w:val="28"/>
        </w:rPr>
        <w:t xml:space="preserve"> 2020 року</w:t>
      </w:r>
      <w:r w:rsidRPr="00066A16">
        <w:rPr>
          <w:sz w:val="28"/>
          <w:szCs w:val="28"/>
        </w:rPr>
        <w:t xml:space="preserve">». Коригування відмінностей у витратах, необхідних для доставки товарів від базису поставки контрольованої операції до базису поставки котирувальної ціни, здійснюється відповідно до вартості транспортних витрат на перевезення однієї </w:t>
      </w:r>
      <w:proofErr w:type="spellStart"/>
      <w:r w:rsidRPr="00066A16">
        <w:rPr>
          <w:sz w:val="28"/>
          <w:szCs w:val="28"/>
        </w:rPr>
        <w:t>тонни</w:t>
      </w:r>
      <w:proofErr w:type="spellEnd"/>
      <w:r w:rsidRPr="00066A16">
        <w:rPr>
          <w:sz w:val="28"/>
          <w:szCs w:val="28"/>
        </w:rPr>
        <w:t xml:space="preserve"> товару та підтверджується документами щодо фактичних витрат та/або інформацією із зовнішніх джерел.</w:t>
      </w:r>
    </w:p>
    <w:p w14:paraId="5750F54D" w14:textId="77777777" w:rsidR="006A0CB3" w:rsidRPr="00066A16" w:rsidRDefault="006A0CB3" w:rsidP="006A0CB3">
      <w:pPr>
        <w:pStyle w:val="af4"/>
        <w:shd w:val="clear" w:color="auto" w:fill="FFFFFF"/>
        <w:tabs>
          <w:tab w:val="left" w:pos="851"/>
          <w:tab w:val="left" w:pos="1134"/>
        </w:tabs>
        <w:ind w:left="567"/>
        <w:contextualSpacing w:val="0"/>
        <w:jc w:val="both"/>
        <w:textAlignment w:val="baseline"/>
        <w:rPr>
          <w:spacing w:val="-4"/>
          <w:sz w:val="28"/>
          <w:szCs w:val="28"/>
        </w:rPr>
      </w:pPr>
    </w:p>
    <w:p w14:paraId="1F779BD2" w14:textId="7B4BF6FD" w:rsidR="000C6E42" w:rsidRPr="000014BF" w:rsidRDefault="00EA1215" w:rsidP="003A7FB5">
      <w:pPr>
        <w:pStyle w:val="af4"/>
        <w:numPr>
          <w:ilvl w:val="6"/>
          <w:numId w:val="41"/>
        </w:numPr>
        <w:shd w:val="clear" w:color="auto" w:fill="FFFFFF"/>
        <w:tabs>
          <w:tab w:val="left" w:pos="993"/>
          <w:tab w:val="left" w:pos="1134"/>
        </w:tabs>
        <w:ind w:left="0" w:firstLine="567"/>
        <w:contextualSpacing w:val="0"/>
        <w:jc w:val="both"/>
        <w:textAlignment w:val="baseline"/>
        <w:rPr>
          <w:sz w:val="28"/>
          <w:szCs w:val="28"/>
        </w:rPr>
      </w:pPr>
      <w:r w:rsidRPr="00066A16">
        <w:rPr>
          <w:spacing w:val="-2"/>
          <w:sz w:val="28"/>
          <w:szCs w:val="28"/>
        </w:rPr>
        <w:t xml:space="preserve">Коригування відмінностей в умовах оплати здійснюється у випадку </w:t>
      </w:r>
      <w:r w:rsidRPr="00066A16">
        <w:rPr>
          <w:sz w:val="28"/>
          <w:szCs w:val="28"/>
        </w:rPr>
        <w:t xml:space="preserve">невідповідності умов платежів для котирувальних цін та контрольованої операції. Якщо умови котирувальних цін передбачають для базису CFR порт </w:t>
      </w:r>
      <w:r w:rsidRPr="009462D6">
        <w:rPr>
          <w:sz w:val="28"/>
          <w:szCs w:val="28"/>
        </w:rPr>
        <w:lastRenderedPageBreak/>
        <w:t xml:space="preserve">Циндао (Китай) розрахунки акредитивом, який виконується шляхом платежу </w:t>
      </w:r>
      <w:r w:rsidRPr="00066A16">
        <w:rPr>
          <w:sz w:val="28"/>
          <w:szCs w:val="28"/>
        </w:rPr>
        <w:t xml:space="preserve">за пред'явленням документів, то дата оплати, </w:t>
      </w:r>
      <w:r w:rsidRPr="00517158">
        <w:rPr>
          <w:sz w:val="28"/>
          <w:szCs w:val="28"/>
        </w:rPr>
        <w:t>наприклад, для базису FOB Чорне</w:t>
      </w:r>
      <w:r w:rsidRPr="00517158">
        <w:rPr>
          <w:spacing w:val="-2"/>
          <w:sz w:val="28"/>
          <w:szCs w:val="28"/>
        </w:rPr>
        <w:t xml:space="preserve"> море не повинна перевищувати строки розрахунків, визначених виходячи зі строку транспортування до Китаю, перевірки документів та</w:t>
      </w:r>
      <w:r w:rsidRPr="00517158">
        <w:rPr>
          <w:sz w:val="28"/>
          <w:szCs w:val="28"/>
        </w:rPr>
        <w:t xml:space="preserve"> здійснення операцій банком. В іншому випадку здійснюється відповідне коригування умов оплати.</w:t>
      </w:r>
      <w:r w:rsidR="000C6E42" w:rsidRPr="00517158">
        <w:rPr>
          <w:sz w:val="28"/>
          <w:szCs w:val="28"/>
        </w:rPr>
        <w:t xml:space="preserve"> Якщо ж джерела інформації для отримання</w:t>
      </w:r>
      <w:r w:rsidR="000C6E42" w:rsidRPr="000014BF">
        <w:rPr>
          <w:sz w:val="28"/>
          <w:szCs w:val="28"/>
        </w:rPr>
        <w:t xml:space="preserve"> котирувальних цін не містять інформації щодо умов платежу, то вважається, що такі умови котирувальних цін відповідають звичайній комерційній практиці, типовій для того чи іншого ринку.</w:t>
      </w:r>
    </w:p>
    <w:p w14:paraId="2C4F35AE" w14:textId="77777777" w:rsidR="006A0CB3" w:rsidRPr="000014BF" w:rsidRDefault="006A0CB3" w:rsidP="006A0CB3">
      <w:pPr>
        <w:pStyle w:val="af4"/>
        <w:shd w:val="clear" w:color="auto" w:fill="FFFFFF"/>
        <w:tabs>
          <w:tab w:val="left" w:pos="993"/>
          <w:tab w:val="left" w:pos="1134"/>
        </w:tabs>
        <w:ind w:left="567"/>
        <w:contextualSpacing w:val="0"/>
        <w:jc w:val="both"/>
        <w:textAlignment w:val="baseline"/>
        <w:rPr>
          <w:sz w:val="28"/>
          <w:szCs w:val="28"/>
        </w:rPr>
      </w:pPr>
    </w:p>
    <w:p w14:paraId="58A009B1" w14:textId="08148201" w:rsidR="004745EC" w:rsidRPr="000014BF" w:rsidRDefault="003E6401" w:rsidP="003A7FB5">
      <w:pPr>
        <w:pStyle w:val="af4"/>
        <w:numPr>
          <w:ilvl w:val="6"/>
          <w:numId w:val="41"/>
        </w:numPr>
        <w:shd w:val="clear" w:color="auto" w:fill="FFFFFF"/>
        <w:tabs>
          <w:tab w:val="left" w:pos="993"/>
        </w:tabs>
        <w:ind w:left="0" w:firstLine="567"/>
        <w:contextualSpacing w:val="0"/>
        <w:jc w:val="both"/>
        <w:textAlignment w:val="baseline"/>
        <w:rPr>
          <w:sz w:val="28"/>
          <w:szCs w:val="28"/>
        </w:rPr>
      </w:pPr>
      <w:r w:rsidRPr="000014BF">
        <w:rPr>
          <w:sz w:val="28"/>
          <w:szCs w:val="28"/>
        </w:rPr>
        <w:t>Допускається к</w:t>
      </w:r>
      <w:r w:rsidR="00EA1215" w:rsidRPr="000014BF">
        <w:rPr>
          <w:sz w:val="28"/>
          <w:szCs w:val="28"/>
        </w:rPr>
        <w:t xml:space="preserve">оригування на винагороду </w:t>
      </w:r>
      <w:proofErr w:type="spellStart"/>
      <w:r w:rsidR="00EA1215" w:rsidRPr="000014BF">
        <w:rPr>
          <w:sz w:val="28"/>
          <w:szCs w:val="28"/>
        </w:rPr>
        <w:t>трейдера</w:t>
      </w:r>
      <w:proofErr w:type="spellEnd"/>
      <w:r w:rsidR="00EA1215" w:rsidRPr="000014BF">
        <w:rPr>
          <w:sz w:val="28"/>
          <w:szCs w:val="28"/>
        </w:rPr>
        <w:t xml:space="preserve"> </w:t>
      </w:r>
      <w:r w:rsidR="004745EC" w:rsidRPr="000014BF">
        <w:rPr>
          <w:sz w:val="28"/>
          <w:szCs w:val="28"/>
        </w:rPr>
        <w:t>як компенсаці</w:t>
      </w:r>
      <w:r w:rsidR="00246FDC" w:rsidRPr="000014BF">
        <w:rPr>
          <w:sz w:val="28"/>
          <w:szCs w:val="28"/>
        </w:rPr>
        <w:t>ю</w:t>
      </w:r>
      <w:r w:rsidR="004745EC" w:rsidRPr="000014BF">
        <w:rPr>
          <w:sz w:val="28"/>
          <w:szCs w:val="28"/>
        </w:rPr>
        <w:t xml:space="preserve"> за виконання торгово-посередницьких функцій</w:t>
      </w:r>
      <w:r w:rsidR="00246FDC" w:rsidRPr="000014BF">
        <w:rPr>
          <w:sz w:val="28"/>
          <w:szCs w:val="28"/>
        </w:rPr>
        <w:t xml:space="preserve">, розраховану на тонну відповідних сировинних товарів, виходячи з фактичних операційних витрат нерезидента (адміністративних витрат, витрат на збут та інших витрат), збільшених на відповідну надбавку,  </w:t>
      </w:r>
      <w:r w:rsidRPr="000014BF">
        <w:rPr>
          <w:sz w:val="28"/>
          <w:szCs w:val="28"/>
        </w:rPr>
        <w:t xml:space="preserve">але лише </w:t>
      </w:r>
      <w:r w:rsidR="00246FDC" w:rsidRPr="000014BF">
        <w:rPr>
          <w:sz w:val="28"/>
          <w:szCs w:val="28"/>
        </w:rPr>
        <w:t>у разі дотримання умов, що: (</w:t>
      </w:r>
      <w:r w:rsidR="006F4E31">
        <w:rPr>
          <w:sz w:val="28"/>
          <w:szCs w:val="28"/>
        </w:rPr>
        <w:t>і</w:t>
      </w:r>
      <w:r w:rsidR="00246FDC" w:rsidRPr="000014BF">
        <w:rPr>
          <w:sz w:val="28"/>
          <w:szCs w:val="28"/>
        </w:rPr>
        <w:t>) </w:t>
      </w:r>
      <w:r w:rsidR="00EA1215" w:rsidRPr="000014BF">
        <w:rPr>
          <w:sz w:val="28"/>
          <w:szCs w:val="28"/>
        </w:rPr>
        <w:t xml:space="preserve">базис поставки контрольованої операції суттєво </w:t>
      </w:r>
      <w:r w:rsidR="00D10460" w:rsidRPr="000014BF">
        <w:rPr>
          <w:sz w:val="28"/>
          <w:szCs w:val="28"/>
        </w:rPr>
        <w:t xml:space="preserve">географічно </w:t>
      </w:r>
      <w:r w:rsidR="00EA1215" w:rsidRPr="000014BF">
        <w:rPr>
          <w:sz w:val="28"/>
          <w:szCs w:val="28"/>
        </w:rPr>
        <w:t>відрізняється від базису поставки котирувальної ціни</w:t>
      </w:r>
      <w:r w:rsidR="00246FDC" w:rsidRPr="000014BF">
        <w:rPr>
          <w:sz w:val="28"/>
          <w:szCs w:val="28"/>
        </w:rPr>
        <w:t>;</w:t>
      </w:r>
      <w:r w:rsidR="00D10460" w:rsidRPr="000014BF">
        <w:rPr>
          <w:sz w:val="28"/>
          <w:szCs w:val="28"/>
        </w:rPr>
        <w:t xml:space="preserve"> </w:t>
      </w:r>
      <w:r w:rsidR="004745EC" w:rsidRPr="000014BF">
        <w:rPr>
          <w:sz w:val="28"/>
          <w:szCs w:val="28"/>
        </w:rPr>
        <w:t>(</w:t>
      </w:r>
      <w:proofErr w:type="spellStart"/>
      <w:r w:rsidR="006F4E31">
        <w:rPr>
          <w:sz w:val="28"/>
          <w:szCs w:val="28"/>
        </w:rPr>
        <w:t>іі</w:t>
      </w:r>
      <w:proofErr w:type="spellEnd"/>
      <w:r w:rsidR="004745EC" w:rsidRPr="000014BF">
        <w:rPr>
          <w:sz w:val="28"/>
          <w:szCs w:val="28"/>
        </w:rPr>
        <w:t xml:space="preserve">) наявність </w:t>
      </w:r>
      <w:proofErr w:type="spellStart"/>
      <w:r w:rsidR="004745EC" w:rsidRPr="000014BF">
        <w:rPr>
          <w:sz w:val="28"/>
          <w:szCs w:val="28"/>
        </w:rPr>
        <w:t>трейдера</w:t>
      </w:r>
      <w:proofErr w:type="spellEnd"/>
      <w:r w:rsidR="004745EC" w:rsidRPr="000014BF">
        <w:rPr>
          <w:sz w:val="28"/>
          <w:szCs w:val="28"/>
        </w:rPr>
        <w:t xml:space="preserve"> є звичайною умовою торгівлі на цьому ринку; (</w:t>
      </w:r>
      <w:proofErr w:type="spellStart"/>
      <w:r w:rsidR="006F4E31">
        <w:rPr>
          <w:sz w:val="28"/>
          <w:szCs w:val="28"/>
        </w:rPr>
        <w:t>ііі</w:t>
      </w:r>
      <w:proofErr w:type="spellEnd"/>
      <w:r w:rsidR="004745EC" w:rsidRPr="000014BF">
        <w:rPr>
          <w:sz w:val="28"/>
          <w:szCs w:val="28"/>
        </w:rPr>
        <w:t xml:space="preserve">) сторони контрольованої операції </w:t>
      </w:r>
      <w:proofErr w:type="spellStart"/>
      <w:r w:rsidR="004745EC" w:rsidRPr="000014BF">
        <w:rPr>
          <w:sz w:val="28"/>
          <w:szCs w:val="28"/>
        </w:rPr>
        <w:t>нададуть</w:t>
      </w:r>
      <w:proofErr w:type="spellEnd"/>
      <w:r w:rsidR="004745EC" w:rsidRPr="000014BF">
        <w:rPr>
          <w:sz w:val="28"/>
          <w:szCs w:val="28"/>
        </w:rPr>
        <w:t xml:space="preserve"> достатнє обґрунтування фактичного виконання функцій, прийняття ризиків та використання активів, пов’язаних з придбанням (</w:t>
      </w:r>
      <w:proofErr w:type="spellStart"/>
      <w:r w:rsidR="004745EC" w:rsidRPr="000014BF">
        <w:rPr>
          <w:sz w:val="28"/>
          <w:szCs w:val="28"/>
        </w:rPr>
        <w:t>продажем</w:t>
      </w:r>
      <w:proofErr w:type="spellEnd"/>
      <w:r w:rsidR="004745EC" w:rsidRPr="000014BF">
        <w:rPr>
          <w:sz w:val="28"/>
          <w:szCs w:val="28"/>
        </w:rPr>
        <w:t>) сировинних товарів безпосередньо нерезидентом</w:t>
      </w:r>
      <w:r w:rsidR="00246FDC" w:rsidRPr="000014BF">
        <w:rPr>
          <w:sz w:val="28"/>
          <w:szCs w:val="28"/>
        </w:rPr>
        <w:t>.</w:t>
      </w:r>
    </w:p>
    <w:p w14:paraId="3D66AC48" w14:textId="77777777" w:rsidR="00241765" w:rsidRPr="000014BF" w:rsidRDefault="00241765" w:rsidP="00241765">
      <w:pPr>
        <w:pStyle w:val="af4"/>
        <w:shd w:val="clear" w:color="auto" w:fill="FFFFFF"/>
        <w:tabs>
          <w:tab w:val="left" w:pos="993"/>
        </w:tabs>
        <w:ind w:left="567"/>
        <w:contextualSpacing w:val="0"/>
        <w:jc w:val="both"/>
        <w:textAlignment w:val="baseline"/>
        <w:rPr>
          <w:sz w:val="28"/>
          <w:szCs w:val="28"/>
        </w:rPr>
      </w:pPr>
    </w:p>
    <w:p w14:paraId="56D0599D" w14:textId="4C952A17" w:rsidR="003A68CF" w:rsidRPr="000014BF" w:rsidRDefault="00EA1215" w:rsidP="003A7FB5">
      <w:pPr>
        <w:pStyle w:val="af4"/>
        <w:numPr>
          <w:ilvl w:val="6"/>
          <w:numId w:val="41"/>
        </w:numPr>
        <w:shd w:val="clear" w:color="auto" w:fill="FFFFFF"/>
        <w:tabs>
          <w:tab w:val="left" w:pos="993"/>
          <w:tab w:val="left" w:pos="1134"/>
        </w:tabs>
        <w:ind w:left="0" w:firstLine="567"/>
        <w:contextualSpacing w:val="0"/>
        <w:jc w:val="both"/>
        <w:textAlignment w:val="baseline"/>
        <w:rPr>
          <w:sz w:val="28"/>
          <w:szCs w:val="28"/>
        </w:rPr>
      </w:pPr>
      <w:r w:rsidRPr="000014BF">
        <w:rPr>
          <w:sz w:val="28"/>
          <w:szCs w:val="28"/>
        </w:rPr>
        <w:t>Відмінності у валюті ціни контрольованої операції та котирувальних цін можуть бути скориговані на підставі офіційного курсу гривні до іноземних валют, установленого Національним банком України, якщо однією з валют є гривня, та крос-курсу, визначеного згідно з офіційним курсом гривні до відповідних іноземних валют, – у решті випадків.</w:t>
      </w:r>
    </w:p>
    <w:p w14:paraId="74406795" w14:textId="2BB52BC8" w:rsidR="00611E58" w:rsidRPr="000014BF" w:rsidRDefault="00611E58" w:rsidP="003A7FB5">
      <w:pPr>
        <w:shd w:val="clear" w:color="auto" w:fill="FFFFFF"/>
        <w:tabs>
          <w:tab w:val="left" w:pos="1134"/>
        </w:tabs>
        <w:jc w:val="both"/>
        <w:textAlignment w:val="baseline"/>
        <w:rPr>
          <w:sz w:val="28"/>
          <w:szCs w:val="28"/>
        </w:rPr>
      </w:pPr>
    </w:p>
    <w:p w14:paraId="605D6B0D" w14:textId="50B57C64" w:rsidR="00241765" w:rsidRPr="000014BF" w:rsidRDefault="00241765" w:rsidP="003A7FB5">
      <w:pPr>
        <w:shd w:val="clear" w:color="auto" w:fill="FFFFFF"/>
        <w:tabs>
          <w:tab w:val="left" w:pos="1134"/>
        </w:tabs>
        <w:jc w:val="both"/>
        <w:textAlignment w:val="baseline"/>
        <w:rPr>
          <w:sz w:val="28"/>
          <w:szCs w:val="28"/>
        </w:rPr>
      </w:pPr>
    </w:p>
    <w:tbl>
      <w:tblPr>
        <w:tblW w:w="9356" w:type="dxa"/>
        <w:tblLook w:val="04A0" w:firstRow="1" w:lastRow="0" w:firstColumn="1" w:lastColumn="0" w:noHBand="0" w:noVBand="1"/>
      </w:tblPr>
      <w:tblGrid>
        <w:gridCol w:w="4927"/>
        <w:gridCol w:w="4429"/>
      </w:tblGrid>
      <w:tr w:rsidR="00DA6932" w:rsidRPr="000014BF" w14:paraId="30124949" w14:textId="77777777" w:rsidTr="003A7FB5">
        <w:tc>
          <w:tcPr>
            <w:tcW w:w="4927" w:type="dxa"/>
            <w:shd w:val="clear" w:color="auto" w:fill="auto"/>
          </w:tcPr>
          <w:p w14:paraId="5FC75F17" w14:textId="77777777" w:rsidR="00DA6932" w:rsidRPr="000014BF" w:rsidRDefault="00DA6932" w:rsidP="003A7FB5">
            <w:pPr>
              <w:tabs>
                <w:tab w:val="left" w:pos="900"/>
                <w:tab w:val="left" w:pos="1080"/>
              </w:tabs>
              <w:rPr>
                <w:b/>
                <w:bCs/>
                <w:sz w:val="28"/>
                <w:szCs w:val="28"/>
              </w:rPr>
            </w:pPr>
            <w:r w:rsidRPr="000014BF">
              <w:rPr>
                <w:b/>
                <w:bCs/>
                <w:sz w:val="28"/>
                <w:szCs w:val="28"/>
                <w:bdr w:val="none" w:sz="0" w:space="0" w:color="auto" w:frame="1"/>
              </w:rPr>
              <w:t xml:space="preserve">Директор Департаменту міжнародного оподаткування                                                      </w:t>
            </w:r>
          </w:p>
        </w:tc>
        <w:tc>
          <w:tcPr>
            <w:tcW w:w="4429" w:type="dxa"/>
            <w:shd w:val="clear" w:color="auto" w:fill="auto"/>
          </w:tcPr>
          <w:p w14:paraId="7E97CDC4" w14:textId="77777777" w:rsidR="00DA6932" w:rsidRPr="000014BF" w:rsidRDefault="00DA6932" w:rsidP="003A7FB5">
            <w:pPr>
              <w:tabs>
                <w:tab w:val="left" w:pos="900"/>
                <w:tab w:val="left" w:pos="1080"/>
              </w:tabs>
              <w:ind w:firstLine="567"/>
              <w:jc w:val="right"/>
              <w:rPr>
                <w:b/>
                <w:bCs/>
                <w:sz w:val="28"/>
                <w:szCs w:val="28"/>
                <w:bdr w:val="none" w:sz="0" w:space="0" w:color="auto" w:frame="1"/>
              </w:rPr>
            </w:pPr>
          </w:p>
          <w:p w14:paraId="20BDE54C" w14:textId="77777777" w:rsidR="00DA6932" w:rsidRPr="000014BF" w:rsidRDefault="00DA6932" w:rsidP="003A7FB5">
            <w:pPr>
              <w:tabs>
                <w:tab w:val="left" w:pos="900"/>
                <w:tab w:val="left" w:pos="1080"/>
              </w:tabs>
              <w:ind w:firstLine="567"/>
              <w:jc w:val="right"/>
              <w:rPr>
                <w:b/>
                <w:bCs/>
                <w:sz w:val="28"/>
                <w:szCs w:val="28"/>
              </w:rPr>
            </w:pPr>
            <w:r w:rsidRPr="000014BF">
              <w:rPr>
                <w:b/>
                <w:bCs/>
                <w:sz w:val="28"/>
                <w:szCs w:val="28"/>
                <w:bdr w:val="none" w:sz="0" w:space="0" w:color="auto" w:frame="1"/>
              </w:rPr>
              <w:t>Людмила ПАЛАМАР</w:t>
            </w:r>
          </w:p>
        </w:tc>
      </w:tr>
    </w:tbl>
    <w:p w14:paraId="70177757" w14:textId="592B7BFC" w:rsidR="00611E58" w:rsidRPr="000014BF" w:rsidRDefault="00611E58" w:rsidP="003A7FB5">
      <w:pPr>
        <w:shd w:val="clear" w:color="auto" w:fill="FFFFFF"/>
        <w:tabs>
          <w:tab w:val="left" w:pos="1134"/>
        </w:tabs>
        <w:jc w:val="both"/>
        <w:textAlignment w:val="baseline"/>
        <w:rPr>
          <w:sz w:val="28"/>
          <w:szCs w:val="28"/>
        </w:rPr>
      </w:pPr>
    </w:p>
    <w:sectPr w:rsidR="00611E58" w:rsidRPr="000014BF" w:rsidSect="00DA6932">
      <w:headerReference w:type="even" r:id="rId8"/>
      <w:headerReference w:type="default" r:id="rId9"/>
      <w:footerReference w:type="default" r:id="rId10"/>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6DD66" w14:textId="77777777" w:rsidR="008C6B05" w:rsidRDefault="008C6B05">
      <w:r>
        <w:separator/>
      </w:r>
    </w:p>
  </w:endnote>
  <w:endnote w:type="continuationSeparator" w:id="0">
    <w:p w14:paraId="4ABEFEB4" w14:textId="77777777" w:rsidR="008C6B05" w:rsidRDefault="008C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9C3C" w14:textId="4CC9E053" w:rsidR="00133C04" w:rsidRDefault="00133C04">
    <w:pPr>
      <w:pStyle w:val="aff0"/>
      <w:jc w:val="center"/>
    </w:pPr>
  </w:p>
  <w:p w14:paraId="781E09B2" w14:textId="77777777" w:rsidR="00133C04" w:rsidRDefault="00133C04">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FC34C" w14:textId="77777777" w:rsidR="008C6B05" w:rsidRDefault="008C6B05">
      <w:r>
        <w:separator/>
      </w:r>
    </w:p>
  </w:footnote>
  <w:footnote w:type="continuationSeparator" w:id="0">
    <w:p w14:paraId="0F6E03EF" w14:textId="77777777" w:rsidR="008C6B05" w:rsidRDefault="008C6B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1C3" w14:textId="77777777" w:rsidR="00133C04" w:rsidRDefault="00133C04">
    <w:pPr>
      <w:pBdr>
        <w:top w:val="nil"/>
        <w:left w:val="nil"/>
        <w:bottom w:val="nil"/>
        <w:right w:val="nil"/>
        <w:between w:val="nil"/>
      </w:pBdr>
      <w:tabs>
        <w:tab w:val="center" w:pos="4677"/>
        <w:tab w:val="right" w:pos="9355"/>
      </w:tabs>
      <w:jc w:val="center"/>
      <w:rPr>
        <w:color w:val="000000"/>
      </w:rPr>
    </w:pPr>
  </w:p>
  <w:p w14:paraId="6A9DE27F" w14:textId="77777777" w:rsidR="00133C04" w:rsidRDefault="00133C04">
    <w:pPr>
      <w:pBdr>
        <w:top w:val="nil"/>
        <w:left w:val="nil"/>
        <w:bottom w:val="nil"/>
        <w:right w:val="nil"/>
        <w:between w:val="nil"/>
      </w:pBdr>
      <w:tabs>
        <w:tab w:val="center" w:pos="4677"/>
        <w:tab w:val="right" w:pos="9355"/>
      </w:tabs>
      <w:rPr>
        <w:color w:val="000000"/>
      </w:rPr>
    </w:pPr>
  </w:p>
  <w:p w14:paraId="460705DE" w14:textId="77777777" w:rsidR="00133C04" w:rsidRDefault="00133C04">
    <w:pPr>
      <w:widowControl w:val="0"/>
      <w:pBdr>
        <w:top w:val="nil"/>
        <w:left w:val="nil"/>
        <w:bottom w:val="nil"/>
        <w:right w:val="nil"/>
        <w:between w:val="nil"/>
      </w:pBdr>
      <w:spacing w:line="276" w:lineRule="auto"/>
      <w:rPr>
        <w:color w:val="000000"/>
      </w:rPr>
    </w:pPr>
  </w:p>
  <w:p w14:paraId="1678E66D" w14:textId="4CAF9122" w:rsidR="00133C04" w:rsidRDefault="00133C04">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72C8FBB" w14:textId="77777777" w:rsidR="00133C04" w:rsidRDefault="00133C04"/>
  <w:p w14:paraId="4392D240" w14:textId="77777777" w:rsidR="00133C04" w:rsidRDefault="00133C0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629212"/>
      <w:docPartObj>
        <w:docPartGallery w:val="Page Numbers (Top of Page)"/>
        <w:docPartUnique/>
      </w:docPartObj>
    </w:sdtPr>
    <w:sdtEndPr/>
    <w:sdtContent>
      <w:p w14:paraId="1EE6F2C4" w14:textId="093207EC" w:rsidR="00DA6932" w:rsidRDefault="00DA6932">
        <w:pPr>
          <w:pStyle w:val="aff2"/>
          <w:jc w:val="center"/>
        </w:pPr>
        <w:r>
          <w:fldChar w:fldCharType="begin"/>
        </w:r>
        <w:r>
          <w:instrText>PAGE   \* MERGEFORMAT</w:instrText>
        </w:r>
        <w:r>
          <w:fldChar w:fldCharType="separate"/>
        </w:r>
        <w:r w:rsidR="007A44B3">
          <w:rPr>
            <w:noProof/>
          </w:rPr>
          <w:t>2</w:t>
        </w:r>
        <w:r>
          <w:fldChar w:fldCharType="end"/>
        </w:r>
      </w:p>
    </w:sdtContent>
  </w:sdt>
  <w:p w14:paraId="46D1D833" w14:textId="77777777" w:rsidR="00133C04" w:rsidRDefault="00133C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1"/>
    <w:multiLevelType w:val="multilevel"/>
    <w:tmpl w:val="403A5C82"/>
    <w:lvl w:ilvl="0">
      <w:start w:val="7"/>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1" w15:restartNumberingAfterBreak="0">
    <w:nsid w:val="019C5DA5"/>
    <w:multiLevelType w:val="hybridMultilevel"/>
    <w:tmpl w:val="77C4F7BA"/>
    <w:lvl w:ilvl="0" w:tplc="B4FEFC34">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9C57A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52D4692"/>
    <w:multiLevelType w:val="hybridMultilevel"/>
    <w:tmpl w:val="2556A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B72E0"/>
    <w:multiLevelType w:val="multilevel"/>
    <w:tmpl w:val="BCE8B420"/>
    <w:lvl w:ilvl="0">
      <w:start w:val="1"/>
      <w:numFmt w:val="decimal"/>
      <w:lvlText w:val="%1."/>
      <w:lvlJc w:val="left"/>
      <w:pPr>
        <w:ind w:left="927" w:hanging="360"/>
      </w:pPr>
      <w:rPr>
        <w:rFonts w:hint="default"/>
        <w:sz w:val="24"/>
        <w:szCs w:val="24"/>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 w15:restartNumberingAfterBreak="0">
    <w:nsid w:val="078B0015"/>
    <w:multiLevelType w:val="hybridMultilevel"/>
    <w:tmpl w:val="7AFE067A"/>
    <w:lvl w:ilvl="0" w:tplc="26723F7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8A72723"/>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7" w15:restartNumberingAfterBreak="0">
    <w:nsid w:val="0D7D22CF"/>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DFE09B6"/>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0FF43275"/>
    <w:multiLevelType w:val="multilevel"/>
    <w:tmpl w:val="4D06686E"/>
    <w:lvl w:ilvl="0">
      <w:start w:val="1"/>
      <w:numFmt w:val="decimal"/>
      <w:lvlText w:val="%1."/>
      <w:lvlJc w:val="left"/>
      <w:pPr>
        <w:ind w:left="360" w:hanging="360"/>
      </w:pPr>
      <w:rPr>
        <w:rFonts w:hint="default"/>
      </w:rPr>
    </w:lvl>
    <w:lvl w:ilvl="1">
      <w:start w:val="1"/>
      <w:numFmt w:val="decimal"/>
      <w:isLgl/>
      <w:lvlText w:val="3.%2."/>
      <w:lvlJc w:val="left"/>
      <w:pPr>
        <w:ind w:left="1047" w:hanging="480"/>
      </w:pPr>
      <w:rPr>
        <w:rFonts w:hint="default"/>
      </w:rPr>
    </w:lvl>
    <w:lvl w:ilvl="2">
      <w:start w:val="1"/>
      <w:numFmt w:val="decimal"/>
      <w:isLgl/>
      <w:lvlText w:val="3.%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1FC14D5"/>
    <w:multiLevelType w:val="hybridMultilevel"/>
    <w:tmpl w:val="E062A3C4"/>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1D4A13F2">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6155C27"/>
    <w:multiLevelType w:val="multilevel"/>
    <w:tmpl w:val="1E68BD36"/>
    <w:lvl w:ilvl="0">
      <w:start w:val="13"/>
      <w:numFmt w:val="decimal"/>
      <w:lvlText w:val="%1."/>
      <w:lvlJc w:val="left"/>
      <w:pPr>
        <w:ind w:left="480" w:hanging="480"/>
      </w:pPr>
      <w:rPr>
        <w:rFonts w:hint="default"/>
      </w:rPr>
    </w:lvl>
    <w:lvl w:ilvl="1">
      <w:start w:val="1"/>
      <w:numFmt w:val="decimal"/>
      <w:lvlText w:val="1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B28066D"/>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312753"/>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1DC2424C"/>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E722C2F"/>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3616B4"/>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1F884AFB"/>
    <w:multiLevelType w:val="multilevel"/>
    <w:tmpl w:val="DCDA282C"/>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02A2992"/>
    <w:multiLevelType w:val="multilevel"/>
    <w:tmpl w:val="0CC8B7B8"/>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b/>
        <w:bCs/>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9" w15:restartNumberingAfterBreak="0">
    <w:nsid w:val="209B1FF9"/>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7A649DD"/>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2DFB24EB"/>
    <w:multiLevelType w:val="hybridMultilevel"/>
    <w:tmpl w:val="A40E1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6E72FB"/>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2F5E6D23"/>
    <w:multiLevelType w:val="multilevel"/>
    <w:tmpl w:val="3D1005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0C82819"/>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27E45F7"/>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6" w15:restartNumberingAfterBreak="0">
    <w:nsid w:val="364F33EE"/>
    <w:multiLevelType w:val="multilevel"/>
    <w:tmpl w:val="A8683DD4"/>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7" w15:restartNumberingAfterBreak="0">
    <w:nsid w:val="37E20A56"/>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39C915B1"/>
    <w:multiLevelType w:val="multilevel"/>
    <w:tmpl w:val="73D6690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3CBA5B36"/>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B8655B"/>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0C79E7"/>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405B31AD"/>
    <w:multiLevelType w:val="multilevel"/>
    <w:tmpl w:val="F0605B92"/>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20633EE"/>
    <w:multiLevelType w:val="multilevel"/>
    <w:tmpl w:val="BD7A7B7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3183081"/>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43335024"/>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6" w15:restartNumberingAfterBreak="0">
    <w:nsid w:val="4A444FC8"/>
    <w:multiLevelType w:val="multilevel"/>
    <w:tmpl w:val="EC8E9F84"/>
    <w:lvl w:ilvl="0">
      <w:start w:val="9"/>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37" w15:restartNumberingAfterBreak="0">
    <w:nsid w:val="4B041BE8"/>
    <w:multiLevelType w:val="hybridMultilevel"/>
    <w:tmpl w:val="AB869F3E"/>
    <w:lvl w:ilvl="0" w:tplc="A5A05A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6509F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4FC4530F"/>
    <w:multiLevelType w:val="multilevel"/>
    <w:tmpl w:val="68E0E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1155A1E"/>
    <w:multiLevelType w:val="multilevel"/>
    <w:tmpl w:val="D61EE92C"/>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52C4E48"/>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9A30E3C"/>
    <w:multiLevelType w:val="hybridMultilevel"/>
    <w:tmpl w:val="DDB04802"/>
    <w:lvl w:ilvl="0" w:tplc="F9FA9F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A7F121D"/>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5CCF384C"/>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5FAE707E"/>
    <w:multiLevelType w:val="hybridMultilevel"/>
    <w:tmpl w:val="74DA6B84"/>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8" w15:restartNumberingAfterBreak="0">
    <w:nsid w:val="5FFE52DD"/>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9" w15:restartNumberingAfterBreak="0">
    <w:nsid w:val="62F404D2"/>
    <w:multiLevelType w:val="hybridMultilevel"/>
    <w:tmpl w:val="30266EE4"/>
    <w:lvl w:ilvl="0" w:tplc="6A7A249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3B84B04"/>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61F0E2E"/>
    <w:multiLevelType w:val="multilevel"/>
    <w:tmpl w:val="44AA82E0"/>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2" w15:restartNumberingAfterBreak="0">
    <w:nsid w:val="66F45B59"/>
    <w:multiLevelType w:val="multilevel"/>
    <w:tmpl w:val="AE7A30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6ACB45F2"/>
    <w:multiLevelType w:val="hybridMultilevel"/>
    <w:tmpl w:val="46709902"/>
    <w:lvl w:ilvl="0" w:tplc="1D4A13F2">
      <w:start w:val="1"/>
      <w:numFmt w:val="decimal"/>
      <w:lvlText w:val="%1."/>
      <w:lvlJc w:val="left"/>
      <w:pPr>
        <w:ind w:left="29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CCB005D"/>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CEE34C7"/>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6D1C0E8C"/>
    <w:multiLevelType w:val="multilevel"/>
    <w:tmpl w:val="A476E762"/>
    <w:lvl w:ilvl="0">
      <w:start w:val="12"/>
      <w:numFmt w:val="decimal"/>
      <w:lvlText w:val="%1."/>
      <w:lvlJc w:val="left"/>
      <w:pPr>
        <w:ind w:left="480" w:hanging="480"/>
      </w:pPr>
      <w:rPr>
        <w:rFonts w:hint="default"/>
      </w:rPr>
    </w:lvl>
    <w:lvl w:ilvl="1">
      <w:start w:val="1"/>
      <w:numFmt w:val="decimal"/>
      <w:lvlText w:val="%1.%2."/>
      <w:lvlJc w:val="left"/>
      <w:pPr>
        <w:ind w:left="5160" w:hanging="48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57" w15:restartNumberingAfterBreak="0">
    <w:nsid w:val="70042C6F"/>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15:restartNumberingAfterBreak="0">
    <w:nsid w:val="728B1B27"/>
    <w:multiLevelType w:val="multilevel"/>
    <w:tmpl w:val="DEB6ADD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752B53A2"/>
    <w:multiLevelType w:val="multilevel"/>
    <w:tmpl w:val="503EA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624836"/>
    <w:multiLevelType w:val="multilevel"/>
    <w:tmpl w:val="41302676"/>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1" w15:restartNumberingAfterBreak="0">
    <w:nsid w:val="7D0A2C3A"/>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2" w15:restartNumberingAfterBreak="0">
    <w:nsid w:val="7E11171A"/>
    <w:multiLevelType w:val="multilevel"/>
    <w:tmpl w:val="F5A0B83C"/>
    <w:lvl w:ilvl="0">
      <w:start w:val="14"/>
      <w:numFmt w:val="decimal"/>
      <w:lvlText w:val="%1."/>
      <w:lvlJc w:val="left"/>
      <w:pPr>
        <w:ind w:left="480" w:hanging="480"/>
      </w:pPr>
      <w:rPr>
        <w:rFonts w:hint="default"/>
      </w:rPr>
    </w:lvl>
    <w:lvl w:ilvl="1">
      <w:start w:val="1"/>
      <w:numFmt w:val="decimal"/>
      <w:lvlText w:val="16.%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9"/>
  </w:num>
  <w:num w:numId="2">
    <w:abstractNumId w:val="15"/>
  </w:num>
  <w:num w:numId="3">
    <w:abstractNumId w:val="60"/>
  </w:num>
  <w:num w:numId="4">
    <w:abstractNumId w:val="10"/>
  </w:num>
  <w:num w:numId="5">
    <w:abstractNumId w:val="49"/>
  </w:num>
  <w:num w:numId="6">
    <w:abstractNumId w:val="53"/>
  </w:num>
  <w:num w:numId="7">
    <w:abstractNumId w:val="28"/>
  </w:num>
  <w:num w:numId="8">
    <w:abstractNumId w:val="31"/>
  </w:num>
  <w:num w:numId="9">
    <w:abstractNumId w:val="13"/>
  </w:num>
  <w:num w:numId="10">
    <w:abstractNumId w:val="16"/>
  </w:num>
  <w:num w:numId="11">
    <w:abstractNumId w:val="5"/>
  </w:num>
  <w:num w:numId="12">
    <w:abstractNumId w:val="17"/>
  </w:num>
  <w:num w:numId="13">
    <w:abstractNumId w:val="7"/>
  </w:num>
  <w:num w:numId="14">
    <w:abstractNumId w:val="58"/>
  </w:num>
  <w:num w:numId="15">
    <w:abstractNumId w:val="45"/>
  </w:num>
  <w:num w:numId="16">
    <w:abstractNumId w:val="4"/>
  </w:num>
  <w:num w:numId="17">
    <w:abstractNumId w:val="40"/>
  </w:num>
  <w:num w:numId="18">
    <w:abstractNumId w:val="47"/>
  </w:num>
  <w:num w:numId="19">
    <w:abstractNumId w:val="51"/>
  </w:num>
  <w:num w:numId="20">
    <w:abstractNumId w:val="12"/>
  </w:num>
  <w:num w:numId="21">
    <w:abstractNumId w:val="20"/>
  </w:num>
  <w:num w:numId="22">
    <w:abstractNumId w:val="22"/>
  </w:num>
  <w:num w:numId="23">
    <w:abstractNumId w:val="35"/>
  </w:num>
  <w:num w:numId="24">
    <w:abstractNumId w:val="55"/>
  </w:num>
  <w:num w:numId="25">
    <w:abstractNumId w:val="6"/>
  </w:num>
  <w:num w:numId="26">
    <w:abstractNumId w:val="2"/>
  </w:num>
  <w:num w:numId="27">
    <w:abstractNumId w:val="14"/>
  </w:num>
  <w:num w:numId="28">
    <w:abstractNumId w:val="24"/>
  </w:num>
  <w:num w:numId="29">
    <w:abstractNumId w:val="46"/>
  </w:num>
  <w:num w:numId="30">
    <w:abstractNumId w:val="1"/>
  </w:num>
  <w:num w:numId="31">
    <w:abstractNumId w:val="21"/>
  </w:num>
  <w:num w:numId="32">
    <w:abstractNumId w:val="38"/>
  </w:num>
  <w:num w:numId="33">
    <w:abstractNumId w:val="41"/>
  </w:num>
  <w:num w:numId="34">
    <w:abstractNumId w:val="11"/>
  </w:num>
  <w:num w:numId="35">
    <w:abstractNumId w:val="62"/>
  </w:num>
  <w:num w:numId="36">
    <w:abstractNumId w:val="37"/>
  </w:num>
  <w:num w:numId="37">
    <w:abstractNumId w:val="30"/>
  </w:num>
  <w:num w:numId="38">
    <w:abstractNumId w:val="50"/>
  </w:num>
  <w:num w:numId="39">
    <w:abstractNumId w:val="29"/>
  </w:num>
  <w:num w:numId="40">
    <w:abstractNumId w:val="56"/>
  </w:num>
  <w:num w:numId="41">
    <w:abstractNumId w:val="43"/>
  </w:num>
  <w:num w:numId="42">
    <w:abstractNumId w:val="3"/>
  </w:num>
  <w:num w:numId="43">
    <w:abstractNumId w:val="18"/>
  </w:num>
  <w:num w:numId="44">
    <w:abstractNumId w:val="39"/>
  </w:num>
  <w:num w:numId="45">
    <w:abstractNumId w:val="52"/>
  </w:num>
  <w:num w:numId="46">
    <w:abstractNumId w:val="26"/>
  </w:num>
  <w:num w:numId="47">
    <w:abstractNumId w:val="54"/>
  </w:num>
  <w:num w:numId="48">
    <w:abstractNumId w:val="48"/>
  </w:num>
  <w:num w:numId="49">
    <w:abstractNumId w:val="9"/>
  </w:num>
  <w:num w:numId="50">
    <w:abstractNumId w:val="27"/>
  </w:num>
  <w:num w:numId="51">
    <w:abstractNumId w:val="8"/>
  </w:num>
  <w:num w:numId="52">
    <w:abstractNumId w:val="57"/>
  </w:num>
  <w:num w:numId="53">
    <w:abstractNumId w:val="44"/>
  </w:num>
  <w:num w:numId="54">
    <w:abstractNumId w:val="61"/>
  </w:num>
  <w:num w:numId="55">
    <w:abstractNumId w:val="19"/>
  </w:num>
  <w:num w:numId="56">
    <w:abstractNumId w:val="25"/>
  </w:num>
  <w:num w:numId="57">
    <w:abstractNumId w:val="0"/>
  </w:num>
  <w:num w:numId="58">
    <w:abstractNumId w:val="36"/>
  </w:num>
  <w:num w:numId="59">
    <w:abstractNumId w:val="23"/>
  </w:num>
  <w:num w:numId="60">
    <w:abstractNumId w:val="33"/>
  </w:num>
  <w:num w:numId="61">
    <w:abstractNumId w:val="42"/>
  </w:num>
  <w:num w:numId="62">
    <w:abstractNumId w:val="32"/>
  </w:num>
  <w:num w:numId="63">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6"/>
    <w:rsid w:val="0000106B"/>
    <w:rsid w:val="000014BF"/>
    <w:rsid w:val="0000501F"/>
    <w:rsid w:val="00007CD4"/>
    <w:rsid w:val="000117C8"/>
    <w:rsid w:val="00012209"/>
    <w:rsid w:val="00012D8C"/>
    <w:rsid w:val="00012DAA"/>
    <w:rsid w:val="0001686B"/>
    <w:rsid w:val="000206A2"/>
    <w:rsid w:val="00020923"/>
    <w:rsid w:val="00021463"/>
    <w:rsid w:val="000218B4"/>
    <w:rsid w:val="00022101"/>
    <w:rsid w:val="000228EE"/>
    <w:rsid w:val="00022FE5"/>
    <w:rsid w:val="0002321B"/>
    <w:rsid w:val="000254A8"/>
    <w:rsid w:val="00025FB2"/>
    <w:rsid w:val="00032DF9"/>
    <w:rsid w:val="000340AF"/>
    <w:rsid w:val="00034756"/>
    <w:rsid w:val="000365C2"/>
    <w:rsid w:val="00041F47"/>
    <w:rsid w:val="00043187"/>
    <w:rsid w:val="00043C34"/>
    <w:rsid w:val="000445B7"/>
    <w:rsid w:val="00050832"/>
    <w:rsid w:val="00052E8F"/>
    <w:rsid w:val="00053212"/>
    <w:rsid w:val="0005385A"/>
    <w:rsid w:val="00056290"/>
    <w:rsid w:val="00057913"/>
    <w:rsid w:val="0006081D"/>
    <w:rsid w:val="00060A7E"/>
    <w:rsid w:val="00060BE2"/>
    <w:rsid w:val="00061D1C"/>
    <w:rsid w:val="00063B6E"/>
    <w:rsid w:val="00063F04"/>
    <w:rsid w:val="000658CA"/>
    <w:rsid w:val="00065A2F"/>
    <w:rsid w:val="000662A0"/>
    <w:rsid w:val="00066595"/>
    <w:rsid w:val="00066A16"/>
    <w:rsid w:val="000676C7"/>
    <w:rsid w:val="00070F54"/>
    <w:rsid w:val="00071DD8"/>
    <w:rsid w:val="00073367"/>
    <w:rsid w:val="00075EDC"/>
    <w:rsid w:val="0008008B"/>
    <w:rsid w:val="00080EFE"/>
    <w:rsid w:val="00081614"/>
    <w:rsid w:val="00081966"/>
    <w:rsid w:val="000827F8"/>
    <w:rsid w:val="00082841"/>
    <w:rsid w:val="000855FE"/>
    <w:rsid w:val="00085D69"/>
    <w:rsid w:val="00092AFC"/>
    <w:rsid w:val="000935D1"/>
    <w:rsid w:val="00094CBE"/>
    <w:rsid w:val="00095ED5"/>
    <w:rsid w:val="00096A1D"/>
    <w:rsid w:val="00096CE5"/>
    <w:rsid w:val="00096D37"/>
    <w:rsid w:val="000A1529"/>
    <w:rsid w:val="000A18ED"/>
    <w:rsid w:val="000A1DA4"/>
    <w:rsid w:val="000A1E26"/>
    <w:rsid w:val="000A26EF"/>
    <w:rsid w:val="000A3E40"/>
    <w:rsid w:val="000A553D"/>
    <w:rsid w:val="000A5F2E"/>
    <w:rsid w:val="000A6923"/>
    <w:rsid w:val="000A7B4B"/>
    <w:rsid w:val="000A7C1B"/>
    <w:rsid w:val="000A7E64"/>
    <w:rsid w:val="000A7F9D"/>
    <w:rsid w:val="000B2A0A"/>
    <w:rsid w:val="000B2AD0"/>
    <w:rsid w:val="000B3F2C"/>
    <w:rsid w:val="000B55BA"/>
    <w:rsid w:val="000B56D9"/>
    <w:rsid w:val="000C0874"/>
    <w:rsid w:val="000C08B4"/>
    <w:rsid w:val="000C3B43"/>
    <w:rsid w:val="000C3C6D"/>
    <w:rsid w:val="000C3F74"/>
    <w:rsid w:val="000C43AC"/>
    <w:rsid w:val="000C4A7E"/>
    <w:rsid w:val="000C6E42"/>
    <w:rsid w:val="000D2882"/>
    <w:rsid w:val="000D2BA0"/>
    <w:rsid w:val="000D3086"/>
    <w:rsid w:val="000D31B3"/>
    <w:rsid w:val="000D3430"/>
    <w:rsid w:val="000D3655"/>
    <w:rsid w:val="000D7F0D"/>
    <w:rsid w:val="000E0D33"/>
    <w:rsid w:val="000E611A"/>
    <w:rsid w:val="000E768D"/>
    <w:rsid w:val="000F0694"/>
    <w:rsid w:val="000F152E"/>
    <w:rsid w:val="000F1C43"/>
    <w:rsid w:val="000F2C45"/>
    <w:rsid w:val="000F2F94"/>
    <w:rsid w:val="000F4366"/>
    <w:rsid w:val="000F48BB"/>
    <w:rsid w:val="000F7420"/>
    <w:rsid w:val="001007C6"/>
    <w:rsid w:val="00100FE6"/>
    <w:rsid w:val="00102ECD"/>
    <w:rsid w:val="00105DF6"/>
    <w:rsid w:val="001071B6"/>
    <w:rsid w:val="00107372"/>
    <w:rsid w:val="001100B0"/>
    <w:rsid w:val="001105F6"/>
    <w:rsid w:val="001124B0"/>
    <w:rsid w:val="00112CEF"/>
    <w:rsid w:val="00113CD3"/>
    <w:rsid w:val="00114637"/>
    <w:rsid w:val="00114821"/>
    <w:rsid w:val="0011609B"/>
    <w:rsid w:val="00116376"/>
    <w:rsid w:val="001163FB"/>
    <w:rsid w:val="00117F1C"/>
    <w:rsid w:val="00122324"/>
    <w:rsid w:val="00126849"/>
    <w:rsid w:val="00126A12"/>
    <w:rsid w:val="001271D5"/>
    <w:rsid w:val="00127D64"/>
    <w:rsid w:val="00127ED7"/>
    <w:rsid w:val="00131B04"/>
    <w:rsid w:val="00132824"/>
    <w:rsid w:val="00133C04"/>
    <w:rsid w:val="001347CA"/>
    <w:rsid w:val="00137789"/>
    <w:rsid w:val="00137F79"/>
    <w:rsid w:val="00141DEF"/>
    <w:rsid w:val="00142AC8"/>
    <w:rsid w:val="001447B5"/>
    <w:rsid w:val="00144963"/>
    <w:rsid w:val="001460B1"/>
    <w:rsid w:val="00153A33"/>
    <w:rsid w:val="00153E81"/>
    <w:rsid w:val="00154093"/>
    <w:rsid w:val="001573E3"/>
    <w:rsid w:val="001603A1"/>
    <w:rsid w:val="00162468"/>
    <w:rsid w:val="00164EA1"/>
    <w:rsid w:val="00170C4E"/>
    <w:rsid w:val="001727C7"/>
    <w:rsid w:val="00174E67"/>
    <w:rsid w:val="00176978"/>
    <w:rsid w:val="0017765E"/>
    <w:rsid w:val="001809B8"/>
    <w:rsid w:val="00181642"/>
    <w:rsid w:val="001817BC"/>
    <w:rsid w:val="001821B2"/>
    <w:rsid w:val="00184C6D"/>
    <w:rsid w:val="00190437"/>
    <w:rsid w:val="001911D0"/>
    <w:rsid w:val="00191794"/>
    <w:rsid w:val="00195A58"/>
    <w:rsid w:val="00197A18"/>
    <w:rsid w:val="001A0E37"/>
    <w:rsid w:val="001A1353"/>
    <w:rsid w:val="001A3B50"/>
    <w:rsid w:val="001A42E1"/>
    <w:rsid w:val="001A4967"/>
    <w:rsid w:val="001A5888"/>
    <w:rsid w:val="001A74CE"/>
    <w:rsid w:val="001A77C3"/>
    <w:rsid w:val="001B2DD4"/>
    <w:rsid w:val="001B3FE4"/>
    <w:rsid w:val="001B43A1"/>
    <w:rsid w:val="001B7C9D"/>
    <w:rsid w:val="001C0718"/>
    <w:rsid w:val="001C08B2"/>
    <w:rsid w:val="001C3189"/>
    <w:rsid w:val="001C3DAD"/>
    <w:rsid w:val="001C5608"/>
    <w:rsid w:val="001C5E18"/>
    <w:rsid w:val="001D03B3"/>
    <w:rsid w:val="001D22BE"/>
    <w:rsid w:val="001D22FE"/>
    <w:rsid w:val="001D482C"/>
    <w:rsid w:val="001D5A64"/>
    <w:rsid w:val="001D7CA2"/>
    <w:rsid w:val="001E1C5D"/>
    <w:rsid w:val="001E4490"/>
    <w:rsid w:val="001E6672"/>
    <w:rsid w:val="001E68AB"/>
    <w:rsid w:val="001F0292"/>
    <w:rsid w:val="001F0896"/>
    <w:rsid w:val="001F0B00"/>
    <w:rsid w:val="001F2A1D"/>
    <w:rsid w:val="001F5C5A"/>
    <w:rsid w:val="001F69D6"/>
    <w:rsid w:val="001F731B"/>
    <w:rsid w:val="002017F4"/>
    <w:rsid w:val="00203CA9"/>
    <w:rsid w:val="0020490B"/>
    <w:rsid w:val="00205AA0"/>
    <w:rsid w:val="00205D4A"/>
    <w:rsid w:val="00206B19"/>
    <w:rsid w:val="00206EC5"/>
    <w:rsid w:val="00210B10"/>
    <w:rsid w:val="00210BFC"/>
    <w:rsid w:val="00214179"/>
    <w:rsid w:val="00214565"/>
    <w:rsid w:val="00214C5D"/>
    <w:rsid w:val="00216DB9"/>
    <w:rsid w:val="00217005"/>
    <w:rsid w:val="0022091A"/>
    <w:rsid w:val="002210A7"/>
    <w:rsid w:val="00221117"/>
    <w:rsid w:val="00221981"/>
    <w:rsid w:val="00221A78"/>
    <w:rsid w:val="00222ED1"/>
    <w:rsid w:val="00227951"/>
    <w:rsid w:val="00227B42"/>
    <w:rsid w:val="00227C5B"/>
    <w:rsid w:val="00231CDB"/>
    <w:rsid w:val="0023249B"/>
    <w:rsid w:val="00232882"/>
    <w:rsid w:val="00235295"/>
    <w:rsid w:val="00235E7B"/>
    <w:rsid w:val="00237F62"/>
    <w:rsid w:val="00240583"/>
    <w:rsid w:val="00240858"/>
    <w:rsid w:val="00241765"/>
    <w:rsid w:val="0024352E"/>
    <w:rsid w:val="00244A8E"/>
    <w:rsid w:val="00245648"/>
    <w:rsid w:val="00245CC1"/>
    <w:rsid w:val="00246FDC"/>
    <w:rsid w:val="00247587"/>
    <w:rsid w:val="002503D4"/>
    <w:rsid w:val="002505AC"/>
    <w:rsid w:val="00253734"/>
    <w:rsid w:val="00253EB6"/>
    <w:rsid w:val="00255254"/>
    <w:rsid w:val="002555F8"/>
    <w:rsid w:val="002576CD"/>
    <w:rsid w:val="00257E3D"/>
    <w:rsid w:val="0026101A"/>
    <w:rsid w:val="00262ED2"/>
    <w:rsid w:val="002677EF"/>
    <w:rsid w:val="00270223"/>
    <w:rsid w:val="002702AD"/>
    <w:rsid w:val="002709A4"/>
    <w:rsid w:val="00270EB4"/>
    <w:rsid w:val="00271617"/>
    <w:rsid w:val="00274F8B"/>
    <w:rsid w:val="00276612"/>
    <w:rsid w:val="00277436"/>
    <w:rsid w:val="0028044F"/>
    <w:rsid w:val="00281BF8"/>
    <w:rsid w:val="002862C4"/>
    <w:rsid w:val="00286741"/>
    <w:rsid w:val="00287196"/>
    <w:rsid w:val="0029169E"/>
    <w:rsid w:val="00292C71"/>
    <w:rsid w:val="00293813"/>
    <w:rsid w:val="00295DCD"/>
    <w:rsid w:val="0029639D"/>
    <w:rsid w:val="002963A8"/>
    <w:rsid w:val="00297A1C"/>
    <w:rsid w:val="002A1C08"/>
    <w:rsid w:val="002A1F77"/>
    <w:rsid w:val="002A23DF"/>
    <w:rsid w:val="002A355C"/>
    <w:rsid w:val="002A359F"/>
    <w:rsid w:val="002A5251"/>
    <w:rsid w:val="002A5B90"/>
    <w:rsid w:val="002A5BAC"/>
    <w:rsid w:val="002B0B03"/>
    <w:rsid w:val="002B2A1A"/>
    <w:rsid w:val="002B4270"/>
    <w:rsid w:val="002B56DE"/>
    <w:rsid w:val="002B6566"/>
    <w:rsid w:val="002B7A99"/>
    <w:rsid w:val="002C0374"/>
    <w:rsid w:val="002C1DF0"/>
    <w:rsid w:val="002C391B"/>
    <w:rsid w:val="002C4028"/>
    <w:rsid w:val="002C4E12"/>
    <w:rsid w:val="002C5207"/>
    <w:rsid w:val="002C5637"/>
    <w:rsid w:val="002C6CBE"/>
    <w:rsid w:val="002D028B"/>
    <w:rsid w:val="002D3003"/>
    <w:rsid w:val="002D4BDF"/>
    <w:rsid w:val="002E383B"/>
    <w:rsid w:val="002F0BAD"/>
    <w:rsid w:val="002F26AB"/>
    <w:rsid w:val="002F318F"/>
    <w:rsid w:val="002F4A3D"/>
    <w:rsid w:val="002F6409"/>
    <w:rsid w:val="002F660E"/>
    <w:rsid w:val="002F6F42"/>
    <w:rsid w:val="002F7E5D"/>
    <w:rsid w:val="003000F4"/>
    <w:rsid w:val="0030071C"/>
    <w:rsid w:val="00301776"/>
    <w:rsid w:val="00302F26"/>
    <w:rsid w:val="003105E5"/>
    <w:rsid w:val="0031252A"/>
    <w:rsid w:val="003138BA"/>
    <w:rsid w:val="00314D63"/>
    <w:rsid w:val="00314FA2"/>
    <w:rsid w:val="00315FF2"/>
    <w:rsid w:val="00316562"/>
    <w:rsid w:val="00317071"/>
    <w:rsid w:val="00317E3D"/>
    <w:rsid w:val="00322F65"/>
    <w:rsid w:val="0032308D"/>
    <w:rsid w:val="00324CEE"/>
    <w:rsid w:val="00324E53"/>
    <w:rsid w:val="003273A4"/>
    <w:rsid w:val="003275CD"/>
    <w:rsid w:val="00330AFC"/>
    <w:rsid w:val="00331360"/>
    <w:rsid w:val="00332049"/>
    <w:rsid w:val="0033460C"/>
    <w:rsid w:val="00334BD7"/>
    <w:rsid w:val="00335F28"/>
    <w:rsid w:val="00335F91"/>
    <w:rsid w:val="00336590"/>
    <w:rsid w:val="00340F86"/>
    <w:rsid w:val="00341881"/>
    <w:rsid w:val="00342B68"/>
    <w:rsid w:val="00342C6B"/>
    <w:rsid w:val="00342C7E"/>
    <w:rsid w:val="003430F2"/>
    <w:rsid w:val="003438D0"/>
    <w:rsid w:val="003440AF"/>
    <w:rsid w:val="00344C4E"/>
    <w:rsid w:val="003545FE"/>
    <w:rsid w:val="00354AE7"/>
    <w:rsid w:val="00355FEC"/>
    <w:rsid w:val="0035673A"/>
    <w:rsid w:val="00356C7A"/>
    <w:rsid w:val="00357962"/>
    <w:rsid w:val="00361341"/>
    <w:rsid w:val="00361503"/>
    <w:rsid w:val="00364F0D"/>
    <w:rsid w:val="00370843"/>
    <w:rsid w:val="00370B73"/>
    <w:rsid w:val="00371B3B"/>
    <w:rsid w:val="00373E7B"/>
    <w:rsid w:val="00373EBD"/>
    <w:rsid w:val="00376969"/>
    <w:rsid w:val="0037721C"/>
    <w:rsid w:val="00384CFA"/>
    <w:rsid w:val="00386456"/>
    <w:rsid w:val="0039078B"/>
    <w:rsid w:val="003915A5"/>
    <w:rsid w:val="00391CDF"/>
    <w:rsid w:val="00391FB2"/>
    <w:rsid w:val="00392469"/>
    <w:rsid w:val="00396DA7"/>
    <w:rsid w:val="003A01F0"/>
    <w:rsid w:val="003A3AF4"/>
    <w:rsid w:val="003A4DFA"/>
    <w:rsid w:val="003A58AA"/>
    <w:rsid w:val="003A6516"/>
    <w:rsid w:val="003A68CF"/>
    <w:rsid w:val="003A6AF6"/>
    <w:rsid w:val="003A6CC6"/>
    <w:rsid w:val="003A7DD6"/>
    <w:rsid w:val="003A7FB5"/>
    <w:rsid w:val="003B020C"/>
    <w:rsid w:val="003B10A9"/>
    <w:rsid w:val="003B21B6"/>
    <w:rsid w:val="003B2693"/>
    <w:rsid w:val="003B2FF4"/>
    <w:rsid w:val="003B5A36"/>
    <w:rsid w:val="003C137F"/>
    <w:rsid w:val="003C22A5"/>
    <w:rsid w:val="003C22EE"/>
    <w:rsid w:val="003C2F5F"/>
    <w:rsid w:val="003C5BCF"/>
    <w:rsid w:val="003C7014"/>
    <w:rsid w:val="003C7D14"/>
    <w:rsid w:val="003D2FFD"/>
    <w:rsid w:val="003D304F"/>
    <w:rsid w:val="003D46B1"/>
    <w:rsid w:val="003D541A"/>
    <w:rsid w:val="003D5904"/>
    <w:rsid w:val="003D75BF"/>
    <w:rsid w:val="003D78D2"/>
    <w:rsid w:val="003E1653"/>
    <w:rsid w:val="003E170B"/>
    <w:rsid w:val="003E242F"/>
    <w:rsid w:val="003E2DAC"/>
    <w:rsid w:val="003E2E03"/>
    <w:rsid w:val="003E3C76"/>
    <w:rsid w:val="003E6401"/>
    <w:rsid w:val="003E77A3"/>
    <w:rsid w:val="003E7E99"/>
    <w:rsid w:val="003F018D"/>
    <w:rsid w:val="003F12C3"/>
    <w:rsid w:val="003F23C1"/>
    <w:rsid w:val="003F2F35"/>
    <w:rsid w:val="003F4F7B"/>
    <w:rsid w:val="003F52CF"/>
    <w:rsid w:val="003F5E80"/>
    <w:rsid w:val="003F5F99"/>
    <w:rsid w:val="00401531"/>
    <w:rsid w:val="004033D4"/>
    <w:rsid w:val="0040393D"/>
    <w:rsid w:val="00403E7C"/>
    <w:rsid w:val="0041025E"/>
    <w:rsid w:val="00410D0B"/>
    <w:rsid w:val="00411B04"/>
    <w:rsid w:val="004126C2"/>
    <w:rsid w:val="0041354E"/>
    <w:rsid w:val="00414CBE"/>
    <w:rsid w:val="00414DFE"/>
    <w:rsid w:val="004175B4"/>
    <w:rsid w:val="004177FF"/>
    <w:rsid w:val="0042265A"/>
    <w:rsid w:val="00423BCB"/>
    <w:rsid w:val="00424D33"/>
    <w:rsid w:val="00424EA1"/>
    <w:rsid w:val="0042520B"/>
    <w:rsid w:val="004265B8"/>
    <w:rsid w:val="00432473"/>
    <w:rsid w:val="004334C4"/>
    <w:rsid w:val="004356D0"/>
    <w:rsid w:val="00435F73"/>
    <w:rsid w:val="00441B46"/>
    <w:rsid w:val="00441EAC"/>
    <w:rsid w:val="00446312"/>
    <w:rsid w:val="00446651"/>
    <w:rsid w:val="00446AB6"/>
    <w:rsid w:val="004502F8"/>
    <w:rsid w:val="00452556"/>
    <w:rsid w:val="00452ADF"/>
    <w:rsid w:val="00455A09"/>
    <w:rsid w:val="00457160"/>
    <w:rsid w:val="0046107C"/>
    <w:rsid w:val="0046260D"/>
    <w:rsid w:val="00462F86"/>
    <w:rsid w:val="00463A03"/>
    <w:rsid w:val="004655B1"/>
    <w:rsid w:val="00465D14"/>
    <w:rsid w:val="0047077C"/>
    <w:rsid w:val="0047103A"/>
    <w:rsid w:val="00473F04"/>
    <w:rsid w:val="004745EC"/>
    <w:rsid w:val="0047653A"/>
    <w:rsid w:val="0047728F"/>
    <w:rsid w:val="0047762B"/>
    <w:rsid w:val="00481330"/>
    <w:rsid w:val="00482A0D"/>
    <w:rsid w:val="00482F0C"/>
    <w:rsid w:val="00483736"/>
    <w:rsid w:val="00484B7F"/>
    <w:rsid w:val="00485446"/>
    <w:rsid w:val="00487AD0"/>
    <w:rsid w:val="00490B3F"/>
    <w:rsid w:val="004913A2"/>
    <w:rsid w:val="00492397"/>
    <w:rsid w:val="00495E8D"/>
    <w:rsid w:val="00496A62"/>
    <w:rsid w:val="00496CF7"/>
    <w:rsid w:val="00497308"/>
    <w:rsid w:val="00497B22"/>
    <w:rsid w:val="00497F69"/>
    <w:rsid w:val="004A43CF"/>
    <w:rsid w:val="004A6247"/>
    <w:rsid w:val="004B1F8C"/>
    <w:rsid w:val="004B1FCF"/>
    <w:rsid w:val="004B2B3B"/>
    <w:rsid w:val="004B378E"/>
    <w:rsid w:val="004B5549"/>
    <w:rsid w:val="004C066A"/>
    <w:rsid w:val="004C1447"/>
    <w:rsid w:val="004C2166"/>
    <w:rsid w:val="004C2B4D"/>
    <w:rsid w:val="004C3D90"/>
    <w:rsid w:val="004C47DF"/>
    <w:rsid w:val="004C508D"/>
    <w:rsid w:val="004C5A81"/>
    <w:rsid w:val="004C73CE"/>
    <w:rsid w:val="004C74AE"/>
    <w:rsid w:val="004D021F"/>
    <w:rsid w:val="004D1D5D"/>
    <w:rsid w:val="004D20DA"/>
    <w:rsid w:val="004D2303"/>
    <w:rsid w:val="004D3724"/>
    <w:rsid w:val="004D3F07"/>
    <w:rsid w:val="004D729D"/>
    <w:rsid w:val="004D7948"/>
    <w:rsid w:val="004E1376"/>
    <w:rsid w:val="004E26ED"/>
    <w:rsid w:val="004E6E97"/>
    <w:rsid w:val="004E7CF5"/>
    <w:rsid w:val="004F1D54"/>
    <w:rsid w:val="004F27B8"/>
    <w:rsid w:val="004F6EFD"/>
    <w:rsid w:val="004F7BF5"/>
    <w:rsid w:val="0050092C"/>
    <w:rsid w:val="00502497"/>
    <w:rsid w:val="0050392E"/>
    <w:rsid w:val="00503E99"/>
    <w:rsid w:val="005061CB"/>
    <w:rsid w:val="00507FE6"/>
    <w:rsid w:val="00510057"/>
    <w:rsid w:val="00510259"/>
    <w:rsid w:val="005108A2"/>
    <w:rsid w:val="0051161C"/>
    <w:rsid w:val="005119FF"/>
    <w:rsid w:val="00512B9B"/>
    <w:rsid w:val="00514787"/>
    <w:rsid w:val="00515FF7"/>
    <w:rsid w:val="0051691E"/>
    <w:rsid w:val="00517158"/>
    <w:rsid w:val="005221B6"/>
    <w:rsid w:val="00522231"/>
    <w:rsid w:val="005222B1"/>
    <w:rsid w:val="00522447"/>
    <w:rsid w:val="00523FAE"/>
    <w:rsid w:val="00525229"/>
    <w:rsid w:val="0052558F"/>
    <w:rsid w:val="005258D8"/>
    <w:rsid w:val="005267EB"/>
    <w:rsid w:val="00526FCC"/>
    <w:rsid w:val="00533D11"/>
    <w:rsid w:val="00533D95"/>
    <w:rsid w:val="0054033F"/>
    <w:rsid w:val="005409B6"/>
    <w:rsid w:val="00541009"/>
    <w:rsid w:val="00542A30"/>
    <w:rsid w:val="005457FA"/>
    <w:rsid w:val="00546428"/>
    <w:rsid w:val="00550544"/>
    <w:rsid w:val="00550A9C"/>
    <w:rsid w:val="00550BA6"/>
    <w:rsid w:val="00551B28"/>
    <w:rsid w:val="00552E3D"/>
    <w:rsid w:val="0055305B"/>
    <w:rsid w:val="00554501"/>
    <w:rsid w:val="00554779"/>
    <w:rsid w:val="005551B8"/>
    <w:rsid w:val="00557863"/>
    <w:rsid w:val="0056050D"/>
    <w:rsid w:val="005608FD"/>
    <w:rsid w:val="00563D49"/>
    <w:rsid w:val="00563F40"/>
    <w:rsid w:val="00565240"/>
    <w:rsid w:val="00566DD8"/>
    <w:rsid w:val="005672F9"/>
    <w:rsid w:val="00567AF4"/>
    <w:rsid w:val="00567CAA"/>
    <w:rsid w:val="005713AB"/>
    <w:rsid w:val="005714AC"/>
    <w:rsid w:val="005715E5"/>
    <w:rsid w:val="00575092"/>
    <w:rsid w:val="0057614A"/>
    <w:rsid w:val="005762C2"/>
    <w:rsid w:val="00577BF4"/>
    <w:rsid w:val="0058055F"/>
    <w:rsid w:val="00581926"/>
    <w:rsid w:val="00581A22"/>
    <w:rsid w:val="00582EA3"/>
    <w:rsid w:val="0058310A"/>
    <w:rsid w:val="0058371C"/>
    <w:rsid w:val="00586308"/>
    <w:rsid w:val="005903BF"/>
    <w:rsid w:val="005909CF"/>
    <w:rsid w:val="00590A8F"/>
    <w:rsid w:val="005916C8"/>
    <w:rsid w:val="00593BDF"/>
    <w:rsid w:val="00595306"/>
    <w:rsid w:val="0059554B"/>
    <w:rsid w:val="0059679F"/>
    <w:rsid w:val="00596EAC"/>
    <w:rsid w:val="005A031C"/>
    <w:rsid w:val="005A0B53"/>
    <w:rsid w:val="005A18EE"/>
    <w:rsid w:val="005A2671"/>
    <w:rsid w:val="005A2A40"/>
    <w:rsid w:val="005A37A6"/>
    <w:rsid w:val="005A3A88"/>
    <w:rsid w:val="005A3E98"/>
    <w:rsid w:val="005B2C1F"/>
    <w:rsid w:val="005C0360"/>
    <w:rsid w:val="005C0BBF"/>
    <w:rsid w:val="005C0D70"/>
    <w:rsid w:val="005C2217"/>
    <w:rsid w:val="005C29B8"/>
    <w:rsid w:val="005C4A0A"/>
    <w:rsid w:val="005C52BD"/>
    <w:rsid w:val="005C7E97"/>
    <w:rsid w:val="005D06E8"/>
    <w:rsid w:val="005D0B25"/>
    <w:rsid w:val="005D1B77"/>
    <w:rsid w:val="005D1ED1"/>
    <w:rsid w:val="005D2B64"/>
    <w:rsid w:val="005D4AE4"/>
    <w:rsid w:val="005D65F4"/>
    <w:rsid w:val="005E027B"/>
    <w:rsid w:val="005E02C1"/>
    <w:rsid w:val="005E0FB0"/>
    <w:rsid w:val="005E1805"/>
    <w:rsid w:val="005E1F87"/>
    <w:rsid w:val="005E3953"/>
    <w:rsid w:val="005E39B5"/>
    <w:rsid w:val="005E4861"/>
    <w:rsid w:val="005E4FA2"/>
    <w:rsid w:val="005E6A22"/>
    <w:rsid w:val="005E7C55"/>
    <w:rsid w:val="005F0FB2"/>
    <w:rsid w:val="005F2CC5"/>
    <w:rsid w:val="005F2EFF"/>
    <w:rsid w:val="005F3F7C"/>
    <w:rsid w:val="005F4D8A"/>
    <w:rsid w:val="005F6BCB"/>
    <w:rsid w:val="0060020E"/>
    <w:rsid w:val="00602EFA"/>
    <w:rsid w:val="00603663"/>
    <w:rsid w:val="006054A3"/>
    <w:rsid w:val="00605ED3"/>
    <w:rsid w:val="00607527"/>
    <w:rsid w:val="00607752"/>
    <w:rsid w:val="00610BFF"/>
    <w:rsid w:val="006114BC"/>
    <w:rsid w:val="00611A5D"/>
    <w:rsid w:val="00611E58"/>
    <w:rsid w:val="0061240C"/>
    <w:rsid w:val="00613050"/>
    <w:rsid w:val="00613A86"/>
    <w:rsid w:val="00615281"/>
    <w:rsid w:val="00615638"/>
    <w:rsid w:val="00617512"/>
    <w:rsid w:val="00621FAF"/>
    <w:rsid w:val="006240C6"/>
    <w:rsid w:val="006262A9"/>
    <w:rsid w:val="00627A54"/>
    <w:rsid w:val="006303E8"/>
    <w:rsid w:val="006321BD"/>
    <w:rsid w:val="0063755D"/>
    <w:rsid w:val="00641AFE"/>
    <w:rsid w:val="006420D5"/>
    <w:rsid w:val="006451EE"/>
    <w:rsid w:val="006460D9"/>
    <w:rsid w:val="00646279"/>
    <w:rsid w:val="00646898"/>
    <w:rsid w:val="0065032D"/>
    <w:rsid w:val="0065146E"/>
    <w:rsid w:val="0065378E"/>
    <w:rsid w:val="00656A03"/>
    <w:rsid w:val="00660701"/>
    <w:rsid w:val="00660F3B"/>
    <w:rsid w:val="00666039"/>
    <w:rsid w:val="00667834"/>
    <w:rsid w:val="00667D2E"/>
    <w:rsid w:val="00670D03"/>
    <w:rsid w:val="006710B6"/>
    <w:rsid w:val="00675304"/>
    <w:rsid w:val="006754EE"/>
    <w:rsid w:val="006808E6"/>
    <w:rsid w:val="00681183"/>
    <w:rsid w:val="00682A28"/>
    <w:rsid w:val="00682D45"/>
    <w:rsid w:val="00683228"/>
    <w:rsid w:val="006853E0"/>
    <w:rsid w:val="00685EE1"/>
    <w:rsid w:val="006920BE"/>
    <w:rsid w:val="006920CD"/>
    <w:rsid w:val="006934D5"/>
    <w:rsid w:val="00693C7C"/>
    <w:rsid w:val="00695177"/>
    <w:rsid w:val="00696063"/>
    <w:rsid w:val="0069706C"/>
    <w:rsid w:val="00697398"/>
    <w:rsid w:val="006A0CB3"/>
    <w:rsid w:val="006A4FA5"/>
    <w:rsid w:val="006A5477"/>
    <w:rsid w:val="006B3761"/>
    <w:rsid w:val="006B3D93"/>
    <w:rsid w:val="006B642B"/>
    <w:rsid w:val="006B7784"/>
    <w:rsid w:val="006C0364"/>
    <w:rsid w:val="006C0D7B"/>
    <w:rsid w:val="006C21AD"/>
    <w:rsid w:val="006C2A65"/>
    <w:rsid w:val="006C5DEB"/>
    <w:rsid w:val="006C7072"/>
    <w:rsid w:val="006D07D1"/>
    <w:rsid w:val="006D7254"/>
    <w:rsid w:val="006E00D1"/>
    <w:rsid w:val="006E174A"/>
    <w:rsid w:val="006E19A0"/>
    <w:rsid w:val="006E3B93"/>
    <w:rsid w:val="006F0D6A"/>
    <w:rsid w:val="006F189F"/>
    <w:rsid w:val="006F2CE5"/>
    <w:rsid w:val="006F2E83"/>
    <w:rsid w:val="006F4640"/>
    <w:rsid w:val="006F4CC4"/>
    <w:rsid w:val="006F4E31"/>
    <w:rsid w:val="00700F38"/>
    <w:rsid w:val="0070184E"/>
    <w:rsid w:val="0070279A"/>
    <w:rsid w:val="00707BE8"/>
    <w:rsid w:val="007101F0"/>
    <w:rsid w:val="00711DB0"/>
    <w:rsid w:val="00715569"/>
    <w:rsid w:val="00715F83"/>
    <w:rsid w:val="00716D77"/>
    <w:rsid w:val="00716DBF"/>
    <w:rsid w:val="00721D09"/>
    <w:rsid w:val="0072245C"/>
    <w:rsid w:val="007227FA"/>
    <w:rsid w:val="00724594"/>
    <w:rsid w:val="0072482D"/>
    <w:rsid w:val="0072483A"/>
    <w:rsid w:val="00724D9E"/>
    <w:rsid w:val="00725ACF"/>
    <w:rsid w:val="00726425"/>
    <w:rsid w:val="007278BE"/>
    <w:rsid w:val="007306E9"/>
    <w:rsid w:val="00733FD9"/>
    <w:rsid w:val="0073419D"/>
    <w:rsid w:val="0073737B"/>
    <w:rsid w:val="00740287"/>
    <w:rsid w:val="007414F2"/>
    <w:rsid w:val="007428D2"/>
    <w:rsid w:val="007452E0"/>
    <w:rsid w:val="007458BF"/>
    <w:rsid w:val="00752952"/>
    <w:rsid w:val="00753614"/>
    <w:rsid w:val="007554C7"/>
    <w:rsid w:val="00756156"/>
    <w:rsid w:val="007561F6"/>
    <w:rsid w:val="007570DD"/>
    <w:rsid w:val="007628C3"/>
    <w:rsid w:val="0076364E"/>
    <w:rsid w:val="0076429A"/>
    <w:rsid w:val="0076619C"/>
    <w:rsid w:val="007664C6"/>
    <w:rsid w:val="007670AA"/>
    <w:rsid w:val="00767F1C"/>
    <w:rsid w:val="00771E8E"/>
    <w:rsid w:val="00772072"/>
    <w:rsid w:val="0077479B"/>
    <w:rsid w:val="007748E1"/>
    <w:rsid w:val="007764EB"/>
    <w:rsid w:val="00777FBE"/>
    <w:rsid w:val="00780753"/>
    <w:rsid w:val="00780AA8"/>
    <w:rsid w:val="00781622"/>
    <w:rsid w:val="00782C38"/>
    <w:rsid w:val="00783164"/>
    <w:rsid w:val="00787F3F"/>
    <w:rsid w:val="0079251D"/>
    <w:rsid w:val="00793887"/>
    <w:rsid w:val="007968EF"/>
    <w:rsid w:val="00796C3C"/>
    <w:rsid w:val="00796E67"/>
    <w:rsid w:val="007A1A0C"/>
    <w:rsid w:val="007A2CEC"/>
    <w:rsid w:val="007A2ED4"/>
    <w:rsid w:val="007A3942"/>
    <w:rsid w:val="007A3AE7"/>
    <w:rsid w:val="007A3FEB"/>
    <w:rsid w:val="007A44B3"/>
    <w:rsid w:val="007A5818"/>
    <w:rsid w:val="007A795A"/>
    <w:rsid w:val="007B0320"/>
    <w:rsid w:val="007B112F"/>
    <w:rsid w:val="007B1271"/>
    <w:rsid w:val="007B7464"/>
    <w:rsid w:val="007C070F"/>
    <w:rsid w:val="007C0D4D"/>
    <w:rsid w:val="007C51DC"/>
    <w:rsid w:val="007C6580"/>
    <w:rsid w:val="007C6F0A"/>
    <w:rsid w:val="007D1209"/>
    <w:rsid w:val="007D137C"/>
    <w:rsid w:val="007D3251"/>
    <w:rsid w:val="007D3B5A"/>
    <w:rsid w:val="007D45EB"/>
    <w:rsid w:val="007E09B0"/>
    <w:rsid w:val="007E238B"/>
    <w:rsid w:val="007F179A"/>
    <w:rsid w:val="007F193A"/>
    <w:rsid w:val="007F1A31"/>
    <w:rsid w:val="007F3CCB"/>
    <w:rsid w:val="007F494F"/>
    <w:rsid w:val="007F4D03"/>
    <w:rsid w:val="007F6BC5"/>
    <w:rsid w:val="00800797"/>
    <w:rsid w:val="00800A39"/>
    <w:rsid w:val="00801854"/>
    <w:rsid w:val="00802BA7"/>
    <w:rsid w:val="0080442B"/>
    <w:rsid w:val="008056A6"/>
    <w:rsid w:val="00807858"/>
    <w:rsid w:val="008121CC"/>
    <w:rsid w:val="008132D6"/>
    <w:rsid w:val="008156FA"/>
    <w:rsid w:val="00815895"/>
    <w:rsid w:val="00817FFB"/>
    <w:rsid w:val="0082266F"/>
    <w:rsid w:val="008237DC"/>
    <w:rsid w:val="00830148"/>
    <w:rsid w:val="00831CBD"/>
    <w:rsid w:val="00832407"/>
    <w:rsid w:val="0083380F"/>
    <w:rsid w:val="00833F05"/>
    <w:rsid w:val="00835152"/>
    <w:rsid w:val="008402DA"/>
    <w:rsid w:val="00841E90"/>
    <w:rsid w:val="00843AB4"/>
    <w:rsid w:val="008441EE"/>
    <w:rsid w:val="008452F0"/>
    <w:rsid w:val="00847A63"/>
    <w:rsid w:val="00847C3E"/>
    <w:rsid w:val="00850170"/>
    <w:rsid w:val="00851C89"/>
    <w:rsid w:val="008522AF"/>
    <w:rsid w:val="00854541"/>
    <w:rsid w:val="00854FCC"/>
    <w:rsid w:val="008551BB"/>
    <w:rsid w:val="00856532"/>
    <w:rsid w:val="0086014F"/>
    <w:rsid w:val="0086287D"/>
    <w:rsid w:val="008642AA"/>
    <w:rsid w:val="00864DFD"/>
    <w:rsid w:val="00865478"/>
    <w:rsid w:val="008655F8"/>
    <w:rsid w:val="008656F7"/>
    <w:rsid w:val="00866431"/>
    <w:rsid w:val="00866A25"/>
    <w:rsid w:val="00867416"/>
    <w:rsid w:val="00867448"/>
    <w:rsid w:val="008675CC"/>
    <w:rsid w:val="00874AD8"/>
    <w:rsid w:val="00877C6D"/>
    <w:rsid w:val="00877D6A"/>
    <w:rsid w:val="0088136D"/>
    <w:rsid w:val="008821BE"/>
    <w:rsid w:val="00882349"/>
    <w:rsid w:val="008827A8"/>
    <w:rsid w:val="00882F11"/>
    <w:rsid w:val="008838FF"/>
    <w:rsid w:val="0088453F"/>
    <w:rsid w:val="00886249"/>
    <w:rsid w:val="008876B0"/>
    <w:rsid w:val="00890A53"/>
    <w:rsid w:val="008911E9"/>
    <w:rsid w:val="0089185B"/>
    <w:rsid w:val="00892BCE"/>
    <w:rsid w:val="00893864"/>
    <w:rsid w:val="00893C96"/>
    <w:rsid w:val="00895604"/>
    <w:rsid w:val="0089747A"/>
    <w:rsid w:val="008A071D"/>
    <w:rsid w:val="008A2EC7"/>
    <w:rsid w:val="008A5526"/>
    <w:rsid w:val="008A55AD"/>
    <w:rsid w:val="008A684F"/>
    <w:rsid w:val="008A7778"/>
    <w:rsid w:val="008A7E96"/>
    <w:rsid w:val="008B26B3"/>
    <w:rsid w:val="008B3CFD"/>
    <w:rsid w:val="008B4036"/>
    <w:rsid w:val="008B7568"/>
    <w:rsid w:val="008C0622"/>
    <w:rsid w:val="008C1CE4"/>
    <w:rsid w:val="008C355A"/>
    <w:rsid w:val="008C3EA0"/>
    <w:rsid w:val="008C4AB6"/>
    <w:rsid w:val="008C5282"/>
    <w:rsid w:val="008C6B05"/>
    <w:rsid w:val="008C6D95"/>
    <w:rsid w:val="008C7981"/>
    <w:rsid w:val="008C7FB5"/>
    <w:rsid w:val="008D03C7"/>
    <w:rsid w:val="008D0A2F"/>
    <w:rsid w:val="008D2583"/>
    <w:rsid w:val="008D3EBA"/>
    <w:rsid w:val="008D4AC1"/>
    <w:rsid w:val="008D637A"/>
    <w:rsid w:val="008E1B95"/>
    <w:rsid w:val="008E4228"/>
    <w:rsid w:val="008E46C9"/>
    <w:rsid w:val="008E5529"/>
    <w:rsid w:val="008E5819"/>
    <w:rsid w:val="008E63F2"/>
    <w:rsid w:val="008F0862"/>
    <w:rsid w:val="008F0A6A"/>
    <w:rsid w:val="008F5546"/>
    <w:rsid w:val="008F6258"/>
    <w:rsid w:val="008F6424"/>
    <w:rsid w:val="00900018"/>
    <w:rsid w:val="009007FC"/>
    <w:rsid w:val="009009BF"/>
    <w:rsid w:val="009009D0"/>
    <w:rsid w:val="00900C69"/>
    <w:rsid w:val="00901F07"/>
    <w:rsid w:val="009021EB"/>
    <w:rsid w:val="00903382"/>
    <w:rsid w:val="009061F2"/>
    <w:rsid w:val="00907954"/>
    <w:rsid w:val="00911A89"/>
    <w:rsid w:val="00912781"/>
    <w:rsid w:val="00914C22"/>
    <w:rsid w:val="00916C3A"/>
    <w:rsid w:val="00917A22"/>
    <w:rsid w:val="0092003A"/>
    <w:rsid w:val="00922521"/>
    <w:rsid w:val="00922BCC"/>
    <w:rsid w:val="00922F97"/>
    <w:rsid w:val="00925B63"/>
    <w:rsid w:val="00926993"/>
    <w:rsid w:val="00926A4A"/>
    <w:rsid w:val="00927621"/>
    <w:rsid w:val="009301E0"/>
    <w:rsid w:val="00931947"/>
    <w:rsid w:val="00932EE4"/>
    <w:rsid w:val="00933D9A"/>
    <w:rsid w:val="00934114"/>
    <w:rsid w:val="0093717E"/>
    <w:rsid w:val="00937887"/>
    <w:rsid w:val="009407C3"/>
    <w:rsid w:val="00941F38"/>
    <w:rsid w:val="00942DFD"/>
    <w:rsid w:val="009462D6"/>
    <w:rsid w:val="009476C2"/>
    <w:rsid w:val="00950E68"/>
    <w:rsid w:val="0095425B"/>
    <w:rsid w:val="00955416"/>
    <w:rsid w:val="009628F6"/>
    <w:rsid w:val="00962DCE"/>
    <w:rsid w:val="00963881"/>
    <w:rsid w:val="00964D51"/>
    <w:rsid w:val="00967123"/>
    <w:rsid w:val="0096744F"/>
    <w:rsid w:val="0097038B"/>
    <w:rsid w:val="00970565"/>
    <w:rsid w:val="0097157F"/>
    <w:rsid w:val="009721D5"/>
    <w:rsid w:val="0097320A"/>
    <w:rsid w:val="0097572A"/>
    <w:rsid w:val="009825FD"/>
    <w:rsid w:val="00982B12"/>
    <w:rsid w:val="00983254"/>
    <w:rsid w:val="00983711"/>
    <w:rsid w:val="009860E5"/>
    <w:rsid w:val="009904FB"/>
    <w:rsid w:val="00990A17"/>
    <w:rsid w:val="00990C82"/>
    <w:rsid w:val="009930F5"/>
    <w:rsid w:val="009944BD"/>
    <w:rsid w:val="0099682B"/>
    <w:rsid w:val="009A1B72"/>
    <w:rsid w:val="009A28DE"/>
    <w:rsid w:val="009A32E8"/>
    <w:rsid w:val="009A3475"/>
    <w:rsid w:val="009A5D27"/>
    <w:rsid w:val="009A651E"/>
    <w:rsid w:val="009A6CBF"/>
    <w:rsid w:val="009A6CE6"/>
    <w:rsid w:val="009A7108"/>
    <w:rsid w:val="009B02DF"/>
    <w:rsid w:val="009B29B8"/>
    <w:rsid w:val="009B3512"/>
    <w:rsid w:val="009B6213"/>
    <w:rsid w:val="009C2A9B"/>
    <w:rsid w:val="009C3698"/>
    <w:rsid w:val="009C4C8F"/>
    <w:rsid w:val="009C599C"/>
    <w:rsid w:val="009D03DE"/>
    <w:rsid w:val="009D0761"/>
    <w:rsid w:val="009D2075"/>
    <w:rsid w:val="009D3A5C"/>
    <w:rsid w:val="009D4022"/>
    <w:rsid w:val="009D5B8F"/>
    <w:rsid w:val="009D6833"/>
    <w:rsid w:val="009E2131"/>
    <w:rsid w:val="009E26D7"/>
    <w:rsid w:val="009E2DC5"/>
    <w:rsid w:val="009E428D"/>
    <w:rsid w:val="009E4583"/>
    <w:rsid w:val="009E4A03"/>
    <w:rsid w:val="009E550F"/>
    <w:rsid w:val="009E758E"/>
    <w:rsid w:val="009F1D2E"/>
    <w:rsid w:val="009F594F"/>
    <w:rsid w:val="009F6942"/>
    <w:rsid w:val="009F6C8C"/>
    <w:rsid w:val="009F6FCE"/>
    <w:rsid w:val="009F7242"/>
    <w:rsid w:val="00A000A9"/>
    <w:rsid w:val="00A003BC"/>
    <w:rsid w:val="00A01965"/>
    <w:rsid w:val="00A037E3"/>
    <w:rsid w:val="00A039BA"/>
    <w:rsid w:val="00A03ED4"/>
    <w:rsid w:val="00A06BFE"/>
    <w:rsid w:val="00A07065"/>
    <w:rsid w:val="00A07B13"/>
    <w:rsid w:val="00A07C02"/>
    <w:rsid w:val="00A149EE"/>
    <w:rsid w:val="00A14ECB"/>
    <w:rsid w:val="00A15700"/>
    <w:rsid w:val="00A23858"/>
    <w:rsid w:val="00A2392B"/>
    <w:rsid w:val="00A25228"/>
    <w:rsid w:val="00A26257"/>
    <w:rsid w:val="00A26E6D"/>
    <w:rsid w:val="00A318B4"/>
    <w:rsid w:val="00A32424"/>
    <w:rsid w:val="00A3298E"/>
    <w:rsid w:val="00A32B0F"/>
    <w:rsid w:val="00A33841"/>
    <w:rsid w:val="00A34BB0"/>
    <w:rsid w:val="00A37C94"/>
    <w:rsid w:val="00A41189"/>
    <w:rsid w:val="00A416C6"/>
    <w:rsid w:val="00A4457A"/>
    <w:rsid w:val="00A44611"/>
    <w:rsid w:val="00A46B7A"/>
    <w:rsid w:val="00A47884"/>
    <w:rsid w:val="00A47DA9"/>
    <w:rsid w:val="00A502E7"/>
    <w:rsid w:val="00A5035E"/>
    <w:rsid w:val="00A512DB"/>
    <w:rsid w:val="00A5217E"/>
    <w:rsid w:val="00A569FC"/>
    <w:rsid w:val="00A60AC0"/>
    <w:rsid w:val="00A6545B"/>
    <w:rsid w:val="00A65649"/>
    <w:rsid w:val="00A67844"/>
    <w:rsid w:val="00A700EC"/>
    <w:rsid w:val="00A70263"/>
    <w:rsid w:val="00A708DA"/>
    <w:rsid w:val="00A74103"/>
    <w:rsid w:val="00A81796"/>
    <w:rsid w:val="00A83015"/>
    <w:rsid w:val="00A83E9A"/>
    <w:rsid w:val="00A84255"/>
    <w:rsid w:val="00A85AA6"/>
    <w:rsid w:val="00A904B0"/>
    <w:rsid w:val="00A905FA"/>
    <w:rsid w:val="00A913EA"/>
    <w:rsid w:val="00A94FB2"/>
    <w:rsid w:val="00A95BEA"/>
    <w:rsid w:val="00A96CBA"/>
    <w:rsid w:val="00AA0CD7"/>
    <w:rsid w:val="00AA176A"/>
    <w:rsid w:val="00AA38B2"/>
    <w:rsid w:val="00AA3F3A"/>
    <w:rsid w:val="00AB036A"/>
    <w:rsid w:val="00AB1F4C"/>
    <w:rsid w:val="00AB2AB6"/>
    <w:rsid w:val="00AB44B9"/>
    <w:rsid w:val="00AB484A"/>
    <w:rsid w:val="00AB48EB"/>
    <w:rsid w:val="00AB62DE"/>
    <w:rsid w:val="00AB7D71"/>
    <w:rsid w:val="00AC1837"/>
    <w:rsid w:val="00AC2ABC"/>
    <w:rsid w:val="00AC57B3"/>
    <w:rsid w:val="00AC7424"/>
    <w:rsid w:val="00AC781E"/>
    <w:rsid w:val="00AC7BBE"/>
    <w:rsid w:val="00AD01CD"/>
    <w:rsid w:val="00AD084E"/>
    <w:rsid w:val="00AD13FA"/>
    <w:rsid w:val="00AD32B0"/>
    <w:rsid w:val="00AD41C6"/>
    <w:rsid w:val="00AD64D1"/>
    <w:rsid w:val="00AE121D"/>
    <w:rsid w:val="00AE183B"/>
    <w:rsid w:val="00AE21A7"/>
    <w:rsid w:val="00AF22F5"/>
    <w:rsid w:val="00AF4F14"/>
    <w:rsid w:val="00AF58AB"/>
    <w:rsid w:val="00AF5CF7"/>
    <w:rsid w:val="00B003BC"/>
    <w:rsid w:val="00B01567"/>
    <w:rsid w:val="00B01C56"/>
    <w:rsid w:val="00B025D6"/>
    <w:rsid w:val="00B046C1"/>
    <w:rsid w:val="00B04BE6"/>
    <w:rsid w:val="00B05DAA"/>
    <w:rsid w:val="00B13A60"/>
    <w:rsid w:val="00B148F1"/>
    <w:rsid w:val="00B14E8F"/>
    <w:rsid w:val="00B177ED"/>
    <w:rsid w:val="00B23124"/>
    <w:rsid w:val="00B3439B"/>
    <w:rsid w:val="00B35F70"/>
    <w:rsid w:val="00B376AF"/>
    <w:rsid w:val="00B402DD"/>
    <w:rsid w:val="00B42C36"/>
    <w:rsid w:val="00B44089"/>
    <w:rsid w:val="00B45A41"/>
    <w:rsid w:val="00B463D5"/>
    <w:rsid w:val="00B47E47"/>
    <w:rsid w:val="00B5232B"/>
    <w:rsid w:val="00B52994"/>
    <w:rsid w:val="00B56AAC"/>
    <w:rsid w:val="00B5747D"/>
    <w:rsid w:val="00B57ABF"/>
    <w:rsid w:val="00B61B25"/>
    <w:rsid w:val="00B63F2E"/>
    <w:rsid w:val="00B66454"/>
    <w:rsid w:val="00B675E0"/>
    <w:rsid w:val="00B67FC8"/>
    <w:rsid w:val="00B7701A"/>
    <w:rsid w:val="00B80F6B"/>
    <w:rsid w:val="00B82ABC"/>
    <w:rsid w:val="00B83C7C"/>
    <w:rsid w:val="00B84CF9"/>
    <w:rsid w:val="00B84D7F"/>
    <w:rsid w:val="00B8645C"/>
    <w:rsid w:val="00B87AF8"/>
    <w:rsid w:val="00B87CBD"/>
    <w:rsid w:val="00B912ED"/>
    <w:rsid w:val="00B921C3"/>
    <w:rsid w:val="00B931BD"/>
    <w:rsid w:val="00B94FD6"/>
    <w:rsid w:val="00B965F7"/>
    <w:rsid w:val="00B966A1"/>
    <w:rsid w:val="00B96B68"/>
    <w:rsid w:val="00B97144"/>
    <w:rsid w:val="00BA1BF8"/>
    <w:rsid w:val="00BA25BA"/>
    <w:rsid w:val="00BA39B4"/>
    <w:rsid w:val="00BA5AF9"/>
    <w:rsid w:val="00BA70D7"/>
    <w:rsid w:val="00BB1121"/>
    <w:rsid w:val="00BB33B8"/>
    <w:rsid w:val="00BB362D"/>
    <w:rsid w:val="00BB4DC3"/>
    <w:rsid w:val="00BB5FD3"/>
    <w:rsid w:val="00BB6340"/>
    <w:rsid w:val="00BB66E2"/>
    <w:rsid w:val="00BB7E2C"/>
    <w:rsid w:val="00BC02C0"/>
    <w:rsid w:val="00BC5F5D"/>
    <w:rsid w:val="00BC6F20"/>
    <w:rsid w:val="00BD1DA5"/>
    <w:rsid w:val="00BD379E"/>
    <w:rsid w:val="00BD5621"/>
    <w:rsid w:val="00BD76D3"/>
    <w:rsid w:val="00BE0922"/>
    <w:rsid w:val="00BE12C7"/>
    <w:rsid w:val="00BE4276"/>
    <w:rsid w:val="00BE4CC7"/>
    <w:rsid w:val="00BE522F"/>
    <w:rsid w:val="00BF1944"/>
    <w:rsid w:val="00BF3EDE"/>
    <w:rsid w:val="00BF3FE6"/>
    <w:rsid w:val="00BF5525"/>
    <w:rsid w:val="00BF7CA7"/>
    <w:rsid w:val="00C002D2"/>
    <w:rsid w:val="00C02C3D"/>
    <w:rsid w:val="00C079BC"/>
    <w:rsid w:val="00C11231"/>
    <w:rsid w:val="00C15AD2"/>
    <w:rsid w:val="00C16397"/>
    <w:rsid w:val="00C20F9C"/>
    <w:rsid w:val="00C2413A"/>
    <w:rsid w:val="00C26791"/>
    <w:rsid w:val="00C30F80"/>
    <w:rsid w:val="00C32008"/>
    <w:rsid w:val="00C33F08"/>
    <w:rsid w:val="00C42B8B"/>
    <w:rsid w:val="00C42B97"/>
    <w:rsid w:val="00C42F87"/>
    <w:rsid w:val="00C454AD"/>
    <w:rsid w:val="00C45CA5"/>
    <w:rsid w:val="00C45E61"/>
    <w:rsid w:val="00C50B97"/>
    <w:rsid w:val="00C53537"/>
    <w:rsid w:val="00C56BB6"/>
    <w:rsid w:val="00C5796D"/>
    <w:rsid w:val="00C62894"/>
    <w:rsid w:val="00C63E04"/>
    <w:rsid w:val="00C64730"/>
    <w:rsid w:val="00C650E2"/>
    <w:rsid w:val="00C66574"/>
    <w:rsid w:val="00C7029E"/>
    <w:rsid w:val="00C73CD5"/>
    <w:rsid w:val="00C73E25"/>
    <w:rsid w:val="00C75322"/>
    <w:rsid w:val="00C753ED"/>
    <w:rsid w:val="00C75467"/>
    <w:rsid w:val="00C82160"/>
    <w:rsid w:val="00C82220"/>
    <w:rsid w:val="00C82925"/>
    <w:rsid w:val="00C83FD9"/>
    <w:rsid w:val="00C84427"/>
    <w:rsid w:val="00C866EA"/>
    <w:rsid w:val="00C86B9A"/>
    <w:rsid w:val="00C93553"/>
    <w:rsid w:val="00C942A4"/>
    <w:rsid w:val="00C94DE3"/>
    <w:rsid w:val="00C95A49"/>
    <w:rsid w:val="00C9720D"/>
    <w:rsid w:val="00C97737"/>
    <w:rsid w:val="00CA30DF"/>
    <w:rsid w:val="00CA4292"/>
    <w:rsid w:val="00CA7985"/>
    <w:rsid w:val="00CB189B"/>
    <w:rsid w:val="00CB27CC"/>
    <w:rsid w:val="00CB2B8C"/>
    <w:rsid w:val="00CB37E7"/>
    <w:rsid w:val="00CB3AEB"/>
    <w:rsid w:val="00CB4AA0"/>
    <w:rsid w:val="00CB67AE"/>
    <w:rsid w:val="00CC1A4E"/>
    <w:rsid w:val="00CC2860"/>
    <w:rsid w:val="00CC6924"/>
    <w:rsid w:val="00CC7BAC"/>
    <w:rsid w:val="00CD1041"/>
    <w:rsid w:val="00CD1D96"/>
    <w:rsid w:val="00CD2047"/>
    <w:rsid w:val="00CD4B26"/>
    <w:rsid w:val="00CD6132"/>
    <w:rsid w:val="00CD7DE8"/>
    <w:rsid w:val="00CE2DAD"/>
    <w:rsid w:val="00CE430E"/>
    <w:rsid w:val="00CE7533"/>
    <w:rsid w:val="00CF3B69"/>
    <w:rsid w:val="00CF5447"/>
    <w:rsid w:val="00D002A6"/>
    <w:rsid w:val="00D01B4F"/>
    <w:rsid w:val="00D02336"/>
    <w:rsid w:val="00D03752"/>
    <w:rsid w:val="00D058F1"/>
    <w:rsid w:val="00D10460"/>
    <w:rsid w:val="00D10808"/>
    <w:rsid w:val="00D10C1C"/>
    <w:rsid w:val="00D1198C"/>
    <w:rsid w:val="00D13573"/>
    <w:rsid w:val="00D15013"/>
    <w:rsid w:val="00D15FAB"/>
    <w:rsid w:val="00D200DE"/>
    <w:rsid w:val="00D232B6"/>
    <w:rsid w:val="00D23EC7"/>
    <w:rsid w:val="00D276C0"/>
    <w:rsid w:val="00D27F76"/>
    <w:rsid w:val="00D300A4"/>
    <w:rsid w:val="00D322DD"/>
    <w:rsid w:val="00D364D6"/>
    <w:rsid w:val="00D36585"/>
    <w:rsid w:val="00D36AF0"/>
    <w:rsid w:val="00D37F6A"/>
    <w:rsid w:val="00D4158B"/>
    <w:rsid w:val="00D469F6"/>
    <w:rsid w:val="00D519C1"/>
    <w:rsid w:val="00D519F6"/>
    <w:rsid w:val="00D565FE"/>
    <w:rsid w:val="00D57D20"/>
    <w:rsid w:val="00D60549"/>
    <w:rsid w:val="00D618AD"/>
    <w:rsid w:val="00D629F3"/>
    <w:rsid w:val="00D64D3E"/>
    <w:rsid w:val="00D67557"/>
    <w:rsid w:val="00D67D5E"/>
    <w:rsid w:val="00D712C5"/>
    <w:rsid w:val="00D72E1A"/>
    <w:rsid w:val="00D755FB"/>
    <w:rsid w:val="00D77026"/>
    <w:rsid w:val="00D77E1C"/>
    <w:rsid w:val="00D80E7C"/>
    <w:rsid w:val="00D811E7"/>
    <w:rsid w:val="00D819FE"/>
    <w:rsid w:val="00D82927"/>
    <w:rsid w:val="00D8294F"/>
    <w:rsid w:val="00D82E23"/>
    <w:rsid w:val="00D835E4"/>
    <w:rsid w:val="00D836FC"/>
    <w:rsid w:val="00D83975"/>
    <w:rsid w:val="00D8789A"/>
    <w:rsid w:val="00D92A89"/>
    <w:rsid w:val="00D9677C"/>
    <w:rsid w:val="00D97C82"/>
    <w:rsid w:val="00D97F4C"/>
    <w:rsid w:val="00DA3570"/>
    <w:rsid w:val="00DA4F43"/>
    <w:rsid w:val="00DA6932"/>
    <w:rsid w:val="00DA73D5"/>
    <w:rsid w:val="00DA7DE5"/>
    <w:rsid w:val="00DB30BA"/>
    <w:rsid w:val="00DB3B23"/>
    <w:rsid w:val="00DB7B85"/>
    <w:rsid w:val="00DC29ED"/>
    <w:rsid w:val="00DC2CF1"/>
    <w:rsid w:val="00DC32EE"/>
    <w:rsid w:val="00DC6B91"/>
    <w:rsid w:val="00DC7414"/>
    <w:rsid w:val="00DD077D"/>
    <w:rsid w:val="00DD092C"/>
    <w:rsid w:val="00DD2073"/>
    <w:rsid w:val="00DD3475"/>
    <w:rsid w:val="00DD3AE8"/>
    <w:rsid w:val="00DD4013"/>
    <w:rsid w:val="00DD54B0"/>
    <w:rsid w:val="00DD6A27"/>
    <w:rsid w:val="00DE2C1F"/>
    <w:rsid w:val="00DE62A4"/>
    <w:rsid w:val="00DF12BC"/>
    <w:rsid w:val="00DF19E9"/>
    <w:rsid w:val="00DF24CC"/>
    <w:rsid w:val="00DF33ED"/>
    <w:rsid w:val="00DF42B2"/>
    <w:rsid w:val="00DF5896"/>
    <w:rsid w:val="00DF642F"/>
    <w:rsid w:val="00E052BB"/>
    <w:rsid w:val="00E05C08"/>
    <w:rsid w:val="00E076DC"/>
    <w:rsid w:val="00E07D62"/>
    <w:rsid w:val="00E1340F"/>
    <w:rsid w:val="00E13AE6"/>
    <w:rsid w:val="00E13B74"/>
    <w:rsid w:val="00E16B3A"/>
    <w:rsid w:val="00E16CE1"/>
    <w:rsid w:val="00E173CA"/>
    <w:rsid w:val="00E21A0B"/>
    <w:rsid w:val="00E21E2F"/>
    <w:rsid w:val="00E23F7B"/>
    <w:rsid w:val="00E269E4"/>
    <w:rsid w:val="00E26D2E"/>
    <w:rsid w:val="00E26DCD"/>
    <w:rsid w:val="00E30223"/>
    <w:rsid w:val="00E30C8C"/>
    <w:rsid w:val="00E315D7"/>
    <w:rsid w:val="00E337FE"/>
    <w:rsid w:val="00E36584"/>
    <w:rsid w:val="00E36A2C"/>
    <w:rsid w:val="00E400C9"/>
    <w:rsid w:val="00E42D4E"/>
    <w:rsid w:val="00E430D2"/>
    <w:rsid w:val="00E444A5"/>
    <w:rsid w:val="00E4661D"/>
    <w:rsid w:val="00E508B0"/>
    <w:rsid w:val="00E5171D"/>
    <w:rsid w:val="00E569A4"/>
    <w:rsid w:val="00E60042"/>
    <w:rsid w:val="00E606F3"/>
    <w:rsid w:val="00E640FD"/>
    <w:rsid w:val="00E65E15"/>
    <w:rsid w:val="00E7163B"/>
    <w:rsid w:val="00E72823"/>
    <w:rsid w:val="00E72ABB"/>
    <w:rsid w:val="00E72EE1"/>
    <w:rsid w:val="00E733EA"/>
    <w:rsid w:val="00E740EC"/>
    <w:rsid w:val="00E76EAD"/>
    <w:rsid w:val="00E77C67"/>
    <w:rsid w:val="00E77F76"/>
    <w:rsid w:val="00E8164B"/>
    <w:rsid w:val="00E834DC"/>
    <w:rsid w:val="00E85343"/>
    <w:rsid w:val="00E85C6A"/>
    <w:rsid w:val="00E877A6"/>
    <w:rsid w:val="00E929CD"/>
    <w:rsid w:val="00EA11AA"/>
    <w:rsid w:val="00EA1215"/>
    <w:rsid w:val="00EA18FD"/>
    <w:rsid w:val="00EA2F9A"/>
    <w:rsid w:val="00EA4244"/>
    <w:rsid w:val="00EA7AC5"/>
    <w:rsid w:val="00EB3996"/>
    <w:rsid w:val="00EB4801"/>
    <w:rsid w:val="00EB7D8D"/>
    <w:rsid w:val="00EC055E"/>
    <w:rsid w:val="00EC272A"/>
    <w:rsid w:val="00EC2CF9"/>
    <w:rsid w:val="00EC6023"/>
    <w:rsid w:val="00EC68B3"/>
    <w:rsid w:val="00EC7A8D"/>
    <w:rsid w:val="00ED234D"/>
    <w:rsid w:val="00ED2F4B"/>
    <w:rsid w:val="00ED305F"/>
    <w:rsid w:val="00ED46A7"/>
    <w:rsid w:val="00ED6429"/>
    <w:rsid w:val="00ED7EDD"/>
    <w:rsid w:val="00EE0E93"/>
    <w:rsid w:val="00EE1F56"/>
    <w:rsid w:val="00EE3A24"/>
    <w:rsid w:val="00EE6A4E"/>
    <w:rsid w:val="00EF06AB"/>
    <w:rsid w:val="00EF2C94"/>
    <w:rsid w:val="00EF3A2C"/>
    <w:rsid w:val="00EF695F"/>
    <w:rsid w:val="00EF7D51"/>
    <w:rsid w:val="00F0003C"/>
    <w:rsid w:val="00F00598"/>
    <w:rsid w:val="00F007FB"/>
    <w:rsid w:val="00F02C59"/>
    <w:rsid w:val="00F11423"/>
    <w:rsid w:val="00F118ED"/>
    <w:rsid w:val="00F11D61"/>
    <w:rsid w:val="00F14248"/>
    <w:rsid w:val="00F14F3B"/>
    <w:rsid w:val="00F15AE8"/>
    <w:rsid w:val="00F219E4"/>
    <w:rsid w:val="00F22D87"/>
    <w:rsid w:val="00F2386F"/>
    <w:rsid w:val="00F26ACE"/>
    <w:rsid w:val="00F276F3"/>
    <w:rsid w:val="00F27754"/>
    <w:rsid w:val="00F27ABB"/>
    <w:rsid w:val="00F27DEE"/>
    <w:rsid w:val="00F30F03"/>
    <w:rsid w:val="00F32057"/>
    <w:rsid w:val="00F32A64"/>
    <w:rsid w:val="00F40F0D"/>
    <w:rsid w:val="00F41B50"/>
    <w:rsid w:val="00F4244A"/>
    <w:rsid w:val="00F42A7F"/>
    <w:rsid w:val="00F43376"/>
    <w:rsid w:val="00F4390B"/>
    <w:rsid w:val="00F444BA"/>
    <w:rsid w:val="00F4646B"/>
    <w:rsid w:val="00F5456C"/>
    <w:rsid w:val="00F56639"/>
    <w:rsid w:val="00F56F6B"/>
    <w:rsid w:val="00F57585"/>
    <w:rsid w:val="00F579DB"/>
    <w:rsid w:val="00F61542"/>
    <w:rsid w:val="00F63C06"/>
    <w:rsid w:val="00F642F9"/>
    <w:rsid w:val="00F7026D"/>
    <w:rsid w:val="00F72527"/>
    <w:rsid w:val="00F73E0B"/>
    <w:rsid w:val="00F74C97"/>
    <w:rsid w:val="00F777C8"/>
    <w:rsid w:val="00F82FEA"/>
    <w:rsid w:val="00F83DCC"/>
    <w:rsid w:val="00F87924"/>
    <w:rsid w:val="00F9083E"/>
    <w:rsid w:val="00F959CA"/>
    <w:rsid w:val="00FA5C3E"/>
    <w:rsid w:val="00FB0417"/>
    <w:rsid w:val="00FB15D8"/>
    <w:rsid w:val="00FB3437"/>
    <w:rsid w:val="00FB3F6D"/>
    <w:rsid w:val="00FB4D21"/>
    <w:rsid w:val="00FB50D2"/>
    <w:rsid w:val="00FB6714"/>
    <w:rsid w:val="00FC05E8"/>
    <w:rsid w:val="00FC0B77"/>
    <w:rsid w:val="00FC0F77"/>
    <w:rsid w:val="00FC3957"/>
    <w:rsid w:val="00FC5F88"/>
    <w:rsid w:val="00FD0012"/>
    <w:rsid w:val="00FD18D6"/>
    <w:rsid w:val="00FD390D"/>
    <w:rsid w:val="00FD3D3E"/>
    <w:rsid w:val="00FD5B24"/>
    <w:rsid w:val="00FD6250"/>
    <w:rsid w:val="00FE25E6"/>
    <w:rsid w:val="00FE2699"/>
    <w:rsid w:val="00FE3D89"/>
    <w:rsid w:val="00FE44FC"/>
    <w:rsid w:val="00FE5967"/>
    <w:rsid w:val="00FE770C"/>
    <w:rsid w:val="00FF184A"/>
    <w:rsid w:val="00FF23D9"/>
    <w:rsid w:val="00FF2748"/>
    <w:rsid w:val="00FF5708"/>
    <w:rsid w:val="00FF6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1F8C"/>
  <w15:docId w15:val="{5B45B6FC-6755-4098-B2FF-ED0856B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4E"/>
  </w:style>
  <w:style w:type="paragraph" w:styleId="1">
    <w:name w:val="heading 1"/>
    <w:basedOn w:val="a"/>
    <w:next w:val="a"/>
    <w:link w:val="10"/>
    <w:uiPriority w:val="9"/>
    <w:qFormat/>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pPr>
      <w:outlineLvl w:val="1"/>
    </w:pPr>
    <w:rPr>
      <w:b/>
      <w:sz w:val="36"/>
      <w:szCs w:val="36"/>
    </w:rPr>
  </w:style>
  <w:style w:type="paragraph" w:styleId="3">
    <w:name w:val="heading 3"/>
    <w:basedOn w:val="a"/>
    <w:next w:val="a"/>
    <w:uiPriority w:val="9"/>
    <w:unhideWhenUsed/>
    <w:qFormat/>
    <w:pPr>
      <w:outlineLvl w:val="2"/>
    </w:pPr>
    <w:rPr>
      <w:b/>
      <w:sz w:val="27"/>
      <w:szCs w:val="27"/>
    </w:rPr>
  </w:style>
  <w:style w:type="paragraph" w:styleId="4">
    <w:name w:val="heading 4"/>
    <w:basedOn w:val="a"/>
    <w:next w:val="a"/>
    <w:uiPriority w:val="9"/>
    <w:semiHidden/>
    <w:unhideWhenUsed/>
    <w:qFormat/>
    <w:pPr>
      <w:keepNext/>
      <w:jc w:val="both"/>
      <w:outlineLvl w:val="3"/>
    </w:pPr>
    <w:rPr>
      <w:color w:val="FF0000"/>
    </w:rPr>
  </w:style>
  <w:style w:type="paragraph" w:styleId="5">
    <w:name w:val="heading 5"/>
    <w:basedOn w:val="a"/>
    <w:next w:val="a"/>
    <w:uiPriority w:val="9"/>
    <w:semiHidden/>
    <w:unhideWhenUsed/>
    <w:qFormat/>
    <w:pPr>
      <w:keepNext/>
      <w:outlineLvl w:val="4"/>
    </w:pPr>
  </w:style>
  <w:style w:type="paragraph" w:styleId="6">
    <w:name w:val="heading 6"/>
    <w:basedOn w:val="a"/>
    <w:next w:val="a"/>
    <w:uiPriority w:val="9"/>
    <w:semiHidden/>
    <w:unhideWhenUsed/>
    <w:qFormat/>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ind w:right="-58"/>
      <w:jc w:val="center"/>
    </w:pPr>
    <w:rPr>
      <w:rFonts w:ascii="Arial" w:eastAsia="Arial" w:hAnsi="Arial" w:cs="Arial"/>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9">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ітки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rsid w:val="0059679F"/>
    <w:pPr>
      <w:ind w:left="720"/>
      <w:contextualSpacing/>
    </w:pPr>
  </w:style>
  <w:style w:type="table" w:styleId="af5">
    <w:name w:val="Table Grid"/>
    <w:basedOn w:val="a1"/>
    <w:uiPriority w:val="39"/>
    <w:rsid w:val="0099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290"/>
    <w:rPr>
      <w:b/>
      <w:sz w:val="36"/>
      <w:szCs w:val="36"/>
    </w:rPr>
  </w:style>
  <w:style w:type="character" w:styleId="af6">
    <w:name w:val="Emphasis"/>
    <w:basedOn w:val="a0"/>
    <w:uiPriority w:val="20"/>
    <w:qFormat/>
    <w:rsid w:val="004033D4"/>
    <w:rPr>
      <w:i/>
      <w:iCs/>
    </w:rPr>
  </w:style>
  <w:style w:type="character" w:customStyle="1" w:styleId="rvts37">
    <w:name w:val="rvts37"/>
    <w:basedOn w:val="a0"/>
    <w:rsid w:val="00BB5FD3"/>
  </w:style>
  <w:style w:type="character" w:styleId="af7">
    <w:name w:val="Hyperlink"/>
    <w:basedOn w:val="a0"/>
    <w:uiPriority w:val="99"/>
    <w:unhideWhenUsed/>
    <w:rsid w:val="00BB5FD3"/>
    <w:rPr>
      <w:color w:val="0000FF"/>
      <w:u w:val="single"/>
    </w:rPr>
  </w:style>
  <w:style w:type="paragraph" w:customStyle="1" w:styleId="rvps2">
    <w:name w:val="rvps2"/>
    <w:basedOn w:val="a"/>
    <w:rsid w:val="006808E6"/>
    <w:pPr>
      <w:spacing w:before="100" w:beforeAutospacing="1" w:after="100" w:afterAutospacing="1"/>
    </w:pPr>
  </w:style>
  <w:style w:type="character" w:customStyle="1" w:styleId="rvts46">
    <w:name w:val="rvts46"/>
    <w:basedOn w:val="a0"/>
    <w:rsid w:val="006808E6"/>
  </w:style>
  <w:style w:type="character" w:customStyle="1" w:styleId="10">
    <w:name w:val="Заголовок 1 Знак"/>
    <w:basedOn w:val="a0"/>
    <w:link w:val="1"/>
    <w:uiPriority w:val="9"/>
    <w:rsid w:val="00D1198C"/>
    <w:rPr>
      <w:rFonts w:ascii="Arial" w:eastAsia="Arial" w:hAnsi="Arial" w:cs="Arial"/>
      <w:b/>
      <w:sz w:val="32"/>
      <w:szCs w:val="32"/>
    </w:rPr>
  </w:style>
  <w:style w:type="character" w:customStyle="1" w:styleId="11">
    <w:name w:val="Неразрешенное упоминание1"/>
    <w:basedOn w:val="a0"/>
    <w:uiPriority w:val="99"/>
    <w:semiHidden/>
    <w:unhideWhenUsed/>
    <w:rsid w:val="00D276C0"/>
    <w:rPr>
      <w:color w:val="605E5C"/>
      <w:shd w:val="clear" w:color="auto" w:fill="E1DFDD"/>
    </w:rPr>
  </w:style>
  <w:style w:type="paragraph" w:styleId="12">
    <w:name w:val="toc 1"/>
    <w:basedOn w:val="a"/>
    <w:next w:val="a"/>
    <w:autoRedefine/>
    <w:uiPriority w:val="39"/>
    <w:unhideWhenUsed/>
    <w:rsid w:val="00793887"/>
    <w:pPr>
      <w:spacing w:after="100"/>
    </w:pPr>
  </w:style>
  <w:style w:type="paragraph" w:styleId="21">
    <w:name w:val="toc 2"/>
    <w:basedOn w:val="a"/>
    <w:next w:val="a"/>
    <w:autoRedefine/>
    <w:uiPriority w:val="39"/>
    <w:unhideWhenUsed/>
    <w:rsid w:val="001105F6"/>
    <w:pPr>
      <w:tabs>
        <w:tab w:val="left" w:pos="880"/>
        <w:tab w:val="right" w:leader="dot" w:pos="8931"/>
      </w:tabs>
      <w:spacing w:after="100"/>
      <w:ind w:left="240"/>
    </w:pPr>
    <w:rPr>
      <w:bCs/>
      <w:noProof/>
    </w:rPr>
  </w:style>
  <w:style w:type="paragraph" w:styleId="af8">
    <w:name w:val="footnote text"/>
    <w:basedOn w:val="a"/>
    <w:link w:val="af9"/>
    <w:uiPriority w:val="99"/>
    <w:semiHidden/>
    <w:unhideWhenUsed/>
    <w:rsid w:val="001817BC"/>
    <w:rPr>
      <w:sz w:val="20"/>
      <w:szCs w:val="20"/>
    </w:rPr>
  </w:style>
  <w:style w:type="character" w:customStyle="1" w:styleId="af9">
    <w:name w:val="Текст виноски Знак"/>
    <w:basedOn w:val="a0"/>
    <w:link w:val="af8"/>
    <w:uiPriority w:val="99"/>
    <w:semiHidden/>
    <w:rsid w:val="001817BC"/>
    <w:rPr>
      <w:sz w:val="20"/>
      <w:szCs w:val="20"/>
    </w:rPr>
  </w:style>
  <w:style w:type="character" w:styleId="afa">
    <w:name w:val="footnote reference"/>
    <w:basedOn w:val="a0"/>
    <w:uiPriority w:val="99"/>
    <w:semiHidden/>
    <w:unhideWhenUsed/>
    <w:rsid w:val="001817BC"/>
    <w:rPr>
      <w:vertAlign w:val="superscript"/>
    </w:rPr>
  </w:style>
  <w:style w:type="paragraph" w:styleId="afb">
    <w:name w:val="Normal (Web)"/>
    <w:basedOn w:val="a"/>
    <w:uiPriority w:val="99"/>
    <w:semiHidden/>
    <w:unhideWhenUsed/>
    <w:rsid w:val="006451EE"/>
    <w:pPr>
      <w:spacing w:before="100" w:beforeAutospacing="1" w:after="100" w:afterAutospacing="1"/>
    </w:pPr>
  </w:style>
  <w:style w:type="paragraph" w:styleId="30">
    <w:name w:val="toc 3"/>
    <w:basedOn w:val="a"/>
    <w:next w:val="a"/>
    <w:autoRedefine/>
    <w:uiPriority w:val="39"/>
    <w:unhideWhenUsed/>
    <w:rsid w:val="00854541"/>
    <w:pPr>
      <w:spacing w:after="100"/>
      <w:ind w:left="480"/>
    </w:pPr>
  </w:style>
  <w:style w:type="character" w:styleId="afc">
    <w:name w:val="FollowedHyperlink"/>
    <w:basedOn w:val="a0"/>
    <w:uiPriority w:val="99"/>
    <w:semiHidden/>
    <w:unhideWhenUsed/>
    <w:rsid w:val="004C74AE"/>
    <w:rPr>
      <w:color w:val="800080" w:themeColor="followedHyperlink"/>
      <w:u w:val="single"/>
    </w:rPr>
  </w:style>
  <w:style w:type="paragraph" w:styleId="40">
    <w:name w:val="toc 4"/>
    <w:basedOn w:val="a"/>
    <w:next w:val="a"/>
    <w:autoRedefine/>
    <w:uiPriority w:val="39"/>
    <w:unhideWhenUsed/>
    <w:rsid w:val="00575092"/>
    <w:pPr>
      <w:spacing w:after="100"/>
      <w:ind w:left="720"/>
    </w:pPr>
  </w:style>
  <w:style w:type="paragraph" w:styleId="afd">
    <w:name w:val="Revision"/>
    <w:hidden/>
    <w:uiPriority w:val="99"/>
    <w:semiHidden/>
    <w:rsid w:val="000B2AD0"/>
  </w:style>
  <w:style w:type="paragraph" w:styleId="afe">
    <w:name w:val="Balloon Text"/>
    <w:basedOn w:val="a"/>
    <w:link w:val="aff"/>
    <w:uiPriority w:val="99"/>
    <w:semiHidden/>
    <w:unhideWhenUsed/>
    <w:rsid w:val="000B2AD0"/>
    <w:rPr>
      <w:rFonts w:ascii="Segoe UI" w:hAnsi="Segoe UI" w:cs="Segoe UI"/>
      <w:sz w:val="18"/>
      <w:szCs w:val="18"/>
    </w:rPr>
  </w:style>
  <w:style w:type="character" w:customStyle="1" w:styleId="aff">
    <w:name w:val="Текст у виносці Знак"/>
    <w:basedOn w:val="a0"/>
    <w:link w:val="afe"/>
    <w:uiPriority w:val="99"/>
    <w:semiHidden/>
    <w:rsid w:val="000B2AD0"/>
    <w:rPr>
      <w:rFonts w:ascii="Segoe UI" w:hAnsi="Segoe UI" w:cs="Segoe UI"/>
      <w:sz w:val="18"/>
      <w:szCs w:val="18"/>
    </w:rPr>
  </w:style>
  <w:style w:type="table" w:customStyle="1" w:styleId="13">
    <w:name w:val="Сітка таблиці1"/>
    <w:basedOn w:val="a1"/>
    <w:next w:val="af5"/>
    <w:uiPriority w:val="39"/>
    <w:rsid w:val="003B21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aff1"/>
    <w:uiPriority w:val="99"/>
    <w:unhideWhenUsed/>
    <w:rsid w:val="00E21E2F"/>
    <w:pPr>
      <w:tabs>
        <w:tab w:val="center" w:pos="4513"/>
        <w:tab w:val="right" w:pos="9026"/>
      </w:tabs>
    </w:pPr>
  </w:style>
  <w:style w:type="character" w:customStyle="1" w:styleId="aff1">
    <w:name w:val="Нижній колонтитул Знак"/>
    <w:basedOn w:val="a0"/>
    <w:link w:val="aff0"/>
    <w:uiPriority w:val="99"/>
    <w:rsid w:val="00E21E2F"/>
  </w:style>
  <w:style w:type="paragraph" w:styleId="aff2">
    <w:name w:val="header"/>
    <w:basedOn w:val="a"/>
    <w:link w:val="aff3"/>
    <w:uiPriority w:val="99"/>
    <w:unhideWhenUsed/>
    <w:rsid w:val="00E21E2F"/>
    <w:pPr>
      <w:tabs>
        <w:tab w:val="center" w:pos="4513"/>
        <w:tab w:val="right" w:pos="9026"/>
      </w:tabs>
    </w:pPr>
  </w:style>
  <w:style w:type="character" w:customStyle="1" w:styleId="aff3">
    <w:name w:val="Верхній колонтитул Знак"/>
    <w:basedOn w:val="a0"/>
    <w:link w:val="aff2"/>
    <w:uiPriority w:val="99"/>
    <w:rsid w:val="00E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85">
      <w:bodyDiv w:val="1"/>
      <w:marLeft w:val="0"/>
      <w:marRight w:val="0"/>
      <w:marTop w:val="0"/>
      <w:marBottom w:val="0"/>
      <w:divBdr>
        <w:top w:val="none" w:sz="0" w:space="0" w:color="auto"/>
        <w:left w:val="none" w:sz="0" w:space="0" w:color="auto"/>
        <w:bottom w:val="none" w:sz="0" w:space="0" w:color="auto"/>
        <w:right w:val="none" w:sz="0" w:space="0" w:color="auto"/>
      </w:divBdr>
    </w:div>
    <w:div w:id="59404199">
      <w:bodyDiv w:val="1"/>
      <w:marLeft w:val="0"/>
      <w:marRight w:val="0"/>
      <w:marTop w:val="0"/>
      <w:marBottom w:val="0"/>
      <w:divBdr>
        <w:top w:val="none" w:sz="0" w:space="0" w:color="auto"/>
        <w:left w:val="none" w:sz="0" w:space="0" w:color="auto"/>
        <w:bottom w:val="none" w:sz="0" w:space="0" w:color="auto"/>
        <w:right w:val="none" w:sz="0" w:space="0" w:color="auto"/>
      </w:divBdr>
      <w:divsChild>
        <w:div w:id="1987010325">
          <w:marLeft w:val="0"/>
          <w:marRight w:val="0"/>
          <w:marTop w:val="0"/>
          <w:marBottom w:val="150"/>
          <w:divBdr>
            <w:top w:val="none" w:sz="0" w:space="0" w:color="auto"/>
            <w:left w:val="none" w:sz="0" w:space="0" w:color="auto"/>
            <w:bottom w:val="none" w:sz="0" w:space="0" w:color="auto"/>
            <w:right w:val="none" w:sz="0" w:space="0" w:color="auto"/>
          </w:divBdr>
        </w:div>
      </w:divsChild>
    </w:div>
    <w:div w:id="153224953">
      <w:bodyDiv w:val="1"/>
      <w:marLeft w:val="0"/>
      <w:marRight w:val="0"/>
      <w:marTop w:val="0"/>
      <w:marBottom w:val="0"/>
      <w:divBdr>
        <w:top w:val="none" w:sz="0" w:space="0" w:color="auto"/>
        <w:left w:val="none" w:sz="0" w:space="0" w:color="auto"/>
        <w:bottom w:val="none" w:sz="0" w:space="0" w:color="auto"/>
        <w:right w:val="none" w:sz="0" w:space="0" w:color="auto"/>
      </w:divBdr>
    </w:div>
    <w:div w:id="295646531">
      <w:bodyDiv w:val="1"/>
      <w:marLeft w:val="0"/>
      <w:marRight w:val="0"/>
      <w:marTop w:val="0"/>
      <w:marBottom w:val="0"/>
      <w:divBdr>
        <w:top w:val="none" w:sz="0" w:space="0" w:color="auto"/>
        <w:left w:val="none" w:sz="0" w:space="0" w:color="auto"/>
        <w:bottom w:val="none" w:sz="0" w:space="0" w:color="auto"/>
        <w:right w:val="none" w:sz="0" w:space="0" w:color="auto"/>
      </w:divBdr>
      <w:divsChild>
        <w:div w:id="1546717116">
          <w:marLeft w:val="0"/>
          <w:marRight w:val="0"/>
          <w:marTop w:val="0"/>
          <w:marBottom w:val="0"/>
          <w:divBdr>
            <w:top w:val="none" w:sz="0" w:space="0" w:color="auto"/>
            <w:left w:val="none" w:sz="0" w:space="0" w:color="auto"/>
            <w:bottom w:val="none" w:sz="0" w:space="0" w:color="auto"/>
            <w:right w:val="none" w:sz="0" w:space="0" w:color="auto"/>
          </w:divBdr>
          <w:divsChild>
            <w:div w:id="1911229987">
              <w:marLeft w:val="0"/>
              <w:marRight w:val="0"/>
              <w:marTop w:val="0"/>
              <w:marBottom w:val="0"/>
              <w:divBdr>
                <w:top w:val="none" w:sz="0" w:space="0" w:color="auto"/>
                <w:left w:val="none" w:sz="0" w:space="0" w:color="auto"/>
                <w:bottom w:val="none" w:sz="0" w:space="0" w:color="auto"/>
                <w:right w:val="none" w:sz="0" w:space="0" w:color="auto"/>
              </w:divBdr>
              <w:divsChild>
                <w:div w:id="1068186608">
                  <w:marLeft w:val="0"/>
                  <w:marRight w:val="0"/>
                  <w:marTop w:val="0"/>
                  <w:marBottom w:val="0"/>
                  <w:divBdr>
                    <w:top w:val="none" w:sz="0" w:space="0" w:color="auto"/>
                    <w:left w:val="none" w:sz="0" w:space="0" w:color="auto"/>
                    <w:bottom w:val="none" w:sz="0" w:space="0" w:color="auto"/>
                    <w:right w:val="none" w:sz="0" w:space="0" w:color="auto"/>
                  </w:divBdr>
                  <w:divsChild>
                    <w:div w:id="1095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9034">
          <w:marLeft w:val="0"/>
          <w:marRight w:val="0"/>
          <w:marTop w:val="0"/>
          <w:marBottom w:val="0"/>
          <w:divBdr>
            <w:top w:val="none" w:sz="0" w:space="0" w:color="auto"/>
            <w:left w:val="none" w:sz="0" w:space="0" w:color="auto"/>
            <w:bottom w:val="none" w:sz="0" w:space="0" w:color="auto"/>
            <w:right w:val="none" w:sz="0" w:space="0" w:color="auto"/>
          </w:divBdr>
          <w:divsChild>
            <w:div w:id="35158604">
              <w:marLeft w:val="0"/>
              <w:marRight w:val="0"/>
              <w:marTop w:val="0"/>
              <w:marBottom w:val="0"/>
              <w:divBdr>
                <w:top w:val="none" w:sz="0" w:space="0" w:color="auto"/>
                <w:left w:val="none" w:sz="0" w:space="0" w:color="auto"/>
                <w:bottom w:val="none" w:sz="0" w:space="0" w:color="auto"/>
                <w:right w:val="none" w:sz="0" w:space="0" w:color="auto"/>
              </w:divBdr>
              <w:divsChild>
                <w:div w:id="700713281">
                  <w:marLeft w:val="0"/>
                  <w:marRight w:val="0"/>
                  <w:marTop w:val="0"/>
                  <w:marBottom w:val="0"/>
                  <w:divBdr>
                    <w:top w:val="none" w:sz="0" w:space="0" w:color="auto"/>
                    <w:left w:val="none" w:sz="0" w:space="0" w:color="auto"/>
                    <w:bottom w:val="none" w:sz="0" w:space="0" w:color="auto"/>
                    <w:right w:val="none" w:sz="0" w:space="0" w:color="auto"/>
                  </w:divBdr>
                  <w:divsChild>
                    <w:div w:id="1372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429">
          <w:marLeft w:val="0"/>
          <w:marRight w:val="0"/>
          <w:marTop w:val="0"/>
          <w:marBottom w:val="0"/>
          <w:divBdr>
            <w:top w:val="none" w:sz="0" w:space="0" w:color="auto"/>
            <w:left w:val="none" w:sz="0" w:space="0" w:color="auto"/>
            <w:bottom w:val="none" w:sz="0" w:space="0" w:color="auto"/>
            <w:right w:val="none" w:sz="0" w:space="0" w:color="auto"/>
          </w:divBdr>
          <w:divsChild>
            <w:div w:id="726613334">
              <w:marLeft w:val="0"/>
              <w:marRight w:val="0"/>
              <w:marTop w:val="0"/>
              <w:marBottom w:val="0"/>
              <w:divBdr>
                <w:top w:val="none" w:sz="0" w:space="0" w:color="auto"/>
                <w:left w:val="none" w:sz="0" w:space="0" w:color="auto"/>
                <w:bottom w:val="none" w:sz="0" w:space="0" w:color="auto"/>
                <w:right w:val="none" w:sz="0" w:space="0" w:color="auto"/>
              </w:divBdr>
              <w:divsChild>
                <w:div w:id="808400080">
                  <w:marLeft w:val="0"/>
                  <w:marRight w:val="0"/>
                  <w:marTop w:val="0"/>
                  <w:marBottom w:val="0"/>
                  <w:divBdr>
                    <w:top w:val="none" w:sz="0" w:space="0" w:color="auto"/>
                    <w:left w:val="none" w:sz="0" w:space="0" w:color="auto"/>
                    <w:bottom w:val="none" w:sz="0" w:space="0" w:color="auto"/>
                    <w:right w:val="none" w:sz="0" w:space="0" w:color="auto"/>
                  </w:divBdr>
                  <w:divsChild>
                    <w:div w:id="55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369">
          <w:marLeft w:val="0"/>
          <w:marRight w:val="0"/>
          <w:marTop w:val="0"/>
          <w:marBottom w:val="0"/>
          <w:divBdr>
            <w:top w:val="none" w:sz="0" w:space="0" w:color="auto"/>
            <w:left w:val="none" w:sz="0" w:space="0" w:color="auto"/>
            <w:bottom w:val="none" w:sz="0" w:space="0" w:color="auto"/>
            <w:right w:val="none" w:sz="0" w:space="0" w:color="auto"/>
          </w:divBdr>
          <w:divsChild>
            <w:div w:id="1226448150">
              <w:marLeft w:val="0"/>
              <w:marRight w:val="0"/>
              <w:marTop w:val="0"/>
              <w:marBottom w:val="0"/>
              <w:divBdr>
                <w:top w:val="none" w:sz="0" w:space="0" w:color="auto"/>
                <w:left w:val="none" w:sz="0" w:space="0" w:color="auto"/>
                <w:bottom w:val="none" w:sz="0" w:space="0" w:color="auto"/>
                <w:right w:val="none" w:sz="0" w:space="0" w:color="auto"/>
              </w:divBdr>
              <w:divsChild>
                <w:div w:id="976686236">
                  <w:marLeft w:val="0"/>
                  <w:marRight w:val="0"/>
                  <w:marTop w:val="0"/>
                  <w:marBottom w:val="0"/>
                  <w:divBdr>
                    <w:top w:val="none" w:sz="0" w:space="0" w:color="auto"/>
                    <w:left w:val="none" w:sz="0" w:space="0" w:color="auto"/>
                    <w:bottom w:val="none" w:sz="0" w:space="0" w:color="auto"/>
                    <w:right w:val="none" w:sz="0" w:space="0" w:color="auto"/>
                  </w:divBdr>
                  <w:divsChild>
                    <w:div w:id="76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468">
          <w:marLeft w:val="0"/>
          <w:marRight w:val="0"/>
          <w:marTop w:val="0"/>
          <w:marBottom w:val="0"/>
          <w:divBdr>
            <w:top w:val="none" w:sz="0" w:space="0" w:color="auto"/>
            <w:left w:val="none" w:sz="0" w:space="0" w:color="auto"/>
            <w:bottom w:val="none" w:sz="0" w:space="0" w:color="auto"/>
            <w:right w:val="none" w:sz="0" w:space="0" w:color="auto"/>
          </w:divBdr>
          <w:divsChild>
            <w:div w:id="1201043957">
              <w:marLeft w:val="0"/>
              <w:marRight w:val="0"/>
              <w:marTop w:val="0"/>
              <w:marBottom w:val="0"/>
              <w:divBdr>
                <w:top w:val="none" w:sz="0" w:space="0" w:color="auto"/>
                <w:left w:val="none" w:sz="0" w:space="0" w:color="auto"/>
                <w:bottom w:val="none" w:sz="0" w:space="0" w:color="auto"/>
                <w:right w:val="none" w:sz="0" w:space="0" w:color="auto"/>
              </w:divBdr>
              <w:divsChild>
                <w:div w:id="1249730271">
                  <w:marLeft w:val="0"/>
                  <w:marRight w:val="0"/>
                  <w:marTop w:val="0"/>
                  <w:marBottom w:val="0"/>
                  <w:divBdr>
                    <w:top w:val="none" w:sz="0" w:space="0" w:color="auto"/>
                    <w:left w:val="none" w:sz="0" w:space="0" w:color="auto"/>
                    <w:bottom w:val="none" w:sz="0" w:space="0" w:color="auto"/>
                    <w:right w:val="none" w:sz="0" w:space="0" w:color="auto"/>
                  </w:divBdr>
                  <w:divsChild>
                    <w:div w:id="919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368">
          <w:marLeft w:val="0"/>
          <w:marRight w:val="0"/>
          <w:marTop w:val="0"/>
          <w:marBottom w:val="0"/>
          <w:divBdr>
            <w:top w:val="none" w:sz="0" w:space="0" w:color="auto"/>
            <w:left w:val="none" w:sz="0" w:space="0" w:color="auto"/>
            <w:bottom w:val="none" w:sz="0" w:space="0" w:color="auto"/>
            <w:right w:val="none" w:sz="0" w:space="0" w:color="auto"/>
          </w:divBdr>
          <w:divsChild>
            <w:div w:id="1321036598">
              <w:marLeft w:val="0"/>
              <w:marRight w:val="0"/>
              <w:marTop w:val="0"/>
              <w:marBottom w:val="0"/>
              <w:divBdr>
                <w:top w:val="none" w:sz="0" w:space="0" w:color="auto"/>
                <w:left w:val="none" w:sz="0" w:space="0" w:color="auto"/>
                <w:bottom w:val="none" w:sz="0" w:space="0" w:color="auto"/>
                <w:right w:val="none" w:sz="0" w:space="0" w:color="auto"/>
              </w:divBdr>
              <w:divsChild>
                <w:div w:id="2025475450">
                  <w:marLeft w:val="0"/>
                  <w:marRight w:val="0"/>
                  <w:marTop w:val="0"/>
                  <w:marBottom w:val="0"/>
                  <w:divBdr>
                    <w:top w:val="none" w:sz="0" w:space="0" w:color="auto"/>
                    <w:left w:val="none" w:sz="0" w:space="0" w:color="auto"/>
                    <w:bottom w:val="none" w:sz="0" w:space="0" w:color="auto"/>
                    <w:right w:val="none" w:sz="0" w:space="0" w:color="auto"/>
                  </w:divBdr>
                  <w:divsChild>
                    <w:div w:id="21115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6090">
          <w:marLeft w:val="0"/>
          <w:marRight w:val="0"/>
          <w:marTop w:val="0"/>
          <w:marBottom w:val="0"/>
          <w:divBdr>
            <w:top w:val="none" w:sz="0" w:space="0" w:color="auto"/>
            <w:left w:val="none" w:sz="0" w:space="0" w:color="auto"/>
            <w:bottom w:val="none" w:sz="0" w:space="0" w:color="auto"/>
            <w:right w:val="none" w:sz="0" w:space="0" w:color="auto"/>
          </w:divBdr>
          <w:divsChild>
            <w:div w:id="827132384">
              <w:marLeft w:val="0"/>
              <w:marRight w:val="0"/>
              <w:marTop w:val="0"/>
              <w:marBottom w:val="0"/>
              <w:divBdr>
                <w:top w:val="none" w:sz="0" w:space="0" w:color="auto"/>
                <w:left w:val="none" w:sz="0" w:space="0" w:color="auto"/>
                <w:bottom w:val="none" w:sz="0" w:space="0" w:color="auto"/>
                <w:right w:val="none" w:sz="0" w:space="0" w:color="auto"/>
              </w:divBdr>
              <w:divsChild>
                <w:div w:id="1234201632">
                  <w:marLeft w:val="0"/>
                  <w:marRight w:val="0"/>
                  <w:marTop w:val="0"/>
                  <w:marBottom w:val="0"/>
                  <w:divBdr>
                    <w:top w:val="none" w:sz="0" w:space="0" w:color="auto"/>
                    <w:left w:val="none" w:sz="0" w:space="0" w:color="auto"/>
                    <w:bottom w:val="none" w:sz="0" w:space="0" w:color="auto"/>
                    <w:right w:val="none" w:sz="0" w:space="0" w:color="auto"/>
                  </w:divBdr>
                  <w:divsChild>
                    <w:div w:id="1329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373">
          <w:marLeft w:val="0"/>
          <w:marRight w:val="0"/>
          <w:marTop w:val="0"/>
          <w:marBottom w:val="0"/>
          <w:divBdr>
            <w:top w:val="none" w:sz="0" w:space="0" w:color="auto"/>
            <w:left w:val="none" w:sz="0" w:space="0" w:color="auto"/>
            <w:bottom w:val="none" w:sz="0" w:space="0" w:color="auto"/>
            <w:right w:val="none" w:sz="0" w:space="0" w:color="auto"/>
          </w:divBdr>
          <w:divsChild>
            <w:div w:id="236987783">
              <w:marLeft w:val="0"/>
              <w:marRight w:val="0"/>
              <w:marTop w:val="0"/>
              <w:marBottom w:val="0"/>
              <w:divBdr>
                <w:top w:val="none" w:sz="0" w:space="0" w:color="auto"/>
                <w:left w:val="none" w:sz="0" w:space="0" w:color="auto"/>
                <w:bottom w:val="none" w:sz="0" w:space="0" w:color="auto"/>
                <w:right w:val="none" w:sz="0" w:space="0" w:color="auto"/>
              </w:divBdr>
              <w:divsChild>
                <w:div w:id="1047340305">
                  <w:marLeft w:val="0"/>
                  <w:marRight w:val="0"/>
                  <w:marTop w:val="0"/>
                  <w:marBottom w:val="0"/>
                  <w:divBdr>
                    <w:top w:val="none" w:sz="0" w:space="0" w:color="auto"/>
                    <w:left w:val="none" w:sz="0" w:space="0" w:color="auto"/>
                    <w:bottom w:val="none" w:sz="0" w:space="0" w:color="auto"/>
                    <w:right w:val="none" w:sz="0" w:space="0" w:color="auto"/>
                  </w:divBdr>
                  <w:divsChild>
                    <w:div w:id="937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54800">
      <w:bodyDiv w:val="1"/>
      <w:marLeft w:val="0"/>
      <w:marRight w:val="0"/>
      <w:marTop w:val="0"/>
      <w:marBottom w:val="0"/>
      <w:divBdr>
        <w:top w:val="none" w:sz="0" w:space="0" w:color="auto"/>
        <w:left w:val="none" w:sz="0" w:space="0" w:color="auto"/>
        <w:bottom w:val="none" w:sz="0" w:space="0" w:color="auto"/>
        <w:right w:val="none" w:sz="0" w:space="0" w:color="auto"/>
      </w:divBdr>
    </w:div>
    <w:div w:id="442575322">
      <w:bodyDiv w:val="1"/>
      <w:marLeft w:val="0"/>
      <w:marRight w:val="0"/>
      <w:marTop w:val="0"/>
      <w:marBottom w:val="0"/>
      <w:divBdr>
        <w:top w:val="none" w:sz="0" w:space="0" w:color="auto"/>
        <w:left w:val="none" w:sz="0" w:space="0" w:color="auto"/>
        <w:bottom w:val="none" w:sz="0" w:space="0" w:color="auto"/>
        <w:right w:val="none" w:sz="0" w:space="0" w:color="auto"/>
      </w:divBdr>
    </w:div>
    <w:div w:id="500972087">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07410975">
      <w:bodyDiv w:val="1"/>
      <w:marLeft w:val="0"/>
      <w:marRight w:val="0"/>
      <w:marTop w:val="0"/>
      <w:marBottom w:val="0"/>
      <w:divBdr>
        <w:top w:val="none" w:sz="0" w:space="0" w:color="auto"/>
        <w:left w:val="none" w:sz="0" w:space="0" w:color="auto"/>
        <w:bottom w:val="none" w:sz="0" w:space="0" w:color="auto"/>
        <w:right w:val="none" w:sz="0" w:space="0" w:color="auto"/>
      </w:divBdr>
    </w:div>
    <w:div w:id="536818111">
      <w:bodyDiv w:val="1"/>
      <w:marLeft w:val="0"/>
      <w:marRight w:val="0"/>
      <w:marTop w:val="0"/>
      <w:marBottom w:val="0"/>
      <w:divBdr>
        <w:top w:val="none" w:sz="0" w:space="0" w:color="auto"/>
        <w:left w:val="none" w:sz="0" w:space="0" w:color="auto"/>
        <w:bottom w:val="none" w:sz="0" w:space="0" w:color="auto"/>
        <w:right w:val="none" w:sz="0" w:space="0" w:color="auto"/>
      </w:divBdr>
    </w:div>
    <w:div w:id="618338574">
      <w:bodyDiv w:val="1"/>
      <w:marLeft w:val="0"/>
      <w:marRight w:val="0"/>
      <w:marTop w:val="0"/>
      <w:marBottom w:val="0"/>
      <w:divBdr>
        <w:top w:val="none" w:sz="0" w:space="0" w:color="auto"/>
        <w:left w:val="none" w:sz="0" w:space="0" w:color="auto"/>
        <w:bottom w:val="none" w:sz="0" w:space="0" w:color="auto"/>
        <w:right w:val="none" w:sz="0" w:space="0" w:color="auto"/>
      </w:divBdr>
      <w:divsChild>
        <w:div w:id="1904833018">
          <w:marLeft w:val="0"/>
          <w:marRight w:val="0"/>
          <w:marTop w:val="0"/>
          <w:marBottom w:val="150"/>
          <w:divBdr>
            <w:top w:val="none" w:sz="0" w:space="0" w:color="auto"/>
            <w:left w:val="none" w:sz="0" w:space="0" w:color="auto"/>
            <w:bottom w:val="none" w:sz="0" w:space="0" w:color="auto"/>
            <w:right w:val="none" w:sz="0" w:space="0" w:color="auto"/>
          </w:divBdr>
        </w:div>
      </w:divsChild>
    </w:div>
    <w:div w:id="683676874">
      <w:bodyDiv w:val="1"/>
      <w:marLeft w:val="0"/>
      <w:marRight w:val="0"/>
      <w:marTop w:val="0"/>
      <w:marBottom w:val="0"/>
      <w:divBdr>
        <w:top w:val="none" w:sz="0" w:space="0" w:color="auto"/>
        <w:left w:val="none" w:sz="0" w:space="0" w:color="auto"/>
        <w:bottom w:val="none" w:sz="0" w:space="0" w:color="auto"/>
        <w:right w:val="none" w:sz="0" w:space="0" w:color="auto"/>
      </w:divBdr>
    </w:div>
    <w:div w:id="695352278">
      <w:bodyDiv w:val="1"/>
      <w:marLeft w:val="0"/>
      <w:marRight w:val="0"/>
      <w:marTop w:val="0"/>
      <w:marBottom w:val="0"/>
      <w:divBdr>
        <w:top w:val="none" w:sz="0" w:space="0" w:color="auto"/>
        <w:left w:val="none" w:sz="0" w:space="0" w:color="auto"/>
        <w:bottom w:val="none" w:sz="0" w:space="0" w:color="auto"/>
        <w:right w:val="none" w:sz="0" w:space="0" w:color="auto"/>
      </w:divBdr>
    </w:div>
    <w:div w:id="822090891">
      <w:bodyDiv w:val="1"/>
      <w:marLeft w:val="0"/>
      <w:marRight w:val="0"/>
      <w:marTop w:val="0"/>
      <w:marBottom w:val="0"/>
      <w:divBdr>
        <w:top w:val="none" w:sz="0" w:space="0" w:color="auto"/>
        <w:left w:val="none" w:sz="0" w:space="0" w:color="auto"/>
        <w:bottom w:val="none" w:sz="0" w:space="0" w:color="auto"/>
        <w:right w:val="none" w:sz="0" w:space="0" w:color="auto"/>
      </w:divBdr>
    </w:div>
    <w:div w:id="853492973">
      <w:bodyDiv w:val="1"/>
      <w:marLeft w:val="0"/>
      <w:marRight w:val="0"/>
      <w:marTop w:val="0"/>
      <w:marBottom w:val="0"/>
      <w:divBdr>
        <w:top w:val="none" w:sz="0" w:space="0" w:color="auto"/>
        <w:left w:val="none" w:sz="0" w:space="0" w:color="auto"/>
        <w:bottom w:val="none" w:sz="0" w:space="0" w:color="auto"/>
        <w:right w:val="none" w:sz="0" w:space="0" w:color="auto"/>
      </w:divBdr>
    </w:div>
    <w:div w:id="938565619">
      <w:bodyDiv w:val="1"/>
      <w:marLeft w:val="0"/>
      <w:marRight w:val="0"/>
      <w:marTop w:val="0"/>
      <w:marBottom w:val="0"/>
      <w:divBdr>
        <w:top w:val="none" w:sz="0" w:space="0" w:color="auto"/>
        <w:left w:val="none" w:sz="0" w:space="0" w:color="auto"/>
        <w:bottom w:val="none" w:sz="0" w:space="0" w:color="auto"/>
        <w:right w:val="none" w:sz="0" w:space="0" w:color="auto"/>
      </w:divBdr>
    </w:div>
    <w:div w:id="947929391">
      <w:bodyDiv w:val="1"/>
      <w:marLeft w:val="0"/>
      <w:marRight w:val="0"/>
      <w:marTop w:val="0"/>
      <w:marBottom w:val="0"/>
      <w:divBdr>
        <w:top w:val="none" w:sz="0" w:space="0" w:color="auto"/>
        <w:left w:val="none" w:sz="0" w:space="0" w:color="auto"/>
        <w:bottom w:val="none" w:sz="0" w:space="0" w:color="auto"/>
        <w:right w:val="none" w:sz="0" w:space="0" w:color="auto"/>
      </w:divBdr>
    </w:div>
    <w:div w:id="962271395">
      <w:bodyDiv w:val="1"/>
      <w:marLeft w:val="0"/>
      <w:marRight w:val="0"/>
      <w:marTop w:val="0"/>
      <w:marBottom w:val="0"/>
      <w:divBdr>
        <w:top w:val="none" w:sz="0" w:space="0" w:color="auto"/>
        <w:left w:val="none" w:sz="0" w:space="0" w:color="auto"/>
        <w:bottom w:val="none" w:sz="0" w:space="0" w:color="auto"/>
        <w:right w:val="none" w:sz="0" w:space="0" w:color="auto"/>
      </w:divBdr>
    </w:div>
    <w:div w:id="967316918">
      <w:bodyDiv w:val="1"/>
      <w:marLeft w:val="0"/>
      <w:marRight w:val="0"/>
      <w:marTop w:val="0"/>
      <w:marBottom w:val="0"/>
      <w:divBdr>
        <w:top w:val="none" w:sz="0" w:space="0" w:color="auto"/>
        <w:left w:val="none" w:sz="0" w:space="0" w:color="auto"/>
        <w:bottom w:val="none" w:sz="0" w:space="0" w:color="auto"/>
        <w:right w:val="none" w:sz="0" w:space="0" w:color="auto"/>
      </w:divBdr>
    </w:div>
    <w:div w:id="1019549228">
      <w:bodyDiv w:val="1"/>
      <w:marLeft w:val="0"/>
      <w:marRight w:val="0"/>
      <w:marTop w:val="0"/>
      <w:marBottom w:val="0"/>
      <w:divBdr>
        <w:top w:val="none" w:sz="0" w:space="0" w:color="auto"/>
        <w:left w:val="none" w:sz="0" w:space="0" w:color="auto"/>
        <w:bottom w:val="none" w:sz="0" w:space="0" w:color="auto"/>
        <w:right w:val="none" w:sz="0" w:space="0" w:color="auto"/>
      </w:divBdr>
    </w:div>
    <w:div w:id="1074426888">
      <w:bodyDiv w:val="1"/>
      <w:marLeft w:val="0"/>
      <w:marRight w:val="0"/>
      <w:marTop w:val="0"/>
      <w:marBottom w:val="0"/>
      <w:divBdr>
        <w:top w:val="none" w:sz="0" w:space="0" w:color="auto"/>
        <w:left w:val="none" w:sz="0" w:space="0" w:color="auto"/>
        <w:bottom w:val="none" w:sz="0" w:space="0" w:color="auto"/>
        <w:right w:val="none" w:sz="0" w:space="0" w:color="auto"/>
      </w:divBdr>
    </w:div>
    <w:div w:id="1135489230">
      <w:bodyDiv w:val="1"/>
      <w:marLeft w:val="0"/>
      <w:marRight w:val="0"/>
      <w:marTop w:val="0"/>
      <w:marBottom w:val="0"/>
      <w:divBdr>
        <w:top w:val="none" w:sz="0" w:space="0" w:color="auto"/>
        <w:left w:val="none" w:sz="0" w:space="0" w:color="auto"/>
        <w:bottom w:val="none" w:sz="0" w:space="0" w:color="auto"/>
        <w:right w:val="none" w:sz="0" w:space="0" w:color="auto"/>
      </w:divBdr>
    </w:div>
    <w:div w:id="1258101680">
      <w:bodyDiv w:val="1"/>
      <w:marLeft w:val="0"/>
      <w:marRight w:val="0"/>
      <w:marTop w:val="0"/>
      <w:marBottom w:val="0"/>
      <w:divBdr>
        <w:top w:val="none" w:sz="0" w:space="0" w:color="auto"/>
        <w:left w:val="none" w:sz="0" w:space="0" w:color="auto"/>
        <w:bottom w:val="none" w:sz="0" w:space="0" w:color="auto"/>
        <w:right w:val="none" w:sz="0" w:space="0" w:color="auto"/>
      </w:divBdr>
    </w:div>
    <w:div w:id="1300962501">
      <w:bodyDiv w:val="1"/>
      <w:marLeft w:val="0"/>
      <w:marRight w:val="0"/>
      <w:marTop w:val="0"/>
      <w:marBottom w:val="0"/>
      <w:divBdr>
        <w:top w:val="none" w:sz="0" w:space="0" w:color="auto"/>
        <w:left w:val="none" w:sz="0" w:space="0" w:color="auto"/>
        <w:bottom w:val="none" w:sz="0" w:space="0" w:color="auto"/>
        <w:right w:val="none" w:sz="0" w:space="0" w:color="auto"/>
      </w:divBdr>
    </w:div>
    <w:div w:id="1308705814">
      <w:bodyDiv w:val="1"/>
      <w:marLeft w:val="0"/>
      <w:marRight w:val="0"/>
      <w:marTop w:val="0"/>
      <w:marBottom w:val="0"/>
      <w:divBdr>
        <w:top w:val="none" w:sz="0" w:space="0" w:color="auto"/>
        <w:left w:val="none" w:sz="0" w:space="0" w:color="auto"/>
        <w:bottom w:val="none" w:sz="0" w:space="0" w:color="auto"/>
        <w:right w:val="none" w:sz="0" w:space="0" w:color="auto"/>
      </w:divBdr>
    </w:div>
    <w:div w:id="1375158856">
      <w:bodyDiv w:val="1"/>
      <w:marLeft w:val="0"/>
      <w:marRight w:val="0"/>
      <w:marTop w:val="0"/>
      <w:marBottom w:val="0"/>
      <w:divBdr>
        <w:top w:val="none" w:sz="0" w:space="0" w:color="auto"/>
        <w:left w:val="none" w:sz="0" w:space="0" w:color="auto"/>
        <w:bottom w:val="none" w:sz="0" w:space="0" w:color="auto"/>
        <w:right w:val="none" w:sz="0" w:space="0" w:color="auto"/>
      </w:divBdr>
    </w:div>
    <w:div w:id="1384283876">
      <w:bodyDiv w:val="1"/>
      <w:marLeft w:val="0"/>
      <w:marRight w:val="0"/>
      <w:marTop w:val="0"/>
      <w:marBottom w:val="0"/>
      <w:divBdr>
        <w:top w:val="none" w:sz="0" w:space="0" w:color="auto"/>
        <w:left w:val="none" w:sz="0" w:space="0" w:color="auto"/>
        <w:bottom w:val="none" w:sz="0" w:space="0" w:color="auto"/>
        <w:right w:val="none" w:sz="0" w:space="0" w:color="auto"/>
      </w:divBdr>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35057232">
      <w:bodyDiv w:val="1"/>
      <w:marLeft w:val="0"/>
      <w:marRight w:val="0"/>
      <w:marTop w:val="0"/>
      <w:marBottom w:val="0"/>
      <w:divBdr>
        <w:top w:val="none" w:sz="0" w:space="0" w:color="auto"/>
        <w:left w:val="none" w:sz="0" w:space="0" w:color="auto"/>
        <w:bottom w:val="none" w:sz="0" w:space="0" w:color="auto"/>
        <w:right w:val="none" w:sz="0" w:space="0" w:color="auto"/>
      </w:divBdr>
    </w:div>
    <w:div w:id="1481388581">
      <w:bodyDiv w:val="1"/>
      <w:marLeft w:val="0"/>
      <w:marRight w:val="0"/>
      <w:marTop w:val="0"/>
      <w:marBottom w:val="0"/>
      <w:divBdr>
        <w:top w:val="none" w:sz="0" w:space="0" w:color="auto"/>
        <w:left w:val="none" w:sz="0" w:space="0" w:color="auto"/>
        <w:bottom w:val="none" w:sz="0" w:space="0" w:color="auto"/>
        <w:right w:val="none" w:sz="0" w:space="0" w:color="auto"/>
      </w:divBdr>
    </w:div>
    <w:div w:id="1562137483">
      <w:bodyDiv w:val="1"/>
      <w:marLeft w:val="0"/>
      <w:marRight w:val="0"/>
      <w:marTop w:val="0"/>
      <w:marBottom w:val="0"/>
      <w:divBdr>
        <w:top w:val="none" w:sz="0" w:space="0" w:color="auto"/>
        <w:left w:val="none" w:sz="0" w:space="0" w:color="auto"/>
        <w:bottom w:val="none" w:sz="0" w:space="0" w:color="auto"/>
        <w:right w:val="none" w:sz="0" w:space="0" w:color="auto"/>
      </w:divBdr>
    </w:div>
    <w:div w:id="1674258559">
      <w:bodyDiv w:val="1"/>
      <w:marLeft w:val="0"/>
      <w:marRight w:val="0"/>
      <w:marTop w:val="0"/>
      <w:marBottom w:val="0"/>
      <w:divBdr>
        <w:top w:val="none" w:sz="0" w:space="0" w:color="auto"/>
        <w:left w:val="none" w:sz="0" w:space="0" w:color="auto"/>
        <w:bottom w:val="none" w:sz="0" w:space="0" w:color="auto"/>
        <w:right w:val="none" w:sz="0" w:space="0" w:color="auto"/>
      </w:divBdr>
    </w:div>
    <w:div w:id="1789810075">
      <w:bodyDiv w:val="1"/>
      <w:marLeft w:val="0"/>
      <w:marRight w:val="0"/>
      <w:marTop w:val="0"/>
      <w:marBottom w:val="0"/>
      <w:divBdr>
        <w:top w:val="none" w:sz="0" w:space="0" w:color="auto"/>
        <w:left w:val="none" w:sz="0" w:space="0" w:color="auto"/>
        <w:bottom w:val="none" w:sz="0" w:space="0" w:color="auto"/>
        <w:right w:val="none" w:sz="0" w:space="0" w:color="auto"/>
      </w:divBdr>
    </w:div>
    <w:div w:id="1827897313">
      <w:bodyDiv w:val="1"/>
      <w:marLeft w:val="0"/>
      <w:marRight w:val="0"/>
      <w:marTop w:val="0"/>
      <w:marBottom w:val="0"/>
      <w:divBdr>
        <w:top w:val="none" w:sz="0" w:space="0" w:color="auto"/>
        <w:left w:val="none" w:sz="0" w:space="0" w:color="auto"/>
        <w:bottom w:val="none" w:sz="0" w:space="0" w:color="auto"/>
        <w:right w:val="none" w:sz="0" w:space="0" w:color="auto"/>
      </w:divBdr>
    </w:div>
    <w:div w:id="1871412582">
      <w:bodyDiv w:val="1"/>
      <w:marLeft w:val="0"/>
      <w:marRight w:val="0"/>
      <w:marTop w:val="0"/>
      <w:marBottom w:val="0"/>
      <w:divBdr>
        <w:top w:val="none" w:sz="0" w:space="0" w:color="auto"/>
        <w:left w:val="none" w:sz="0" w:space="0" w:color="auto"/>
        <w:bottom w:val="none" w:sz="0" w:space="0" w:color="auto"/>
        <w:right w:val="none" w:sz="0" w:space="0" w:color="auto"/>
      </w:divBdr>
    </w:div>
    <w:div w:id="1905137299">
      <w:bodyDiv w:val="1"/>
      <w:marLeft w:val="0"/>
      <w:marRight w:val="0"/>
      <w:marTop w:val="0"/>
      <w:marBottom w:val="0"/>
      <w:divBdr>
        <w:top w:val="none" w:sz="0" w:space="0" w:color="auto"/>
        <w:left w:val="none" w:sz="0" w:space="0" w:color="auto"/>
        <w:bottom w:val="none" w:sz="0" w:space="0" w:color="auto"/>
        <w:right w:val="none" w:sz="0" w:space="0" w:color="auto"/>
      </w:divBdr>
    </w:div>
    <w:div w:id="210661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9C47-DA1D-4AC6-8921-C1845D88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3761</Words>
  <Characters>2145</Characters>
  <Application>Microsoft Office Word</Application>
  <DocSecurity>0</DocSecurity>
  <Lines>17</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dc:creator>
  <cp:lastModifiedBy>Користувач Windows</cp:lastModifiedBy>
  <cp:revision>6</cp:revision>
  <cp:lastPrinted>2021-12-10T14:16:00Z</cp:lastPrinted>
  <dcterms:created xsi:type="dcterms:W3CDTF">2022-05-11T19:13:00Z</dcterms:created>
  <dcterms:modified xsi:type="dcterms:W3CDTF">2022-06-16T13:32:00Z</dcterms:modified>
</cp:coreProperties>
</file>