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5659" w14:textId="77777777" w:rsidR="00AF2C76" w:rsidRPr="00AF2C76" w:rsidRDefault="00AF2C76" w:rsidP="003169C4">
      <w:pPr>
        <w:spacing w:after="0" w:line="276" w:lineRule="auto"/>
        <w:ind w:right="-2"/>
        <w:jc w:val="center"/>
        <w:rPr>
          <w:rFonts w:ascii="Times New Roman" w:eastAsia="Times New Roman" w:hAnsi="Times New Roman" w:cs="Times New Roman"/>
          <w:b/>
          <w:spacing w:val="-3"/>
          <w:sz w:val="24"/>
          <w:szCs w:val="24"/>
          <w:lang w:eastAsia="ru-RU"/>
        </w:rPr>
      </w:pPr>
      <w:bookmarkStart w:id="0" w:name="_GoBack"/>
      <w:bookmarkEnd w:id="0"/>
      <w:r w:rsidRPr="00AF2C76">
        <w:rPr>
          <w:rFonts w:ascii="Times New Roman" w:eastAsia="Times New Roman" w:hAnsi="Times New Roman" w:cs="Times New Roman"/>
          <w:b/>
          <w:spacing w:val="-3"/>
          <w:sz w:val="24"/>
          <w:szCs w:val="24"/>
          <w:lang w:eastAsia="ru-RU"/>
        </w:rPr>
        <w:t>ПОЯСНЮВАЛЬНА ЗАПИСКА</w:t>
      </w:r>
    </w:p>
    <w:p w14:paraId="338F5752" w14:textId="77777777" w:rsidR="00AF2C76" w:rsidRPr="00AF2C76" w:rsidRDefault="00AF2C76" w:rsidP="003169C4">
      <w:pPr>
        <w:keepNext/>
        <w:spacing w:after="0" w:line="276" w:lineRule="auto"/>
        <w:jc w:val="center"/>
        <w:outlineLvl w:val="1"/>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 xml:space="preserve">до проєкту наказу Міністерства фінансів України </w:t>
      </w:r>
    </w:p>
    <w:p w14:paraId="1D15A71A" w14:textId="19D1BB97" w:rsidR="00AF2C76" w:rsidRPr="00AF2C76" w:rsidRDefault="00AF2C76" w:rsidP="003169C4">
      <w:pPr>
        <w:shd w:val="clear" w:color="auto" w:fill="FFFFFF"/>
        <w:spacing w:after="0" w:line="276" w:lineRule="auto"/>
        <w:ind w:right="4"/>
        <w:jc w:val="center"/>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«Про затвердження Порядку надання Державною податковою службою України інформації з Державного реєстру фізичних осіб – платників податків про доходи фізичних осіб на запити Міністерства фінансів України»</w:t>
      </w:r>
    </w:p>
    <w:p w14:paraId="78C94338" w14:textId="77777777" w:rsidR="001926F5" w:rsidRDefault="001926F5" w:rsidP="003169C4">
      <w:pPr>
        <w:spacing w:after="0" w:line="276" w:lineRule="auto"/>
        <w:ind w:firstLine="567"/>
        <w:jc w:val="both"/>
        <w:rPr>
          <w:rFonts w:ascii="Times New Roman" w:eastAsia="Times New Roman" w:hAnsi="Times New Roman" w:cs="Times New Roman"/>
          <w:b/>
          <w:spacing w:val="-3"/>
          <w:sz w:val="24"/>
          <w:szCs w:val="24"/>
          <w:lang w:eastAsia="ru-RU"/>
        </w:rPr>
      </w:pPr>
    </w:p>
    <w:p w14:paraId="5665349D" w14:textId="57BFEBE3" w:rsidR="00AF2C76" w:rsidRPr="00AF2C76" w:rsidRDefault="00AF2C76" w:rsidP="003169C4">
      <w:pPr>
        <w:spacing w:after="0" w:line="276" w:lineRule="auto"/>
        <w:ind w:firstLine="567"/>
        <w:jc w:val="both"/>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1. Резюме</w:t>
      </w:r>
    </w:p>
    <w:p w14:paraId="03A05D14"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16"/>
          <w:szCs w:val="16"/>
          <w:lang w:eastAsia="ru-RU"/>
        </w:rPr>
      </w:pPr>
    </w:p>
    <w:p w14:paraId="3A1F8D46" w14:textId="59B58CF3" w:rsidR="00AF2C76" w:rsidRPr="00AF2C76" w:rsidRDefault="00AF2C76" w:rsidP="003169C4">
      <w:pPr>
        <w:spacing w:after="0" w:line="276" w:lineRule="auto"/>
        <w:ind w:firstLine="567"/>
        <w:jc w:val="both"/>
        <w:rPr>
          <w:rFonts w:ascii="Times New Roman" w:eastAsia="Times New Roman" w:hAnsi="Times New Roman" w:cs="Times New Roman"/>
          <w:spacing w:val="-3"/>
          <w:sz w:val="24"/>
          <w:szCs w:val="24"/>
          <w:lang w:eastAsia="ru-RU"/>
        </w:rPr>
      </w:pPr>
      <w:r w:rsidRPr="00AF2C76">
        <w:rPr>
          <w:rFonts w:ascii="Times New Roman" w:eastAsia="Times New Roman" w:hAnsi="Times New Roman" w:cs="Times New Roman"/>
          <w:spacing w:val="-3"/>
          <w:sz w:val="24"/>
          <w:szCs w:val="24"/>
          <w:lang w:eastAsia="ru-RU"/>
        </w:rPr>
        <w:t xml:space="preserve">Метою прийняття акта є нормативне врегулювання питання </w:t>
      </w:r>
      <w:r w:rsidRPr="003739EC">
        <w:rPr>
          <w:rFonts w:ascii="Times New Roman" w:eastAsia="Times New Roman" w:hAnsi="Times New Roman" w:cs="Times New Roman"/>
          <w:spacing w:val="-3"/>
          <w:sz w:val="24"/>
          <w:szCs w:val="24"/>
          <w:lang w:eastAsia="ru-RU"/>
        </w:rPr>
        <w:t>реалізації механізму надання Державною податковою службою України (далі – ДПС) інформації з Державного реєстру фізичних осіб – платників податків (далі – Державний реєстр) про доходи фізичних осіб на запити Міністерства фінансів України</w:t>
      </w:r>
      <w:r w:rsidR="00060F11">
        <w:rPr>
          <w:rFonts w:ascii="Times New Roman" w:eastAsia="Times New Roman" w:hAnsi="Times New Roman" w:cs="Times New Roman"/>
          <w:spacing w:val="-3"/>
          <w:sz w:val="24"/>
          <w:szCs w:val="24"/>
          <w:lang w:eastAsia="ru-RU"/>
        </w:rPr>
        <w:t xml:space="preserve"> (далі – Мінфін)</w:t>
      </w:r>
      <w:r w:rsidRPr="003739EC">
        <w:rPr>
          <w:rFonts w:ascii="Times New Roman" w:eastAsia="Times New Roman" w:hAnsi="Times New Roman" w:cs="Times New Roman"/>
          <w:spacing w:val="-3"/>
          <w:sz w:val="24"/>
          <w:szCs w:val="24"/>
          <w:lang w:eastAsia="ru-RU"/>
        </w:rPr>
        <w:t>.</w:t>
      </w:r>
    </w:p>
    <w:p w14:paraId="52AACF37" w14:textId="5D5646FF" w:rsidR="003739EC" w:rsidRDefault="00AF2C76" w:rsidP="003169C4">
      <w:pPr>
        <w:spacing w:after="0" w:line="276" w:lineRule="auto"/>
        <w:ind w:firstLine="567"/>
        <w:jc w:val="both"/>
        <w:rPr>
          <w:rFonts w:ascii="Times New Roman" w:eastAsia="Times New Roman" w:hAnsi="Times New Roman" w:cs="Times New Roman"/>
          <w:spacing w:val="-4"/>
          <w:sz w:val="24"/>
          <w:szCs w:val="24"/>
          <w:lang w:eastAsia="ru-RU"/>
        </w:rPr>
      </w:pPr>
      <w:r w:rsidRPr="00AF2C76">
        <w:rPr>
          <w:rFonts w:ascii="Times New Roman" w:eastAsia="Times New Roman" w:hAnsi="Times New Roman" w:cs="Times New Roman"/>
          <w:spacing w:val="-4"/>
          <w:sz w:val="24"/>
          <w:szCs w:val="24"/>
          <w:lang w:eastAsia="ru-RU"/>
        </w:rPr>
        <w:t>Ціллю державної політики</w:t>
      </w:r>
      <w:r w:rsidR="006E3B04">
        <w:rPr>
          <w:rFonts w:ascii="Times New Roman" w:eastAsia="Times New Roman" w:hAnsi="Times New Roman" w:cs="Times New Roman"/>
          <w:spacing w:val="-4"/>
          <w:sz w:val="24"/>
          <w:szCs w:val="24"/>
          <w:lang w:eastAsia="ru-RU"/>
        </w:rPr>
        <w:t xml:space="preserve"> відповідно до пункту 40 </w:t>
      </w:r>
      <w:r w:rsidR="006E3B04" w:rsidRPr="006E3B04">
        <w:rPr>
          <w:rFonts w:ascii="Times New Roman" w:eastAsia="Times New Roman" w:hAnsi="Times New Roman" w:cs="Times New Roman"/>
          <w:spacing w:val="-4"/>
          <w:sz w:val="24"/>
          <w:szCs w:val="24"/>
          <w:lang w:eastAsia="ru-RU"/>
        </w:rPr>
        <w:t>розділу VI «Прикінцеві та перехідні положення» Бюджетного кодексу України,</w:t>
      </w:r>
      <w:r w:rsidR="006E3B04">
        <w:rPr>
          <w:sz w:val="28"/>
          <w:szCs w:val="28"/>
          <w:lang w:eastAsia="ru-RU"/>
        </w:rPr>
        <w:t xml:space="preserve"> </w:t>
      </w:r>
      <w:r w:rsidR="003739EC">
        <w:rPr>
          <w:rFonts w:ascii="Times New Roman" w:eastAsia="Times New Roman" w:hAnsi="Times New Roman" w:cs="Times New Roman"/>
          <w:spacing w:val="-4"/>
          <w:sz w:val="24"/>
          <w:szCs w:val="24"/>
          <w:lang w:eastAsia="ru-RU"/>
        </w:rPr>
        <w:t>Закон</w:t>
      </w:r>
      <w:r w:rsidR="006E3B04">
        <w:rPr>
          <w:rFonts w:ascii="Times New Roman" w:eastAsia="Times New Roman" w:hAnsi="Times New Roman" w:cs="Times New Roman"/>
          <w:spacing w:val="-4"/>
          <w:sz w:val="24"/>
          <w:szCs w:val="24"/>
          <w:lang w:eastAsia="ru-RU"/>
        </w:rPr>
        <w:t>у</w:t>
      </w:r>
      <w:r w:rsidR="003739EC">
        <w:rPr>
          <w:rFonts w:ascii="Times New Roman" w:eastAsia="Times New Roman" w:hAnsi="Times New Roman" w:cs="Times New Roman"/>
          <w:spacing w:val="-4"/>
          <w:sz w:val="24"/>
          <w:szCs w:val="24"/>
          <w:lang w:eastAsia="ru-RU"/>
        </w:rPr>
        <w:t xml:space="preserve"> України «Про верифікацію та моніторинг державних виплат» </w:t>
      </w:r>
      <w:r w:rsidR="003739EC" w:rsidRPr="003739EC">
        <w:rPr>
          <w:rFonts w:ascii="Times New Roman" w:eastAsia="Times New Roman" w:hAnsi="Times New Roman" w:cs="Times New Roman"/>
          <w:spacing w:val="-4"/>
          <w:sz w:val="24"/>
          <w:szCs w:val="24"/>
          <w:lang w:eastAsia="ru-RU"/>
        </w:rPr>
        <w:t xml:space="preserve">є </w:t>
      </w:r>
      <w:r w:rsidR="006E3B04" w:rsidRPr="006E3B04">
        <w:rPr>
          <w:rFonts w:ascii="Times New Roman" w:eastAsia="Times New Roman" w:hAnsi="Times New Roman" w:cs="Times New Roman"/>
          <w:spacing w:val="-4"/>
          <w:sz w:val="24"/>
          <w:szCs w:val="24"/>
          <w:lang w:eastAsia="ru-RU"/>
        </w:rPr>
        <w:t>контрол</w:t>
      </w:r>
      <w:r w:rsidR="000A0B31">
        <w:rPr>
          <w:rFonts w:ascii="Times New Roman" w:eastAsia="Times New Roman" w:hAnsi="Times New Roman" w:cs="Times New Roman"/>
          <w:spacing w:val="-4"/>
          <w:sz w:val="24"/>
          <w:szCs w:val="24"/>
          <w:lang w:eastAsia="ru-RU"/>
        </w:rPr>
        <w:t>ь</w:t>
      </w:r>
      <w:r w:rsidR="006E3B04" w:rsidRPr="006E3B04">
        <w:rPr>
          <w:rFonts w:ascii="Times New Roman" w:eastAsia="Times New Roman" w:hAnsi="Times New Roman" w:cs="Times New Roman"/>
          <w:spacing w:val="-4"/>
          <w:sz w:val="24"/>
          <w:szCs w:val="24"/>
          <w:lang w:eastAsia="ru-RU"/>
        </w:rPr>
        <w:t xml:space="preserve"> за дотриманням бюджетного законодавства в частині верифікації та моніторингу державних виплат</w:t>
      </w:r>
      <w:r w:rsidR="00DA7656" w:rsidRPr="00DA7656">
        <w:rPr>
          <w:rFonts w:ascii="Times New Roman" w:eastAsia="Times New Roman" w:hAnsi="Times New Roman" w:cs="Times New Roman"/>
          <w:spacing w:val="-4"/>
          <w:sz w:val="24"/>
          <w:szCs w:val="24"/>
          <w:lang w:eastAsia="ru-RU"/>
        </w:rPr>
        <w:t>,</w:t>
      </w:r>
      <w:r w:rsidR="006E3B04">
        <w:rPr>
          <w:color w:val="000000"/>
          <w:shd w:val="clear" w:color="auto" w:fill="FFFFFF"/>
        </w:rPr>
        <w:t xml:space="preserve"> </w:t>
      </w:r>
      <w:r w:rsidR="003739EC" w:rsidRPr="003739EC">
        <w:rPr>
          <w:rFonts w:ascii="Times New Roman" w:eastAsia="Times New Roman" w:hAnsi="Times New Roman" w:cs="Times New Roman"/>
          <w:spacing w:val="-4"/>
          <w:sz w:val="24"/>
          <w:szCs w:val="24"/>
          <w:lang w:eastAsia="ru-RU"/>
        </w:rPr>
        <w:t>підвищення адресності державних виплат, сприяння розбудові системи соціального забезпечення, а також забезпечення ефективного використання бюджетних коштів.</w:t>
      </w:r>
    </w:p>
    <w:p w14:paraId="0C06C579" w14:textId="77777777" w:rsidR="00AF2C76" w:rsidRPr="00AF2C76" w:rsidRDefault="00AF2C76" w:rsidP="003169C4">
      <w:pPr>
        <w:keepNext/>
        <w:spacing w:after="0" w:line="276" w:lineRule="auto"/>
        <w:ind w:firstLine="567"/>
        <w:jc w:val="both"/>
        <w:outlineLvl w:val="2"/>
        <w:rPr>
          <w:rFonts w:ascii="Times New Roman" w:eastAsia="Times New Roman" w:hAnsi="Times New Roman" w:cs="Times New Roman"/>
          <w:b/>
          <w:bCs/>
          <w:spacing w:val="-3"/>
          <w:sz w:val="16"/>
          <w:szCs w:val="16"/>
          <w:lang w:eastAsia="ru-RU"/>
        </w:rPr>
      </w:pPr>
    </w:p>
    <w:p w14:paraId="7AD265C1" w14:textId="77777777" w:rsidR="00AF2C76" w:rsidRPr="00AF2C76" w:rsidRDefault="00AF2C76" w:rsidP="003169C4">
      <w:pPr>
        <w:keepNext/>
        <w:spacing w:after="0" w:line="276" w:lineRule="auto"/>
        <w:ind w:firstLine="567"/>
        <w:jc w:val="both"/>
        <w:outlineLvl w:val="2"/>
        <w:rPr>
          <w:rFonts w:ascii="Times New Roman" w:eastAsia="Times New Roman" w:hAnsi="Times New Roman" w:cs="Times New Roman"/>
          <w:b/>
          <w:bCs/>
          <w:spacing w:val="-3"/>
          <w:sz w:val="24"/>
          <w:szCs w:val="24"/>
          <w:lang w:eastAsia="ru-RU"/>
        </w:rPr>
      </w:pPr>
      <w:r w:rsidRPr="00AF2C76">
        <w:rPr>
          <w:rFonts w:ascii="Times New Roman" w:eastAsia="Times New Roman" w:hAnsi="Times New Roman" w:cs="Times New Roman"/>
          <w:b/>
          <w:bCs/>
          <w:spacing w:val="-3"/>
          <w:sz w:val="24"/>
          <w:szCs w:val="24"/>
          <w:lang w:eastAsia="ru-RU"/>
        </w:rPr>
        <w:t>2. Проблема, яка потребує розв’язання</w:t>
      </w:r>
    </w:p>
    <w:p w14:paraId="7496A328"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16"/>
          <w:szCs w:val="16"/>
          <w:lang w:eastAsia="ru-RU"/>
        </w:rPr>
      </w:pPr>
    </w:p>
    <w:p w14:paraId="51FE3416" w14:textId="12FBC63C" w:rsidR="00AF2C76" w:rsidRPr="00ED1F4F" w:rsidRDefault="00ED1F4F" w:rsidP="003169C4">
      <w:pPr>
        <w:spacing w:after="0" w:line="276" w:lineRule="auto"/>
        <w:ind w:firstLine="567"/>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3"/>
          <w:sz w:val="24"/>
          <w:szCs w:val="24"/>
          <w:lang w:eastAsia="ru-RU"/>
        </w:rPr>
        <w:t xml:space="preserve">У зв’язку з набранням чинності 03.12.2019 року Закону </w:t>
      </w:r>
      <w:r>
        <w:rPr>
          <w:rFonts w:ascii="Times New Roman" w:eastAsia="Times New Roman" w:hAnsi="Times New Roman" w:cs="Times New Roman"/>
          <w:spacing w:val="-4"/>
          <w:sz w:val="24"/>
          <w:szCs w:val="24"/>
          <w:lang w:eastAsia="ru-RU"/>
        </w:rPr>
        <w:t>України «Про верифікацію та моніторинг державних виплат» (далі – Закон) виникла необхідність</w:t>
      </w:r>
      <w:r w:rsidR="00DA7656">
        <w:rPr>
          <w:rFonts w:ascii="Times New Roman" w:eastAsia="Times New Roman" w:hAnsi="Times New Roman" w:cs="Times New Roman"/>
          <w:spacing w:val="-4"/>
          <w:sz w:val="24"/>
          <w:szCs w:val="24"/>
          <w:lang w:eastAsia="ru-RU"/>
        </w:rPr>
        <w:t xml:space="preserve"> привести до норм чинного законодавства та</w:t>
      </w:r>
      <w:r>
        <w:rPr>
          <w:rFonts w:ascii="Times New Roman" w:eastAsia="Times New Roman" w:hAnsi="Times New Roman" w:cs="Times New Roman"/>
          <w:spacing w:val="-4"/>
          <w:sz w:val="24"/>
          <w:szCs w:val="24"/>
          <w:lang w:eastAsia="ru-RU"/>
        </w:rPr>
        <w:t xml:space="preserve"> викласти у новій редакції </w:t>
      </w:r>
      <w:r w:rsidR="000A0B31">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 xml:space="preserve">Порядок отримання з </w:t>
      </w:r>
      <w:r w:rsidRPr="00ED1F4F">
        <w:rPr>
          <w:rFonts w:ascii="Times New Roman" w:eastAsia="Times New Roman" w:hAnsi="Times New Roman" w:cs="Times New Roman"/>
          <w:spacing w:val="-4"/>
          <w:sz w:val="24"/>
          <w:szCs w:val="24"/>
          <w:lang w:eastAsia="ru-RU"/>
        </w:rPr>
        <w:t>Державного реєстру фізичних осіб - платників податків інформації, необхідної для здійснення верифікації та моніторингу державних виплат</w:t>
      </w:r>
      <w:r w:rsidR="003169C4">
        <w:rPr>
          <w:rFonts w:ascii="Times New Roman" w:eastAsia="Times New Roman" w:hAnsi="Times New Roman" w:cs="Times New Roman"/>
          <w:spacing w:val="-4"/>
          <w:sz w:val="24"/>
          <w:szCs w:val="24"/>
          <w:lang w:eastAsia="ru-RU"/>
        </w:rPr>
        <w:t>»</w:t>
      </w:r>
      <w:r w:rsidR="003169C4" w:rsidRPr="003169C4">
        <w:rPr>
          <w:rFonts w:ascii="Times New Roman" w:eastAsia="Times New Roman" w:hAnsi="Times New Roman" w:cs="Times New Roman"/>
          <w:spacing w:val="-4"/>
          <w:sz w:val="24"/>
          <w:szCs w:val="24"/>
          <w:lang w:eastAsia="ru-RU"/>
        </w:rPr>
        <w:t xml:space="preserve"> </w:t>
      </w:r>
      <w:r w:rsidR="003169C4">
        <w:rPr>
          <w:rFonts w:ascii="Times New Roman" w:eastAsia="Times New Roman" w:hAnsi="Times New Roman" w:cs="Times New Roman"/>
          <w:spacing w:val="-4"/>
          <w:sz w:val="24"/>
          <w:szCs w:val="24"/>
          <w:lang w:eastAsia="ru-RU"/>
        </w:rPr>
        <w:t>(далі – Порядок)</w:t>
      </w:r>
      <w:r>
        <w:rPr>
          <w:rFonts w:ascii="Times New Roman" w:eastAsia="Times New Roman" w:hAnsi="Times New Roman" w:cs="Times New Roman"/>
          <w:spacing w:val="-4"/>
          <w:sz w:val="24"/>
          <w:szCs w:val="24"/>
          <w:lang w:eastAsia="ru-RU"/>
        </w:rPr>
        <w:t xml:space="preserve">, затвердженого наказом Міністерства фінансів України </w:t>
      </w:r>
      <w:r w:rsidR="001926F5">
        <w:rPr>
          <w:rFonts w:ascii="Times New Roman" w:eastAsia="Times New Roman" w:hAnsi="Times New Roman" w:cs="Times New Roman"/>
          <w:spacing w:val="-4"/>
          <w:sz w:val="24"/>
          <w:szCs w:val="24"/>
          <w:lang w:eastAsia="ru-RU"/>
        </w:rPr>
        <w:br/>
      </w:r>
      <w:r>
        <w:rPr>
          <w:rFonts w:ascii="Times New Roman" w:eastAsia="Times New Roman" w:hAnsi="Times New Roman" w:cs="Times New Roman"/>
          <w:spacing w:val="-4"/>
          <w:sz w:val="24"/>
          <w:szCs w:val="24"/>
          <w:lang w:eastAsia="ru-RU"/>
        </w:rPr>
        <w:t>від 29.08.2016 № 794, зареєстрованого в Міністерстві юстиції України 16.09.2016 за № 1262/29392</w:t>
      </w:r>
      <w:r w:rsidR="00AF2C76" w:rsidRPr="00ED1F4F">
        <w:rPr>
          <w:rFonts w:ascii="Times New Roman" w:eastAsia="Times New Roman" w:hAnsi="Times New Roman" w:cs="Times New Roman"/>
          <w:spacing w:val="-4"/>
          <w:sz w:val="24"/>
          <w:szCs w:val="24"/>
          <w:lang w:eastAsia="ru-RU"/>
        </w:rPr>
        <w:t>.</w:t>
      </w:r>
    </w:p>
    <w:p w14:paraId="0FF786EC" w14:textId="77777777" w:rsidR="00AF2C76" w:rsidRPr="00AF2C76" w:rsidRDefault="00AF2C76" w:rsidP="003169C4">
      <w:pPr>
        <w:tabs>
          <w:tab w:val="num" w:pos="0"/>
        </w:tabs>
        <w:spacing w:after="0" w:line="276" w:lineRule="auto"/>
        <w:ind w:firstLine="567"/>
        <w:jc w:val="both"/>
        <w:rPr>
          <w:rFonts w:ascii="Times New Roman" w:eastAsia="Times New Roman" w:hAnsi="Times New Roman" w:cs="Times New Roman"/>
          <w:b/>
          <w:spacing w:val="-3"/>
          <w:sz w:val="24"/>
          <w:szCs w:val="24"/>
          <w:lang w:eastAsia="ru-RU"/>
        </w:rPr>
      </w:pPr>
    </w:p>
    <w:p w14:paraId="25FFD504" w14:textId="77777777" w:rsidR="00AF2C76" w:rsidRPr="00AF2C76" w:rsidRDefault="00AF2C76" w:rsidP="003169C4">
      <w:pPr>
        <w:tabs>
          <w:tab w:val="num" w:pos="0"/>
        </w:tabs>
        <w:spacing w:after="0" w:line="276" w:lineRule="auto"/>
        <w:ind w:firstLine="567"/>
        <w:jc w:val="both"/>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3. Суть проєкту акта</w:t>
      </w:r>
    </w:p>
    <w:p w14:paraId="629BC6A7" w14:textId="77777777" w:rsidR="00AF2C76" w:rsidRPr="00AF2C76" w:rsidRDefault="00AF2C76" w:rsidP="003169C4">
      <w:pPr>
        <w:spacing w:after="0" w:line="276" w:lineRule="auto"/>
        <w:ind w:firstLine="567"/>
        <w:jc w:val="both"/>
        <w:rPr>
          <w:rFonts w:ascii="Times New Roman" w:eastAsia="Times New Roman" w:hAnsi="Times New Roman" w:cs="Times New Roman"/>
          <w:spacing w:val="-4"/>
          <w:sz w:val="16"/>
          <w:szCs w:val="16"/>
          <w:lang w:eastAsia="ru-RU"/>
        </w:rPr>
      </w:pPr>
    </w:p>
    <w:p w14:paraId="5B680CCB" w14:textId="632B0AB6" w:rsidR="00060F11" w:rsidRPr="00060F11" w:rsidRDefault="00AF2C76" w:rsidP="003169C4">
      <w:pPr>
        <w:spacing w:after="0" w:line="276" w:lineRule="auto"/>
        <w:ind w:firstLine="567"/>
        <w:jc w:val="both"/>
        <w:rPr>
          <w:rFonts w:ascii="Times New Roman" w:eastAsia="Times New Roman" w:hAnsi="Times New Roman" w:cs="Times New Roman"/>
          <w:spacing w:val="-4"/>
          <w:sz w:val="24"/>
          <w:szCs w:val="24"/>
          <w:lang w:eastAsia="ru-RU"/>
        </w:rPr>
      </w:pPr>
      <w:r w:rsidRPr="00AF2C76">
        <w:rPr>
          <w:rFonts w:ascii="Times New Roman" w:eastAsia="Times New Roman" w:hAnsi="Times New Roman" w:cs="Times New Roman"/>
          <w:spacing w:val="-4"/>
          <w:sz w:val="24"/>
          <w:szCs w:val="24"/>
          <w:lang w:eastAsia="ru-RU"/>
        </w:rPr>
        <w:t>Проєктом наказу Міністерства фінансів України «</w:t>
      </w:r>
      <w:r w:rsidR="00060F11" w:rsidRPr="00060F11">
        <w:rPr>
          <w:rFonts w:ascii="Times New Roman" w:eastAsia="Times New Roman" w:hAnsi="Times New Roman" w:cs="Times New Roman"/>
          <w:spacing w:val="-4"/>
          <w:sz w:val="24"/>
          <w:szCs w:val="24"/>
          <w:lang w:eastAsia="ru-RU"/>
        </w:rPr>
        <w:t>Про затвердження Порядку надання Державною податковою службою України інформації з Державного реєстру фізичних осіб – платників податків про доходи фізичних осіб на запити Міністерства фінансів України</w:t>
      </w:r>
      <w:r w:rsidRPr="00AF2C76">
        <w:rPr>
          <w:rFonts w:ascii="Times New Roman" w:eastAsia="Times New Roman" w:hAnsi="Times New Roman" w:cs="Times New Roman"/>
          <w:spacing w:val="-4"/>
          <w:sz w:val="24"/>
          <w:szCs w:val="24"/>
          <w:lang w:eastAsia="ru-RU"/>
        </w:rPr>
        <w:t xml:space="preserve">» (далі – наказ) пропонується встановити механізм інформаційної взаємодії при формуванні </w:t>
      </w:r>
      <w:r w:rsidR="00060F11">
        <w:rPr>
          <w:rFonts w:ascii="Times New Roman" w:eastAsia="Times New Roman" w:hAnsi="Times New Roman" w:cs="Times New Roman"/>
          <w:spacing w:val="-4"/>
          <w:sz w:val="24"/>
          <w:szCs w:val="24"/>
          <w:lang w:eastAsia="ru-RU"/>
        </w:rPr>
        <w:t>Мінфіном</w:t>
      </w:r>
      <w:r w:rsidRPr="00AF2C76">
        <w:rPr>
          <w:rFonts w:ascii="Times New Roman" w:eastAsia="Times New Roman" w:hAnsi="Times New Roman" w:cs="Times New Roman"/>
          <w:spacing w:val="-4"/>
          <w:sz w:val="24"/>
          <w:szCs w:val="24"/>
          <w:lang w:eastAsia="ru-RU"/>
        </w:rPr>
        <w:t xml:space="preserve"> </w:t>
      </w:r>
      <w:r w:rsidR="00060F11">
        <w:rPr>
          <w:rFonts w:ascii="Times New Roman" w:eastAsia="Times New Roman" w:hAnsi="Times New Roman" w:cs="Times New Roman"/>
          <w:spacing w:val="-4"/>
          <w:sz w:val="24"/>
          <w:szCs w:val="24"/>
          <w:lang w:eastAsia="ru-RU"/>
        </w:rPr>
        <w:t xml:space="preserve">запитів до </w:t>
      </w:r>
      <w:r w:rsidRPr="00AF2C76">
        <w:rPr>
          <w:rFonts w:ascii="Times New Roman" w:eastAsia="Times New Roman" w:hAnsi="Times New Roman" w:cs="Times New Roman"/>
          <w:spacing w:val="-4"/>
          <w:sz w:val="24"/>
          <w:szCs w:val="24"/>
          <w:lang w:eastAsia="ru-RU"/>
        </w:rPr>
        <w:t xml:space="preserve">ДПС </w:t>
      </w:r>
      <w:r w:rsidR="00060F11">
        <w:rPr>
          <w:rFonts w:ascii="Times New Roman" w:eastAsia="Times New Roman" w:hAnsi="Times New Roman" w:cs="Times New Roman"/>
          <w:spacing w:val="-4"/>
          <w:sz w:val="24"/>
          <w:szCs w:val="24"/>
          <w:lang w:eastAsia="ru-RU"/>
        </w:rPr>
        <w:t xml:space="preserve">та надання відповідей на такі запити ДПС </w:t>
      </w:r>
      <w:r w:rsidR="00060F11" w:rsidRPr="00060F11">
        <w:rPr>
          <w:rFonts w:ascii="Times New Roman" w:eastAsia="Times New Roman" w:hAnsi="Times New Roman" w:cs="Times New Roman"/>
          <w:spacing w:val="-4"/>
          <w:sz w:val="24"/>
          <w:szCs w:val="24"/>
          <w:lang w:eastAsia="ru-RU"/>
        </w:rPr>
        <w:t>з Державного реєстру фізичних осіб - платників податків щодо інформації, необхідної для здійснення верифікації та моніторингу державних виплат</w:t>
      </w:r>
      <w:r w:rsidR="00060F11">
        <w:rPr>
          <w:rFonts w:ascii="Times New Roman" w:eastAsia="Times New Roman" w:hAnsi="Times New Roman" w:cs="Times New Roman"/>
          <w:spacing w:val="-4"/>
          <w:sz w:val="24"/>
          <w:szCs w:val="24"/>
          <w:lang w:eastAsia="ru-RU"/>
        </w:rPr>
        <w:t>.</w:t>
      </w:r>
    </w:p>
    <w:p w14:paraId="72448B07" w14:textId="77777777" w:rsidR="00060F11" w:rsidRDefault="00060F11" w:rsidP="003169C4">
      <w:pPr>
        <w:spacing w:after="0" w:line="276" w:lineRule="auto"/>
        <w:ind w:firstLine="567"/>
        <w:jc w:val="both"/>
        <w:rPr>
          <w:color w:val="000000"/>
          <w:shd w:val="clear" w:color="auto" w:fill="FFFFFF"/>
        </w:rPr>
      </w:pPr>
    </w:p>
    <w:p w14:paraId="547DAFC5" w14:textId="77777777" w:rsidR="00AF2C76" w:rsidRPr="00AF2C76" w:rsidRDefault="00AF2C76" w:rsidP="003169C4">
      <w:pPr>
        <w:spacing w:after="0" w:line="276" w:lineRule="auto"/>
        <w:ind w:firstLine="567"/>
        <w:jc w:val="both"/>
        <w:rPr>
          <w:rFonts w:ascii="Times New Roman" w:eastAsia="Times New Roman" w:hAnsi="Times New Roman" w:cs="Times New Roman"/>
          <w:b/>
          <w:spacing w:val="-3"/>
          <w:sz w:val="24"/>
          <w:szCs w:val="24"/>
          <w:shd w:val="clear" w:color="auto" w:fill="FFFFFF"/>
          <w:lang w:eastAsia="ru-RU"/>
        </w:rPr>
      </w:pPr>
      <w:r w:rsidRPr="00AF2C76">
        <w:rPr>
          <w:rFonts w:ascii="Times New Roman" w:eastAsia="Times New Roman" w:hAnsi="Times New Roman" w:cs="Times New Roman"/>
          <w:b/>
          <w:spacing w:val="-3"/>
          <w:sz w:val="24"/>
          <w:szCs w:val="24"/>
          <w:shd w:val="clear" w:color="auto" w:fill="FFFFFF"/>
          <w:lang w:eastAsia="ru-RU"/>
        </w:rPr>
        <w:t>4. Вплив на бюджет</w:t>
      </w:r>
    </w:p>
    <w:p w14:paraId="74CD0177"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24"/>
          <w:szCs w:val="24"/>
          <w:shd w:val="clear" w:color="auto" w:fill="FFFFFF"/>
          <w:lang w:eastAsia="ru-RU"/>
        </w:rPr>
      </w:pPr>
      <w:r w:rsidRPr="00AF2C76">
        <w:rPr>
          <w:rFonts w:ascii="Times New Roman" w:eastAsia="Times New Roman" w:hAnsi="Times New Roman" w:cs="Times New Roman"/>
          <w:spacing w:val="-3"/>
          <w:sz w:val="24"/>
          <w:szCs w:val="24"/>
          <w:shd w:val="clear" w:color="auto" w:fill="FFFFFF"/>
          <w:lang w:eastAsia="ru-RU"/>
        </w:rPr>
        <w:t xml:space="preserve">Реалізація акта не потребує фінансування з державного чи місцевого бюджетів. </w:t>
      </w:r>
    </w:p>
    <w:p w14:paraId="77BE1775"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16"/>
          <w:szCs w:val="16"/>
          <w:shd w:val="clear" w:color="auto" w:fill="FFFFFF"/>
          <w:lang w:eastAsia="ru-RU"/>
        </w:rPr>
      </w:pPr>
    </w:p>
    <w:p w14:paraId="5296CCA1" w14:textId="77777777" w:rsidR="00AF2C76" w:rsidRPr="00AF2C76" w:rsidRDefault="00AF2C76" w:rsidP="003169C4">
      <w:pPr>
        <w:keepNext/>
        <w:spacing w:after="0" w:line="276" w:lineRule="auto"/>
        <w:ind w:firstLine="567"/>
        <w:outlineLvl w:val="2"/>
        <w:rPr>
          <w:rFonts w:ascii="Times New Roman" w:eastAsia="Times New Roman" w:hAnsi="Times New Roman" w:cs="Times New Roman"/>
          <w:b/>
          <w:bCs/>
          <w:spacing w:val="-3"/>
          <w:sz w:val="24"/>
          <w:szCs w:val="24"/>
          <w:lang w:eastAsia="ru-RU"/>
        </w:rPr>
      </w:pPr>
      <w:r w:rsidRPr="00AF2C76">
        <w:rPr>
          <w:rFonts w:ascii="Times New Roman" w:eastAsia="Times New Roman" w:hAnsi="Times New Roman" w:cs="Times New Roman"/>
          <w:b/>
          <w:bCs/>
          <w:spacing w:val="-3"/>
          <w:sz w:val="24"/>
          <w:szCs w:val="24"/>
          <w:lang w:eastAsia="ru-RU"/>
        </w:rPr>
        <w:t>5. Позиція заінтересованих сторін</w:t>
      </w:r>
    </w:p>
    <w:p w14:paraId="7E351054"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16"/>
          <w:szCs w:val="16"/>
          <w:lang w:eastAsia="ru-RU"/>
        </w:rPr>
      </w:pPr>
    </w:p>
    <w:p w14:paraId="54C07088"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24"/>
          <w:szCs w:val="24"/>
          <w:lang w:eastAsia="ru-RU"/>
        </w:rPr>
      </w:pPr>
      <w:r w:rsidRPr="00AF2C76">
        <w:rPr>
          <w:rFonts w:ascii="Times New Roman" w:eastAsia="Times New Roman" w:hAnsi="Times New Roman" w:cs="Times New Roman"/>
          <w:spacing w:val="-3"/>
          <w:sz w:val="24"/>
          <w:szCs w:val="24"/>
          <w:lang w:eastAsia="ru-RU"/>
        </w:rPr>
        <w:t>Проєкт наказу не потребує проведення консультації із заінтересованими сторонами.</w:t>
      </w:r>
    </w:p>
    <w:p w14:paraId="75AA01B9"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24"/>
          <w:szCs w:val="24"/>
          <w:lang w:eastAsia="ru-RU"/>
        </w:rPr>
      </w:pPr>
      <w:r w:rsidRPr="00AF2C76">
        <w:rPr>
          <w:rFonts w:ascii="Times New Roman" w:eastAsia="Times New Roman" w:hAnsi="Times New Roman" w:cs="Times New Roman"/>
          <w:spacing w:val="-3"/>
          <w:sz w:val="24"/>
          <w:szCs w:val="24"/>
          <w:lang w:eastAsia="ru-RU"/>
        </w:rPr>
        <w:t>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позицій відповідних заінтересованих сторін.</w:t>
      </w:r>
    </w:p>
    <w:p w14:paraId="1610FAC4"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24"/>
          <w:szCs w:val="24"/>
          <w:lang w:eastAsia="ru-RU"/>
        </w:rPr>
      </w:pPr>
      <w:r w:rsidRPr="00AF2C76">
        <w:rPr>
          <w:rFonts w:ascii="Times New Roman" w:eastAsia="Times New Roman" w:hAnsi="Times New Roman" w:cs="Times New Roman"/>
          <w:spacing w:val="-3"/>
          <w:sz w:val="24"/>
          <w:szCs w:val="24"/>
          <w:lang w:eastAsia="ru-RU"/>
        </w:rPr>
        <w:t>Проєкт наказу 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14:paraId="2470DBB1" w14:textId="77777777" w:rsidR="00AF2C76" w:rsidRPr="00AF2C76" w:rsidRDefault="00AF2C76" w:rsidP="003169C4">
      <w:pPr>
        <w:keepNext/>
        <w:spacing w:after="0" w:line="276" w:lineRule="auto"/>
        <w:ind w:firstLine="567"/>
        <w:jc w:val="both"/>
        <w:outlineLvl w:val="2"/>
        <w:rPr>
          <w:rFonts w:ascii="Times New Roman" w:eastAsia="Times New Roman" w:hAnsi="Times New Roman" w:cs="Times New Roman"/>
          <w:bCs/>
          <w:spacing w:val="-3"/>
          <w:sz w:val="24"/>
          <w:szCs w:val="24"/>
          <w:lang w:eastAsia="ru-RU"/>
        </w:rPr>
      </w:pPr>
      <w:r w:rsidRPr="00AF2C76">
        <w:rPr>
          <w:rFonts w:ascii="Times New Roman" w:eastAsia="Times New Roman" w:hAnsi="Times New Roman" w:cs="Times New Roman"/>
          <w:bCs/>
          <w:spacing w:val="-3"/>
          <w:sz w:val="24"/>
          <w:szCs w:val="24"/>
          <w:lang w:eastAsia="ru-RU"/>
        </w:rPr>
        <w:lastRenderedPageBreak/>
        <w:t>Проєкт наказу не стосується сфери наукової та науково-технічної діяльності та не потребує зазначення позиції Наукового комітету Національної ради з питань розвитку науки і технологій.</w:t>
      </w:r>
    </w:p>
    <w:p w14:paraId="18A8C868"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16"/>
          <w:szCs w:val="16"/>
          <w:lang w:eastAsia="ru-RU"/>
        </w:rPr>
      </w:pPr>
    </w:p>
    <w:p w14:paraId="1E1CEC9D" w14:textId="77777777" w:rsidR="00AF2C76" w:rsidRPr="00AF2C76" w:rsidRDefault="00AF2C76" w:rsidP="003169C4">
      <w:pPr>
        <w:keepNext/>
        <w:tabs>
          <w:tab w:val="num" w:pos="0"/>
        </w:tabs>
        <w:spacing w:after="0" w:line="276" w:lineRule="auto"/>
        <w:ind w:firstLine="567"/>
        <w:jc w:val="both"/>
        <w:outlineLvl w:val="2"/>
        <w:rPr>
          <w:rFonts w:ascii="Times New Roman" w:eastAsia="Times New Roman" w:hAnsi="Times New Roman" w:cs="Times New Roman"/>
          <w:b/>
          <w:bCs/>
          <w:spacing w:val="-3"/>
          <w:sz w:val="24"/>
          <w:szCs w:val="24"/>
          <w:lang w:eastAsia="ru-RU"/>
        </w:rPr>
      </w:pPr>
      <w:r w:rsidRPr="00AF2C76">
        <w:rPr>
          <w:rFonts w:ascii="Times New Roman" w:eastAsia="Times New Roman" w:hAnsi="Times New Roman" w:cs="Times New Roman"/>
          <w:b/>
          <w:bCs/>
          <w:spacing w:val="-3"/>
          <w:sz w:val="24"/>
          <w:szCs w:val="24"/>
          <w:lang w:eastAsia="ru-RU"/>
        </w:rPr>
        <w:t>6. Прогноз впливу</w:t>
      </w:r>
    </w:p>
    <w:p w14:paraId="56AE0AAA" w14:textId="77777777" w:rsidR="00AF2C76" w:rsidRPr="00AF2C76" w:rsidRDefault="00AF2C76" w:rsidP="003169C4">
      <w:pPr>
        <w:tabs>
          <w:tab w:val="left" w:pos="0"/>
        </w:tabs>
        <w:spacing w:after="0" w:line="276" w:lineRule="auto"/>
        <w:ind w:firstLine="567"/>
        <w:jc w:val="both"/>
        <w:rPr>
          <w:rFonts w:ascii="Times New Roman" w:eastAsia="Times New Roman" w:hAnsi="Times New Roman" w:cs="Times New Roman"/>
          <w:spacing w:val="-3"/>
          <w:sz w:val="16"/>
          <w:szCs w:val="16"/>
        </w:rPr>
      </w:pPr>
    </w:p>
    <w:p w14:paraId="6DDC0E78" w14:textId="77777777" w:rsidR="00AF2C76" w:rsidRPr="00AF2C76" w:rsidRDefault="00AF2C76" w:rsidP="003169C4">
      <w:pPr>
        <w:tabs>
          <w:tab w:val="left" w:pos="0"/>
        </w:tabs>
        <w:spacing w:after="0" w:line="276" w:lineRule="auto"/>
        <w:ind w:firstLine="567"/>
        <w:jc w:val="both"/>
        <w:rPr>
          <w:rFonts w:ascii="Times New Roman" w:eastAsia="Times New Roman" w:hAnsi="Times New Roman" w:cs="Times New Roman"/>
          <w:spacing w:val="-3"/>
          <w:sz w:val="24"/>
          <w:szCs w:val="24"/>
        </w:rPr>
      </w:pPr>
      <w:r w:rsidRPr="00AF2C76">
        <w:rPr>
          <w:rFonts w:ascii="Times New Roman" w:eastAsia="Times New Roman" w:hAnsi="Times New Roman" w:cs="Times New Roman"/>
          <w:spacing w:val="-3"/>
          <w:sz w:val="24"/>
          <w:szCs w:val="24"/>
        </w:rPr>
        <w:t>Реалізація проєкту наказу не впливатиме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2E241552" w14:textId="36EB48C4" w:rsidR="00AF2C76" w:rsidRPr="00AF2C76" w:rsidRDefault="00AF2C76" w:rsidP="003169C4">
      <w:pPr>
        <w:spacing w:after="0" w:line="276" w:lineRule="auto"/>
        <w:ind w:firstLine="567"/>
        <w:jc w:val="both"/>
        <w:rPr>
          <w:rFonts w:ascii="Times New Roman" w:eastAsia="Times New Roman" w:hAnsi="Times New Roman" w:cs="Times New Roman"/>
          <w:spacing w:val="-3"/>
          <w:sz w:val="24"/>
          <w:szCs w:val="24"/>
          <w:lang w:eastAsia="ru-RU"/>
        </w:rPr>
      </w:pPr>
      <w:r w:rsidRPr="00AF2C76">
        <w:rPr>
          <w:rFonts w:ascii="Times New Roman" w:eastAsia="Times New Roman" w:hAnsi="Times New Roman" w:cs="Times New Roman"/>
          <w:spacing w:val="-3"/>
          <w:sz w:val="24"/>
          <w:szCs w:val="24"/>
          <w:lang w:eastAsia="ru-RU"/>
        </w:rPr>
        <w:t xml:space="preserve">Проєкт наказу відповідає принципам державної регуляторної політики, зокрема, в частині </w:t>
      </w:r>
      <w:r w:rsidR="00060F11">
        <w:rPr>
          <w:rFonts w:ascii="Times New Roman" w:eastAsia="Times New Roman" w:hAnsi="Times New Roman" w:cs="Times New Roman"/>
          <w:spacing w:val="-3"/>
          <w:sz w:val="24"/>
          <w:szCs w:val="24"/>
          <w:lang w:eastAsia="ru-RU"/>
        </w:rPr>
        <w:t>верифікації та моніторингу державних виплат</w:t>
      </w:r>
      <w:r w:rsidRPr="00AF2C76">
        <w:rPr>
          <w:rFonts w:ascii="Times New Roman" w:eastAsia="Times New Roman" w:hAnsi="Times New Roman" w:cs="Times New Roman"/>
          <w:spacing w:val="-3"/>
          <w:sz w:val="24"/>
          <w:szCs w:val="24"/>
          <w:lang w:eastAsia="ru-RU"/>
        </w:rPr>
        <w:t>.</w:t>
      </w:r>
    </w:p>
    <w:p w14:paraId="3952AADA" w14:textId="77777777" w:rsidR="00AF2C76" w:rsidRPr="00AF2C76" w:rsidRDefault="00AF2C76" w:rsidP="003169C4">
      <w:pPr>
        <w:spacing w:after="0" w:line="276" w:lineRule="auto"/>
        <w:ind w:firstLine="567"/>
        <w:jc w:val="both"/>
        <w:rPr>
          <w:rFonts w:ascii="Times New Roman" w:eastAsia="Times New Roman" w:hAnsi="Times New Roman" w:cs="Times New Roman"/>
          <w:spacing w:val="-3"/>
          <w:sz w:val="16"/>
          <w:szCs w:val="16"/>
          <w:lang w:eastAsia="ru-RU"/>
        </w:rPr>
      </w:pPr>
    </w:p>
    <w:p w14:paraId="337152A6" w14:textId="77777777" w:rsidR="00AF2C76" w:rsidRPr="00AF2C76" w:rsidRDefault="00AF2C76" w:rsidP="003169C4">
      <w:pPr>
        <w:spacing w:after="0" w:line="276" w:lineRule="auto"/>
        <w:ind w:firstLine="567"/>
        <w:jc w:val="both"/>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7. Позиція заінтересованих органів</w:t>
      </w:r>
    </w:p>
    <w:p w14:paraId="1D7C81E6" w14:textId="77777777" w:rsidR="00AF2C76" w:rsidRPr="00AF2C76" w:rsidRDefault="00AF2C76" w:rsidP="003169C4">
      <w:pPr>
        <w:keepNext/>
        <w:tabs>
          <w:tab w:val="num" w:pos="0"/>
        </w:tabs>
        <w:spacing w:after="0" w:line="276" w:lineRule="auto"/>
        <w:ind w:firstLine="567"/>
        <w:jc w:val="both"/>
        <w:outlineLvl w:val="2"/>
        <w:rPr>
          <w:rFonts w:ascii="Times New Roman" w:eastAsia="Times New Roman" w:hAnsi="Times New Roman" w:cs="Times New Roman"/>
          <w:bCs/>
          <w:spacing w:val="-3"/>
          <w:sz w:val="16"/>
          <w:szCs w:val="16"/>
          <w:lang w:eastAsia="ru-RU"/>
        </w:rPr>
      </w:pPr>
      <w:r w:rsidRPr="00AF2C76">
        <w:rPr>
          <w:rFonts w:ascii="Times New Roman" w:eastAsia="Times New Roman" w:hAnsi="Times New Roman" w:cs="Times New Roman"/>
          <w:bCs/>
          <w:spacing w:val="-3"/>
          <w:sz w:val="24"/>
          <w:szCs w:val="24"/>
          <w:lang w:eastAsia="ru-RU"/>
        </w:rPr>
        <w:t xml:space="preserve"> </w:t>
      </w:r>
    </w:p>
    <w:p w14:paraId="4C9014FE" w14:textId="77777777" w:rsidR="00AF2C76" w:rsidRPr="00AF2C76" w:rsidRDefault="00AF2C76" w:rsidP="003169C4">
      <w:pPr>
        <w:shd w:val="clear" w:color="auto" w:fill="FFFFFF"/>
        <w:spacing w:after="0" w:line="276" w:lineRule="auto"/>
        <w:ind w:firstLine="567"/>
        <w:jc w:val="both"/>
        <w:outlineLvl w:val="2"/>
        <w:rPr>
          <w:rFonts w:ascii="Calibri Light" w:eastAsia="Times New Roman" w:hAnsi="Calibri Light" w:cs="Calibri Light"/>
          <w:color w:val="1F4D78"/>
          <w:sz w:val="24"/>
          <w:szCs w:val="24"/>
        </w:rPr>
      </w:pPr>
      <w:r w:rsidRPr="00AF2C76">
        <w:rPr>
          <w:rFonts w:ascii="Times New Roman" w:eastAsia="Times New Roman" w:hAnsi="Times New Roman" w:cs="Times New Roman"/>
          <w:sz w:val="24"/>
          <w:szCs w:val="24"/>
        </w:rPr>
        <w:t>Проєкт</w:t>
      </w:r>
      <w:r w:rsidRPr="00AF2C76">
        <w:rPr>
          <w:rFonts w:ascii="Times New Roman" w:eastAsia="Times New Roman" w:hAnsi="Times New Roman" w:cs="Times New Roman"/>
          <w:spacing w:val="-3"/>
          <w:sz w:val="24"/>
          <w:szCs w:val="24"/>
        </w:rPr>
        <w:t> наказу буде погоджено Міністерством цифрової трансформації України, Державною податковою службою України,  Державною службою спеціального зв’язку та захисту інформації України, Державною регуляторною службою України та буде подано Міністерству юстиції України на державну реєстрацію.</w:t>
      </w:r>
    </w:p>
    <w:p w14:paraId="4E823634" w14:textId="77777777" w:rsidR="00AF2C76" w:rsidRPr="00AF2C76" w:rsidRDefault="00AF2C76" w:rsidP="003169C4">
      <w:pPr>
        <w:keepNext/>
        <w:spacing w:after="0" w:line="276" w:lineRule="auto"/>
        <w:ind w:firstLine="567"/>
        <w:outlineLvl w:val="2"/>
        <w:rPr>
          <w:rFonts w:ascii="Times New Roman" w:eastAsia="Times New Roman" w:hAnsi="Times New Roman" w:cs="Times New Roman"/>
          <w:b/>
          <w:bCs/>
          <w:spacing w:val="-3"/>
          <w:sz w:val="16"/>
          <w:szCs w:val="16"/>
          <w:lang w:eastAsia="ru-RU"/>
        </w:rPr>
      </w:pPr>
    </w:p>
    <w:p w14:paraId="7466523D" w14:textId="77777777" w:rsidR="00AF2C76" w:rsidRPr="00AF2C76" w:rsidRDefault="00AF2C76" w:rsidP="003169C4">
      <w:pPr>
        <w:spacing w:after="0" w:line="276" w:lineRule="auto"/>
        <w:ind w:firstLine="567"/>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8. Ризики та обмеження</w:t>
      </w:r>
    </w:p>
    <w:p w14:paraId="146DD6D7" w14:textId="77777777" w:rsidR="00AF2C76" w:rsidRPr="00AF2C76" w:rsidRDefault="00AF2C76" w:rsidP="003169C4">
      <w:pPr>
        <w:spacing w:after="0" w:line="276" w:lineRule="auto"/>
        <w:ind w:firstLine="567"/>
        <w:jc w:val="both"/>
        <w:rPr>
          <w:rFonts w:ascii="Times New Roman" w:eastAsia="Times New Roman" w:hAnsi="Times New Roman" w:cs="Times New Roman"/>
          <w:sz w:val="16"/>
          <w:szCs w:val="16"/>
        </w:rPr>
      </w:pPr>
    </w:p>
    <w:p w14:paraId="54D7A024" w14:textId="77777777" w:rsidR="00AF2C76" w:rsidRPr="00AF2C76" w:rsidRDefault="00AF2C76" w:rsidP="003169C4">
      <w:pPr>
        <w:spacing w:after="0" w:line="276" w:lineRule="auto"/>
        <w:ind w:firstLine="567"/>
        <w:jc w:val="both"/>
        <w:rPr>
          <w:rFonts w:ascii="Times New Roman" w:eastAsia="Times New Roman" w:hAnsi="Times New Roman" w:cs="Times New Roman"/>
          <w:sz w:val="24"/>
          <w:szCs w:val="24"/>
        </w:rPr>
      </w:pPr>
      <w:r w:rsidRPr="00AF2C76">
        <w:rPr>
          <w:rFonts w:ascii="Times New Roman" w:eastAsia="Times New Roman" w:hAnsi="Times New Roman" w:cs="Times New Roman"/>
          <w:sz w:val="24"/>
          <w:szCs w:val="24"/>
        </w:rPr>
        <w:t>Проєкт наказу не містить положень, що стосуються прав та свобод, гарантованих Конвенцією про захист прав людини і основоположних свобод, положень, які впливають на забезпечення рівних прав та можливостей жінок і чоловіків, не містить ризики вчинення корупційних правопорушень та правопорушень, пов</w:t>
      </w:r>
      <w:r w:rsidRPr="00AF2C76">
        <w:rPr>
          <w:rFonts w:ascii="Times New Roman" w:eastAsia="Times New Roman" w:hAnsi="Times New Roman" w:cs="Times New Roman"/>
          <w:sz w:val="24"/>
          <w:szCs w:val="24"/>
          <w:lang w:eastAsia="ru-RU"/>
        </w:rPr>
        <w:t>’</w:t>
      </w:r>
      <w:r w:rsidRPr="00AF2C76">
        <w:rPr>
          <w:rFonts w:ascii="Times New Roman" w:eastAsia="Times New Roman" w:hAnsi="Times New Roman" w:cs="Times New Roman"/>
          <w:sz w:val="24"/>
          <w:szCs w:val="24"/>
        </w:rPr>
        <w:t>язаних з корупцією, не створює підстави для дискримінації, не стосується інших ризиків та обмежень, які можуть виникнути під час реалізації акта.</w:t>
      </w:r>
    </w:p>
    <w:p w14:paraId="6F275B18" w14:textId="77777777" w:rsidR="00AF2C76" w:rsidRPr="00AF2C76" w:rsidRDefault="00AF2C76" w:rsidP="003169C4">
      <w:pPr>
        <w:spacing w:after="0" w:line="276" w:lineRule="auto"/>
        <w:ind w:firstLine="567"/>
        <w:jc w:val="both"/>
        <w:rPr>
          <w:rFonts w:ascii="Times New Roman" w:eastAsia="Times New Roman" w:hAnsi="Times New Roman" w:cs="Times New Roman"/>
          <w:b/>
          <w:spacing w:val="-3"/>
          <w:sz w:val="16"/>
          <w:szCs w:val="16"/>
          <w:lang w:eastAsia="ru-RU"/>
        </w:rPr>
      </w:pPr>
    </w:p>
    <w:p w14:paraId="53DE95A3" w14:textId="77777777" w:rsidR="00AF2C76" w:rsidRPr="00AF2C76" w:rsidRDefault="00AF2C76" w:rsidP="003169C4">
      <w:pPr>
        <w:spacing w:after="0" w:line="276" w:lineRule="auto"/>
        <w:ind w:firstLine="567"/>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9. Підстава розроблення проєкту акта</w:t>
      </w:r>
    </w:p>
    <w:p w14:paraId="1D1F7A0A" w14:textId="77777777" w:rsidR="00AF2C76" w:rsidRPr="00AF2C76" w:rsidRDefault="00AF2C76" w:rsidP="003169C4">
      <w:pPr>
        <w:keepNext/>
        <w:spacing w:after="0" w:line="276" w:lineRule="auto"/>
        <w:ind w:firstLine="567"/>
        <w:jc w:val="both"/>
        <w:outlineLvl w:val="2"/>
        <w:rPr>
          <w:rFonts w:ascii="Times New Roman" w:eastAsia="Times New Roman" w:hAnsi="Times New Roman" w:cs="Times New Roman"/>
          <w:bCs/>
          <w:spacing w:val="-3"/>
          <w:sz w:val="16"/>
          <w:szCs w:val="16"/>
          <w:lang w:eastAsia="ru-RU"/>
        </w:rPr>
      </w:pPr>
    </w:p>
    <w:p w14:paraId="5B9993B8" w14:textId="065D5255" w:rsidR="00AF2C76" w:rsidRPr="00AF2C76" w:rsidRDefault="00AF2C76" w:rsidP="003169C4">
      <w:pPr>
        <w:keepNext/>
        <w:spacing w:after="0" w:line="276" w:lineRule="auto"/>
        <w:ind w:firstLine="567"/>
        <w:jc w:val="both"/>
        <w:outlineLvl w:val="2"/>
        <w:rPr>
          <w:rFonts w:ascii="Times New Roman" w:eastAsia="Times New Roman" w:hAnsi="Times New Roman" w:cs="Times New Roman"/>
          <w:bCs/>
          <w:spacing w:val="-3"/>
          <w:sz w:val="24"/>
          <w:szCs w:val="24"/>
          <w:lang w:eastAsia="ru-RU"/>
        </w:rPr>
      </w:pPr>
      <w:r w:rsidRPr="00AF2C76">
        <w:rPr>
          <w:rFonts w:ascii="Times New Roman" w:eastAsia="Times New Roman" w:hAnsi="Times New Roman" w:cs="Times New Roman"/>
          <w:bCs/>
          <w:spacing w:val="-3"/>
          <w:sz w:val="24"/>
          <w:szCs w:val="24"/>
          <w:lang w:eastAsia="ru-RU"/>
        </w:rPr>
        <w:t xml:space="preserve">Проєкт наказу розроблено відповідно до </w:t>
      </w:r>
      <w:r w:rsidR="00F369C6" w:rsidRPr="00F369C6">
        <w:rPr>
          <w:rFonts w:ascii="Times New Roman" w:eastAsia="Times New Roman" w:hAnsi="Times New Roman" w:cs="Times New Roman"/>
          <w:bCs/>
          <w:spacing w:val="-3"/>
          <w:sz w:val="24"/>
          <w:szCs w:val="24"/>
          <w:lang w:eastAsia="ru-RU"/>
        </w:rPr>
        <w:t>пункту 40 розділу VI «Прикінцеві та перехідні положення» Бюджетного кодексу України, статті 70 глави 6 розділу ІІ Податкового кодексу України, статті 8 Закону України «Про верифікацію та моніторинг державних виплат», Законів України «Про захист персональних даних», «Про інформацію», «Про телекомунікації», «Про захист інформації в інформаційно-телекомунікаційних системах», підпункту 24</w:t>
      </w:r>
      <w:r w:rsidR="00BB01D4">
        <w:rPr>
          <w:rFonts w:ascii="Times New Roman" w:eastAsia="Times New Roman" w:hAnsi="Times New Roman" w:cs="Times New Roman"/>
          <w:bCs/>
          <w:spacing w:val="-3"/>
          <w:sz w:val="24"/>
          <w:szCs w:val="24"/>
          <w:vertAlign w:val="superscript"/>
          <w:lang w:eastAsia="ru-RU"/>
        </w:rPr>
        <w:t>1</w:t>
      </w:r>
      <w:r w:rsidR="00F369C6" w:rsidRPr="00F369C6">
        <w:rPr>
          <w:rFonts w:ascii="Times New Roman" w:eastAsia="Times New Roman" w:hAnsi="Times New Roman" w:cs="Times New Roman"/>
          <w:bCs/>
          <w:spacing w:val="-3"/>
          <w:sz w:val="24"/>
          <w:szCs w:val="24"/>
          <w:lang w:eastAsia="ru-RU"/>
        </w:rPr>
        <w:t xml:space="preserve"> пункту 4 Положення про Міністерство фінансів України, затвердженого постановою Кабінету Міністрів України від 20 серпня 2014 року № 375, підпункту 51 пункту 4 Положення про Державну податкову службу України, затвердженого постановою Кабінету Міністрів України від 06 березня 2019 року № 227, Порядку обробки персональних даних у базі персональних даних – Державному реєстрі фізичних осіб – платників податків, затвердженого наказом Міністерства фінансів України від 24 лютого 2015 року № 210, зареєстрованого в Міністерстві юстиції України 12 березня 2015 року за № 278/26723</w:t>
      </w:r>
      <w:r w:rsidRPr="00AF2C76">
        <w:rPr>
          <w:rFonts w:ascii="Times New Roman" w:eastAsia="Times New Roman" w:hAnsi="Times New Roman" w:cs="Times New Roman"/>
          <w:bCs/>
          <w:spacing w:val="-3"/>
          <w:sz w:val="24"/>
          <w:szCs w:val="24"/>
          <w:lang w:eastAsia="ru-RU"/>
        </w:rPr>
        <w:t>.</w:t>
      </w:r>
    </w:p>
    <w:p w14:paraId="2DC4DBA0" w14:textId="77777777" w:rsidR="00AF2C76" w:rsidRPr="00AF2C76" w:rsidRDefault="00AF2C76" w:rsidP="003169C4">
      <w:pPr>
        <w:spacing w:after="0" w:line="276" w:lineRule="auto"/>
        <w:ind w:right="-2"/>
        <w:jc w:val="both"/>
        <w:rPr>
          <w:rFonts w:ascii="Times New Roman" w:eastAsia="Times New Roman" w:hAnsi="Times New Roman" w:cs="Times New Roman"/>
          <w:spacing w:val="-3"/>
          <w:sz w:val="24"/>
          <w:szCs w:val="24"/>
          <w:lang w:eastAsia="ru-RU"/>
        </w:rPr>
      </w:pPr>
    </w:p>
    <w:tbl>
      <w:tblPr>
        <w:tblW w:w="0" w:type="auto"/>
        <w:tblLook w:val="04A0" w:firstRow="1" w:lastRow="0" w:firstColumn="1" w:lastColumn="0" w:noHBand="0" w:noVBand="1"/>
      </w:tblPr>
      <w:tblGrid>
        <w:gridCol w:w="4871"/>
        <w:gridCol w:w="4880"/>
      </w:tblGrid>
      <w:tr w:rsidR="00AF2C76" w:rsidRPr="00AF2C76" w14:paraId="00988FFE" w14:textId="77777777" w:rsidTr="006022BC">
        <w:tc>
          <w:tcPr>
            <w:tcW w:w="4927" w:type="dxa"/>
          </w:tcPr>
          <w:p w14:paraId="742A6489" w14:textId="77777777" w:rsidR="00AF2C76" w:rsidRPr="00AF2C76" w:rsidRDefault="00AF2C76" w:rsidP="003169C4">
            <w:pPr>
              <w:spacing w:after="0" w:line="276" w:lineRule="auto"/>
              <w:jc w:val="both"/>
              <w:rPr>
                <w:rFonts w:ascii="Times New Roman" w:eastAsia="Times New Roman" w:hAnsi="Times New Roman" w:cs="Times New Roman"/>
                <w:b/>
                <w:spacing w:val="-3"/>
                <w:sz w:val="24"/>
                <w:szCs w:val="24"/>
                <w:lang w:eastAsia="ru-RU"/>
              </w:rPr>
            </w:pPr>
          </w:p>
          <w:p w14:paraId="195FCCB0" w14:textId="77777777" w:rsidR="00AF2C76" w:rsidRPr="00AF2C76" w:rsidRDefault="00AF2C76" w:rsidP="003169C4">
            <w:pPr>
              <w:spacing w:after="0" w:line="276" w:lineRule="auto"/>
              <w:jc w:val="both"/>
              <w:rPr>
                <w:rFonts w:ascii="Times New Roman" w:eastAsia="Times New Roman" w:hAnsi="Times New Roman" w:cs="Times New Roman"/>
                <w:b/>
                <w:spacing w:val="-3"/>
                <w:sz w:val="24"/>
                <w:szCs w:val="24"/>
                <w:lang w:eastAsia="ru-RU"/>
              </w:rPr>
            </w:pPr>
            <w:r w:rsidRPr="00AF2C76">
              <w:rPr>
                <w:rFonts w:ascii="Times New Roman" w:eastAsia="Times New Roman" w:hAnsi="Times New Roman" w:cs="Times New Roman"/>
                <w:b/>
                <w:spacing w:val="-3"/>
                <w:sz w:val="24"/>
                <w:szCs w:val="24"/>
                <w:lang w:eastAsia="ru-RU"/>
              </w:rPr>
              <w:t>Міністр фінансів України</w:t>
            </w:r>
          </w:p>
        </w:tc>
        <w:tc>
          <w:tcPr>
            <w:tcW w:w="4927" w:type="dxa"/>
          </w:tcPr>
          <w:p w14:paraId="0B3C4B97" w14:textId="77777777" w:rsidR="00AF2C76" w:rsidRPr="00AF2C76" w:rsidRDefault="00AF2C76" w:rsidP="003169C4">
            <w:pPr>
              <w:spacing w:after="0" w:line="276" w:lineRule="auto"/>
              <w:jc w:val="right"/>
              <w:rPr>
                <w:rFonts w:ascii="Times New Roman" w:eastAsia="Times New Roman" w:hAnsi="Times New Roman" w:cs="Times New Roman"/>
                <w:b/>
                <w:spacing w:val="-3"/>
                <w:sz w:val="24"/>
                <w:szCs w:val="24"/>
                <w:lang w:eastAsia="ru-RU"/>
              </w:rPr>
            </w:pPr>
          </w:p>
          <w:p w14:paraId="232C968E" w14:textId="77777777" w:rsidR="00AF2C76" w:rsidRPr="00AF2C76" w:rsidRDefault="00AF2C76" w:rsidP="003169C4">
            <w:pPr>
              <w:spacing w:after="0" w:line="276" w:lineRule="auto"/>
              <w:jc w:val="right"/>
              <w:rPr>
                <w:rFonts w:ascii="Times New Roman" w:eastAsia="Times New Roman" w:hAnsi="Times New Roman" w:cs="Times New Roman"/>
                <w:spacing w:val="-3"/>
                <w:sz w:val="24"/>
                <w:szCs w:val="24"/>
                <w:lang w:eastAsia="ru-RU"/>
              </w:rPr>
            </w:pPr>
            <w:r w:rsidRPr="00AF2C76">
              <w:rPr>
                <w:rFonts w:ascii="Times New Roman" w:eastAsia="Times New Roman" w:hAnsi="Times New Roman" w:cs="Times New Roman"/>
                <w:b/>
                <w:spacing w:val="-3"/>
                <w:sz w:val="24"/>
                <w:szCs w:val="24"/>
                <w:lang w:eastAsia="ru-RU"/>
              </w:rPr>
              <w:t>Оксана МАРКАРОВА</w:t>
            </w:r>
          </w:p>
        </w:tc>
      </w:tr>
    </w:tbl>
    <w:p w14:paraId="71240292" w14:textId="77777777" w:rsidR="00AF2C76" w:rsidRPr="00AF2C76" w:rsidRDefault="00AF2C76" w:rsidP="003169C4">
      <w:pPr>
        <w:spacing w:after="0" w:line="276" w:lineRule="auto"/>
        <w:ind w:right="-2"/>
        <w:jc w:val="both"/>
        <w:rPr>
          <w:rFonts w:ascii="Times New Roman" w:eastAsia="Times New Roman" w:hAnsi="Times New Roman" w:cs="Times New Roman"/>
          <w:spacing w:val="-3"/>
          <w:sz w:val="24"/>
          <w:szCs w:val="24"/>
          <w:lang w:eastAsia="ru-RU"/>
        </w:rPr>
      </w:pPr>
    </w:p>
    <w:p w14:paraId="36F1504B" w14:textId="6FF495DB" w:rsidR="00C94C38" w:rsidRDefault="00AF2C76" w:rsidP="003169C4">
      <w:pPr>
        <w:spacing w:after="0" w:line="276" w:lineRule="auto"/>
        <w:ind w:right="-2"/>
        <w:jc w:val="both"/>
      </w:pPr>
      <w:r w:rsidRPr="00AF2C76">
        <w:rPr>
          <w:rFonts w:ascii="Times New Roman" w:eastAsia="Times New Roman" w:hAnsi="Times New Roman" w:cs="Times New Roman"/>
          <w:spacing w:val="-3"/>
          <w:sz w:val="24"/>
          <w:szCs w:val="24"/>
          <w:lang w:eastAsia="ru-RU"/>
        </w:rPr>
        <w:t>«____»  ___________ 2020 р.</w:t>
      </w:r>
    </w:p>
    <w:sectPr w:rsidR="00C94C38" w:rsidSect="003169C4">
      <w:headerReference w:type="even" r:id="rId6"/>
      <w:headerReference w:type="default" r:id="rId7"/>
      <w:pgSz w:w="11906" w:h="16838"/>
      <w:pgMar w:top="709" w:right="567" w:bottom="567"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5E2E" w14:textId="77777777" w:rsidR="00A9715A" w:rsidRDefault="00A9715A">
      <w:pPr>
        <w:spacing w:after="0" w:line="240" w:lineRule="auto"/>
      </w:pPr>
      <w:r>
        <w:separator/>
      </w:r>
    </w:p>
  </w:endnote>
  <w:endnote w:type="continuationSeparator" w:id="0">
    <w:p w14:paraId="5B4F8AD4" w14:textId="77777777" w:rsidR="00A9715A" w:rsidRDefault="00A9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5B68" w14:textId="77777777" w:rsidR="00A9715A" w:rsidRDefault="00A9715A">
      <w:pPr>
        <w:spacing w:after="0" w:line="240" w:lineRule="auto"/>
      </w:pPr>
      <w:r>
        <w:separator/>
      </w:r>
    </w:p>
  </w:footnote>
  <w:footnote w:type="continuationSeparator" w:id="0">
    <w:p w14:paraId="756374BE" w14:textId="77777777" w:rsidR="00A9715A" w:rsidRDefault="00A9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DF3F" w14:textId="77777777" w:rsidR="00834159" w:rsidRDefault="00900564" w:rsidP="008341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661980" w14:textId="77777777" w:rsidR="00834159" w:rsidRDefault="00A971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981E" w14:textId="3FE33595" w:rsidR="00834159" w:rsidRPr="00D35D14" w:rsidRDefault="00900564" w:rsidP="00D35D14">
    <w:pPr>
      <w:pStyle w:val="a3"/>
      <w:framePr w:h="397" w:hRule="exact" w:wrap="around" w:vAnchor="text" w:hAnchor="page" w:x="6521" w:y="-281"/>
      <w:rPr>
        <w:rStyle w:val="a5"/>
        <w:sz w:val="24"/>
        <w:szCs w:val="24"/>
      </w:rPr>
    </w:pPr>
    <w:r w:rsidRPr="00D35D14">
      <w:rPr>
        <w:rStyle w:val="a5"/>
        <w:sz w:val="24"/>
        <w:szCs w:val="24"/>
      </w:rPr>
      <w:fldChar w:fldCharType="begin"/>
    </w:r>
    <w:r w:rsidRPr="00D35D14">
      <w:rPr>
        <w:rStyle w:val="a5"/>
        <w:sz w:val="24"/>
        <w:szCs w:val="24"/>
      </w:rPr>
      <w:instrText xml:space="preserve">PAGE  </w:instrText>
    </w:r>
    <w:r w:rsidRPr="00D35D14">
      <w:rPr>
        <w:rStyle w:val="a5"/>
        <w:sz w:val="24"/>
        <w:szCs w:val="24"/>
      </w:rPr>
      <w:fldChar w:fldCharType="separate"/>
    </w:r>
    <w:r w:rsidR="00361299">
      <w:rPr>
        <w:rStyle w:val="a5"/>
        <w:noProof/>
        <w:sz w:val="24"/>
        <w:szCs w:val="24"/>
      </w:rPr>
      <w:t>2</w:t>
    </w:r>
    <w:r w:rsidRPr="00D35D14">
      <w:rPr>
        <w:rStyle w:val="a5"/>
        <w:sz w:val="24"/>
        <w:szCs w:val="24"/>
      </w:rPr>
      <w:fldChar w:fldCharType="end"/>
    </w:r>
  </w:p>
  <w:p w14:paraId="726DB2E7" w14:textId="77777777" w:rsidR="00834159" w:rsidRDefault="00A971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DF"/>
    <w:rsid w:val="00060F11"/>
    <w:rsid w:val="000A0B31"/>
    <w:rsid w:val="001926F5"/>
    <w:rsid w:val="002C4629"/>
    <w:rsid w:val="003169C4"/>
    <w:rsid w:val="00361299"/>
    <w:rsid w:val="003739EC"/>
    <w:rsid w:val="006E3B04"/>
    <w:rsid w:val="008D7CD6"/>
    <w:rsid w:val="00900564"/>
    <w:rsid w:val="00A100DF"/>
    <w:rsid w:val="00A9715A"/>
    <w:rsid w:val="00AF2C76"/>
    <w:rsid w:val="00BB01D4"/>
    <w:rsid w:val="00C94C38"/>
    <w:rsid w:val="00CA1F4C"/>
    <w:rsid w:val="00D32836"/>
    <w:rsid w:val="00DA7656"/>
    <w:rsid w:val="00ED1F4F"/>
    <w:rsid w:val="00F36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49CA"/>
  <w15:chartTrackingRefBased/>
  <w15:docId w15:val="{DD8B1FB5-5A72-490D-8A25-8B49DCEB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2C7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ій колонтитул Знак"/>
    <w:basedOn w:val="a0"/>
    <w:link w:val="a3"/>
    <w:rsid w:val="00AF2C76"/>
    <w:rPr>
      <w:rFonts w:ascii="Times New Roman" w:eastAsia="Times New Roman" w:hAnsi="Times New Roman" w:cs="Times New Roman"/>
      <w:sz w:val="28"/>
      <w:szCs w:val="20"/>
      <w:lang w:val="uk-UA" w:eastAsia="ru-RU"/>
    </w:rPr>
  </w:style>
  <w:style w:type="character" w:styleId="a5">
    <w:name w:val="page number"/>
    <w:basedOn w:val="a0"/>
    <w:rsid w:val="00AF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3655</Words>
  <Characters>2084</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полякова</dc:creator>
  <cp:keywords/>
  <dc:description/>
  <cp:lastModifiedBy>Ганнисик Людмила Василівна</cp:lastModifiedBy>
  <cp:revision>2</cp:revision>
  <dcterms:created xsi:type="dcterms:W3CDTF">2020-02-20T08:10:00Z</dcterms:created>
  <dcterms:modified xsi:type="dcterms:W3CDTF">2020-02-20T08:10:00Z</dcterms:modified>
</cp:coreProperties>
</file>