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EE3" w:rsidRPr="000D1184" w:rsidRDefault="001A4EE3" w:rsidP="0013227E">
      <w:pPr>
        <w:pStyle w:val="a3"/>
        <w:ind w:firstLine="567"/>
        <w:jc w:val="center"/>
        <w:rPr>
          <w:rFonts w:ascii="Times New Roman" w:hAnsi="Times New Roman" w:cs="Times New Roman"/>
          <w:b/>
          <w:sz w:val="28"/>
          <w:szCs w:val="28"/>
        </w:rPr>
      </w:pPr>
      <w:bookmarkStart w:id="0" w:name="_GoBack"/>
      <w:bookmarkEnd w:id="0"/>
      <w:r w:rsidRPr="000D1184">
        <w:rPr>
          <w:rFonts w:ascii="Times New Roman" w:hAnsi="Times New Roman" w:cs="Times New Roman"/>
          <w:b/>
          <w:sz w:val="28"/>
          <w:szCs w:val="28"/>
        </w:rPr>
        <w:t>ПОЯСНЮВАЛЬНА ЗАПИСКА</w:t>
      </w:r>
    </w:p>
    <w:p w:rsidR="001A4EE3" w:rsidRPr="000D1184" w:rsidRDefault="001A4EE3" w:rsidP="0013227E">
      <w:pPr>
        <w:pStyle w:val="a3"/>
        <w:ind w:firstLine="567"/>
        <w:jc w:val="center"/>
        <w:rPr>
          <w:rFonts w:ascii="Times New Roman" w:hAnsi="Times New Roman" w:cs="Times New Roman"/>
          <w:b/>
          <w:sz w:val="28"/>
          <w:szCs w:val="28"/>
        </w:rPr>
      </w:pPr>
      <w:r w:rsidRPr="000D1184">
        <w:rPr>
          <w:rFonts w:ascii="Times New Roman" w:hAnsi="Times New Roman" w:cs="Times New Roman"/>
          <w:b/>
          <w:sz w:val="28"/>
          <w:szCs w:val="28"/>
        </w:rPr>
        <w:t>до про</w:t>
      </w:r>
      <w:r w:rsidR="001F502A" w:rsidRPr="000D1184">
        <w:rPr>
          <w:rFonts w:ascii="Times New Roman" w:hAnsi="Times New Roman" w:cs="Times New Roman"/>
          <w:b/>
          <w:sz w:val="28"/>
          <w:szCs w:val="28"/>
        </w:rPr>
        <w:t>е</w:t>
      </w:r>
      <w:r w:rsidRPr="000D1184">
        <w:rPr>
          <w:rFonts w:ascii="Times New Roman" w:hAnsi="Times New Roman" w:cs="Times New Roman"/>
          <w:b/>
          <w:sz w:val="28"/>
          <w:szCs w:val="28"/>
        </w:rPr>
        <w:t>кту постанови Кабінету Міністрів України</w:t>
      </w:r>
    </w:p>
    <w:p w:rsidR="001A4EE3" w:rsidRPr="000D1184" w:rsidRDefault="001A4EE3" w:rsidP="0013227E">
      <w:pPr>
        <w:pStyle w:val="a3"/>
        <w:ind w:firstLine="567"/>
        <w:jc w:val="center"/>
        <w:rPr>
          <w:rFonts w:ascii="Times New Roman" w:hAnsi="Times New Roman" w:cs="Times New Roman"/>
          <w:b/>
          <w:sz w:val="28"/>
          <w:szCs w:val="28"/>
        </w:rPr>
      </w:pPr>
      <w:r w:rsidRPr="000D1184">
        <w:rPr>
          <w:rFonts w:ascii="Times New Roman" w:hAnsi="Times New Roman" w:cs="Times New Roman"/>
          <w:b/>
          <w:sz w:val="28"/>
          <w:szCs w:val="28"/>
        </w:rPr>
        <w:t xml:space="preserve">«Про </w:t>
      </w:r>
      <w:r w:rsidR="005437A8" w:rsidRPr="000D1184">
        <w:rPr>
          <w:rFonts w:ascii="Times New Roman" w:hAnsi="Times New Roman" w:cs="Times New Roman"/>
          <w:b/>
          <w:sz w:val="28"/>
          <w:szCs w:val="28"/>
        </w:rPr>
        <w:t xml:space="preserve">внесення змін до постанови Кабінету Міністрів України </w:t>
      </w:r>
      <w:r w:rsidR="000D1184" w:rsidRPr="000D1184">
        <w:rPr>
          <w:rFonts w:ascii="Times New Roman" w:hAnsi="Times New Roman" w:cs="Times New Roman"/>
          <w:b/>
          <w:sz w:val="28"/>
          <w:szCs w:val="28"/>
        </w:rPr>
        <w:br/>
      </w:r>
      <w:r w:rsidR="005437A8" w:rsidRPr="000D1184">
        <w:rPr>
          <w:rFonts w:ascii="Times New Roman" w:hAnsi="Times New Roman" w:cs="Times New Roman"/>
          <w:b/>
          <w:sz w:val="28"/>
          <w:szCs w:val="28"/>
        </w:rPr>
        <w:t>від 3 лютого 2021 р</w:t>
      </w:r>
      <w:r w:rsidR="009A5384" w:rsidRPr="000D1184">
        <w:rPr>
          <w:rFonts w:ascii="Times New Roman" w:hAnsi="Times New Roman" w:cs="Times New Roman"/>
          <w:b/>
          <w:sz w:val="28"/>
          <w:szCs w:val="28"/>
        </w:rPr>
        <w:t>.</w:t>
      </w:r>
      <w:r w:rsidR="005437A8" w:rsidRPr="000D1184">
        <w:rPr>
          <w:rFonts w:ascii="Times New Roman" w:hAnsi="Times New Roman" w:cs="Times New Roman"/>
          <w:b/>
          <w:sz w:val="28"/>
          <w:szCs w:val="28"/>
        </w:rPr>
        <w:t xml:space="preserve"> № 89»</w:t>
      </w:r>
    </w:p>
    <w:p w:rsidR="001A4EE3" w:rsidRPr="000D1184" w:rsidRDefault="001A4EE3" w:rsidP="0045165E">
      <w:pPr>
        <w:pStyle w:val="a3"/>
        <w:spacing w:before="120"/>
        <w:ind w:firstLine="567"/>
        <w:jc w:val="both"/>
        <w:rPr>
          <w:rFonts w:ascii="Times New Roman" w:hAnsi="Times New Roman" w:cs="Times New Roman"/>
          <w:b/>
          <w:sz w:val="28"/>
          <w:szCs w:val="28"/>
        </w:rPr>
      </w:pPr>
      <w:r w:rsidRPr="000D1184">
        <w:rPr>
          <w:rFonts w:ascii="Times New Roman" w:hAnsi="Times New Roman" w:cs="Times New Roman"/>
          <w:b/>
          <w:sz w:val="28"/>
          <w:szCs w:val="28"/>
        </w:rPr>
        <w:t>1. Мета</w:t>
      </w:r>
    </w:p>
    <w:p w:rsidR="001A4EE3" w:rsidRPr="000D1184" w:rsidRDefault="001A4EE3" w:rsidP="0013227E">
      <w:pPr>
        <w:pStyle w:val="a3"/>
        <w:ind w:firstLine="567"/>
        <w:jc w:val="both"/>
        <w:rPr>
          <w:rFonts w:ascii="Times New Roman" w:hAnsi="Times New Roman" w:cs="Times New Roman"/>
          <w:sz w:val="28"/>
          <w:szCs w:val="28"/>
        </w:rPr>
      </w:pPr>
      <w:r w:rsidRPr="000D1184">
        <w:rPr>
          <w:rFonts w:ascii="Times New Roman" w:hAnsi="Times New Roman" w:cs="Times New Roman"/>
          <w:sz w:val="28"/>
          <w:szCs w:val="28"/>
        </w:rPr>
        <w:t>Про</w:t>
      </w:r>
      <w:r w:rsidR="001F502A" w:rsidRPr="000D1184">
        <w:rPr>
          <w:rFonts w:ascii="Times New Roman" w:hAnsi="Times New Roman" w:cs="Times New Roman"/>
          <w:sz w:val="28"/>
          <w:szCs w:val="28"/>
        </w:rPr>
        <w:t>е</w:t>
      </w:r>
      <w:r w:rsidRPr="000D1184">
        <w:rPr>
          <w:rFonts w:ascii="Times New Roman" w:hAnsi="Times New Roman" w:cs="Times New Roman"/>
          <w:sz w:val="28"/>
          <w:szCs w:val="28"/>
        </w:rPr>
        <w:t>кт постанови Кабінету Міністрів України розроблено з метою забезпечення дієвого контролю органами ДПС за суб’єктами господарювання, які здійснюють свою господарську діяльність в ризикових сферах, або таких, що мають ризик несплати податків та зборів, невиконання іншого законодавства, контроль за дотриманням якого покладено на контролюючі органи, та щодо проведення перевірок яких Законом України від 30</w:t>
      </w:r>
      <w:r w:rsidR="0045165E" w:rsidRPr="000D1184">
        <w:rPr>
          <w:rFonts w:ascii="Times New Roman" w:hAnsi="Times New Roman" w:cs="Times New Roman"/>
          <w:sz w:val="28"/>
          <w:szCs w:val="28"/>
        </w:rPr>
        <w:t>.03.</w:t>
      </w:r>
      <w:r w:rsidRPr="000D1184">
        <w:rPr>
          <w:rFonts w:ascii="Times New Roman" w:hAnsi="Times New Roman" w:cs="Times New Roman"/>
          <w:sz w:val="28"/>
          <w:szCs w:val="28"/>
        </w:rPr>
        <w:t>2020</w:t>
      </w:r>
      <w:r w:rsidR="000D1184" w:rsidRPr="000D1184">
        <w:rPr>
          <w:rFonts w:ascii="Times New Roman" w:hAnsi="Times New Roman" w:cs="Times New Roman"/>
          <w:sz w:val="28"/>
          <w:szCs w:val="28"/>
        </w:rPr>
        <w:br/>
      </w:r>
      <w:r w:rsidRPr="000D1184">
        <w:rPr>
          <w:rFonts w:ascii="Times New Roman" w:hAnsi="Times New Roman" w:cs="Times New Roman"/>
          <w:sz w:val="28"/>
          <w:szCs w:val="28"/>
        </w:rPr>
        <w:t>№ 540-IX «Про внесення змін до деяких законодавчих актів України, спрямованих на забезпечення додаткових соціальних та економічних гарантій у зв’язку з поширенням коронавірусної хвороби (COVID-19)»</w:t>
      </w:r>
      <w:r w:rsidR="000D1184" w:rsidRPr="000D1184">
        <w:rPr>
          <w:rFonts w:ascii="Times New Roman" w:hAnsi="Times New Roman" w:cs="Times New Roman"/>
          <w:sz w:val="28"/>
          <w:szCs w:val="28"/>
        </w:rPr>
        <w:t xml:space="preserve"> (далі – Закон</w:t>
      </w:r>
      <w:r w:rsidR="000D1184" w:rsidRPr="000D1184">
        <w:rPr>
          <w:rFonts w:ascii="Times New Roman" w:hAnsi="Times New Roman" w:cs="Times New Roman"/>
          <w:sz w:val="28"/>
          <w:szCs w:val="28"/>
        </w:rPr>
        <w:br/>
      </w:r>
      <w:r w:rsidR="0045165E" w:rsidRPr="000D1184">
        <w:rPr>
          <w:rFonts w:ascii="Times New Roman" w:hAnsi="Times New Roman" w:cs="Times New Roman"/>
          <w:sz w:val="28"/>
          <w:szCs w:val="28"/>
        </w:rPr>
        <w:t>№ 540-IX)</w:t>
      </w:r>
      <w:r w:rsidRPr="000D1184">
        <w:rPr>
          <w:rFonts w:ascii="Times New Roman" w:hAnsi="Times New Roman" w:cs="Times New Roman"/>
          <w:sz w:val="28"/>
          <w:szCs w:val="28"/>
        </w:rPr>
        <w:t xml:space="preserve"> установлено мораторій на проведення документальних та фактичних перевірок на період з 18 березня 2020 року по останній календарний день місяця (включно), в якому завершується дія карантину, встановленого Кабінетом Міністрів України на всій території України з метою запобігання поширенню на території України коронавірусної хвороби (COVID-19).</w:t>
      </w:r>
      <w:r w:rsidRPr="000D1184">
        <w:t xml:space="preserve"> </w:t>
      </w:r>
    </w:p>
    <w:p w:rsidR="001A4EE3" w:rsidRPr="000D1184" w:rsidRDefault="001A4EE3" w:rsidP="0013227E">
      <w:pPr>
        <w:pStyle w:val="a3"/>
        <w:spacing w:before="120"/>
        <w:ind w:firstLine="567"/>
        <w:jc w:val="both"/>
        <w:rPr>
          <w:rFonts w:ascii="Times New Roman" w:hAnsi="Times New Roman" w:cs="Times New Roman"/>
          <w:b/>
          <w:sz w:val="28"/>
          <w:szCs w:val="28"/>
        </w:rPr>
      </w:pPr>
      <w:r w:rsidRPr="000D1184">
        <w:rPr>
          <w:rFonts w:ascii="Times New Roman" w:hAnsi="Times New Roman" w:cs="Times New Roman"/>
          <w:b/>
          <w:sz w:val="28"/>
          <w:szCs w:val="28"/>
        </w:rPr>
        <w:t xml:space="preserve">2. </w:t>
      </w:r>
      <w:r w:rsidR="001F502A" w:rsidRPr="000D1184">
        <w:rPr>
          <w:rFonts w:ascii="Times New Roman" w:hAnsi="Times New Roman" w:cs="Times New Roman"/>
          <w:b/>
          <w:sz w:val="28"/>
          <w:szCs w:val="28"/>
        </w:rPr>
        <w:t>Обґрунтування</w:t>
      </w:r>
      <w:r w:rsidRPr="000D1184">
        <w:rPr>
          <w:rFonts w:ascii="Times New Roman" w:hAnsi="Times New Roman" w:cs="Times New Roman"/>
          <w:b/>
          <w:sz w:val="28"/>
          <w:szCs w:val="28"/>
        </w:rPr>
        <w:t xml:space="preserve"> необхідності прийняття акта</w:t>
      </w:r>
    </w:p>
    <w:p w:rsidR="001A4EE3" w:rsidRPr="000D1184" w:rsidRDefault="001A4EE3" w:rsidP="0013227E">
      <w:pPr>
        <w:pStyle w:val="a3"/>
        <w:ind w:firstLine="567"/>
        <w:jc w:val="both"/>
        <w:rPr>
          <w:rFonts w:ascii="Times New Roman" w:hAnsi="Times New Roman" w:cs="Times New Roman"/>
          <w:sz w:val="28"/>
          <w:szCs w:val="28"/>
        </w:rPr>
      </w:pPr>
      <w:r w:rsidRPr="000D1184">
        <w:rPr>
          <w:rFonts w:ascii="Times New Roman" w:hAnsi="Times New Roman" w:cs="Times New Roman"/>
          <w:sz w:val="28"/>
          <w:szCs w:val="28"/>
        </w:rPr>
        <w:t>Щодо необхідності проведення фактичних перевірок.</w:t>
      </w:r>
    </w:p>
    <w:p w:rsidR="001A4EE3" w:rsidRPr="000D1184" w:rsidRDefault="001A4EE3" w:rsidP="0013227E">
      <w:pPr>
        <w:pStyle w:val="a3"/>
        <w:ind w:firstLine="567"/>
        <w:jc w:val="both"/>
        <w:rPr>
          <w:rFonts w:ascii="Times New Roman" w:hAnsi="Times New Roman" w:cs="Times New Roman"/>
          <w:sz w:val="28"/>
          <w:szCs w:val="28"/>
        </w:rPr>
      </w:pPr>
      <w:r w:rsidRPr="000D1184">
        <w:rPr>
          <w:rFonts w:ascii="Times New Roman" w:hAnsi="Times New Roman" w:cs="Times New Roman"/>
          <w:sz w:val="28"/>
          <w:szCs w:val="28"/>
        </w:rPr>
        <w:t>Згідно з нормами чинного законодавства платники податків, які здійснюють реалізацію технічно складних побутових товарів, що підлягають гарантійному ремонту, реалізацію лікарських засобів, виробів медичного призначення та надання платних послуг у сфері охорони здоров’я, реалізацію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 зобов’язані застосовувати належним чином зареєстровані в органах ДПС РРО/програмні РРО при продажу товарів (наданні послуг).</w:t>
      </w:r>
    </w:p>
    <w:p w:rsidR="001A4EE3" w:rsidRPr="000D1184" w:rsidRDefault="001A4EE3" w:rsidP="0013227E">
      <w:pPr>
        <w:pStyle w:val="a3"/>
        <w:ind w:firstLine="567"/>
        <w:jc w:val="both"/>
        <w:rPr>
          <w:rFonts w:ascii="Times New Roman" w:hAnsi="Times New Roman" w:cs="Times New Roman"/>
          <w:sz w:val="28"/>
          <w:szCs w:val="28"/>
        </w:rPr>
      </w:pPr>
      <w:r w:rsidRPr="000D1184">
        <w:rPr>
          <w:rFonts w:ascii="Times New Roman" w:hAnsi="Times New Roman" w:cs="Times New Roman"/>
          <w:sz w:val="28"/>
          <w:szCs w:val="28"/>
        </w:rPr>
        <w:t xml:space="preserve">Водночас Законом </w:t>
      </w:r>
      <w:r w:rsidR="0045165E" w:rsidRPr="000D1184">
        <w:rPr>
          <w:rFonts w:ascii="Times New Roman" w:hAnsi="Times New Roman" w:cs="Times New Roman"/>
          <w:sz w:val="28"/>
          <w:szCs w:val="28"/>
        </w:rPr>
        <w:t>№ 540-IX</w:t>
      </w:r>
      <w:r w:rsidRPr="000D1184">
        <w:rPr>
          <w:rFonts w:ascii="Times New Roman" w:hAnsi="Times New Roman" w:cs="Times New Roman"/>
          <w:sz w:val="28"/>
          <w:szCs w:val="28"/>
        </w:rPr>
        <w:t xml:space="preserve"> внесено зміни до Податкового кодексу України (далі – Кодекс), та установлено мораторій на проведення документальних та фактичних перевірок на період з 18 березня 2020 року по останній календарний день місяця (включно), в якому завершується дія карантину, встановленого Кабінетом Міністрів України на всій території України з метою запобігання поширенню на території України коронавірусної хвороби (COVID-19).</w:t>
      </w:r>
    </w:p>
    <w:p w:rsidR="001A4EE3" w:rsidRPr="000D1184" w:rsidRDefault="001A4EE3" w:rsidP="0013227E">
      <w:pPr>
        <w:pStyle w:val="a3"/>
        <w:ind w:firstLine="567"/>
        <w:jc w:val="both"/>
        <w:rPr>
          <w:rFonts w:ascii="Times New Roman" w:hAnsi="Times New Roman" w:cs="Times New Roman"/>
          <w:sz w:val="28"/>
          <w:szCs w:val="28"/>
        </w:rPr>
      </w:pPr>
      <w:r w:rsidRPr="000D1184">
        <w:rPr>
          <w:rFonts w:ascii="Times New Roman" w:hAnsi="Times New Roman" w:cs="Times New Roman"/>
          <w:sz w:val="28"/>
          <w:szCs w:val="28"/>
        </w:rPr>
        <w:t>Переважна більшість таких суб’єктів господарювання, на сьогоднішній день, знаючи про встановлені обмеження щодо проведення фактичних перевірок органами ДПС, нехтують обов’язком застосовувати РРО/програмні РРО, чим завдають значних збитків державному бюджету.</w:t>
      </w:r>
    </w:p>
    <w:p w:rsidR="001A4EE3" w:rsidRPr="000D1184" w:rsidRDefault="001A4EE3" w:rsidP="0013227E">
      <w:pPr>
        <w:pStyle w:val="a3"/>
        <w:ind w:firstLine="567"/>
        <w:jc w:val="both"/>
        <w:rPr>
          <w:rFonts w:ascii="Times New Roman" w:hAnsi="Times New Roman" w:cs="Times New Roman"/>
          <w:sz w:val="28"/>
          <w:szCs w:val="28"/>
        </w:rPr>
      </w:pPr>
      <w:r w:rsidRPr="000D1184">
        <w:rPr>
          <w:rFonts w:ascii="Times New Roman" w:hAnsi="Times New Roman" w:cs="Times New Roman"/>
          <w:sz w:val="28"/>
          <w:szCs w:val="28"/>
        </w:rPr>
        <w:t>Так, з 92 232 суб’єктів господарювання, що здійснюють діяльність у сферах, визначених пунктом 61 підрозділу 10 розділу XX «Перехідні положення» Кодексу, лише 20 833 (22,6 відс</w:t>
      </w:r>
      <w:r w:rsidR="001F502A" w:rsidRPr="000D1184">
        <w:rPr>
          <w:rFonts w:ascii="Times New Roman" w:hAnsi="Times New Roman" w:cs="Times New Roman"/>
          <w:sz w:val="28"/>
          <w:szCs w:val="28"/>
        </w:rPr>
        <w:t>т</w:t>
      </w:r>
      <w:r w:rsidRPr="000D1184">
        <w:rPr>
          <w:rFonts w:ascii="Times New Roman" w:hAnsi="Times New Roman" w:cs="Times New Roman"/>
          <w:sz w:val="28"/>
          <w:szCs w:val="28"/>
        </w:rPr>
        <w:t>.) зареєстрували та використовують РРО/програмні РРО при продажу товарів (наданні послуг).</w:t>
      </w:r>
    </w:p>
    <w:p w:rsidR="001A4EE3" w:rsidRPr="000D1184" w:rsidRDefault="001A4EE3" w:rsidP="0013227E">
      <w:pPr>
        <w:pStyle w:val="a3"/>
        <w:ind w:firstLine="567"/>
        <w:jc w:val="both"/>
        <w:rPr>
          <w:rFonts w:ascii="Times New Roman" w:hAnsi="Times New Roman" w:cs="Times New Roman"/>
          <w:sz w:val="28"/>
          <w:szCs w:val="28"/>
        </w:rPr>
      </w:pPr>
      <w:r w:rsidRPr="000D1184">
        <w:rPr>
          <w:rFonts w:ascii="Times New Roman" w:hAnsi="Times New Roman" w:cs="Times New Roman"/>
          <w:sz w:val="28"/>
          <w:szCs w:val="28"/>
        </w:rPr>
        <w:lastRenderedPageBreak/>
        <w:t>Щодо необхідності проведення документальних планових перевірок фізичних осіб.</w:t>
      </w:r>
    </w:p>
    <w:p w:rsidR="001A4EE3" w:rsidRPr="000D1184" w:rsidRDefault="001A4EE3" w:rsidP="0013227E">
      <w:pPr>
        <w:pStyle w:val="a3"/>
        <w:ind w:firstLine="567"/>
        <w:jc w:val="both"/>
        <w:rPr>
          <w:rFonts w:ascii="Times New Roman" w:hAnsi="Times New Roman" w:cs="Times New Roman"/>
          <w:sz w:val="28"/>
          <w:szCs w:val="28"/>
        </w:rPr>
      </w:pPr>
      <w:r w:rsidRPr="000D1184">
        <w:rPr>
          <w:rFonts w:ascii="Times New Roman" w:hAnsi="Times New Roman" w:cs="Times New Roman"/>
          <w:sz w:val="28"/>
          <w:szCs w:val="28"/>
        </w:rPr>
        <w:t>До розділу ІІІ плану-графіка на 2021 рік «Документальні планові перевірки фізичних осіб» насамперед включено платників податків з високим ступенем ризику, тобто таких, що мають ризик несплати податків та зборів, невиконання іншого законодавства, контроль за дотриманням якого покладено на контролюючі органи. Проведено зіставлення сум задекларованих доходів із нарахованими та сплаченими фізичними особами податками, аналіз їх динаміки, що надало можливість оцінити рівень бази оподаткування, виявити платників, які занижують податкові зобов’язання за позитивного зростання показників діяльності.</w:t>
      </w:r>
    </w:p>
    <w:p w:rsidR="001A4EE3" w:rsidRPr="000D1184" w:rsidRDefault="001A4EE3" w:rsidP="0013227E">
      <w:pPr>
        <w:pStyle w:val="a3"/>
        <w:ind w:firstLine="567"/>
        <w:jc w:val="both"/>
        <w:rPr>
          <w:rFonts w:ascii="Times New Roman" w:hAnsi="Times New Roman" w:cs="Times New Roman"/>
          <w:sz w:val="28"/>
          <w:szCs w:val="28"/>
        </w:rPr>
      </w:pPr>
      <w:r w:rsidRPr="000D1184">
        <w:rPr>
          <w:rFonts w:ascii="Times New Roman" w:hAnsi="Times New Roman" w:cs="Times New Roman"/>
          <w:sz w:val="28"/>
          <w:szCs w:val="28"/>
        </w:rPr>
        <w:t xml:space="preserve">Усього до розділу ІІІ плану-графіка включено 1664 фізичних осіб, з них: </w:t>
      </w:r>
    </w:p>
    <w:p w:rsidR="001A4EE3" w:rsidRPr="000D1184" w:rsidRDefault="001A4EE3" w:rsidP="0013227E">
      <w:pPr>
        <w:pStyle w:val="a3"/>
        <w:ind w:firstLine="567"/>
        <w:jc w:val="both"/>
        <w:rPr>
          <w:rFonts w:ascii="Times New Roman" w:hAnsi="Times New Roman" w:cs="Times New Roman"/>
          <w:sz w:val="28"/>
          <w:szCs w:val="28"/>
        </w:rPr>
      </w:pPr>
      <w:r w:rsidRPr="000D1184">
        <w:rPr>
          <w:rFonts w:ascii="Times New Roman" w:hAnsi="Times New Roman" w:cs="Times New Roman"/>
          <w:sz w:val="28"/>
          <w:szCs w:val="28"/>
        </w:rPr>
        <w:t>29 платників, у яких обсяг доходу за</w:t>
      </w:r>
      <w:r w:rsidR="0075789D" w:rsidRPr="000D1184">
        <w:rPr>
          <w:rFonts w:ascii="Times New Roman" w:hAnsi="Times New Roman" w:cs="Times New Roman"/>
          <w:sz w:val="28"/>
          <w:szCs w:val="28"/>
        </w:rPr>
        <w:t xml:space="preserve"> 2019 рік перевищує 100 млн грн;</w:t>
      </w:r>
    </w:p>
    <w:p w:rsidR="001A4EE3" w:rsidRPr="000D1184" w:rsidRDefault="001A4EE3" w:rsidP="0013227E">
      <w:pPr>
        <w:pStyle w:val="a3"/>
        <w:ind w:firstLine="567"/>
        <w:jc w:val="both"/>
        <w:rPr>
          <w:rFonts w:ascii="Times New Roman" w:hAnsi="Times New Roman" w:cs="Times New Roman"/>
          <w:sz w:val="28"/>
          <w:szCs w:val="28"/>
        </w:rPr>
      </w:pPr>
      <w:r w:rsidRPr="000D1184">
        <w:rPr>
          <w:rFonts w:ascii="Times New Roman" w:hAnsi="Times New Roman" w:cs="Times New Roman"/>
          <w:sz w:val="28"/>
          <w:szCs w:val="28"/>
        </w:rPr>
        <w:t>144 платники, у яких обсяг доходу за 2019 рік становить 20 млн грн або більше, та при цьому не перевищує 100 млн гривень.</w:t>
      </w:r>
    </w:p>
    <w:p w:rsidR="001A4EE3" w:rsidRPr="000D1184" w:rsidRDefault="001A4EE3" w:rsidP="0013227E">
      <w:pPr>
        <w:pStyle w:val="a3"/>
        <w:ind w:firstLine="567"/>
        <w:jc w:val="both"/>
        <w:rPr>
          <w:rFonts w:ascii="Times New Roman" w:hAnsi="Times New Roman" w:cs="Times New Roman"/>
          <w:sz w:val="28"/>
          <w:szCs w:val="28"/>
        </w:rPr>
      </w:pPr>
      <w:r w:rsidRPr="000D1184">
        <w:rPr>
          <w:rFonts w:ascii="Times New Roman" w:hAnsi="Times New Roman" w:cs="Times New Roman"/>
          <w:sz w:val="28"/>
          <w:szCs w:val="28"/>
        </w:rPr>
        <w:t>Станом на 01.01.2021 на виконання вимог Закону України від 16</w:t>
      </w:r>
      <w:r w:rsidR="0045165E" w:rsidRPr="000D1184">
        <w:rPr>
          <w:rFonts w:ascii="Times New Roman" w:hAnsi="Times New Roman" w:cs="Times New Roman"/>
          <w:sz w:val="28"/>
          <w:szCs w:val="28"/>
        </w:rPr>
        <w:t>.03.</w:t>
      </w:r>
      <w:r w:rsidRPr="000D1184">
        <w:rPr>
          <w:rFonts w:ascii="Times New Roman" w:hAnsi="Times New Roman" w:cs="Times New Roman"/>
          <w:sz w:val="28"/>
          <w:szCs w:val="28"/>
        </w:rPr>
        <w:t xml:space="preserve">2020 </w:t>
      </w:r>
      <w:r w:rsidR="0075789D" w:rsidRPr="000D1184">
        <w:rPr>
          <w:rFonts w:ascii="Times New Roman" w:hAnsi="Times New Roman" w:cs="Times New Roman"/>
          <w:sz w:val="28"/>
          <w:szCs w:val="28"/>
        </w:rPr>
        <w:br/>
      </w:r>
      <w:r w:rsidRPr="000D1184">
        <w:rPr>
          <w:rFonts w:ascii="Times New Roman" w:hAnsi="Times New Roman" w:cs="Times New Roman"/>
          <w:sz w:val="28"/>
          <w:szCs w:val="28"/>
        </w:rPr>
        <w:t>№ 3220 «Про внесення змін до Податкового кодексу України та інших законів України щодо підтримки платників податків на період здійснення заходів, спрямованих на запобігання виникненню і поширенню коронавірусної хвороби (COVID-19)» призупиненими залишаються 116 перевірок платників податків – фізичних осіб, які включені до плану-графіка на 2020 рік, з яких 24 мають обсяги отриманого доходу більше 20 млн гривень.</w:t>
      </w:r>
    </w:p>
    <w:p w:rsidR="001A4EE3" w:rsidRPr="000D1184" w:rsidRDefault="001A4EE3" w:rsidP="0013227E">
      <w:pPr>
        <w:pStyle w:val="a3"/>
        <w:ind w:firstLine="567"/>
        <w:jc w:val="both"/>
        <w:rPr>
          <w:rFonts w:ascii="Times New Roman" w:hAnsi="Times New Roman" w:cs="Times New Roman"/>
          <w:sz w:val="28"/>
          <w:szCs w:val="28"/>
        </w:rPr>
      </w:pPr>
      <w:r w:rsidRPr="000D1184">
        <w:rPr>
          <w:rFonts w:ascii="Times New Roman" w:hAnsi="Times New Roman" w:cs="Times New Roman"/>
          <w:sz w:val="28"/>
          <w:szCs w:val="28"/>
        </w:rPr>
        <w:t>Для проведення перевірок на 2021 рік відібрані платники податків – фізичні особи, які мають найбільші ризики, а саме:</w:t>
      </w:r>
    </w:p>
    <w:p w:rsidR="001A4EE3" w:rsidRPr="000D1184" w:rsidRDefault="001A4EE3" w:rsidP="0013227E">
      <w:pPr>
        <w:pStyle w:val="a3"/>
        <w:ind w:firstLine="567"/>
        <w:jc w:val="both"/>
        <w:rPr>
          <w:rFonts w:ascii="Times New Roman" w:hAnsi="Times New Roman" w:cs="Times New Roman"/>
          <w:sz w:val="28"/>
          <w:szCs w:val="28"/>
        </w:rPr>
      </w:pPr>
      <w:r w:rsidRPr="000D1184">
        <w:rPr>
          <w:rFonts w:ascii="Times New Roman" w:hAnsi="Times New Roman" w:cs="Times New Roman"/>
          <w:sz w:val="28"/>
          <w:szCs w:val="28"/>
        </w:rPr>
        <w:t>загальна сума витрат, відображених у декларації про майновий стан і доходи, становить 75 або більше відсотків суми загального доходу, задекларованого у такій декларації (середній рівень витрат 98 відсотків);</w:t>
      </w:r>
    </w:p>
    <w:p w:rsidR="001A4EE3" w:rsidRPr="000D1184" w:rsidRDefault="001A4EE3" w:rsidP="0013227E">
      <w:pPr>
        <w:pStyle w:val="a3"/>
        <w:ind w:firstLine="567"/>
        <w:jc w:val="both"/>
        <w:rPr>
          <w:rFonts w:ascii="Times New Roman" w:hAnsi="Times New Roman" w:cs="Times New Roman"/>
          <w:sz w:val="28"/>
          <w:szCs w:val="28"/>
        </w:rPr>
      </w:pPr>
      <w:r w:rsidRPr="000D1184">
        <w:rPr>
          <w:rFonts w:ascii="Times New Roman" w:hAnsi="Times New Roman" w:cs="Times New Roman"/>
          <w:sz w:val="28"/>
          <w:szCs w:val="28"/>
        </w:rPr>
        <w:t>наявність розбіжностей між обсягами задекларованих у податкових деклараціях з податку на додану вартість податкових зобов’язань або податкового кредиту з податку на додану вартість та обсягами податкових зобов’язань або податкового кредиту з податку на додану вартість за даними Єдиного реєстру податкових накладних на 5 та більше відсотків;</w:t>
      </w:r>
    </w:p>
    <w:p w:rsidR="001A4EE3" w:rsidRPr="000D1184" w:rsidRDefault="001A4EE3" w:rsidP="0013227E">
      <w:pPr>
        <w:pStyle w:val="a3"/>
        <w:ind w:firstLine="567"/>
        <w:jc w:val="both"/>
        <w:rPr>
          <w:rFonts w:ascii="Times New Roman" w:hAnsi="Times New Roman" w:cs="Times New Roman"/>
          <w:sz w:val="28"/>
          <w:szCs w:val="28"/>
        </w:rPr>
      </w:pPr>
      <w:r w:rsidRPr="000D1184">
        <w:rPr>
          <w:rFonts w:ascii="Times New Roman" w:hAnsi="Times New Roman" w:cs="Times New Roman"/>
          <w:sz w:val="28"/>
          <w:szCs w:val="28"/>
        </w:rPr>
        <w:t>кількість найманих працівників менша за кількість зареєстрованих реєстраторів розрахункових операцій (окремо на господарську одиницю) або транспортних засобів;</w:t>
      </w:r>
    </w:p>
    <w:p w:rsidR="001A4EE3" w:rsidRPr="000D1184" w:rsidRDefault="001A4EE3" w:rsidP="0013227E">
      <w:pPr>
        <w:pStyle w:val="a3"/>
        <w:ind w:firstLine="567"/>
        <w:jc w:val="both"/>
        <w:rPr>
          <w:rFonts w:ascii="Times New Roman" w:hAnsi="Times New Roman" w:cs="Times New Roman"/>
          <w:sz w:val="28"/>
          <w:szCs w:val="28"/>
        </w:rPr>
      </w:pPr>
      <w:r w:rsidRPr="000D1184">
        <w:rPr>
          <w:rFonts w:ascii="Times New Roman" w:hAnsi="Times New Roman" w:cs="Times New Roman"/>
          <w:sz w:val="28"/>
          <w:szCs w:val="28"/>
        </w:rPr>
        <w:t>декларування сум податку на додану вартість до відшкодування з бюджету;</w:t>
      </w:r>
    </w:p>
    <w:p w:rsidR="001A4EE3" w:rsidRPr="000D1184" w:rsidRDefault="001A4EE3" w:rsidP="0013227E">
      <w:pPr>
        <w:pStyle w:val="a3"/>
        <w:ind w:firstLine="567"/>
        <w:jc w:val="both"/>
        <w:rPr>
          <w:rFonts w:ascii="Times New Roman" w:hAnsi="Times New Roman" w:cs="Times New Roman"/>
          <w:sz w:val="28"/>
          <w:szCs w:val="28"/>
        </w:rPr>
      </w:pPr>
      <w:r w:rsidRPr="000D1184">
        <w:rPr>
          <w:rFonts w:ascii="Times New Roman" w:hAnsi="Times New Roman" w:cs="Times New Roman"/>
          <w:sz w:val="28"/>
          <w:szCs w:val="28"/>
        </w:rPr>
        <w:t xml:space="preserve">сума доходів, отриманих платником податків за ознаками, визначеними Довідником ознак доходів, 127 (інші доходи) та/або 157 (дохід, виплачений самозайнятій особі), перевищує задекларовану суму доходу від провадження господарської діяльності на 10 та більше відсотків. </w:t>
      </w:r>
    </w:p>
    <w:p w:rsidR="001A4EE3" w:rsidRPr="000D1184" w:rsidRDefault="001A4EE3" w:rsidP="0013227E">
      <w:pPr>
        <w:pStyle w:val="a3"/>
        <w:ind w:firstLine="567"/>
        <w:jc w:val="both"/>
        <w:rPr>
          <w:rFonts w:ascii="Times New Roman" w:hAnsi="Times New Roman" w:cs="Times New Roman"/>
          <w:sz w:val="28"/>
          <w:szCs w:val="28"/>
        </w:rPr>
      </w:pPr>
      <w:r w:rsidRPr="000D1184">
        <w:rPr>
          <w:rFonts w:ascii="Times New Roman" w:hAnsi="Times New Roman" w:cs="Times New Roman"/>
          <w:sz w:val="28"/>
          <w:szCs w:val="28"/>
        </w:rPr>
        <w:t xml:space="preserve">Отже, у разі відміни мораторію на проведення документальних планових перевірок платників податків – фізичних осіб, які мають обсяги доходу більше 20 млн грн, у 2021 році підлягатимуть перевірці 450 ФОП (у т. ч. ті, які були </w:t>
      </w:r>
      <w:r w:rsidRPr="000D1184">
        <w:rPr>
          <w:rFonts w:ascii="Times New Roman" w:hAnsi="Times New Roman" w:cs="Times New Roman"/>
          <w:sz w:val="28"/>
          <w:szCs w:val="28"/>
        </w:rPr>
        <w:lastRenderedPageBreak/>
        <w:t>призупинені в 2020 році), 0,011 відс</w:t>
      </w:r>
      <w:r w:rsidR="001F502A" w:rsidRPr="000D1184">
        <w:rPr>
          <w:rFonts w:ascii="Times New Roman" w:hAnsi="Times New Roman" w:cs="Times New Roman"/>
          <w:sz w:val="28"/>
          <w:szCs w:val="28"/>
        </w:rPr>
        <w:t>т</w:t>
      </w:r>
      <w:r w:rsidRPr="000D1184">
        <w:rPr>
          <w:rFonts w:ascii="Times New Roman" w:hAnsi="Times New Roman" w:cs="Times New Roman"/>
          <w:sz w:val="28"/>
          <w:szCs w:val="28"/>
        </w:rPr>
        <w:t>. від загальної кількості зареєстрованих ФОП.</w:t>
      </w:r>
    </w:p>
    <w:p w:rsidR="001A4EE3" w:rsidRPr="000D1184" w:rsidRDefault="001A4EE3" w:rsidP="0013227E">
      <w:pPr>
        <w:pStyle w:val="a3"/>
        <w:ind w:firstLine="567"/>
        <w:jc w:val="both"/>
        <w:rPr>
          <w:rFonts w:ascii="Times New Roman" w:hAnsi="Times New Roman" w:cs="Times New Roman"/>
          <w:sz w:val="28"/>
          <w:szCs w:val="28"/>
        </w:rPr>
      </w:pPr>
      <w:r w:rsidRPr="000D1184">
        <w:rPr>
          <w:rFonts w:ascii="Times New Roman" w:hAnsi="Times New Roman" w:cs="Times New Roman"/>
          <w:sz w:val="28"/>
          <w:szCs w:val="28"/>
        </w:rPr>
        <w:t>Щодо необхідності проведення документальних позапланових перевірок фізичних осіб.</w:t>
      </w:r>
    </w:p>
    <w:p w:rsidR="001A4EE3" w:rsidRPr="000D1184" w:rsidRDefault="001A4EE3" w:rsidP="0013227E">
      <w:pPr>
        <w:pStyle w:val="a3"/>
        <w:ind w:firstLine="567"/>
        <w:jc w:val="both"/>
        <w:rPr>
          <w:rFonts w:ascii="Times New Roman" w:hAnsi="Times New Roman" w:cs="Times New Roman"/>
          <w:sz w:val="28"/>
          <w:szCs w:val="28"/>
        </w:rPr>
      </w:pPr>
      <w:r w:rsidRPr="000D1184">
        <w:rPr>
          <w:rFonts w:ascii="Times New Roman" w:hAnsi="Times New Roman" w:cs="Times New Roman"/>
          <w:sz w:val="28"/>
          <w:szCs w:val="28"/>
        </w:rPr>
        <w:t>За 2019 рік 496 громадян задекларували доходи у сумі понад 20 млн гривень. Загальна сума задекларованих доходів становить 43 354,6 млн гривень.</w:t>
      </w:r>
    </w:p>
    <w:p w:rsidR="001A4EE3" w:rsidRPr="000D1184" w:rsidRDefault="001A4EE3" w:rsidP="0013227E">
      <w:pPr>
        <w:pStyle w:val="a3"/>
        <w:ind w:firstLine="567"/>
        <w:jc w:val="both"/>
        <w:rPr>
          <w:rFonts w:ascii="Times New Roman" w:hAnsi="Times New Roman" w:cs="Times New Roman"/>
          <w:sz w:val="28"/>
          <w:szCs w:val="28"/>
        </w:rPr>
      </w:pPr>
      <w:r w:rsidRPr="000D1184">
        <w:rPr>
          <w:rFonts w:ascii="Times New Roman" w:hAnsi="Times New Roman" w:cs="Times New Roman"/>
          <w:sz w:val="28"/>
          <w:szCs w:val="28"/>
        </w:rPr>
        <w:t xml:space="preserve">Із загальної кількості громадян, якими задекларовано загальну суму річного доходу в розмірі понад 20 млн грн, іноземні доходи задекларували </w:t>
      </w:r>
      <w:r w:rsidRPr="000D1184">
        <w:rPr>
          <w:rFonts w:ascii="Times New Roman" w:hAnsi="Times New Roman" w:cs="Times New Roman"/>
          <w:sz w:val="28"/>
          <w:szCs w:val="28"/>
        </w:rPr>
        <w:br/>
        <w:t>127 фізичних осіб, інвестиційний прибуток задекларували 63 фізичні особи.</w:t>
      </w:r>
    </w:p>
    <w:p w:rsidR="001A4EE3" w:rsidRPr="000D1184" w:rsidRDefault="001A4EE3" w:rsidP="0013227E">
      <w:pPr>
        <w:pStyle w:val="a3"/>
        <w:ind w:firstLine="567"/>
        <w:jc w:val="both"/>
        <w:rPr>
          <w:rFonts w:ascii="Times New Roman" w:hAnsi="Times New Roman" w:cs="Times New Roman"/>
          <w:sz w:val="28"/>
          <w:szCs w:val="28"/>
        </w:rPr>
      </w:pPr>
      <w:r w:rsidRPr="000D1184">
        <w:rPr>
          <w:rFonts w:ascii="Times New Roman" w:hAnsi="Times New Roman" w:cs="Times New Roman"/>
          <w:sz w:val="28"/>
          <w:szCs w:val="28"/>
        </w:rPr>
        <w:t>При цьому існують ризики щодо несплати податків та зборів, невиконання іншого законодавства, контроль за дотриманням якого покладено на контролюючі органи, а саме: відсутність документів, які підтверджують застосування пониженої ставки податку на доходи фізичних осіб (9 відс.) до доходів, отриманих за межами України, а також відсутність документів, що підтверджують витрати на придбання інвестиційних активів, та документів, які підтверджують звільнення від оподаткування задекларованих інших доходів.</w:t>
      </w:r>
    </w:p>
    <w:p w:rsidR="001A4EE3" w:rsidRPr="000D1184" w:rsidRDefault="001A4EE3" w:rsidP="0013227E">
      <w:pPr>
        <w:pStyle w:val="a3"/>
        <w:ind w:firstLine="567"/>
        <w:jc w:val="both"/>
        <w:rPr>
          <w:rFonts w:ascii="Times New Roman" w:hAnsi="Times New Roman" w:cs="Times New Roman"/>
          <w:sz w:val="28"/>
          <w:szCs w:val="28"/>
        </w:rPr>
      </w:pPr>
      <w:r w:rsidRPr="000D1184">
        <w:rPr>
          <w:rFonts w:ascii="Times New Roman" w:hAnsi="Times New Roman" w:cs="Times New Roman"/>
          <w:sz w:val="28"/>
          <w:szCs w:val="28"/>
        </w:rPr>
        <w:t>Отже, у разі відміни мораторію на проведення документальних позапланових перевірок платників податків – фізичних осіб з обсягом одержаного доходу за рік у сумі понад 20 млн грн податковому контролю підлягатимуть 190 платників податків – фізичних осіб, які мають ризики щодо несплати податків та зборів, невиконання іншого законодавства, контроль за дотриманням якого покладено на контролюючі органи.</w:t>
      </w:r>
    </w:p>
    <w:p w:rsidR="00B14ECF" w:rsidRPr="000D1184" w:rsidRDefault="00B14ECF" w:rsidP="0013227E">
      <w:pPr>
        <w:pStyle w:val="a3"/>
        <w:ind w:firstLine="567"/>
        <w:jc w:val="both"/>
        <w:rPr>
          <w:rFonts w:ascii="Times New Roman" w:hAnsi="Times New Roman" w:cs="Times New Roman"/>
          <w:sz w:val="28"/>
          <w:szCs w:val="28"/>
        </w:rPr>
      </w:pPr>
      <w:r w:rsidRPr="000D1184">
        <w:rPr>
          <w:rFonts w:ascii="Times New Roman" w:hAnsi="Times New Roman" w:cs="Times New Roman"/>
          <w:sz w:val="28"/>
          <w:szCs w:val="28"/>
        </w:rPr>
        <w:t>Щодо необхідності проведення документальних позапланових перевірок юридичних осіб, які сплачують дохід нерезидентів із джерелом їх походження з України.</w:t>
      </w:r>
    </w:p>
    <w:p w:rsidR="00B14ECF" w:rsidRPr="000D1184" w:rsidRDefault="00B14ECF" w:rsidP="0013227E">
      <w:pPr>
        <w:pStyle w:val="2"/>
        <w:spacing w:before="0" w:after="0"/>
        <w:ind w:firstLine="567"/>
        <w:jc w:val="both"/>
        <w:rPr>
          <w:rFonts w:ascii="Times New Roman" w:hAnsi="Times New Roman"/>
          <w:b w:val="0"/>
          <w:i w:val="0"/>
          <w:lang w:val="uk-UA"/>
        </w:rPr>
      </w:pPr>
      <w:r w:rsidRPr="000D1184">
        <w:rPr>
          <w:rFonts w:ascii="Times New Roman" w:hAnsi="Times New Roman"/>
          <w:b w:val="0"/>
          <w:i w:val="0"/>
          <w:lang w:val="uk-UA"/>
        </w:rPr>
        <w:t>Джерелом додаткового надходження дохідної частини державного бюджету, зокрема є податок на прибуток іноземних юридичних осіб в частині оподаткування доходів нерезидентів із джерелом їх походження з України.</w:t>
      </w:r>
    </w:p>
    <w:p w:rsidR="00B14ECF" w:rsidRPr="000D1184" w:rsidRDefault="00B14ECF" w:rsidP="0013227E">
      <w:pPr>
        <w:ind w:firstLine="567"/>
        <w:jc w:val="both"/>
        <w:rPr>
          <w:bCs/>
          <w:iCs/>
          <w:sz w:val="28"/>
          <w:szCs w:val="28"/>
          <w:lang w:val="uk-UA"/>
        </w:rPr>
      </w:pPr>
      <w:r w:rsidRPr="000D1184">
        <w:rPr>
          <w:bCs/>
          <w:iCs/>
          <w:sz w:val="28"/>
          <w:szCs w:val="28"/>
          <w:lang w:val="uk-UA"/>
        </w:rPr>
        <w:t xml:space="preserve">Єдиною можливістю відпрацювання «ризикових виплат» на сьогодні є включення підприємств до плану-графіка проведення документальних планових перевірок. </w:t>
      </w:r>
    </w:p>
    <w:p w:rsidR="00B14ECF" w:rsidRPr="000D1184" w:rsidRDefault="0075789D" w:rsidP="0013227E">
      <w:pPr>
        <w:ind w:firstLine="567"/>
        <w:jc w:val="both"/>
        <w:rPr>
          <w:bCs/>
          <w:iCs/>
          <w:sz w:val="28"/>
          <w:szCs w:val="28"/>
          <w:lang w:val="uk-UA"/>
        </w:rPr>
      </w:pPr>
      <w:r w:rsidRPr="000D1184">
        <w:rPr>
          <w:bCs/>
          <w:iCs/>
          <w:sz w:val="28"/>
          <w:szCs w:val="28"/>
          <w:lang w:val="uk-UA"/>
        </w:rPr>
        <w:t>Водночас</w:t>
      </w:r>
      <w:r w:rsidR="00B14ECF" w:rsidRPr="000D1184">
        <w:rPr>
          <w:bCs/>
          <w:iCs/>
          <w:sz w:val="28"/>
          <w:szCs w:val="28"/>
          <w:lang w:val="uk-UA"/>
        </w:rPr>
        <w:t xml:space="preserve"> значна кількість підприємств, по яких встановлено ризики, не можливо відпрацювати на підставі того, що діє мораторій на проведення документальних позапланових перевірок, а до плану-графіка дані суб’єкти не включені у зв’язку з встановленням незначних ризиків.</w:t>
      </w:r>
    </w:p>
    <w:p w:rsidR="00B14ECF" w:rsidRPr="000D1184" w:rsidRDefault="00B14ECF" w:rsidP="0013227E">
      <w:pPr>
        <w:ind w:firstLine="567"/>
        <w:jc w:val="both"/>
        <w:rPr>
          <w:sz w:val="28"/>
          <w:szCs w:val="28"/>
          <w:lang w:val="uk-UA"/>
        </w:rPr>
      </w:pPr>
      <w:r w:rsidRPr="000D1184">
        <w:rPr>
          <w:sz w:val="28"/>
          <w:szCs w:val="28"/>
          <w:lang w:val="uk-UA"/>
        </w:rPr>
        <w:t xml:space="preserve">Наразі напрацьовано аналітичні матеріали по близько 30 млрд грн ризикових виплат, переважна більшість по великих платниках податків, за якими загальна сума ризиків несплати податків становить близько </w:t>
      </w:r>
      <w:r w:rsidR="0075789D" w:rsidRPr="000D1184">
        <w:rPr>
          <w:sz w:val="28"/>
          <w:szCs w:val="28"/>
          <w:lang w:val="uk-UA"/>
        </w:rPr>
        <w:br/>
      </w:r>
      <w:r w:rsidRPr="000D1184">
        <w:rPr>
          <w:sz w:val="28"/>
          <w:szCs w:val="28"/>
          <w:lang w:val="uk-UA"/>
        </w:rPr>
        <w:t>3 млрд гривень.</w:t>
      </w:r>
    </w:p>
    <w:p w:rsidR="00B14ECF" w:rsidRPr="000D1184" w:rsidRDefault="00B14ECF" w:rsidP="0013227E">
      <w:pPr>
        <w:ind w:firstLine="567"/>
        <w:contextualSpacing/>
        <w:jc w:val="both"/>
        <w:rPr>
          <w:rFonts w:eastAsia="Calibri"/>
          <w:sz w:val="28"/>
          <w:szCs w:val="28"/>
          <w:lang w:val="uk-UA"/>
        </w:rPr>
      </w:pPr>
      <w:r w:rsidRPr="000D1184">
        <w:rPr>
          <w:sz w:val="28"/>
          <w:szCs w:val="28"/>
          <w:lang w:val="uk-UA"/>
        </w:rPr>
        <w:t xml:space="preserve">Основним інструментом </w:t>
      </w:r>
      <w:r w:rsidRPr="000D1184">
        <w:rPr>
          <w:rFonts w:eastAsia="Calibri"/>
          <w:sz w:val="28"/>
          <w:szCs w:val="28"/>
          <w:lang w:val="uk-UA"/>
        </w:rPr>
        <w:t>збору доказової бази щодо неправомірного застосування</w:t>
      </w:r>
      <w:r w:rsidRPr="000D1184">
        <w:rPr>
          <w:sz w:val="28"/>
          <w:szCs w:val="28"/>
          <w:lang w:val="uk-UA"/>
        </w:rPr>
        <w:t xml:space="preserve"> звільнення від оподаткування або зменшеної ставки податку, передбачених відповідним міжнародним договором України на час виплат </w:t>
      </w:r>
      <w:r w:rsidRPr="000D1184">
        <w:rPr>
          <w:sz w:val="28"/>
          <w:szCs w:val="28"/>
          <w:lang w:val="uk-UA"/>
        </w:rPr>
        <w:lastRenderedPageBreak/>
        <w:t xml:space="preserve">доходів, отриманих нерезидентом із джерелом їх походження з України є </w:t>
      </w:r>
      <w:r w:rsidRPr="000D1184">
        <w:rPr>
          <w:rFonts w:eastAsia="Calibri"/>
          <w:sz w:val="28"/>
          <w:szCs w:val="28"/>
          <w:lang w:val="uk-UA"/>
        </w:rPr>
        <w:t>обмін інформацією з компетентними органами іноземних країн.</w:t>
      </w:r>
    </w:p>
    <w:p w:rsidR="00B14ECF" w:rsidRPr="000D1184" w:rsidRDefault="00B14ECF" w:rsidP="0013227E">
      <w:pPr>
        <w:ind w:firstLine="567"/>
        <w:contextualSpacing/>
        <w:jc w:val="both"/>
        <w:rPr>
          <w:rFonts w:eastAsia="Calibri"/>
          <w:sz w:val="28"/>
          <w:szCs w:val="28"/>
          <w:lang w:val="uk-UA"/>
        </w:rPr>
      </w:pPr>
      <w:r w:rsidRPr="000D1184">
        <w:rPr>
          <w:rFonts w:eastAsia="Calibri"/>
          <w:sz w:val="28"/>
          <w:szCs w:val="28"/>
          <w:lang w:val="uk-UA"/>
        </w:rPr>
        <w:t>Так, на сьогодні на адресу компетентних органів іноземних країн направлено понад 2 тис запитів, отримано відповідей понад 1 тисячі (після 01.07.2020 – понад 300).</w:t>
      </w:r>
    </w:p>
    <w:p w:rsidR="00B14ECF" w:rsidRPr="000D1184" w:rsidRDefault="00B14ECF" w:rsidP="0013227E">
      <w:pPr>
        <w:ind w:firstLine="567"/>
        <w:contextualSpacing/>
        <w:jc w:val="both"/>
        <w:rPr>
          <w:rFonts w:eastAsia="Calibri"/>
          <w:sz w:val="28"/>
          <w:szCs w:val="28"/>
          <w:lang w:val="uk-UA"/>
        </w:rPr>
      </w:pPr>
      <w:r w:rsidRPr="000D1184">
        <w:rPr>
          <w:rFonts w:eastAsia="Calibri"/>
          <w:sz w:val="28"/>
          <w:szCs w:val="28"/>
          <w:lang w:val="uk-UA"/>
        </w:rPr>
        <w:t>Відповідно до п</w:t>
      </w:r>
      <w:r w:rsidR="0013227E" w:rsidRPr="000D1184">
        <w:rPr>
          <w:rFonts w:eastAsia="Calibri"/>
          <w:sz w:val="28"/>
          <w:szCs w:val="28"/>
          <w:lang w:val="uk-UA"/>
        </w:rPr>
        <w:t>ідпункту</w:t>
      </w:r>
      <w:r w:rsidRPr="000D1184">
        <w:rPr>
          <w:rFonts w:eastAsia="Calibri"/>
          <w:sz w:val="28"/>
          <w:szCs w:val="28"/>
          <w:lang w:val="uk-UA"/>
        </w:rPr>
        <w:t xml:space="preserve"> 78.1.21 п</w:t>
      </w:r>
      <w:r w:rsidR="0013227E" w:rsidRPr="000D1184">
        <w:rPr>
          <w:rFonts w:eastAsia="Calibri"/>
          <w:sz w:val="28"/>
          <w:szCs w:val="28"/>
          <w:lang w:val="uk-UA"/>
        </w:rPr>
        <w:t>ункту</w:t>
      </w:r>
      <w:r w:rsidR="0075789D" w:rsidRPr="000D1184">
        <w:rPr>
          <w:rFonts w:eastAsia="Calibri"/>
          <w:sz w:val="28"/>
          <w:szCs w:val="28"/>
          <w:lang w:val="uk-UA"/>
        </w:rPr>
        <w:t xml:space="preserve"> 78.1 статті</w:t>
      </w:r>
      <w:r w:rsidRPr="000D1184">
        <w:rPr>
          <w:rFonts w:eastAsia="Calibri"/>
          <w:sz w:val="28"/>
          <w:szCs w:val="28"/>
          <w:lang w:val="uk-UA"/>
        </w:rPr>
        <w:t xml:space="preserve"> 78 Кодексу, документальна позапланова перевірка здійснюється, якщо контролюючим органом після проведення документальної планової перевірки або документальної позапланової перевірки отримано інформацію та/або документи від іноземних державних органів, які стосуються питань, що були охоплені під час попередніх перевірок платника податків та свідчать про порушення платником податків податкового, валютного та іншого законодавства, контроль за яким покладено на контролюючі органи. Така перевірка проводиться виключно щодо питань, що стали підставою для проведення такої перевірки.</w:t>
      </w:r>
    </w:p>
    <w:p w:rsidR="00B14ECF" w:rsidRPr="000D1184" w:rsidRDefault="00B14ECF" w:rsidP="0013227E">
      <w:pPr>
        <w:ind w:firstLine="567"/>
        <w:contextualSpacing/>
        <w:jc w:val="both"/>
        <w:rPr>
          <w:rFonts w:eastAsia="Calibri"/>
          <w:sz w:val="28"/>
          <w:szCs w:val="28"/>
          <w:lang w:val="uk-UA"/>
        </w:rPr>
      </w:pPr>
      <w:r w:rsidRPr="000D1184">
        <w:rPr>
          <w:rFonts w:eastAsia="Calibri"/>
          <w:sz w:val="28"/>
          <w:szCs w:val="28"/>
          <w:lang w:val="uk-UA"/>
        </w:rPr>
        <w:t xml:space="preserve">Також, </w:t>
      </w:r>
      <w:r w:rsidR="00090EF3" w:rsidRPr="000D1184">
        <w:rPr>
          <w:rFonts w:eastAsia="Calibri"/>
          <w:sz w:val="28"/>
          <w:szCs w:val="28"/>
          <w:lang w:val="uk-UA"/>
        </w:rPr>
        <w:t xml:space="preserve">відповідно до </w:t>
      </w:r>
      <w:r w:rsidR="0013227E" w:rsidRPr="000D1184">
        <w:rPr>
          <w:rFonts w:eastAsia="Calibri"/>
          <w:sz w:val="28"/>
          <w:szCs w:val="28"/>
          <w:lang w:val="uk-UA"/>
        </w:rPr>
        <w:t>підпункт</w:t>
      </w:r>
      <w:r w:rsidR="0075789D" w:rsidRPr="000D1184">
        <w:rPr>
          <w:rFonts w:eastAsia="Calibri"/>
          <w:sz w:val="28"/>
          <w:szCs w:val="28"/>
          <w:lang w:val="uk-UA"/>
        </w:rPr>
        <w:t>ів</w:t>
      </w:r>
      <w:r w:rsidR="00090EF3" w:rsidRPr="000D1184">
        <w:rPr>
          <w:rFonts w:eastAsia="Calibri"/>
          <w:sz w:val="28"/>
          <w:szCs w:val="28"/>
          <w:lang w:val="uk-UA"/>
        </w:rPr>
        <w:t xml:space="preserve"> 78.1.1 та 78.1.4 п</w:t>
      </w:r>
      <w:r w:rsidR="0013227E" w:rsidRPr="000D1184">
        <w:rPr>
          <w:rFonts w:eastAsia="Calibri"/>
          <w:sz w:val="28"/>
          <w:szCs w:val="28"/>
          <w:lang w:val="uk-UA"/>
        </w:rPr>
        <w:t>ункту</w:t>
      </w:r>
      <w:r w:rsidR="00090EF3" w:rsidRPr="000D1184">
        <w:rPr>
          <w:rFonts w:eastAsia="Calibri"/>
          <w:sz w:val="28"/>
          <w:szCs w:val="28"/>
          <w:lang w:val="uk-UA"/>
        </w:rPr>
        <w:t xml:space="preserve"> 78.1 </w:t>
      </w:r>
      <w:r w:rsidR="0075789D" w:rsidRPr="000D1184">
        <w:rPr>
          <w:rFonts w:eastAsia="Calibri"/>
          <w:sz w:val="28"/>
          <w:szCs w:val="28"/>
          <w:lang w:val="uk-UA"/>
        </w:rPr>
        <w:t xml:space="preserve">статті </w:t>
      </w:r>
      <w:r w:rsidR="00090EF3" w:rsidRPr="000D1184">
        <w:rPr>
          <w:rFonts w:eastAsia="Calibri"/>
          <w:sz w:val="28"/>
          <w:szCs w:val="28"/>
          <w:lang w:val="uk-UA"/>
        </w:rPr>
        <w:t xml:space="preserve">78 Кодексу документальна позапланова перевірка </w:t>
      </w:r>
      <w:r w:rsidR="00090EF3" w:rsidRPr="000D1184">
        <w:rPr>
          <w:sz w:val="28"/>
          <w:szCs w:val="28"/>
          <w:lang w:val="uk-UA"/>
        </w:rPr>
        <w:t>суб’єктів господарювання, які здійснюють виплати доходів, отриманих нерезидентом із джерелом їх походження з України</w:t>
      </w:r>
      <w:r w:rsidR="00090EF3" w:rsidRPr="000D1184">
        <w:rPr>
          <w:rFonts w:eastAsia="Calibri"/>
          <w:sz w:val="28"/>
          <w:szCs w:val="28"/>
          <w:lang w:val="uk-UA"/>
        </w:rPr>
        <w:t xml:space="preserve"> здійснюється, зокрема, </w:t>
      </w:r>
      <w:r w:rsidR="00090EF3" w:rsidRPr="000D1184">
        <w:rPr>
          <w:sz w:val="28"/>
          <w:szCs w:val="28"/>
          <w:lang w:val="uk-UA"/>
        </w:rPr>
        <w:t xml:space="preserve">в частині правомірності застосування звільнення від оподаткування або зменшеної ставки податку, передбачених відповідним міжнародним договором України на час такої виплати, у разі отримання відповідей від іноземних компетентних органів. </w:t>
      </w:r>
    </w:p>
    <w:p w:rsidR="00B14ECF" w:rsidRPr="000D1184" w:rsidRDefault="00B14ECF" w:rsidP="0013227E">
      <w:pPr>
        <w:ind w:firstLine="567"/>
        <w:jc w:val="both"/>
        <w:rPr>
          <w:sz w:val="28"/>
          <w:szCs w:val="28"/>
          <w:lang w:val="uk-UA"/>
        </w:rPr>
      </w:pPr>
      <w:r w:rsidRPr="000D1184">
        <w:rPr>
          <w:rFonts w:eastAsia="Calibri"/>
          <w:sz w:val="28"/>
          <w:szCs w:val="28"/>
          <w:lang w:val="uk-UA"/>
        </w:rPr>
        <w:t xml:space="preserve">Станом на сьогодні по більш ніж 30 суб’єктах господарювання отримано інформацію та/або документи від іноземних державних органів, які свідчать про порушення платником податків податкового, валютного та іншого законодавства, контроль за яким покладено на контролюючі органи. </w:t>
      </w:r>
    </w:p>
    <w:p w:rsidR="00B14ECF" w:rsidRPr="000D1184" w:rsidRDefault="0075789D" w:rsidP="0013227E">
      <w:pPr>
        <w:ind w:firstLine="567"/>
        <w:contextualSpacing/>
        <w:jc w:val="both"/>
        <w:rPr>
          <w:rFonts w:eastAsia="Calibri"/>
          <w:sz w:val="28"/>
          <w:szCs w:val="28"/>
          <w:lang w:val="uk-UA"/>
        </w:rPr>
      </w:pPr>
      <w:r w:rsidRPr="000D1184">
        <w:rPr>
          <w:sz w:val="28"/>
          <w:szCs w:val="28"/>
          <w:lang w:val="uk-UA"/>
        </w:rPr>
        <w:t>Однак,</w:t>
      </w:r>
      <w:r w:rsidR="00B14ECF" w:rsidRPr="000D1184">
        <w:rPr>
          <w:sz w:val="28"/>
          <w:szCs w:val="28"/>
          <w:lang w:val="uk-UA"/>
        </w:rPr>
        <w:t xml:space="preserve"> в силу наявних обмежень на сьогодні неможливо здійснити контрольно-перевірочні заходи суб’єктів господарювання, які здійснюють виплати доходів, отриманих нерезидентом, але не включені до плану-графіка перевірок та по яких отримано відповіді від </w:t>
      </w:r>
      <w:r w:rsidR="00B14ECF" w:rsidRPr="000D1184">
        <w:rPr>
          <w:rFonts w:eastAsia="Calibri"/>
          <w:sz w:val="28"/>
          <w:szCs w:val="28"/>
          <w:lang w:val="uk-UA"/>
        </w:rPr>
        <w:t>компетентних органів іноземних країн, що свідчать про порушення платником податків податкового, валютного та іншого законодавства.</w:t>
      </w:r>
    </w:p>
    <w:p w:rsidR="00B14ECF" w:rsidRPr="000D1184" w:rsidRDefault="00B14ECF" w:rsidP="0013227E">
      <w:pPr>
        <w:ind w:firstLine="567"/>
        <w:jc w:val="both"/>
        <w:rPr>
          <w:sz w:val="28"/>
          <w:szCs w:val="28"/>
          <w:lang w:val="uk-UA"/>
        </w:rPr>
      </w:pPr>
      <w:r w:rsidRPr="000D1184">
        <w:rPr>
          <w:sz w:val="28"/>
          <w:szCs w:val="28"/>
          <w:lang w:val="uk-UA"/>
        </w:rPr>
        <w:t>Одним з базових джерел забезпечення додаткових надходжень до бюджету є надходження від контрольно-перевірочних заходів.</w:t>
      </w:r>
    </w:p>
    <w:p w:rsidR="00B14ECF" w:rsidRPr="000D1184" w:rsidRDefault="00B14ECF" w:rsidP="0013227E">
      <w:pPr>
        <w:ind w:firstLine="567"/>
        <w:jc w:val="both"/>
        <w:rPr>
          <w:sz w:val="28"/>
          <w:szCs w:val="28"/>
          <w:lang w:val="uk-UA"/>
        </w:rPr>
      </w:pPr>
      <w:r w:rsidRPr="000D1184">
        <w:rPr>
          <w:sz w:val="28"/>
          <w:szCs w:val="28"/>
          <w:lang w:val="uk-UA"/>
        </w:rPr>
        <w:t>Надалі заборона на проведення таких документальних перевірок негативно вплине на забезпечення додаткових надходжень до бюджету.</w:t>
      </w:r>
    </w:p>
    <w:p w:rsidR="001A4EE3" w:rsidRPr="000D1184" w:rsidRDefault="001A4EE3" w:rsidP="0013227E">
      <w:pPr>
        <w:pStyle w:val="a3"/>
        <w:spacing w:before="120"/>
        <w:ind w:firstLine="567"/>
        <w:jc w:val="both"/>
        <w:rPr>
          <w:rFonts w:ascii="Times New Roman" w:hAnsi="Times New Roman" w:cs="Times New Roman"/>
          <w:b/>
          <w:sz w:val="28"/>
          <w:szCs w:val="28"/>
        </w:rPr>
      </w:pPr>
      <w:r w:rsidRPr="000D1184">
        <w:rPr>
          <w:rFonts w:ascii="Times New Roman" w:hAnsi="Times New Roman" w:cs="Times New Roman"/>
          <w:b/>
          <w:sz w:val="28"/>
          <w:szCs w:val="28"/>
        </w:rPr>
        <w:t>3. Основні положення про</w:t>
      </w:r>
      <w:r w:rsidR="001F502A" w:rsidRPr="000D1184">
        <w:rPr>
          <w:rFonts w:ascii="Times New Roman" w:hAnsi="Times New Roman" w:cs="Times New Roman"/>
          <w:b/>
          <w:sz w:val="28"/>
          <w:szCs w:val="28"/>
        </w:rPr>
        <w:t>е</w:t>
      </w:r>
      <w:r w:rsidRPr="000D1184">
        <w:rPr>
          <w:rFonts w:ascii="Times New Roman" w:hAnsi="Times New Roman" w:cs="Times New Roman"/>
          <w:b/>
          <w:sz w:val="28"/>
          <w:szCs w:val="28"/>
        </w:rPr>
        <w:t>кту акта</w:t>
      </w:r>
    </w:p>
    <w:p w:rsidR="001A4EE3" w:rsidRPr="000D1184" w:rsidRDefault="001F502A" w:rsidP="0013227E">
      <w:pPr>
        <w:pStyle w:val="a3"/>
        <w:ind w:firstLine="567"/>
        <w:jc w:val="both"/>
        <w:rPr>
          <w:rFonts w:ascii="Times New Roman" w:hAnsi="Times New Roman" w:cs="Times New Roman"/>
          <w:sz w:val="28"/>
          <w:szCs w:val="28"/>
        </w:rPr>
      </w:pPr>
      <w:r w:rsidRPr="000D1184">
        <w:rPr>
          <w:rFonts w:ascii="Times New Roman" w:hAnsi="Times New Roman" w:cs="Times New Roman"/>
          <w:sz w:val="28"/>
          <w:szCs w:val="28"/>
        </w:rPr>
        <w:t>Прое</w:t>
      </w:r>
      <w:r w:rsidR="001A4EE3" w:rsidRPr="000D1184">
        <w:rPr>
          <w:rFonts w:ascii="Times New Roman" w:hAnsi="Times New Roman" w:cs="Times New Roman"/>
          <w:sz w:val="28"/>
          <w:szCs w:val="28"/>
        </w:rPr>
        <w:t>ктом постанови Кабінету Міністрів України скорочується строк дії обмежень, встановлених пунктом 52</w:t>
      </w:r>
      <w:r w:rsidR="001A4EE3" w:rsidRPr="000D1184">
        <w:rPr>
          <w:rFonts w:ascii="Times New Roman" w:hAnsi="Times New Roman" w:cs="Times New Roman"/>
          <w:sz w:val="28"/>
          <w:szCs w:val="28"/>
          <w:vertAlign w:val="superscript"/>
        </w:rPr>
        <w:t xml:space="preserve">2 </w:t>
      </w:r>
      <w:r w:rsidR="001A4EE3" w:rsidRPr="000D1184">
        <w:rPr>
          <w:rFonts w:ascii="Times New Roman" w:hAnsi="Times New Roman" w:cs="Times New Roman"/>
          <w:sz w:val="28"/>
          <w:szCs w:val="28"/>
        </w:rPr>
        <w:t>підрозділу 10 розділу ХХ «Перехідні положення» Кодексу, у частині дії мораторію на проведення деяких видів перевірок, дозволивши проведення:</w:t>
      </w:r>
    </w:p>
    <w:p w:rsidR="001A4EE3" w:rsidRPr="000D1184" w:rsidRDefault="001A4EE3" w:rsidP="0013227E">
      <w:pPr>
        <w:pStyle w:val="a3"/>
        <w:ind w:firstLine="567"/>
        <w:jc w:val="both"/>
        <w:rPr>
          <w:rFonts w:ascii="Times New Roman" w:hAnsi="Times New Roman" w:cs="Times New Roman"/>
          <w:sz w:val="28"/>
          <w:szCs w:val="28"/>
        </w:rPr>
      </w:pPr>
      <w:r w:rsidRPr="000D1184">
        <w:rPr>
          <w:rFonts w:ascii="Times New Roman" w:hAnsi="Times New Roman" w:cs="Times New Roman"/>
          <w:sz w:val="28"/>
          <w:szCs w:val="28"/>
        </w:rPr>
        <w:t xml:space="preserve">фактичних перевірок (за наявності підстав, визначених пунктом 80.2 статті 80 Кодексу) платників податків, які здійснюють реалізацію технічно складних побутових товарів, що підлягають гарантійному ремонту, реалізацію лікарських </w:t>
      </w:r>
      <w:r w:rsidRPr="000D1184">
        <w:rPr>
          <w:rFonts w:ascii="Times New Roman" w:hAnsi="Times New Roman" w:cs="Times New Roman"/>
          <w:sz w:val="28"/>
          <w:szCs w:val="28"/>
        </w:rPr>
        <w:lastRenderedPageBreak/>
        <w:t>засобів, виробів медичного призначення та надання платних послуг у сфері охорони здоров’я, реалізацію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w:t>
      </w:r>
    </w:p>
    <w:p w:rsidR="001A4EE3" w:rsidRPr="000D1184" w:rsidRDefault="001A4EE3" w:rsidP="0013227E">
      <w:pPr>
        <w:pStyle w:val="a3"/>
        <w:ind w:firstLine="567"/>
        <w:jc w:val="both"/>
        <w:rPr>
          <w:rFonts w:ascii="Times New Roman" w:hAnsi="Times New Roman" w:cs="Times New Roman"/>
          <w:sz w:val="28"/>
          <w:szCs w:val="28"/>
        </w:rPr>
      </w:pPr>
      <w:r w:rsidRPr="000D1184">
        <w:rPr>
          <w:rFonts w:ascii="Times New Roman" w:hAnsi="Times New Roman" w:cs="Times New Roman"/>
          <w:sz w:val="28"/>
          <w:szCs w:val="28"/>
        </w:rPr>
        <w:t>тимчасово зупинених документальних планових перевірок платників податків – фізичних осіб з обсягом одержаного доходу у сумі понад 20 млн грн за звітний рік, що були розпочаті до 18 березня 2020 року та не були завершеними;</w:t>
      </w:r>
    </w:p>
    <w:p w:rsidR="001A4EE3" w:rsidRPr="000D1184" w:rsidRDefault="001A4EE3" w:rsidP="0013227E">
      <w:pPr>
        <w:pStyle w:val="a3"/>
        <w:ind w:firstLine="567"/>
        <w:jc w:val="both"/>
        <w:rPr>
          <w:rFonts w:ascii="Times New Roman" w:hAnsi="Times New Roman" w:cs="Times New Roman"/>
          <w:sz w:val="28"/>
          <w:szCs w:val="28"/>
        </w:rPr>
      </w:pPr>
      <w:r w:rsidRPr="000D1184">
        <w:rPr>
          <w:rFonts w:ascii="Times New Roman" w:hAnsi="Times New Roman" w:cs="Times New Roman"/>
          <w:sz w:val="28"/>
          <w:szCs w:val="28"/>
        </w:rPr>
        <w:t>документальних планових перевірок платників податків – фізичних осіб, право на проведення яких надається з дотриманням вимог пункту 77.4 статті 77 Кодексу, та які мають ризик щодо несплати податків та зборів, невиконання іншого законодавства, контроль за дотриманням якого покладено на контролюючі органи, з обсягом одержаного доходу за попередній звітний рік у сумі понад 20 млн гривень;</w:t>
      </w:r>
    </w:p>
    <w:p w:rsidR="00090EF3" w:rsidRPr="000D1184" w:rsidRDefault="001A4EE3" w:rsidP="0013227E">
      <w:pPr>
        <w:pStyle w:val="a3"/>
        <w:ind w:firstLine="567"/>
        <w:jc w:val="both"/>
        <w:rPr>
          <w:rFonts w:ascii="Times New Roman" w:hAnsi="Times New Roman" w:cs="Times New Roman"/>
          <w:sz w:val="28"/>
          <w:szCs w:val="28"/>
        </w:rPr>
      </w:pPr>
      <w:r w:rsidRPr="000D1184">
        <w:rPr>
          <w:rFonts w:ascii="Times New Roman" w:hAnsi="Times New Roman" w:cs="Times New Roman"/>
          <w:sz w:val="28"/>
          <w:szCs w:val="28"/>
        </w:rPr>
        <w:t xml:space="preserve">документальних позапланових перевірок платників податків – фізичних осіб, які мають ризик щодо несплати податків та зборів, невиконання іншого законодавства, контроль за дотриманням якого покладено на контролюючі органи, з обсягом одержаного доходу за </w:t>
      </w:r>
      <w:r w:rsidR="00090EF3" w:rsidRPr="000D1184">
        <w:rPr>
          <w:rFonts w:ascii="Times New Roman" w:hAnsi="Times New Roman" w:cs="Times New Roman"/>
          <w:sz w:val="28"/>
          <w:szCs w:val="28"/>
        </w:rPr>
        <w:t>рік у сумі понад 20 млн гривень;</w:t>
      </w:r>
    </w:p>
    <w:p w:rsidR="00090EF3" w:rsidRPr="000D1184" w:rsidRDefault="00090EF3" w:rsidP="0013227E">
      <w:pPr>
        <w:pStyle w:val="a3"/>
        <w:ind w:firstLine="567"/>
        <w:jc w:val="both"/>
        <w:rPr>
          <w:rFonts w:ascii="Times New Roman" w:hAnsi="Times New Roman" w:cs="Times New Roman"/>
          <w:sz w:val="28"/>
          <w:szCs w:val="28"/>
        </w:rPr>
      </w:pPr>
      <w:r w:rsidRPr="000D1184">
        <w:rPr>
          <w:rFonts w:ascii="Times New Roman" w:hAnsi="Times New Roman"/>
          <w:sz w:val="28"/>
          <w:szCs w:val="28"/>
        </w:rPr>
        <w:t>документальних позапланових перевірок з підстав, визначених підпунктом 78.1.21 пункту 78.1 статті 78 Кодексу;</w:t>
      </w:r>
    </w:p>
    <w:p w:rsidR="00090EF3" w:rsidRPr="000D1184" w:rsidRDefault="00090EF3" w:rsidP="0013227E">
      <w:pPr>
        <w:pStyle w:val="a3"/>
        <w:ind w:firstLine="567"/>
        <w:jc w:val="both"/>
        <w:rPr>
          <w:rFonts w:ascii="Times New Roman" w:hAnsi="Times New Roman" w:cs="Times New Roman"/>
          <w:sz w:val="28"/>
          <w:szCs w:val="28"/>
        </w:rPr>
      </w:pPr>
      <w:r w:rsidRPr="000D1184">
        <w:rPr>
          <w:rFonts w:ascii="Times New Roman" w:hAnsi="Times New Roman"/>
          <w:sz w:val="28"/>
          <w:szCs w:val="28"/>
        </w:rPr>
        <w:t>документальних позапланових перевірок (за наявності підстав, визначених підпунктами 78.1.1 та/або 78.1.4 пункту 78.1 статті 78 Кодексу) суб’єктів господарювання, які здійснюють виплати доходів, отриманих нерезидентом із джерелом їх походження з України в частині правомірності застосування звільнення від оподаткування або зменшеної ставки податку, передбачених відповідним міжнародним договором України на час такої виплати, у разі отримання відповідей від іноземних компетентних органів.</w:t>
      </w:r>
    </w:p>
    <w:p w:rsidR="001A4EE3" w:rsidRPr="000D1184" w:rsidRDefault="001A4EE3" w:rsidP="0013227E">
      <w:pPr>
        <w:pStyle w:val="a3"/>
        <w:spacing w:before="120"/>
        <w:ind w:firstLine="567"/>
        <w:jc w:val="both"/>
        <w:rPr>
          <w:rFonts w:ascii="Times New Roman" w:hAnsi="Times New Roman" w:cs="Times New Roman"/>
          <w:b/>
          <w:sz w:val="28"/>
          <w:szCs w:val="28"/>
        </w:rPr>
      </w:pPr>
      <w:r w:rsidRPr="000D1184">
        <w:rPr>
          <w:rFonts w:ascii="Times New Roman" w:hAnsi="Times New Roman" w:cs="Times New Roman"/>
          <w:b/>
          <w:sz w:val="28"/>
          <w:szCs w:val="28"/>
        </w:rPr>
        <w:t>4. Правові аспекти</w:t>
      </w:r>
    </w:p>
    <w:p w:rsidR="001A4EE3" w:rsidRPr="000D1184" w:rsidRDefault="001A4EE3" w:rsidP="0013227E">
      <w:pPr>
        <w:pStyle w:val="a3"/>
        <w:ind w:firstLine="567"/>
        <w:jc w:val="both"/>
        <w:rPr>
          <w:rFonts w:ascii="Times New Roman" w:hAnsi="Times New Roman" w:cs="Times New Roman"/>
          <w:sz w:val="28"/>
          <w:szCs w:val="28"/>
        </w:rPr>
      </w:pPr>
      <w:r w:rsidRPr="000D1184">
        <w:rPr>
          <w:rFonts w:ascii="Times New Roman" w:hAnsi="Times New Roman" w:cs="Times New Roman"/>
          <w:sz w:val="28"/>
          <w:szCs w:val="28"/>
        </w:rPr>
        <w:t>Податковий кодекс України.</w:t>
      </w:r>
    </w:p>
    <w:p w:rsidR="001A4EE3" w:rsidRPr="000D1184" w:rsidRDefault="001A4EE3" w:rsidP="0013227E">
      <w:pPr>
        <w:pStyle w:val="a3"/>
        <w:spacing w:before="120"/>
        <w:ind w:firstLine="567"/>
        <w:jc w:val="both"/>
        <w:rPr>
          <w:rFonts w:ascii="Times New Roman" w:hAnsi="Times New Roman" w:cs="Times New Roman"/>
          <w:b/>
          <w:sz w:val="28"/>
          <w:szCs w:val="28"/>
        </w:rPr>
      </w:pPr>
      <w:r w:rsidRPr="000D1184">
        <w:rPr>
          <w:rFonts w:ascii="Times New Roman" w:hAnsi="Times New Roman" w:cs="Times New Roman"/>
          <w:b/>
          <w:sz w:val="28"/>
          <w:szCs w:val="28"/>
        </w:rPr>
        <w:t>5. Фінансово-економічне обґрунтування</w:t>
      </w:r>
    </w:p>
    <w:p w:rsidR="001A4EE3" w:rsidRPr="000D1184" w:rsidRDefault="001A4EE3" w:rsidP="0013227E">
      <w:pPr>
        <w:pStyle w:val="a3"/>
        <w:ind w:firstLine="567"/>
        <w:jc w:val="both"/>
        <w:rPr>
          <w:rFonts w:ascii="Times New Roman" w:hAnsi="Times New Roman" w:cs="Times New Roman"/>
          <w:sz w:val="28"/>
          <w:szCs w:val="28"/>
        </w:rPr>
      </w:pPr>
      <w:r w:rsidRPr="000D1184">
        <w:rPr>
          <w:rFonts w:ascii="Times New Roman" w:hAnsi="Times New Roman" w:cs="Times New Roman"/>
          <w:sz w:val="28"/>
          <w:szCs w:val="28"/>
        </w:rPr>
        <w:t>Реалізація норм про</w:t>
      </w:r>
      <w:r w:rsidR="001F502A" w:rsidRPr="000D1184">
        <w:rPr>
          <w:rFonts w:ascii="Times New Roman" w:hAnsi="Times New Roman" w:cs="Times New Roman"/>
          <w:sz w:val="28"/>
          <w:szCs w:val="28"/>
        </w:rPr>
        <w:t>е</w:t>
      </w:r>
      <w:r w:rsidRPr="000D1184">
        <w:rPr>
          <w:rFonts w:ascii="Times New Roman" w:hAnsi="Times New Roman" w:cs="Times New Roman"/>
          <w:sz w:val="28"/>
          <w:szCs w:val="28"/>
        </w:rPr>
        <w:t xml:space="preserve">кту постанови не потребує додаткових матеріальних та фінансових витрат Державного бюджету України. </w:t>
      </w:r>
    </w:p>
    <w:p w:rsidR="001A4EE3" w:rsidRPr="000D1184" w:rsidRDefault="001A4EE3" w:rsidP="0013227E">
      <w:pPr>
        <w:pStyle w:val="a3"/>
        <w:ind w:firstLine="567"/>
        <w:jc w:val="both"/>
        <w:rPr>
          <w:rFonts w:ascii="Times New Roman" w:hAnsi="Times New Roman" w:cs="Times New Roman"/>
          <w:sz w:val="28"/>
          <w:szCs w:val="28"/>
        </w:rPr>
      </w:pPr>
      <w:r w:rsidRPr="000D1184">
        <w:rPr>
          <w:rFonts w:ascii="Times New Roman" w:hAnsi="Times New Roman" w:cs="Times New Roman"/>
          <w:sz w:val="28"/>
          <w:szCs w:val="28"/>
        </w:rPr>
        <w:t>Про</w:t>
      </w:r>
      <w:r w:rsidR="001F502A" w:rsidRPr="000D1184">
        <w:rPr>
          <w:rFonts w:ascii="Times New Roman" w:hAnsi="Times New Roman" w:cs="Times New Roman"/>
          <w:sz w:val="28"/>
          <w:szCs w:val="28"/>
        </w:rPr>
        <w:t>е</w:t>
      </w:r>
      <w:r w:rsidRPr="000D1184">
        <w:rPr>
          <w:rFonts w:ascii="Times New Roman" w:hAnsi="Times New Roman" w:cs="Times New Roman"/>
          <w:sz w:val="28"/>
          <w:szCs w:val="28"/>
        </w:rPr>
        <w:t>кт постанови не поширюється на підтримку суб’єктів господарювання відповідно до Закону України «Про державну допомогу суб’єктам господарювання».</w:t>
      </w:r>
    </w:p>
    <w:p w:rsidR="0075789D" w:rsidRPr="000D1184" w:rsidRDefault="0075789D" w:rsidP="0013227E">
      <w:pPr>
        <w:pStyle w:val="a3"/>
        <w:ind w:firstLine="567"/>
        <w:jc w:val="both"/>
        <w:rPr>
          <w:rFonts w:ascii="Times New Roman" w:hAnsi="Times New Roman" w:cs="Times New Roman"/>
          <w:sz w:val="28"/>
          <w:szCs w:val="28"/>
        </w:rPr>
      </w:pPr>
    </w:p>
    <w:p w:rsidR="0075789D" w:rsidRPr="000D1184" w:rsidRDefault="0075789D" w:rsidP="0013227E">
      <w:pPr>
        <w:pStyle w:val="a3"/>
        <w:ind w:firstLine="567"/>
        <w:jc w:val="both"/>
        <w:rPr>
          <w:rFonts w:ascii="Times New Roman" w:hAnsi="Times New Roman" w:cs="Times New Roman"/>
          <w:sz w:val="28"/>
          <w:szCs w:val="28"/>
        </w:rPr>
      </w:pPr>
    </w:p>
    <w:p w:rsidR="001A4EE3" w:rsidRPr="000D1184" w:rsidRDefault="001A4EE3" w:rsidP="0013227E">
      <w:pPr>
        <w:pStyle w:val="a3"/>
        <w:spacing w:before="120"/>
        <w:ind w:firstLine="567"/>
        <w:jc w:val="both"/>
        <w:rPr>
          <w:rFonts w:ascii="Times New Roman" w:hAnsi="Times New Roman" w:cs="Times New Roman"/>
          <w:b/>
          <w:sz w:val="28"/>
          <w:szCs w:val="28"/>
        </w:rPr>
      </w:pPr>
      <w:r w:rsidRPr="000D1184">
        <w:rPr>
          <w:rFonts w:ascii="Times New Roman" w:hAnsi="Times New Roman" w:cs="Times New Roman"/>
          <w:b/>
          <w:sz w:val="28"/>
          <w:szCs w:val="28"/>
        </w:rPr>
        <w:lastRenderedPageBreak/>
        <w:t>6. Позиція заінтересованих сторін</w:t>
      </w:r>
    </w:p>
    <w:p w:rsidR="001A4EE3" w:rsidRPr="000D1184" w:rsidRDefault="001A4EE3" w:rsidP="0013227E">
      <w:pPr>
        <w:pStyle w:val="a3"/>
        <w:ind w:firstLine="567"/>
        <w:jc w:val="both"/>
        <w:rPr>
          <w:rFonts w:ascii="Times New Roman" w:hAnsi="Times New Roman" w:cs="Times New Roman"/>
          <w:sz w:val="28"/>
          <w:szCs w:val="28"/>
        </w:rPr>
      </w:pPr>
      <w:r w:rsidRPr="000D1184">
        <w:rPr>
          <w:rFonts w:ascii="Times New Roman" w:hAnsi="Times New Roman" w:cs="Times New Roman"/>
          <w:sz w:val="28"/>
          <w:szCs w:val="28"/>
        </w:rPr>
        <w:t>Про</w:t>
      </w:r>
      <w:r w:rsidR="001F502A" w:rsidRPr="000D1184">
        <w:rPr>
          <w:rFonts w:ascii="Times New Roman" w:hAnsi="Times New Roman" w:cs="Times New Roman"/>
          <w:sz w:val="28"/>
          <w:szCs w:val="28"/>
        </w:rPr>
        <w:t>е</w:t>
      </w:r>
      <w:r w:rsidRPr="000D1184">
        <w:rPr>
          <w:rFonts w:ascii="Times New Roman" w:hAnsi="Times New Roman" w:cs="Times New Roman"/>
          <w:sz w:val="28"/>
          <w:szCs w:val="28"/>
        </w:rPr>
        <w:t>кт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функціонування і застосування української мови як державної.</w:t>
      </w:r>
    </w:p>
    <w:p w:rsidR="001A4EE3" w:rsidRPr="000D1184" w:rsidRDefault="001A4EE3" w:rsidP="0013227E">
      <w:pPr>
        <w:pStyle w:val="a3"/>
        <w:ind w:firstLine="567"/>
        <w:jc w:val="both"/>
        <w:rPr>
          <w:rFonts w:ascii="Times New Roman" w:hAnsi="Times New Roman" w:cs="Times New Roman"/>
          <w:sz w:val="28"/>
          <w:szCs w:val="28"/>
        </w:rPr>
      </w:pPr>
      <w:r w:rsidRPr="000D1184">
        <w:rPr>
          <w:rFonts w:ascii="Times New Roman" w:hAnsi="Times New Roman" w:cs="Times New Roman"/>
          <w:sz w:val="28"/>
          <w:szCs w:val="28"/>
        </w:rPr>
        <w:t>Про</w:t>
      </w:r>
      <w:r w:rsidR="001F502A" w:rsidRPr="000D1184">
        <w:rPr>
          <w:rFonts w:ascii="Times New Roman" w:hAnsi="Times New Roman" w:cs="Times New Roman"/>
          <w:sz w:val="28"/>
          <w:szCs w:val="28"/>
        </w:rPr>
        <w:t>е</w:t>
      </w:r>
      <w:r w:rsidRPr="000D1184">
        <w:rPr>
          <w:rFonts w:ascii="Times New Roman" w:hAnsi="Times New Roman" w:cs="Times New Roman"/>
          <w:sz w:val="28"/>
          <w:szCs w:val="28"/>
        </w:rPr>
        <w:t>кт не стосується сфери наукової та науково-технічної діяльності.</w:t>
      </w:r>
    </w:p>
    <w:p w:rsidR="001A4EE3" w:rsidRPr="000D1184" w:rsidRDefault="001A4EE3" w:rsidP="0013227E">
      <w:pPr>
        <w:pStyle w:val="a3"/>
        <w:ind w:firstLine="567"/>
        <w:jc w:val="both"/>
        <w:rPr>
          <w:rFonts w:ascii="Times New Roman" w:hAnsi="Times New Roman" w:cs="Times New Roman"/>
          <w:sz w:val="28"/>
          <w:szCs w:val="28"/>
        </w:rPr>
      </w:pPr>
      <w:r w:rsidRPr="000D1184">
        <w:rPr>
          <w:rFonts w:ascii="Times New Roman" w:hAnsi="Times New Roman" w:cs="Times New Roman"/>
          <w:sz w:val="28"/>
          <w:szCs w:val="28"/>
        </w:rPr>
        <w:t>Про</w:t>
      </w:r>
      <w:r w:rsidR="001F502A" w:rsidRPr="000D1184">
        <w:rPr>
          <w:rFonts w:ascii="Times New Roman" w:hAnsi="Times New Roman" w:cs="Times New Roman"/>
          <w:sz w:val="28"/>
          <w:szCs w:val="28"/>
        </w:rPr>
        <w:t>е</w:t>
      </w:r>
      <w:r w:rsidRPr="000D1184">
        <w:rPr>
          <w:rFonts w:ascii="Times New Roman" w:hAnsi="Times New Roman" w:cs="Times New Roman"/>
          <w:sz w:val="28"/>
          <w:szCs w:val="28"/>
        </w:rPr>
        <w:t>кт постанови не потребує проведення громадського обговорення та погодження з іншими органами державної влади.</w:t>
      </w:r>
    </w:p>
    <w:p w:rsidR="001F502A" w:rsidRPr="000D1184" w:rsidRDefault="001F502A" w:rsidP="0013227E">
      <w:pPr>
        <w:pStyle w:val="a3"/>
        <w:ind w:firstLine="567"/>
        <w:jc w:val="both"/>
        <w:rPr>
          <w:rFonts w:ascii="Times New Roman" w:hAnsi="Times New Roman" w:cs="Times New Roman"/>
          <w:sz w:val="28"/>
          <w:szCs w:val="28"/>
        </w:rPr>
      </w:pPr>
      <w:r w:rsidRPr="000D1184">
        <w:rPr>
          <w:rFonts w:ascii="Times New Roman" w:hAnsi="Times New Roman" w:cs="Times New Roman"/>
          <w:sz w:val="28"/>
          <w:szCs w:val="28"/>
        </w:rPr>
        <w:t>Проект потребує погодження Міністерством економіки</w:t>
      </w:r>
      <w:r w:rsidR="009A5384" w:rsidRPr="000D1184">
        <w:rPr>
          <w:rFonts w:ascii="Times New Roman" w:hAnsi="Times New Roman" w:cs="Times New Roman"/>
          <w:sz w:val="28"/>
          <w:szCs w:val="28"/>
        </w:rPr>
        <w:t xml:space="preserve"> </w:t>
      </w:r>
      <w:r w:rsidRPr="000D1184">
        <w:rPr>
          <w:rFonts w:ascii="Times New Roman" w:hAnsi="Times New Roman" w:cs="Times New Roman"/>
          <w:sz w:val="28"/>
          <w:szCs w:val="28"/>
        </w:rPr>
        <w:t xml:space="preserve">України, </w:t>
      </w:r>
      <w:r w:rsidR="009C25CF" w:rsidRPr="000D1184">
        <w:rPr>
          <w:rFonts w:ascii="Times New Roman" w:hAnsi="Times New Roman" w:cs="Times New Roman"/>
          <w:sz w:val="28"/>
          <w:szCs w:val="28"/>
        </w:rPr>
        <w:t xml:space="preserve">Міністерством цифрової трансформації України, </w:t>
      </w:r>
      <w:r w:rsidRPr="000D1184">
        <w:rPr>
          <w:rFonts w:ascii="Times New Roman" w:hAnsi="Times New Roman" w:cs="Times New Roman"/>
          <w:sz w:val="28"/>
          <w:szCs w:val="28"/>
        </w:rPr>
        <w:t>Держа</w:t>
      </w:r>
      <w:r w:rsidR="0013227E" w:rsidRPr="000D1184">
        <w:rPr>
          <w:rFonts w:ascii="Times New Roman" w:hAnsi="Times New Roman" w:cs="Times New Roman"/>
          <w:sz w:val="28"/>
          <w:szCs w:val="28"/>
        </w:rPr>
        <w:t>вною податковою службою України</w:t>
      </w:r>
      <w:r w:rsidR="0045165E" w:rsidRPr="000D1184">
        <w:t xml:space="preserve"> </w:t>
      </w:r>
      <w:r w:rsidR="0045165E" w:rsidRPr="000D1184">
        <w:rPr>
          <w:rFonts w:ascii="Times New Roman" w:hAnsi="Times New Roman" w:cs="Times New Roman"/>
          <w:sz w:val="28"/>
          <w:szCs w:val="28"/>
        </w:rPr>
        <w:t>та Державною регуляторною службою України</w:t>
      </w:r>
      <w:r w:rsidRPr="000D1184">
        <w:rPr>
          <w:rFonts w:ascii="Times New Roman" w:hAnsi="Times New Roman" w:cs="Times New Roman"/>
          <w:sz w:val="28"/>
          <w:szCs w:val="28"/>
        </w:rPr>
        <w:t>.</w:t>
      </w:r>
    </w:p>
    <w:p w:rsidR="001F502A" w:rsidRPr="000D1184" w:rsidRDefault="001F502A" w:rsidP="0013227E">
      <w:pPr>
        <w:pStyle w:val="a3"/>
        <w:ind w:firstLine="567"/>
        <w:jc w:val="both"/>
        <w:rPr>
          <w:rFonts w:ascii="Times New Roman" w:hAnsi="Times New Roman" w:cs="Times New Roman"/>
          <w:sz w:val="28"/>
          <w:szCs w:val="28"/>
        </w:rPr>
      </w:pPr>
      <w:r w:rsidRPr="000D1184">
        <w:rPr>
          <w:rFonts w:ascii="Times New Roman" w:hAnsi="Times New Roman" w:cs="Times New Roman"/>
          <w:sz w:val="28"/>
          <w:szCs w:val="28"/>
        </w:rPr>
        <w:t>Проект потребує проведення правової експертизи Міністерством юстиції України.</w:t>
      </w:r>
    </w:p>
    <w:p w:rsidR="001A4EE3" w:rsidRPr="000D1184" w:rsidRDefault="001A4EE3" w:rsidP="0013227E">
      <w:pPr>
        <w:pStyle w:val="a3"/>
        <w:spacing w:before="120"/>
        <w:ind w:firstLine="567"/>
        <w:jc w:val="both"/>
        <w:rPr>
          <w:rFonts w:ascii="Times New Roman" w:hAnsi="Times New Roman" w:cs="Times New Roman"/>
          <w:b/>
          <w:sz w:val="28"/>
          <w:szCs w:val="28"/>
        </w:rPr>
      </w:pPr>
      <w:r w:rsidRPr="000D1184">
        <w:rPr>
          <w:rFonts w:ascii="Times New Roman" w:hAnsi="Times New Roman" w:cs="Times New Roman"/>
          <w:b/>
          <w:sz w:val="28"/>
          <w:szCs w:val="28"/>
        </w:rPr>
        <w:t>7. Оцінка відповідності</w:t>
      </w:r>
    </w:p>
    <w:p w:rsidR="001F502A" w:rsidRPr="000D1184" w:rsidRDefault="001F502A" w:rsidP="0013227E">
      <w:pPr>
        <w:ind w:firstLine="567"/>
        <w:jc w:val="both"/>
        <w:rPr>
          <w:rFonts w:eastAsiaTheme="minorHAnsi"/>
          <w:sz w:val="28"/>
          <w:szCs w:val="28"/>
          <w:lang w:val="uk-UA" w:eastAsia="en-US"/>
        </w:rPr>
      </w:pPr>
      <w:r w:rsidRPr="000D1184">
        <w:rPr>
          <w:rFonts w:eastAsiaTheme="minorHAnsi"/>
          <w:sz w:val="28"/>
          <w:szCs w:val="28"/>
          <w:lang w:val="uk-UA" w:eastAsia="en-US"/>
        </w:rPr>
        <w:t xml:space="preserve">У проекті акта відсутні положення, що стосуються зобов’язань України </w:t>
      </w:r>
      <w:r w:rsidRPr="000D1184">
        <w:rPr>
          <w:rFonts w:eastAsiaTheme="minorHAnsi"/>
          <w:sz w:val="28"/>
          <w:szCs w:val="28"/>
          <w:lang w:val="uk-UA" w:eastAsia="en-US"/>
        </w:rPr>
        <w:br/>
        <w:t>у сфері європейської інтеграції; прав та свобод, гарантованих Конвенцією про захист прав людини і основоположних свобод; впливають на забезпечення рівних прав та можливостей жінок і чоловіків; містять ризики вчинення корупційних правопорушень та правопорушень, пов’язаних з корупцією; створюють підстави для дискримінації.</w:t>
      </w:r>
    </w:p>
    <w:p w:rsidR="001F502A" w:rsidRPr="000D1184" w:rsidRDefault="001F502A" w:rsidP="0013227E">
      <w:pPr>
        <w:ind w:firstLine="567"/>
        <w:jc w:val="both"/>
        <w:rPr>
          <w:rFonts w:eastAsiaTheme="minorHAnsi"/>
          <w:sz w:val="28"/>
          <w:szCs w:val="28"/>
          <w:lang w:val="uk-UA" w:eastAsia="en-US"/>
        </w:rPr>
      </w:pPr>
      <w:r w:rsidRPr="000D1184">
        <w:rPr>
          <w:rFonts w:eastAsiaTheme="minorHAnsi"/>
          <w:sz w:val="28"/>
          <w:szCs w:val="28"/>
          <w:lang w:val="uk-UA" w:eastAsia="en-US"/>
        </w:rPr>
        <w:t xml:space="preserve">Громадська антикорупційна, громадська антидискримінаційна та громадська гендерно-правова експертизи проекту акта не проводилися. </w:t>
      </w:r>
    </w:p>
    <w:p w:rsidR="001F502A" w:rsidRPr="000D1184" w:rsidRDefault="001F502A" w:rsidP="0013227E">
      <w:pPr>
        <w:ind w:firstLine="567"/>
        <w:jc w:val="both"/>
        <w:rPr>
          <w:rFonts w:eastAsiaTheme="minorHAnsi"/>
          <w:sz w:val="28"/>
          <w:szCs w:val="28"/>
          <w:lang w:val="uk-UA" w:eastAsia="en-US"/>
        </w:rPr>
      </w:pPr>
      <w:r w:rsidRPr="000D1184">
        <w:rPr>
          <w:rFonts w:eastAsiaTheme="minorHAnsi"/>
          <w:sz w:val="28"/>
          <w:szCs w:val="28"/>
          <w:lang w:val="uk-UA" w:eastAsia="en-US"/>
        </w:rPr>
        <w:t>Для визначення необхідності проведення антикорупційної експертизи проект акта потребує подання до Національного агентства з питань запобігання корупції.</w:t>
      </w:r>
    </w:p>
    <w:p w:rsidR="001A4EE3" w:rsidRPr="000D1184" w:rsidRDefault="001A4EE3" w:rsidP="0013227E">
      <w:pPr>
        <w:pStyle w:val="a3"/>
        <w:spacing w:before="120"/>
        <w:ind w:firstLine="567"/>
        <w:jc w:val="both"/>
        <w:rPr>
          <w:rFonts w:ascii="Times New Roman" w:hAnsi="Times New Roman" w:cs="Times New Roman"/>
          <w:b/>
          <w:sz w:val="28"/>
          <w:szCs w:val="28"/>
        </w:rPr>
      </w:pPr>
      <w:r w:rsidRPr="000D1184">
        <w:rPr>
          <w:rFonts w:ascii="Times New Roman" w:hAnsi="Times New Roman" w:cs="Times New Roman"/>
          <w:b/>
          <w:sz w:val="28"/>
          <w:szCs w:val="28"/>
        </w:rPr>
        <w:t>8. Прогноз результатів</w:t>
      </w:r>
    </w:p>
    <w:p w:rsidR="00843A16" w:rsidRPr="000D1184" w:rsidRDefault="0013227E" w:rsidP="0013227E">
      <w:pPr>
        <w:pStyle w:val="a3"/>
        <w:ind w:firstLine="567"/>
        <w:jc w:val="both"/>
        <w:rPr>
          <w:rFonts w:ascii="Times New Roman" w:hAnsi="Times New Roman" w:cs="Times New Roman"/>
          <w:sz w:val="28"/>
          <w:szCs w:val="28"/>
        </w:rPr>
      </w:pPr>
      <w:r w:rsidRPr="000D1184">
        <w:rPr>
          <w:rFonts w:ascii="Times New Roman" w:hAnsi="Times New Roman" w:cs="Times New Roman"/>
          <w:sz w:val="28"/>
          <w:szCs w:val="28"/>
        </w:rPr>
        <w:t>Прийняття проекту акта сприятиме наповненню державного бюджету та дозволить податковим органам здійснювати контрольно-перевірочні заходи при наявності накопичених ризиків недотримання несумлінними суб’єктами господарювання вимог законодавства та сприятиме виконанню дохідної частини бюджету.</w:t>
      </w:r>
    </w:p>
    <w:p w:rsidR="00843A16" w:rsidRPr="000D1184" w:rsidRDefault="00843A16" w:rsidP="0013227E">
      <w:pPr>
        <w:pStyle w:val="a3"/>
        <w:ind w:firstLine="567"/>
        <w:jc w:val="both"/>
        <w:rPr>
          <w:rFonts w:ascii="Times New Roman" w:hAnsi="Times New Roman" w:cs="Times New Roman"/>
          <w:sz w:val="28"/>
          <w:szCs w:val="28"/>
        </w:rPr>
      </w:pPr>
    </w:p>
    <w:p w:rsidR="004B503C" w:rsidRPr="000D1184" w:rsidRDefault="004B503C" w:rsidP="0013227E">
      <w:pPr>
        <w:pStyle w:val="a3"/>
        <w:ind w:firstLine="567"/>
        <w:jc w:val="both"/>
        <w:rPr>
          <w:rFonts w:ascii="Times New Roman" w:hAnsi="Times New Roman" w:cs="Times New Roman"/>
          <w:sz w:val="28"/>
          <w:szCs w:val="28"/>
        </w:rPr>
      </w:pPr>
    </w:p>
    <w:p w:rsidR="001E5F1C" w:rsidRPr="000D1184" w:rsidRDefault="001F502A" w:rsidP="0045165E">
      <w:pPr>
        <w:pStyle w:val="a3"/>
        <w:jc w:val="both"/>
        <w:rPr>
          <w:rFonts w:ascii="Times New Roman" w:hAnsi="Times New Roman" w:cs="Times New Roman"/>
          <w:b/>
          <w:sz w:val="28"/>
          <w:szCs w:val="28"/>
        </w:rPr>
      </w:pPr>
      <w:r w:rsidRPr="000D1184">
        <w:rPr>
          <w:rFonts w:ascii="Times New Roman" w:hAnsi="Times New Roman" w:cs="Times New Roman"/>
          <w:b/>
          <w:sz w:val="28"/>
          <w:szCs w:val="28"/>
        </w:rPr>
        <w:t>Міністр фінансів України                                                     Сергій МАРЧЕНКО</w:t>
      </w:r>
    </w:p>
    <w:p w:rsidR="006020CD" w:rsidRPr="000D1184" w:rsidRDefault="006020CD" w:rsidP="0013227E">
      <w:pPr>
        <w:pStyle w:val="a3"/>
        <w:ind w:firstLine="567"/>
        <w:jc w:val="both"/>
        <w:rPr>
          <w:rFonts w:ascii="Times New Roman" w:hAnsi="Times New Roman" w:cs="Times New Roman"/>
          <w:sz w:val="28"/>
          <w:szCs w:val="28"/>
        </w:rPr>
      </w:pPr>
    </w:p>
    <w:p w:rsidR="00843A16" w:rsidRPr="000D1184" w:rsidRDefault="00843A16" w:rsidP="0045165E">
      <w:pPr>
        <w:pStyle w:val="a3"/>
        <w:jc w:val="both"/>
        <w:rPr>
          <w:rFonts w:ascii="Times New Roman" w:hAnsi="Times New Roman" w:cs="Times New Roman"/>
          <w:sz w:val="28"/>
          <w:szCs w:val="28"/>
        </w:rPr>
      </w:pPr>
      <w:r w:rsidRPr="000D1184">
        <w:rPr>
          <w:rFonts w:ascii="Times New Roman" w:hAnsi="Times New Roman" w:cs="Times New Roman"/>
          <w:sz w:val="28"/>
          <w:szCs w:val="28"/>
        </w:rPr>
        <w:t>«___» ________________ 202</w:t>
      </w:r>
      <w:r w:rsidR="001272B7" w:rsidRPr="000D1184">
        <w:rPr>
          <w:rFonts w:ascii="Times New Roman" w:hAnsi="Times New Roman" w:cs="Times New Roman"/>
          <w:sz w:val="28"/>
          <w:szCs w:val="28"/>
        </w:rPr>
        <w:t>1</w:t>
      </w:r>
      <w:r w:rsidRPr="000D1184">
        <w:rPr>
          <w:rFonts w:ascii="Times New Roman" w:hAnsi="Times New Roman" w:cs="Times New Roman"/>
          <w:sz w:val="28"/>
          <w:szCs w:val="28"/>
        </w:rPr>
        <w:t xml:space="preserve"> р.</w:t>
      </w:r>
    </w:p>
    <w:sectPr w:rsidR="00843A16" w:rsidRPr="000D1184" w:rsidSect="001F502A">
      <w:headerReference w:type="default" r:id="rId8"/>
      <w:pgSz w:w="11906" w:h="16838"/>
      <w:pgMar w:top="1134" w:right="567" w:bottom="153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EFF" w:rsidRDefault="00AC5EFF" w:rsidP="001E5F1C">
      <w:r>
        <w:separator/>
      </w:r>
    </w:p>
  </w:endnote>
  <w:endnote w:type="continuationSeparator" w:id="0">
    <w:p w:rsidR="00AC5EFF" w:rsidRDefault="00AC5EFF" w:rsidP="001E5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ntiqua">
    <w:altName w:val="Courier New"/>
    <w:charset w:val="00"/>
    <w:family w:val="swiss"/>
    <w:pitch w:val="variable"/>
    <w:sig w:usb0="00000001"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EFF" w:rsidRDefault="00AC5EFF" w:rsidP="001E5F1C">
      <w:r>
        <w:separator/>
      </w:r>
    </w:p>
  </w:footnote>
  <w:footnote w:type="continuationSeparator" w:id="0">
    <w:p w:rsidR="00AC5EFF" w:rsidRDefault="00AC5EFF" w:rsidP="001E5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3804037"/>
      <w:docPartObj>
        <w:docPartGallery w:val="Page Numbers (Top of Page)"/>
        <w:docPartUnique/>
      </w:docPartObj>
    </w:sdtPr>
    <w:sdtEndPr/>
    <w:sdtContent>
      <w:p w:rsidR="001E5F1C" w:rsidRDefault="001E5F1C">
        <w:pPr>
          <w:pStyle w:val="a4"/>
          <w:jc w:val="center"/>
        </w:pPr>
        <w:r>
          <w:fldChar w:fldCharType="begin"/>
        </w:r>
        <w:r>
          <w:instrText>PAGE   \* MERGEFORMAT</w:instrText>
        </w:r>
        <w:r>
          <w:fldChar w:fldCharType="separate"/>
        </w:r>
        <w:r w:rsidR="0044455B">
          <w:rPr>
            <w:noProof/>
          </w:rPr>
          <w:t>3</w:t>
        </w:r>
        <w:r>
          <w:fldChar w:fldCharType="end"/>
        </w:r>
      </w:p>
    </w:sdtContent>
  </w:sdt>
  <w:p w:rsidR="001E5F1C" w:rsidRDefault="001E5F1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3970E8"/>
    <w:multiLevelType w:val="hybridMultilevel"/>
    <w:tmpl w:val="F19A42C2"/>
    <w:lvl w:ilvl="0" w:tplc="526E9E2E">
      <w:start w:val="8"/>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15:restartNumberingAfterBreak="0">
    <w:nsid w:val="3EC71913"/>
    <w:multiLevelType w:val="hybridMultilevel"/>
    <w:tmpl w:val="16B45CA6"/>
    <w:lvl w:ilvl="0" w:tplc="416AE51C">
      <w:start w:val="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A16"/>
    <w:rsid w:val="00054986"/>
    <w:rsid w:val="00090EF3"/>
    <w:rsid w:val="000D1184"/>
    <w:rsid w:val="0011753F"/>
    <w:rsid w:val="001272B7"/>
    <w:rsid w:val="0013227E"/>
    <w:rsid w:val="0016552C"/>
    <w:rsid w:val="00166F5F"/>
    <w:rsid w:val="001A4EE3"/>
    <w:rsid w:val="001E5F1C"/>
    <w:rsid w:val="001F502A"/>
    <w:rsid w:val="002F55AA"/>
    <w:rsid w:val="0030121F"/>
    <w:rsid w:val="0037739B"/>
    <w:rsid w:val="003B185D"/>
    <w:rsid w:val="003E3FC7"/>
    <w:rsid w:val="0044455B"/>
    <w:rsid w:val="0045165E"/>
    <w:rsid w:val="00470B4C"/>
    <w:rsid w:val="004953FE"/>
    <w:rsid w:val="004B503C"/>
    <w:rsid w:val="005437A8"/>
    <w:rsid w:val="0057617D"/>
    <w:rsid w:val="005A4185"/>
    <w:rsid w:val="006020CD"/>
    <w:rsid w:val="00603ABD"/>
    <w:rsid w:val="007252F9"/>
    <w:rsid w:val="00725F8D"/>
    <w:rsid w:val="007362B4"/>
    <w:rsid w:val="0075789D"/>
    <w:rsid w:val="00795AA3"/>
    <w:rsid w:val="00806A39"/>
    <w:rsid w:val="00843A16"/>
    <w:rsid w:val="008E3C45"/>
    <w:rsid w:val="00970A63"/>
    <w:rsid w:val="009A5384"/>
    <w:rsid w:val="009C25CF"/>
    <w:rsid w:val="00A81A20"/>
    <w:rsid w:val="00A8572C"/>
    <w:rsid w:val="00AC5EFF"/>
    <w:rsid w:val="00AE1065"/>
    <w:rsid w:val="00B14ECF"/>
    <w:rsid w:val="00B52B58"/>
    <w:rsid w:val="00B91448"/>
    <w:rsid w:val="00C42EAB"/>
    <w:rsid w:val="00C6551F"/>
    <w:rsid w:val="00CA6E02"/>
    <w:rsid w:val="00D328E8"/>
    <w:rsid w:val="00D57AF3"/>
    <w:rsid w:val="00E97989"/>
    <w:rsid w:val="00EE54E0"/>
    <w:rsid w:val="00F215DB"/>
    <w:rsid w:val="00F50043"/>
    <w:rsid w:val="00FB6C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F0879F-63C0-4492-8DF8-D3D3F64CD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ECF"/>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uiPriority w:val="9"/>
    <w:unhideWhenUsed/>
    <w:qFormat/>
    <w:rsid w:val="00B14EC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3A16"/>
    <w:pPr>
      <w:spacing w:after="0" w:line="240" w:lineRule="auto"/>
    </w:pPr>
  </w:style>
  <w:style w:type="paragraph" w:styleId="a4">
    <w:name w:val="header"/>
    <w:basedOn w:val="a"/>
    <w:link w:val="a5"/>
    <w:uiPriority w:val="99"/>
    <w:unhideWhenUsed/>
    <w:rsid w:val="001E5F1C"/>
    <w:pPr>
      <w:tabs>
        <w:tab w:val="center" w:pos="4819"/>
        <w:tab w:val="right" w:pos="9639"/>
      </w:tabs>
    </w:pPr>
    <w:rPr>
      <w:rFonts w:asciiTheme="minorHAnsi" w:eastAsiaTheme="minorHAnsi" w:hAnsiTheme="minorHAnsi" w:cstheme="minorBidi"/>
      <w:sz w:val="22"/>
      <w:szCs w:val="22"/>
      <w:lang w:val="uk-UA" w:eastAsia="en-US"/>
    </w:rPr>
  </w:style>
  <w:style w:type="character" w:customStyle="1" w:styleId="a5">
    <w:name w:val="Верхній колонтитул Знак"/>
    <w:basedOn w:val="a0"/>
    <w:link w:val="a4"/>
    <w:uiPriority w:val="99"/>
    <w:rsid w:val="001E5F1C"/>
  </w:style>
  <w:style w:type="paragraph" w:styleId="a6">
    <w:name w:val="footer"/>
    <w:basedOn w:val="a"/>
    <w:link w:val="a7"/>
    <w:unhideWhenUsed/>
    <w:rsid w:val="001E5F1C"/>
    <w:pPr>
      <w:tabs>
        <w:tab w:val="center" w:pos="4819"/>
        <w:tab w:val="right" w:pos="9639"/>
      </w:tabs>
    </w:pPr>
    <w:rPr>
      <w:rFonts w:asciiTheme="minorHAnsi" w:eastAsiaTheme="minorHAnsi" w:hAnsiTheme="minorHAnsi" w:cstheme="minorBidi"/>
      <w:sz w:val="22"/>
      <w:szCs w:val="22"/>
      <w:lang w:val="uk-UA" w:eastAsia="en-US"/>
    </w:rPr>
  </w:style>
  <w:style w:type="character" w:customStyle="1" w:styleId="a7">
    <w:name w:val="Нижній колонтитул Знак"/>
    <w:basedOn w:val="a0"/>
    <w:link w:val="a6"/>
    <w:uiPriority w:val="99"/>
    <w:rsid w:val="001E5F1C"/>
  </w:style>
  <w:style w:type="character" w:customStyle="1" w:styleId="20">
    <w:name w:val="Заголовок 2 Знак"/>
    <w:basedOn w:val="a0"/>
    <w:link w:val="2"/>
    <w:uiPriority w:val="9"/>
    <w:rsid w:val="00B14ECF"/>
    <w:rPr>
      <w:rFonts w:ascii="Cambria" w:eastAsia="Times New Roman" w:hAnsi="Cambria" w:cs="Times New Roman"/>
      <w:b/>
      <w:bCs/>
      <w:i/>
      <w:iCs/>
      <w:sz w:val="28"/>
      <w:szCs w:val="28"/>
      <w:lang w:val="ru-RU" w:eastAsia="ru-RU"/>
    </w:rPr>
  </w:style>
  <w:style w:type="paragraph" w:customStyle="1" w:styleId="a8">
    <w:name w:val="Нормальний текст"/>
    <w:basedOn w:val="a"/>
    <w:rsid w:val="00090EF3"/>
    <w:pPr>
      <w:spacing w:before="120"/>
      <w:ind w:firstLine="567"/>
    </w:pPr>
    <w:rPr>
      <w:rFonts w:ascii="Antiqua" w:hAnsi="Antiqua"/>
      <w:sz w:val="26"/>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E47E0-C612-49CF-955E-771E6307F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9574</Words>
  <Characters>5458</Characters>
  <Application>Microsoft Office Word</Application>
  <DocSecurity>0</DocSecurity>
  <Lines>45</Lines>
  <Paragraphs>30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ДВІРКО ОЛЕКСАНДР МИКОЛАЙОВИЧ</dc:creator>
  <cp:lastModifiedBy>Кругляк Лариса Анатоліївна</cp:lastModifiedBy>
  <cp:revision>2</cp:revision>
  <cp:lastPrinted>2021-04-22T12:36:00Z</cp:lastPrinted>
  <dcterms:created xsi:type="dcterms:W3CDTF">2021-06-02T09:39:00Z</dcterms:created>
  <dcterms:modified xsi:type="dcterms:W3CDTF">2021-06-02T09:39:00Z</dcterms:modified>
</cp:coreProperties>
</file>