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5170"/>
      </w:tblGrid>
      <w:tr w:rsidR="00814B9B" w:rsidRPr="004C7A6B" w:rsidTr="00544C7F">
        <w:tc>
          <w:tcPr>
            <w:tcW w:w="2318" w:type="pct"/>
            <w:shd w:val="clear" w:color="auto" w:fill="auto"/>
            <w:hideMark/>
          </w:tcPr>
          <w:p w:rsidR="00814B9B" w:rsidRPr="0088016E" w:rsidRDefault="00814B9B" w:rsidP="00544C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82" w:type="pct"/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 </w:t>
            </w:r>
            <w:r w:rsidRPr="004C7A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до Методики оцінювання роботи </w:t>
            </w:r>
            <w:r w:rsidRPr="004C7A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із забезпечення прав осіб з інвалідністю в </w:t>
            </w:r>
            <w:r w:rsidRPr="004C7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Державній казначейській службі України</w:t>
            </w:r>
            <w:r w:rsidRPr="004C7A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814B9B" w:rsidRPr="004C7A6B" w:rsidRDefault="00814B9B" w:rsidP="00544C7F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(пункт 2 розділу ІІ)</w:t>
            </w:r>
          </w:p>
        </w:tc>
      </w:tr>
    </w:tbl>
    <w:p w:rsidR="00814B9B" w:rsidRPr="004C7A6B" w:rsidRDefault="00814B9B" w:rsidP="00814B9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45"/>
      <w:bookmarkEnd w:id="0"/>
    </w:p>
    <w:p w:rsidR="00814B9B" w:rsidRPr="004C7A6B" w:rsidRDefault="00814B9B" w:rsidP="00814B9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14B9B" w:rsidRPr="004C7A6B" w:rsidRDefault="00814B9B" w:rsidP="00814B9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ПЕРЕЛІК </w:t>
      </w:r>
      <w:r w:rsidRPr="004C7A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C7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запитань для оцінювання роботи із забезпечення прав осіб з інвалідністю в Державній казначейській службі України</w:t>
      </w:r>
    </w:p>
    <w:p w:rsidR="00814B9B" w:rsidRPr="004C7A6B" w:rsidRDefault="00814B9B" w:rsidP="00814B9B">
      <w:pPr>
        <w:shd w:val="clear" w:color="auto" w:fill="FFFFFF"/>
        <w:spacing w:before="150" w:after="150" w:line="240" w:lineRule="auto"/>
        <w:ind w:right="45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" w:name="n46"/>
      <w:bookmarkEnd w:id="1"/>
      <w:r w:rsidRPr="004C7A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Чи дотримано прав осіб з інвалідністю у розроблених самостійними структурними підрозділами </w:t>
      </w:r>
      <w:r w:rsidR="002A4E46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(далі – ССП) 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Казначейства проектах нормативно-правових та нормативних актів?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060"/>
        <w:gridCol w:w="7869"/>
      </w:tblGrid>
      <w:tr w:rsidR="00683765" w:rsidRPr="004C7A6B" w:rsidTr="00544C7F">
        <w:trPr>
          <w:trHeight w:val="34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" w:name="n47"/>
            <w:bookmarkEnd w:id="2"/>
          </w:p>
        </w:tc>
        <w:tc>
          <w:tcPr>
            <w:tcW w:w="89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544C7F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2A4E46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683765" w:rsidRPr="004C7A6B" w:rsidTr="00544C7F">
        <w:trPr>
          <w:trHeight w:val="3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2A4E46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  <w:tr w:rsidR="00814B9B" w:rsidRPr="004C7A6B" w:rsidTr="00544C7F">
        <w:trPr>
          <w:trHeight w:val="53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2A4E46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Інше</w:t>
            </w: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(заповнюється у разі, якщо проекти актів, які стосуються прав осіб з інвалідністю, не розроблялись)</w:t>
            </w:r>
          </w:p>
        </w:tc>
      </w:tr>
    </w:tbl>
    <w:p w:rsidR="00814B9B" w:rsidRPr="004C7A6B" w:rsidRDefault="00814B9B" w:rsidP="00814B9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" w:name="n48"/>
      <w:bookmarkEnd w:id="3"/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Чи виконують </w:t>
      </w:r>
      <w:r w:rsidR="002A4E46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ССП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Казначейства вимоги </w:t>
      </w:r>
      <w:hyperlink r:id="rId6" w:tgtFrame="_blank" w:history="1">
        <w:r w:rsidRPr="004C7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статті 2</w:t>
        </w:r>
      </w:hyperlink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Закону України «Про основи соціальної захищеності осіб з інвалідністю в Україні» (далі – Закон) щодо заборони дискримінації осіб з інвалідністю?</w:t>
      </w:r>
    </w:p>
    <w:tbl>
      <w:tblPr>
        <w:tblW w:w="490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740"/>
      </w:tblGrid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4" w:name="n49"/>
            <w:bookmarkEnd w:id="4"/>
          </w:p>
        </w:tc>
        <w:tc>
          <w:tcPr>
            <w:tcW w:w="874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2A4E46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4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544C7F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2A4E46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  <w:tr w:rsidR="00814B9B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4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2A4E46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Інше</w:t>
            </w:r>
          </w:p>
        </w:tc>
      </w:tr>
    </w:tbl>
    <w:p w:rsidR="00814B9B" w:rsidRPr="004C7A6B" w:rsidRDefault="00814B9B" w:rsidP="00814B9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" w:name="n50"/>
      <w:bookmarkEnd w:id="5"/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Чи здійснювались роз’яснювальні заходи (шляхом підготовки виступів у засобах масової інформації, участі у конференціях, семінарах та інших навчальних і просвітницьких заходах, проведення консультацій з громадськістю), розгляд звернень громадян, підприємств, установ, організацій, які стосувались надання роз’яснень у частині дотримання прав осіб з інвалідністю в різних сферах життєдіяльності?</w:t>
      </w:r>
    </w:p>
    <w:tbl>
      <w:tblPr>
        <w:tblW w:w="4926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772"/>
        <w:gridCol w:w="8014"/>
      </w:tblGrid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6" w:name="n53"/>
            <w:bookmarkEnd w:id="6"/>
          </w:p>
        </w:tc>
        <w:tc>
          <w:tcPr>
            <w:tcW w:w="878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2A4E46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8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2A4E46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2A4E46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Інше</w:t>
            </w:r>
          </w:p>
        </w:tc>
        <w:tc>
          <w:tcPr>
            <w:tcW w:w="8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814B9B" w:rsidP="00E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(заповнюється у разі, якщо відповідні </w:t>
            </w:r>
            <w:r w:rsidR="00E3266D"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</w:t>
            </w: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итання не належать до компетенції </w:t>
            </w:r>
            <w:r w:rsidR="00C21686"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СС</w:t>
            </w: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 Казначейства)</w:t>
            </w:r>
          </w:p>
        </w:tc>
      </w:tr>
    </w:tbl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A4E46" w:rsidRPr="004C7A6B" w:rsidRDefault="002A4E46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A4E46" w:rsidRPr="004C7A6B" w:rsidRDefault="002A4E46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       Продовження додатка</w:t>
      </w:r>
    </w:p>
    <w:p w:rsidR="00814B9B" w:rsidRPr="004C7A6B" w:rsidRDefault="00814B9B" w:rsidP="002A4E4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" w:name="n51"/>
      <w:bookmarkStart w:id="8" w:name="n52"/>
      <w:bookmarkEnd w:id="7"/>
      <w:bookmarkEnd w:id="8"/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4. </w:t>
      </w:r>
      <w:bookmarkStart w:id="9" w:name="n54"/>
      <w:bookmarkEnd w:id="9"/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Чи виконуються </w:t>
      </w:r>
      <w:r w:rsidR="002A4E46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Вимоги щодо створення (модернізації) офіційних веб-сайтів (веб-порталів) органів виконавчої влади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(додаток до Порядку оприлюднення у мережі Інтернет інформації про діяльність органів виконавчої влади, затвердженого постановою Кабінету Міністрів України від 04 січня 2002 року № 3)?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929"/>
      </w:tblGrid>
      <w:tr w:rsidR="00683765" w:rsidRPr="004C7A6B" w:rsidTr="00544C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2A4E46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814B9B" w:rsidRPr="004C7A6B" w:rsidTr="00544C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2A4E46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</w:tbl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 Чи передбачено на сайті Казначейства окремий розділ щодо осіб з інвалідністю?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929"/>
      </w:tblGrid>
      <w:tr w:rsidR="00683765" w:rsidRPr="004C7A6B" w:rsidTr="00544C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814B9B" w:rsidRPr="004C7A6B" w:rsidTr="00544C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</w:tbl>
    <w:p w:rsidR="00814B9B" w:rsidRPr="004C7A6B" w:rsidRDefault="00814B9B" w:rsidP="00814B9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0" w:name="n56"/>
      <w:bookmarkEnd w:id="10"/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6. Чи виконуються у Казначействі вимоги </w:t>
      </w:r>
      <w:hyperlink r:id="rId7" w:tgtFrame="_blank" w:history="1">
        <w:r w:rsidRPr="004C7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частини третьої</w:t>
        </w:r>
      </w:hyperlink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статті 17 Закону щодо недопущення відмов в укладенні трудового договору, прийнятті на державну службу, просуванні по службі, а також випадків щодо звільнення за ініціативою керівника, переведення осіб з інвалідністю на іншу роботу без їх згоди з мотивів інвалідності?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929"/>
      </w:tblGrid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1" w:name="n55"/>
            <w:bookmarkEnd w:id="11"/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814B9B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</w:tbl>
    <w:p w:rsidR="00814B9B" w:rsidRPr="004C7A6B" w:rsidRDefault="00814B9B" w:rsidP="00814B9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2" w:name="n58"/>
      <w:bookmarkEnd w:id="12"/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 Чи забезпечується дотримання у ССП Казначейства вимог щодо обов’язкового виділення та створення робочих місць для працевлаштування осіб з інвалідністю, у тому числі спеціальних робочих місць, створення для них умов праці з урахуванням індивідуальних програм реабілітації (відповідно до вимог </w:t>
      </w:r>
      <w:hyperlink r:id="rId8" w:tgtFrame="_blank" w:history="1">
        <w:r w:rsidRPr="004C7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частини третьої</w:t>
        </w:r>
      </w:hyperlink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статті 18 Закону)?</w:t>
      </w:r>
    </w:p>
    <w:tbl>
      <w:tblPr>
        <w:tblW w:w="490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728"/>
        <w:gridCol w:w="8014"/>
      </w:tblGrid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3" w:name="n57"/>
            <w:bookmarkEnd w:id="13"/>
          </w:p>
        </w:tc>
        <w:tc>
          <w:tcPr>
            <w:tcW w:w="874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4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  <w:tr w:rsidR="00814B9B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Інше</w:t>
            </w:r>
          </w:p>
        </w:tc>
        <w:tc>
          <w:tcPr>
            <w:tcW w:w="8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(</w:t>
            </w: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заповнюється у разі, якщо для виконання особами з інвалідністю своїх посадових обов’язків не виникає потреби у створенні спеціального робочого місця</w:t>
            </w: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</w:tr>
    </w:tbl>
    <w:p w:rsidR="00814B9B" w:rsidRPr="004C7A6B" w:rsidRDefault="00814B9B" w:rsidP="00814B9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4" w:name="n60"/>
      <w:bookmarkEnd w:id="14"/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8. Чи </w:t>
      </w:r>
      <w:r w:rsidR="007837BA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дається звіт </w:t>
      </w:r>
      <w:r w:rsidR="007837BA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 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Фонду соціального захисту інвалідів про зайнятість </w:t>
      </w:r>
      <w:r w:rsidR="007837BA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працевлаштування осіб з інвалідністю (відповідно до вимог </w:t>
      </w:r>
      <w:hyperlink r:id="rId9" w:tgtFrame="_blank" w:history="1">
        <w:r w:rsidRPr="004C7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частини третьої</w:t>
        </w:r>
      </w:hyperlink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статті 18 Закону)?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929"/>
      </w:tblGrid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5" w:name="n59"/>
            <w:bookmarkEnd w:id="15"/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7837BA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 </w:t>
            </w:r>
          </w:p>
        </w:tc>
      </w:tr>
    </w:tbl>
    <w:p w:rsidR="007837BA" w:rsidRPr="004C7A6B" w:rsidRDefault="007837BA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6" w:name="n62"/>
      <w:bookmarkEnd w:id="16"/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         Продовження додатка</w:t>
      </w:r>
    </w:p>
    <w:p w:rsidR="00E3266D" w:rsidRPr="004C7A6B" w:rsidRDefault="00E3266D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uk-UA"/>
        </w:rPr>
      </w:pPr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9. Чи виконується у Казначействі норматив робочих місць для працевлаштування осіб з інвалідністю, встановлений </w:t>
      </w:r>
      <w:hyperlink r:id="rId10" w:tgtFrame="_blank" w:history="1">
        <w:r w:rsidRPr="004C7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частиною першою</w:t>
        </w:r>
      </w:hyperlink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статті 19 Закону?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929"/>
      </w:tblGrid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7" w:name="n61"/>
            <w:bookmarkEnd w:id="17"/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814B9B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</w:tbl>
    <w:p w:rsidR="00814B9B" w:rsidRPr="004C7A6B" w:rsidRDefault="00814B9B" w:rsidP="00814B9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8" w:name="n64"/>
      <w:bookmarkEnd w:id="18"/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10. Чи створен</w:t>
      </w:r>
      <w:r w:rsidR="007837BA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ССП Казначейства безпечні </w:t>
      </w:r>
      <w:r w:rsidR="007837BA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шкідливі для здоров’я умови праці, чи вживаються заходи щодо запобігання інвалідності</w:t>
      </w:r>
      <w:r w:rsidR="004C7A6B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відновлення працездатності осіб з інвалідністю (відповідно до вимог </w:t>
      </w:r>
      <w:hyperlink r:id="rId11" w:tgtFrame="_blank" w:history="1">
        <w:r w:rsidRPr="004C7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частини першої</w:t>
        </w:r>
      </w:hyperlink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статті 25 Закону)?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929"/>
      </w:tblGrid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9" w:name="n63"/>
            <w:bookmarkEnd w:id="19"/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814B9B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</w:tbl>
    <w:p w:rsidR="00814B9B" w:rsidRPr="004C7A6B" w:rsidRDefault="00814B9B" w:rsidP="00814B9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0" w:name="n66"/>
      <w:bookmarkEnd w:id="20"/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11. Чи створен</w:t>
      </w:r>
      <w:r w:rsidR="007837BA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умови для безперешкодного доступу осіб з інвалідністю (у тому числі осіб з інвалідністю, які використовують засоби пересування) до адміністративних будівель Казначейства (відповідно до вимог </w:t>
      </w:r>
      <w:hyperlink r:id="rId12" w:tgtFrame="_blank" w:history="1">
        <w:r w:rsidRPr="004C7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частини першої</w:t>
        </w:r>
      </w:hyperlink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статті 26 Закону)?</w:t>
      </w:r>
    </w:p>
    <w:tbl>
      <w:tblPr>
        <w:tblW w:w="5001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832"/>
        <w:gridCol w:w="99"/>
      </w:tblGrid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1" w:name="n65"/>
            <w:bookmarkEnd w:id="21"/>
          </w:p>
        </w:tc>
        <w:tc>
          <w:tcPr>
            <w:tcW w:w="89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7837BA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544C7F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7837BA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  <w:tr w:rsidR="00AA01D5" w:rsidRPr="004C7A6B" w:rsidTr="00544C7F">
        <w:trPr>
          <w:gridAfter w:val="1"/>
          <w:wAfter w:w="99" w:type="dxa"/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1D5" w:rsidRPr="004C7A6B" w:rsidRDefault="00AA01D5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1D5" w:rsidRPr="004C7A6B" w:rsidRDefault="00AA01D5" w:rsidP="00AA01D5">
            <w:pPr>
              <w:spacing w:after="0" w:line="240" w:lineRule="auto"/>
              <w:ind w:right="-4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Інше</w:t>
            </w: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(заповнюється у разі, якщо вживаються заходи щодо створення таких умов)</w:t>
            </w:r>
          </w:p>
        </w:tc>
      </w:tr>
    </w:tbl>
    <w:p w:rsidR="00814B9B" w:rsidRPr="004C7A6B" w:rsidRDefault="00AA01D5" w:rsidP="00814B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4B9B" w:rsidRPr="004C7A6B" w:rsidRDefault="00814B9B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bookmarkStart w:id="22" w:name="n68"/>
      <w:bookmarkEnd w:id="22"/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 виділен</w:t>
      </w:r>
      <w:r w:rsidR="00AA01D5"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біл</w:t>
      </w:r>
      <w:bookmarkStart w:id="23" w:name="_GoBack"/>
      <w:bookmarkEnd w:id="23"/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 адміністративних будівель Казначейства місце для безоплатного паркування транспортних засобів, якими керують особи з інвалідністю (відповідно до вимог </w:t>
      </w:r>
      <w:hyperlink r:id="rId13" w:tgtFrame="_blank" w:history="1">
        <w:r w:rsidRPr="004C7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частини сьомої</w:t>
        </w:r>
      </w:hyperlink>
      <w:r w:rsidRPr="004C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статті 30 Закону)?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929"/>
      </w:tblGrid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4" w:name="n67"/>
            <w:bookmarkEnd w:id="24"/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AA01D5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</w:t>
            </w:r>
          </w:p>
        </w:tc>
      </w:tr>
      <w:tr w:rsidR="00683765" w:rsidRPr="004C7A6B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4B9B" w:rsidRPr="004C7A6B" w:rsidRDefault="00814B9B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14B9B" w:rsidRPr="004C7A6B" w:rsidRDefault="00AA01D5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44C7F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814B9B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</w:t>
            </w:r>
          </w:p>
        </w:tc>
      </w:tr>
      <w:tr w:rsidR="00AA01D5" w:rsidRPr="00683765" w:rsidTr="00544C7F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1D5" w:rsidRPr="004C7A6B" w:rsidRDefault="00AA01D5" w:rsidP="0054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1D5" w:rsidRPr="00683765" w:rsidRDefault="00544C7F" w:rsidP="00544C7F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AA01D5" w:rsidRPr="004C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Інше</w:t>
            </w:r>
            <w:r w:rsidR="00AA01D5" w:rsidRPr="004C7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(заповнюється у разі, якщо вживаються заходи щодо створення таких місць паркування транспортних засобів)</w:t>
            </w:r>
          </w:p>
        </w:tc>
      </w:tr>
    </w:tbl>
    <w:p w:rsidR="00814B9B" w:rsidRPr="00683765" w:rsidRDefault="00AA01D5" w:rsidP="00814B9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814B9B" w:rsidRPr="00683765" w:rsidRDefault="00814B9B" w:rsidP="00814B9B">
      <w:pPr>
        <w:spacing w:after="0" w:line="240" w:lineRule="auto"/>
        <w:ind w:firstLine="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7B68" w:rsidRPr="00683765" w:rsidRDefault="00FE7B68">
      <w:pPr>
        <w:rPr>
          <w:color w:val="000000" w:themeColor="text1"/>
        </w:rPr>
      </w:pPr>
    </w:p>
    <w:sectPr w:rsidR="00FE7B68" w:rsidRPr="00683765" w:rsidSect="00814B9B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6B" w:rsidRDefault="004C7A6B" w:rsidP="00814B9B">
      <w:pPr>
        <w:spacing w:after="0" w:line="240" w:lineRule="auto"/>
      </w:pPr>
      <w:r>
        <w:separator/>
      </w:r>
    </w:p>
  </w:endnote>
  <w:endnote w:type="continuationSeparator" w:id="0">
    <w:p w:rsidR="004C7A6B" w:rsidRDefault="004C7A6B" w:rsidP="0081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6B" w:rsidRDefault="004C7A6B" w:rsidP="00814B9B">
      <w:pPr>
        <w:spacing w:after="0" w:line="240" w:lineRule="auto"/>
      </w:pPr>
      <w:r>
        <w:separator/>
      </w:r>
    </w:p>
  </w:footnote>
  <w:footnote w:type="continuationSeparator" w:id="0">
    <w:p w:rsidR="004C7A6B" w:rsidRDefault="004C7A6B" w:rsidP="0081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1261407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7A6B" w:rsidRPr="00683765" w:rsidRDefault="004C7A6B">
        <w:pPr>
          <w:pStyle w:val="a3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68376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683765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68376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7877DA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3</w:t>
        </w:r>
        <w:r w:rsidRPr="0068376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4C7A6B" w:rsidRDefault="004C7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9B"/>
    <w:rsid w:val="002A4E46"/>
    <w:rsid w:val="004C7A6B"/>
    <w:rsid w:val="00544C7F"/>
    <w:rsid w:val="00683765"/>
    <w:rsid w:val="007655AF"/>
    <w:rsid w:val="007837BA"/>
    <w:rsid w:val="007877DA"/>
    <w:rsid w:val="00814B9B"/>
    <w:rsid w:val="00A35CE4"/>
    <w:rsid w:val="00AA01D5"/>
    <w:rsid w:val="00C21686"/>
    <w:rsid w:val="00E3266D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7A9C"/>
  <w15:chartTrackingRefBased/>
  <w15:docId w15:val="{2AE95FA4-DC26-40AE-87B4-54D5F301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14B9B"/>
  </w:style>
  <w:style w:type="paragraph" w:styleId="a5">
    <w:name w:val="footer"/>
    <w:basedOn w:val="a"/>
    <w:link w:val="a6"/>
    <w:uiPriority w:val="99"/>
    <w:unhideWhenUsed/>
    <w:rsid w:val="00814B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14B9B"/>
  </w:style>
  <w:style w:type="paragraph" w:styleId="a7">
    <w:name w:val="Balloon Text"/>
    <w:basedOn w:val="a"/>
    <w:link w:val="a8"/>
    <w:uiPriority w:val="99"/>
    <w:semiHidden/>
    <w:unhideWhenUsed/>
    <w:rsid w:val="004C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7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875-12" TargetMode="External"/><Relationship Id="rId13" Type="http://schemas.openxmlformats.org/officeDocument/2006/relationships/hyperlink" Target="http://zakon.rada.gov.ua/laws/show/875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875-12" TargetMode="External"/><Relationship Id="rId12" Type="http://schemas.openxmlformats.org/officeDocument/2006/relationships/hyperlink" Target="http://zakon.rada.gov.ua/laws/show/875-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875-12" TargetMode="External"/><Relationship Id="rId11" Type="http://schemas.openxmlformats.org/officeDocument/2006/relationships/hyperlink" Target="http://zakon.rada.gov.ua/laws/show/875-1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zakon.rada.gov.ua/laws/show/875-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.rada.gov.ua/laws/show/875-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2FF610EC</Template>
  <TotalTime>76</TotalTime>
  <Pages>3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Бірченко Надія Віталіївна</dc:creator>
  <cp:keywords/>
  <dc:description/>
  <cp:lastModifiedBy>Попрожук Юлія Борисівна</cp:lastModifiedBy>
  <cp:revision>8</cp:revision>
  <cp:lastPrinted>2019-08-28T07:38:00Z</cp:lastPrinted>
  <dcterms:created xsi:type="dcterms:W3CDTF">2019-05-22T13:21:00Z</dcterms:created>
  <dcterms:modified xsi:type="dcterms:W3CDTF">2019-08-28T08:58:00Z</dcterms:modified>
</cp:coreProperties>
</file>