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3" w:type="pct"/>
        <w:tblCellMar>
          <w:left w:w="0" w:type="dxa"/>
          <w:right w:w="0" w:type="dxa"/>
        </w:tblCellMar>
        <w:tblLook w:val="04A0" w:firstRow="1" w:lastRow="0" w:firstColumn="1" w:lastColumn="0" w:noHBand="0" w:noVBand="1"/>
      </w:tblPr>
      <w:tblGrid>
        <w:gridCol w:w="4955"/>
        <w:gridCol w:w="4670"/>
      </w:tblGrid>
      <w:tr w:rsidR="00E35A88" w:rsidTr="00AB7BA4">
        <w:trPr>
          <w:trHeight w:val="226"/>
        </w:trPr>
        <w:tc>
          <w:tcPr>
            <w:tcW w:w="2574" w:type="pct"/>
          </w:tcPr>
          <w:p w:rsidR="00E35A88" w:rsidRDefault="00E35A88">
            <w:pPr>
              <w:spacing w:before="150" w:after="150" w:line="240" w:lineRule="auto"/>
              <w:rPr>
                <w:rFonts w:ascii="Times New Roman" w:hAnsi="Times New Roman"/>
                <w:b/>
                <w:bCs/>
                <w:sz w:val="24"/>
                <w:szCs w:val="24"/>
                <w:lang w:eastAsia="uk-UA"/>
              </w:rPr>
            </w:pPr>
          </w:p>
        </w:tc>
        <w:tc>
          <w:tcPr>
            <w:tcW w:w="2426" w:type="pct"/>
          </w:tcPr>
          <w:p w:rsidR="00E35A88" w:rsidRDefault="005A6F9D" w:rsidP="0005366B">
            <w:pPr>
              <w:spacing w:before="150" w:after="150" w:line="276" w:lineRule="auto"/>
              <w:ind w:left="137" w:right="-818"/>
              <w:rPr>
                <w:rFonts w:ascii="Times New Roman" w:hAnsi="Times New Roman"/>
                <w:bCs/>
                <w:sz w:val="28"/>
                <w:szCs w:val="28"/>
                <w:lang w:eastAsia="uk-UA"/>
              </w:rPr>
            </w:pPr>
            <w:r>
              <w:rPr>
                <w:rFonts w:ascii="Times New Roman" w:hAnsi="Times New Roman"/>
                <w:bCs/>
                <w:sz w:val="28"/>
                <w:szCs w:val="28"/>
                <w:lang w:eastAsia="uk-UA"/>
              </w:rPr>
              <w:t>ЗАТВЕРДЖЕНО</w:t>
            </w:r>
            <w:r>
              <w:rPr>
                <w:rFonts w:ascii="Times New Roman" w:hAnsi="Times New Roman"/>
                <w:sz w:val="28"/>
                <w:szCs w:val="28"/>
                <w:lang w:eastAsia="uk-UA"/>
              </w:rPr>
              <w:br/>
            </w:r>
            <w:r>
              <w:rPr>
                <w:rFonts w:ascii="Times New Roman" w:hAnsi="Times New Roman"/>
                <w:bCs/>
                <w:sz w:val="28"/>
                <w:szCs w:val="28"/>
                <w:lang w:eastAsia="uk-UA"/>
              </w:rPr>
              <w:t>Наказ Міністерства фінансів України</w:t>
            </w:r>
            <w:r>
              <w:rPr>
                <w:rFonts w:ascii="Times New Roman" w:hAnsi="Times New Roman"/>
                <w:sz w:val="28"/>
                <w:szCs w:val="28"/>
                <w:lang w:eastAsia="uk-UA"/>
              </w:rPr>
              <w:br/>
            </w:r>
            <w:r w:rsidR="0005366B">
              <w:rPr>
                <w:rFonts w:ascii="Times New Roman" w:hAnsi="Times New Roman"/>
                <w:bCs/>
                <w:sz w:val="28"/>
                <w:szCs w:val="28"/>
                <w:lang w:eastAsia="uk-UA"/>
              </w:rPr>
              <w:t>16 червня</w:t>
            </w:r>
            <w:r>
              <w:rPr>
                <w:rFonts w:ascii="Times New Roman" w:hAnsi="Times New Roman"/>
                <w:bCs/>
                <w:sz w:val="28"/>
                <w:szCs w:val="28"/>
                <w:lang w:eastAsia="uk-UA"/>
              </w:rPr>
              <w:t xml:space="preserve"> 2022 року № </w:t>
            </w:r>
            <w:r w:rsidR="0005366B">
              <w:rPr>
                <w:rFonts w:ascii="Times New Roman" w:hAnsi="Times New Roman"/>
                <w:bCs/>
                <w:sz w:val="28"/>
                <w:szCs w:val="28"/>
                <w:lang w:eastAsia="uk-UA"/>
              </w:rPr>
              <w:t>174</w:t>
            </w:r>
          </w:p>
          <w:p w:rsidR="001E2451" w:rsidRPr="001E2451" w:rsidRDefault="001E2451" w:rsidP="0005366B">
            <w:pPr>
              <w:spacing w:before="150" w:after="150" w:line="276" w:lineRule="auto"/>
              <w:ind w:left="137" w:right="-818"/>
              <w:rPr>
                <w:rFonts w:ascii="Times New Roman" w:hAnsi="Times New Roman"/>
                <w:bCs/>
                <w:sz w:val="28"/>
                <w:szCs w:val="28"/>
                <w:lang w:eastAsia="uk-UA"/>
              </w:rPr>
            </w:pPr>
            <w:bookmarkStart w:id="0" w:name="_GoBack"/>
            <w:r w:rsidRPr="00571C13">
              <w:rPr>
                <w:rFonts w:ascii="Times New Roman" w:hAnsi="Times New Roman"/>
                <w:sz w:val="28"/>
                <w:szCs w:val="28"/>
              </w:rPr>
              <w:t xml:space="preserve">Зареєстровано в Міністерстві юстиції України 04 липня 2022 року за </w:t>
            </w:r>
            <w:r w:rsidRPr="00571C13">
              <w:rPr>
                <w:rFonts w:ascii="Times New Roman" w:hAnsi="Times New Roman"/>
                <w:sz w:val="28"/>
                <w:szCs w:val="28"/>
              </w:rPr>
              <w:br/>
              <w:t>№ 731/38067</w:t>
            </w:r>
            <w:bookmarkEnd w:id="0"/>
          </w:p>
        </w:tc>
      </w:tr>
    </w:tbl>
    <w:p w:rsidR="00E35A88" w:rsidRDefault="005A6F9D">
      <w:pPr>
        <w:spacing w:before="300" w:after="0" w:line="240" w:lineRule="auto"/>
        <w:ind w:left="9" w:right="450"/>
        <w:jc w:val="center"/>
        <w:rPr>
          <w:rFonts w:ascii="Times" w:hAnsi="Times"/>
          <w:b/>
          <w:bCs/>
          <w:sz w:val="28"/>
          <w:shd w:val="clear" w:color="auto" w:fill="FFFFFF"/>
          <w:lang w:eastAsia="uk-UA"/>
        </w:rPr>
      </w:pPr>
      <w:bookmarkStart w:id="1" w:name="n15"/>
      <w:bookmarkEnd w:id="1"/>
      <w:r>
        <w:rPr>
          <w:rFonts w:ascii="Times New Roman" w:hAnsi="Times New Roman"/>
          <w:sz w:val="32"/>
          <w:lang w:eastAsia="uk-UA"/>
        </w:rPr>
        <w:t xml:space="preserve">    </w:t>
      </w:r>
      <w:r>
        <w:rPr>
          <w:rFonts w:ascii="Times" w:hAnsi="Times"/>
          <w:b/>
          <w:bCs/>
          <w:sz w:val="32"/>
          <w:shd w:val="clear" w:color="auto" w:fill="FFFFFF"/>
          <w:lang w:eastAsia="uk-UA"/>
        </w:rPr>
        <w:t>ЗМІНИ</w:t>
      </w:r>
      <w:r>
        <w:rPr>
          <w:rFonts w:ascii="Times" w:hAnsi="Times"/>
          <w:b/>
          <w:bCs/>
          <w:sz w:val="32"/>
          <w:shd w:val="clear" w:color="auto" w:fill="FFFFFF"/>
          <w:lang w:eastAsia="uk-UA"/>
        </w:rPr>
        <w:br/>
        <w:t xml:space="preserve"> </w:t>
      </w:r>
      <w:r>
        <w:rPr>
          <w:rFonts w:ascii="Times" w:hAnsi="Times"/>
          <w:b/>
          <w:bCs/>
          <w:sz w:val="28"/>
          <w:shd w:val="clear" w:color="auto" w:fill="FFFFFF"/>
          <w:lang w:eastAsia="uk-UA"/>
        </w:rPr>
        <w:t xml:space="preserve">до Порядку оформлення і видачі довідки про подану декларацію про майновий стан і доходи (про сплату або </w:t>
      </w:r>
      <w:r>
        <w:rPr>
          <w:rFonts w:ascii="Times" w:hAnsi="Times"/>
          <w:b/>
          <w:bCs/>
          <w:sz w:val="28"/>
          <w:shd w:val="clear" w:color="auto" w:fill="FFFFFF"/>
          <w:lang w:eastAsia="uk-UA"/>
        </w:rPr>
        <w:br/>
        <w:t xml:space="preserve"> відсутність податкових зобов’язань)</w:t>
      </w:r>
    </w:p>
    <w:p w:rsidR="00E35A88" w:rsidRDefault="005A6F9D">
      <w:pPr>
        <w:spacing w:line="240" w:lineRule="auto"/>
        <w:rPr>
          <w:rFonts w:ascii="Times New Roman" w:hAnsi="Times New Roman"/>
          <w:sz w:val="32"/>
          <w:lang w:eastAsia="uk-UA"/>
        </w:rPr>
      </w:pPr>
      <w:r>
        <w:rPr>
          <w:rFonts w:ascii="Times New Roman" w:hAnsi="Times New Roman"/>
          <w:sz w:val="32"/>
          <w:lang w:eastAsia="uk-UA"/>
        </w:rPr>
        <w:t xml:space="preserve"> </w:t>
      </w:r>
    </w:p>
    <w:p w:rsidR="00E35A88" w:rsidRDefault="005A6F9D">
      <w:pPr>
        <w:spacing w:after="0" w:line="240" w:lineRule="auto"/>
        <w:ind w:firstLine="567"/>
        <w:jc w:val="both"/>
        <w:rPr>
          <w:rFonts w:ascii="Times New Roman" w:hAnsi="Times New Roman"/>
          <w:color w:val="000000"/>
          <w:sz w:val="28"/>
          <w:lang w:eastAsia="uk-UA"/>
        </w:rPr>
      </w:pPr>
      <w:r>
        <w:rPr>
          <w:rFonts w:ascii="Times New Roman" w:hAnsi="Times New Roman"/>
          <w:sz w:val="32"/>
          <w:lang w:eastAsia="uk-UA"/>
        </w:rPr>
        <w:t xml:space="preserve"> </w:t>
      </w:r>
      <w:r>
        <w:rPr>
          <w:rFonts w:ascii="Times" w:hAnsi="Times"/>
          <w:sz w:val="32"/>
          <w:lang w:eastAsia="uk-UA"/>
        </w:rPr>
        <w:t>1.</w:t>
      </w:r>
      <w:r>
        <w:rPr>
          <w:rFonts w:ascii="Times" w:hAnsi="Times"/>
          <w:sz w:val="14"/>
          <w:lang w:eastAsia="uk-UA"/>
        </w:rPr>
        <w:t xml:space="preserve">  </w:t>
      </w:r>
      <w:r>
        <w:rPr>
          <w:rFonts w:ascii="Times New Roman" w:hAnsi="Times New Roman"/>
          <w:color w:val="000000"/>
          <w:sz w:val="28"/>
          <w:lang w:eastAsia="uk-UA"/>
        </w:rPr>
        <w:t xml:space="preserve">Пункт 3 доповнити словами «, а тими платниками податків – фізичними особами (крім </w:t>
      </w:r>
      <w:proofErr w:type="spellStart"/>
      <w:r>
        <w:rPr>
          <w:rFonts w:ascii="Times New Roman" w:hAnsi="Times New Roman"/>
          <w:color w:val="000000"/>
          <w:sz w:val="28"/>
          <w:lang w:eastAsia="uk-UA"/>
        </w:rPr>
        <w:t>самозайнятих</w:t>
      </w:r>
      <w:proofErr w:type="spellEnd"/>
      <w:r>
        <w:rPr>
          <w:rFonts w:ascii="Times New Roman" w:hAnsi="Times New Roman"/>
          <w:color w:val="000000"/>
          <w:sz w:val="28"/>
          <w:lang w:eastAsia="uk-UA"/>
        </w:rPr>
        <w:t xml:space="preserve"> осіб), які тимчасово перебувають за межами населеного пункту проживання (тимчасово переміщені особи), – до будь-якого контролюючого органу».</w:t>
      </w:r>
    </w:p>
    <w:p w:rsidR="00E35A88" w:rsidRDefault="005A6F9D">
      <w:pPr>
        <w:spacing w:after="0" w:line="240" w:lineRule="auto"/>
        <w:ind w:firstLine="567"/>
        <w:jc w:val="both"/>
        <w:rPr>
          <w:rFonts w:ascii="Times New Roman" w:hAnsi="Times New Roman"/>
          <w:color w:val="000000"/>
          <w:sz w:val="28"/>
          <w:lang w:eastAsia="uk-UA"/>
        </w:rPr>
      </w:pPr>
      <w:r>
        <w:rPr>
          <w:rFonts w:ascii="Times New Roman" w:hAnsi="Times New Roman"/>
          <w:color w:val="000000"/>
          <w:sz w:val="28"/>
          <w:lang w:eastAsia="uk-UA"/>
        </w:rPr>
        <w:t xml:space="preserve"> </w:t>
      </w:r>
    </w:p>
    <w:p w:rsidR="00E35A88" w:rsidRDefault="005A6F9D">
      <w:pPr>
        <w:spacing w:after="0" w:line="240" w:lineRule="auto"/>
        <w:ind w:firstLine="567"/>
        <w:jc w:val="both"/>
        <w:rPr>
          <w:rFonts w:ascii="Times New Roman" w:hAnsi="Times New Roman"/>
          <w:color w:val="000000"/>
          <w:sz w:val="28"/>
          <w:lang w:eastAsia="uk-UA"/>
        </w:rPr>
      </w:pPr>
      <w:r>
        <w:rPr>
          <w:rFonts w:ascii="Times New Roman" w:hAnsi="Times New Roman"/>
          <w:color w:val="000000"/>
          <w:sz w:val="28"/>
          <w:lang w:eastAsia="uk-UA"/>
        </w:rPr>
        <w:t xml:space="preserve"> 2.  В абзаці другому підпункту </w:t>
      </w:r>
      <w:r>
        <w:rPr>
          <w:rFonts w:ascii="Times New Roman" w:hAnsi="Times New Roman"/>
          <w:color w:val="000000"/>
          <w:sz w:val="28"/>
          <w:lang w:val="ru-RU" w:eastAsia="uk-UA"/>
        </w:rPr>
        <w:t>3</w:t>
      </w:r>
      <w:r>
        <w:rPr>
          <w:rFonts w:ascii="Times New Roman" w:hAnsi="Times New Roman"/>
          <w:color w:val="000000"/>
          <w:sz w:val="28"/>
          <w:lang w:eastAsia="uk-UA"/>
        </w:rPr>
        <w:t xml:space="preserve"> пункту 6:</w:t>
      </w:r>
    </w:p>
    <w:p w:rsidR="00E35A88" w:rsidRDefault="005A6F9D">
      <w:pPr>
        <w:spacing w:after="0" w:line="240" w:lineRule="auto"/>
        <w:ind w:firstLine="567"/>
        <w:jc w:val="both"/>
        <w:rPr>
          <w:rFonts w:ascii="Times New Roman" w:hAnsi="Times New Roman"/>
          <w:color w:val="000000"/>
          <w:sz w:val="28"/>
          <w:lang w:eastAsia="uk-UA"/>
        </w:rPr>
      </w:pPr>
      <w:r>
        <w:rPr>
          <w:rFonts w:ascii="Times New Roman" w:hAnsi="Times New Roman"/>
          <w:color w:val="000000"/>
          <w:sz w:val="28"/>
          <w:lang w:eastAsia="uk-UA"/>
        </w:rPr>
        <w:t xml:space="preserve"> слова «протягом десяти календарних днів» виключити;</w:t>
      </w:r>
    </w:p>
    <w:p w:rsidR="00E35A88" w:rsidRDefault="005A6F9D">
      <w:pPr>
        <w:spacing w:after="0" w:line="240" w:lineRule="auto"/>
        <w:ind w:firstLine="567"/>
        <w:jc w:val="both"/>
        <w:rPr>
          <w:rFonts w:ascii="Times New Roman" w:hAnsi="Times New Roman"/>
          <w:color w:val="000000"/>
          <w:sz w:val="28"/>
          <w:lang w:eastAsia="uk-UA"/>
        </w:rPr>
      </w:pPr>
      <w:r>
        <w:rPr>
          <w:rFonts w:ascii="Times New Roman" w:hAnsi="Times New Roman"/>
          <w:color w:val="000000"/>
          <w:sz w:val="28"/>
          <w:lang w:eastAsia="uk-UA"/>
        </w:rPr>
        <w:t xml:space="preserve"> після слова «Довідки» доповнити словами і цифрою «у терміни, зазначені у пункті 7 цього Порядку».</w:t>
      </w:r>
    </w:p>
    <w:p w:rsidR="00E35A88" w:rsidRDefault="005A6F9D">
      <w:pPr>
        <w:spacing w:after="0" w:line="240" w:lineRule="auto"/>
        <w:ind w:firstLine="567"/>
        <w:jc w:val="both"/>
        <w:rPr>
          <w:rFonts w:ascii="Times New Roman" w:hAnsi="Times New Roman"/>
          <w:color w:val="000000"/>
          <w:sz w:val="28"/>
          <w:lang w:eastAsia="uk-UA"/>
        </w:rPr>
      </w:pPr>
      <w:r>
        <w:rPr>
          <w:rFonts w:ascii="Times New Roman" w:hAnsi="Times New Roman"/>
          <w:color w:val="000000"/>
          <w:sz w:val="28"/>
          <w:lang w:eastAsia="uk-UA"/>
        </w:rPr>
        <w:t xml:space="preserve">  </w:t>
      </w:r>
    </w:p>
    <w:p w:rsidR="00E35A88" w:rsidRDefault="005A6F9D">
      <w:pPr>
        <w:spacing w:after="0" w:line="240" w:lineRule="auto"/>
        <w:ind w:firstLine="567"/>
        <w:jc w:val="both"/>
        <w:rPr>
          <w:rFonts w:ascii="Times New Roman" w:hAnsi="Times New Roman"/>
          <w:color w:val="000000"/>
          <w:sz w:val="28"/>
          <w:lang w:eastAsia="uk-UA"/>
        </w:rPr>
      </w:pPr>
      <w:r>
        <w:rPr>
          <w:rFonts w:ascii="Times New Roman" w:hAnsi="Times New Roman"/>
          <w:color w:val="000000"/>
          <w:sz w:val="28"/>
          <w:lang w:eastAsia="uk-UA"/>
        </w:rPr>
        <w:t xml:space="preserve"> 3.  Друге речення абзацу четвертого пункту 7 доповнити словами «, а тим платникам податків – фізичним особам (крім </w:t>
      </w:r>
      <w:proofErr w:type="spellStart"/>
      <w:r>
        <w:rPr>
          <w:rFonts w:ascii="Times New Roman" w:hAnsi="Times New Roman"/>
          <w:color w:val="000000"/>
          <w:sz w:val="28"/>
          <w:lang w:eastAsia="uk-UA"/>
        </w:rPr>
        <w:t>самозайнятих</w:t>
      </w:r>
      <w:proofErr w:type="spellEnd"/>
      <w:r>
        <w:rPr>
          <w:rFonts w:ascii="Times New Roman" w:hAnsi="Times New Roman"/>
          <w:color w:val="000000"/>
          <w:sz w:val="28"/>
          <w:lang w:eastAsia="uk-UA"/>
        </w:rPr>
        <w:t xml:space="preserve"> осіб), які тимчасово перебувають за межами населеного пункту проживання (тимчасово переміщені особи), – контролюючим органом, до якого подано Заяву, за умови підтвердження задекларованих у декларації сум».</w:t>
      </w:r>
    </w:p>
    <w:p w:rsidR="00E35A88" w:rsidRDefault="005A6F9D">
      <w:pPr>
        <w:spacing w:after="0" w:line="240" w:lineRule="auto"/>
        <w:ind w:firstLine="567"/>
        <w:jc w:val="both"/>
        <w:rPr>
          <w:rFonts w:ascii="Times New Roman" w:hAnsi="Times New Roman"/>
          <w:color w:val="000000"/>
          <w:sz w:val="28"/>
          <w:lang w:eastAsia="uk-UA"/>
        </w:rPr>
      </w:pPr>
      <w:r>
        <w:rPr>
          <w:rFonts w:ascii="Times New Roman" w:hAnsi="Times New Roman"/>
          <w:color w:val="000000"/>
          <w:sz w:val="28"/>
          <w:lang w:eastAsia="uk-UA"/>
        </w:rPr>
        <w:t xml:space="preserve"> </w:t>
      </w:r>
    </w:p>
    <w:p w:rsidR="00E35A88" w:rsidRDefault="005A6F9D">
      <w:pPr>
        <w:spacing w:after="0" w:line="240" w:lineRule="auto"/>
        <w:ind w:firstLine="567"/>
        <w:jc w:val="both"/>
        <w:rPr>
          <w:rFonts w:ascii="Times New Roman" w:hAnsi="Times New Roman"/>
          <w:color w:val="000000"/>
          <w:sz w:val="28"/>
          <w:lang w:eastAsia="uk-UA"/>
        </w:rPr>
      </w:pPr>
      <w:r>
        <w:rPr>
          <w:rFonts w:ascii="Times New Roman" w:hAnsi="Times New Roman"/>
          <w:color w:val="000000"/>
          <w:sz w:val="28"/>
          <w:lang w:eastAsia="uk-UA"/>
        </w:rPr>
        <w:t xml:space="preserve"> 4.  У пункті 8:</w:t>
      </w:r>
    </w:p>
    <w:p w:rsidR="00E35A88" w:rsidRDefault="005A6F9D">
      <w:pPr>
        <w:spacing w:after="0" w:line="240" w:lineRule="auto"/>
        <w:ind w:firstLine="567"/>
        <w:jc w:val="both"/>
        <w:rPr>
          <w:rFonts w:ascii="Times New Roman" w:hAnsi="Times New Roman"/>
          <w:color w:val="000000"/>
          <w:sz w:val="28"/>
          <w:lang w:eastAsia="uk-UA"/>
        </w:rPr>
      </w:pPr>
      <w:r>
        <w:rPr>
          <w:rFonts w:ascii="Times New Roman" w:hAnsi="Times New Roman"/>
          <w:color w:val="000000"/>
          <w:sz w:val="28"/>
          <w:lang w:eastAsia="uk-UA"/>
        </w:rPr>
        <w:t xml:space="preserve"> підпункт 2 викласти у такій редакції:</w:t>
      </w:r>
    </w:p>
    <w:p w:rsidR="00E35A88" w:rsidRDefault="005A6F9D">
      <w:pPr>
        <w:spacing w:after="0" w:line="240" w:lineRule="auto"/>
        <w:ind w:firstLine="567"/>
        <w:jc w:val="both"/>
        <w:rPr>
          <w:rFonts w:ascii="Times New Roman" w:hAnsi="Times New Roman"/>
          <w:color w:val="000000"/>
          <w:sz w:val="28"/>
          <w:lang w:eastAsia="uk-UA"/>
        </w:rPr>
      </w:pPr>
      <w:r>
        <w:rPr>
          <w:rFonts w:ascii="Times New Roman" w:hAnsi="Times New Roman"/>
          <w:color w:val="000000"/>
          <w:sz w:val="28"/>
          <w:lang w:eastAsia="uk-UA"/>
        </w:rPr>
        <w:t xml:space="preserve"> «2) у рядку 01 зазначається сума доходів, які включаються до загального річного оподатковуваного доходу, зокрема, але не виключно: заробітна плата, дохід відповідно до умов договору цивільно-правового характеру, іноземні доходи, доходи від операцій з продажу (обміну) об’єктів нерухомого та/або рухомого майна, дохід від надання майна в лізинг тощо, інвестиційний прибуток, вартість успадкованого чи отриманого у дарунок майна, інші доходи, доходи фізичних осіб – підприємців та доходи, отримані фізичною особою, яка провадить незалежну професійну діяльність»;</w:t>
      </w:r>
    </w:p>
    <w:p w:rsidR="00E35A88" w:rsidRDefault="005A6F9D">
      <w:pPr>
        <w:spacing w:after="0" w:line="240" w:lineRule="auto"/>
        <w:ind w:firstLine="567"/>
        <w:jc w:val="both"/>
        <w:rPr>
          <w:rFonts w:ascii="Times New Roman" w:hAnsi="Times New Roman"/>
          <w:color w:val="000000"/>
          <w:sz w:val="28"/>
          <w:lang w:eastAsia="uk-UA"/>
        </w:rPr>
      </w:pPr>
      <w:r>
        <w:rPr>
          <w:rFonts w:ascii="Times New Roman" w:hAnsi="Times New Roman"/>
          <w:color w:val="000000"/>
          <w:sz w:val="28"/>
          <w:lang w:eastAsia="uk-UA"/>
        </w:rPr>
        <w:t xml:space="preserve"> у підпункті 3 слова та цифри «, що зазначені у рядку 10.6 податкової декларації» виключити;</w:t>
      </w:r>
    </w:p>
    <w:p w:rsidR="00E35A88" w:rsidRDefault="005A6F9D">
      <w:pPr>
        <w:spacing w:after="0" w:line="240" w:lineRule="auto"/>
        <w:ind w:firstLine="567"/>
        <w:jc w:val="both"/>
        <w:rPr>
          <w:rFonts w:ascii="Times New Roman" w:hAnsi="Times New Roman"/>
          <w:color w:val="000000"/>
          <w:sz w:val="28"/>
          <w:lang w:eastAsia="uk-UA"/>
        </w:rPr>
      </w:pPr>
      <w:r>
        <w:rPr>
          <w:rFonts w:ascii="Times New Roman" w:hAnsi="Times New Roman"/>
          <w:color w:val="000000"/>
          <w:sz w:val="28"/>
          <w:lang w:eastAsia="uk-UA"/>
        </w:rPr>
        <w:t xml:space="preserve"> у підпункті 4 слова та цифри «, що зазначені у рядку 11 податкової декларації» виключити;</w:t>
      </w:r>
    </w:p>
    <w:p w:rsidR="00E35A88" w:rsidRDefault="005A6F9D">
      <w:pPr>
        <w:spacing w:after="0" w:line="240" w:lineRule="auto"/>
        <w:ind w:firstLine="567"/>
        <w:jc w:val="both"/>
        <w:rPr>
          <w:rFonts w:ascii="Times New Roman" w:hAnsi="Times New Roman"/>
          <w:color w:val="000000"/>
          <w:sz w:val="28"/>
          <w:lang w:eastAsia="uk-UA"/>
        </w:rPr>
      </w:pPr>
      <w:r>
        <w:rPr>
          <w:rFonts w:ascii="Times New Roman" w:hAnsi="Times New Roman"/>
          <w:color w:val="000000"/>
          <w:sz w:val="28"/>
          <w:lang w:eastAsia="uk-UA"/>
        </w:rPr>
        <w:lastRenderedPageBreak/>
        <w:t xml:space="preserve"> у підпункті 5 слова та цифри «, зазначеній у рядку 12 податкової декларації» виключити;</w:t>
      </w:r>
    </w:p>
    <w:p w:rsidR="00E35A88" w:rsidRDefault="005A6F9D">
      <w:pPr>
        <w:spacing w:after="0" w:line="240" w:lineRule="auto"/>
        <w:ind w:firstLine="567"/>
        <w:jc w:val="both"/>
        <w:rPr>
          <w:rFonts w:ascii="Times New Roman" w:hAnsi="Times New Roman"/>
          <w:color w:val="000000"/>
          <w:sz w:val="28"/>
          <w:lang w:eastAsia="uk-UA"/>
        </w:rPr>
      </w:pPr>
      <w:r>
        <w:rPr>
          <w:rFonts w:ascii="Times New Roman" w:hAnsi="Times New Roman"/>
          <w:color w:val="000000"/>
          <w:sz w:val="28"/>
          <w:lang w:eastAsia="uk-UA"/>
        </w:rPr>
        <w:t xml:space="preserve"> у підпункті 6 слова та цифри «, що зазначені відповідно у рядках 22.1 та 23.1 податкової декларації» замінити словом «самостійно».</w:t>
      </w:r>
    </w:p>
    <w:p w:rsidR="00E35A88" w:rsidRDefault="005A6F9D">
      <w:pPr>
        <w:spacing w:after="0" w:line="240" w:lineRule="auto"/>
        <w:ind w:firstLine="567"/>
        <w:jc w:val="both"/>
        <w:rPr>
          <w:rFonts w:ascii="Times New Roman" w:hAnsi="Times New Roman"/>
          <w:color w:val="000000"/>
          <w:sz w:val="28"/>
          <w:lang w:eastAsia="uk-UA"/>
        </w:rPr>
      </w:pPr>
      <w:r>
        <w:rPr>
          <w:rFonts w:ascii="Times New Roman" w:hAnsi="Times New Roman"/>
          <w:color w:val="000000"/>
          <w:sz w:val="28"/>
          <w:lang w:eastAsia="uk-UA"/>
        </w:rPr>
        <w:t xml:space="preserve"> </w:t>
      </w:r>
    </w:p>
    <w:p w:rsidR="00E35A88" w:rsidRDefault="005A6F9D">
      <w:pPr>
        <w:spacing w:after="0" w:line="240" w:lineRule="auto"/>
        <w:ind w:firstLine="567"/>
        <w:jc w:val="both"/>
        <w:rPr>
          <w:rFonts w:ascii="Times New Roman" w:hAnsi="Times New Roman"/>
          <w:color w:val="000000"/>
          <w:sz w:val="28"/>
          <w:lang w:eastAsia="uk-UA"/>
        </w:rPr>
      </w:pPr>
      <w:r>
        <w:rPr>
          <w:rFonts w:ascii="Times New Roman" w:hAnsi="Times New Roman"/>
          <w:color w:val="000000"/>
          <w:sz w:val="28"/>
          <w:lang w:eastAsia="uk-UA"/>
        </w:rPr>
        <w:t xml:space="preserve"> 5.  У тексті Порядку слова «законів щодо електронного документообігу та електронного цифрового підпису» замінити словами «, встановлених розділом II Кодексу». </w:t>
      </w:r>
    </w:p>
    <w:p w:rsidR="00E35A88" w:rsidRDefault="005A6F9D">
      <w:pPr>
        <w:spacing w:after="0" w:line="240" w:lineRule="auto"/>
        <w:ind w:firstLine="567"/>
        <w:jc w:val="both"/>
        <w:rPr>
          <w:rFonts w:ascii="Times New Roman" w:hAnsi="Times New Roman"/>
          <w:color w:val="000000"/>
          <w:sz w:val="28"/>
          <w:lang w:eastAsia="uk-UA"/>
        </w:rPr>
      </w:pPr>
      <w:r>
        <w:rPr>
          <w:rFonts w:ascii="Times New Roman" w:hAnsi="Times New Roman"/>
          <w:color w:val="000000"/>
          <w:sz w:val="28"/>
          <w:lang w:eastAsia="uk-UA"/>
        </w:rPr>
        <w:t xml:space="preserve"> </w:t>
      </w:r>
    </w:p>
    <w:p w:rsidR="00E35A88" w:rsidRDefault="005A6F9D">
      <w:pPr>
        <w:spacing w:after="0" w:line="240" w:lineRule="auto"/>
        <w:ind w:firstLine="567"/>
        <w:jc w:val="both"/>
        <w:rPr>
          <w:rFonts w:ascii="Times New Roman" w:hAnsi="Times New Roman"/>
          <w:color w:val="000000"/>
          <w:sz w:val="28"/>
          <w:lang w:eastAsia="uk-UA"/>
        </w:rPr>
      </w:pPr>
      <w:r>
        <w:rPr>
          <w:rFonts w:ascii="Times New Roman" w:hAnsi="Times New Roman"/>
          <w:color w:val="000000"/>
          <w:sz w:val="28"/>
          <w:lang w:eastAsia="uk-UA"/>
        </w:rPr>
        <w:t xml:space="preserve"> 6.  У заяві платника податків про видачу Довідки за формою, наведеною у додатку до Порядку:</w:t>
      </w:r>
    </w:p>
    <w:p w:rsidR="00E35A88" w:rsidRDefault="005A6F9D">
      <w:pPr>
        <w:spacing w:after="0" w:line="240" w:lineRule="auto"/>
        <w:jc w:val="both"/>
        <w:rPr>
          <w:rFonts w:ascii="Times New Roman" w:hAnsi="Times New Roman"/>
          <w:color w:val="000000"/>
          <w:sz w:val="28"/>
          <w:lang w:eastAsia="uk-UA"/>
        </w:rPr>
      </w:pPr>
      <w:r>
        <w:rPr>
          <w:rFonts w:ascii="Times New Roman" w:hAnsi="Times New Roman"/>
          <w:color w:val="000000"/>
          <w:sz w:val="28"/>
          <w:lang w:eastAsia="uk-UA"/>
        </w:rPr>
        <w:t xml:space="preserve"> </w:t>
      </w:r>
      <w:r>
        <w:rPr>
          <w:rFonts w:ascii="Times New Roman" w:hAnsi="Times New Roman"/>
          <w:color w:val="000000"/>
          <w:sz w:val="28"/>
          <w:lang w:eastAsia="uk-UA"/>
        </w:rPr>
        <w:tab/>
        <w:t xml:space="preserve"> слова «______________» замінити словами «____________________»;</w:t>
      </w:r>
    </w:p>
    <w:p w:rsidR="00E35A88" w:rsidRDefault="005A6F9D">
      <w:pPr>
        <w:spacing w:after="120" w:line="360" w:lineRule="auto"/>
        <w:ind w:firstLine="851"/>
        <w:jc w:val="both"/>
        <w:rPr>
          <w:rFonts w:ascii="Times New Roman" w:hAnsi="Times New Roman"/>
          <w:color w:val="000000"/>
          <w:sz w:val="28"/>
          <w:lang w:eastAsia="uk-UA"/>
        </w:rPr>
      </w:pPr>
      <w:r>
        <w:rPr>
          <w:rFonts w:ascii="Times New Roman" w:hAnsi="Times New Roman"/>
          <w:color w:val="000000"/>
          <w:sz w:val="28"/>
          <w:lang w:eastAsia="uk-UA"/>
        </w:rPr>
        <w:t xml:space="preserve">    (ініціали та прізвище)</w:t>
      </w:r>
      <w:r>
        <w:rPr>
          <w:rFonts w:ascii="Times New Roman" w:hAnsi="Times New Roman"/>
          <w:color w:val="000000"/>
          <w:sz w:val="28"/>
          <w:lang w:eastAsia="uk-UA"/>
        </w:rPr>
        <w:tab/>
      </w:r>
      <w:r>
        <w:rPr>
          <w:rFonts w:ascii="Times New Roman" w:hAnsi="Times New Roman"/>
          <w:color w:val="000000"/>
          <w:sz w:val="28"/>
          <w:lang w:eastAsia="uk-UA"/>
        </w:rPr>
        <w:tab/>
      </w:r>
      <w:r>
        <w:rPr>
          <w:rFonts w:ascii="Times New Roman" w:hAnsi="Times New Roman"/>
          <w:color w:val="000000"/>
          <w:sz w:val="28"/>
          <w:lang w:eastAsia="uk-UA"/>
        </w:rPr>
        <w:tab/>
        <w:t xml:space="preserve"> Власне ім’я та ПРІЗВИЩЕ</w:t>
      </w:r>
    </w:p>
    <w:p w:rsidR="00E35A88" w:rsidRDefault="005A6F9D">
      <w:pPr>
        <w:spacing w:after="0" w:line="240" w:lineRule="auto"/>
        <w:ind w:firstLine="567"/>
        <w:jc w:val="both"/>
        <w:rPr>
          <w:rFonts w:ascii="Times New Roman" w:hAnsi="Times New Roman"/>
          <w:color w:val="000000"/>
          <w:sz w:val="28"/>
          <w:lang w:eastAsia="uk-UA"/>
        </w:rPr>
      </w:pPr>
      <w:r>
        <w:rPr>
          <w:rFonts w:ascii="Times New Roman" w:hAnsi="Times New Roman"/>
          <w:color w:val="000000"/>
          <w:sz w:val="28"/>
          <w:lang w:eastAsia="uk-UA"/>
        </w:rPr>
        <w:t xml:space="preserve"> </w:t>
      </w:r>
    </w:p>
    <w:p w:rsidR="00E35A88" w:rsidRDefault="005A6F9D">
      <w:pPr>
        <w:spacing w:after="0" w:line="240" w:lineRule="auto"/>
        <w:ind w:firstLine="567"/>
        <w:jc w:val="both"/>
        <w:rPr>
          <w:rFonts w:ascii="Times New Roman" w:hAnsi="Times New Roman"/>
          <w:color w:val="000000"/>
          <w:sz w:val="28"/>
          <w:lang w:eastAsia="uk-UA"/>
        </w:rPr>
      </w:pPr>
      <w:r>
        <w:rPr>
          <w:rFonts w:ascii="Times New Roman" w:hAnsi="Times New Roman"/>
          <w:color w:val="000000"/>
          <w:sz w:val="28"/>
          <w:lang w:eastAsia="uk-UA"/>
        </w:rPr>
        <w:t xml:space="preserve"> примітку «*» викласти у такій редакції:</w:t>
      </w:r>
    </w:p>
    <w:p w:rsidR="00E35A88" w:rsidRDefault="005A6F9D">
      <w:pPr>
        <w:spacing w:after="0" w:line="240" w:lineRule="auto"/>
        <w:ind w:firstLine="567"/>
        <w:jc w:val="both"/>
        <w:rPr>
          <w:rFonts w:ascii="Times New Roman" w:hAnsi="Times New Roman"/>
          <w:color w:val="000000"/>
          <w:sz w:val="28"/>
          <w:lang w:eastAsia="uk-UA"/>
        </w:rPr>
      </w:pPr>
      <w:r>
        <w:rPr>
          <w:rFonts w:ascii="Times New Roman" w:hAnsi="Times New Roman"/>
          <w:color w:val="000000"/>
          <w:sz w:val="28"/>
          <w:lang w:eastAsia="uk-UA"/>
        </w:rPr>
        <w:t xml:space="preserve"> «*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w:t>
      </w:r>
    </w:p>
    <w:p w:rsidR="00E35A88" w:rsidRDefault="005A6F9D">
      <w:pPr>
        <w:spacing w:after="0" w:line="240" w:lineRule="auto"/>
        <w:ind w:firstLine="567"/>
        <w:jc w:val="both"/>
        <w:rPr>
          <w:rFonts w:ascii="Times New Roman" w:hAnsi="Times New Roman"/>
          <w:color w:val="000000"/>
          <w:sz w:val="32"/>
          <w:lang w:eastAsia="uk-UA"/>
        </w:rPr>
      </w:pPr>
      <w:r>
        <w:rPr>
          <w:rFonts w:ascii="Times New Roman" w:hAnsi="Times New Roman"/>
          <w:color w:val="000000"/>
          <w:sz w:val="32"/>
          <w:lang w:eastAsia="uk-UA"/>
        </w:rPr>
        <w:t xml:space="preserve"> </w:t>
      </w:r>
    </w:p>
    <w:p w:rsidR="00E35A88" w:rsidRDefault="005A6F9D">
      <w:pPr>
        <w:tabs>
          <w:tab w:val="left" w:pos="851"/>
        </w:tabs>
        <w:spacing w:after="0" w:line="240" w:lineRule="auto"/>
        <w:ind w:firstLine="567"/>
        <w:jc w:val="both"/>
        <w:rPr>
          <w:rFonts w:ascii="Times New Roman" w:hAnsi="Times New Roman"/>
          <w:color w:val="000000"/>
          <w:sz w:val="28"/>
          <w:szCs w:val="24"/>
          <w:lang w:eastAsia="uk-UA"/>
        </w:rPr>
      </w:pPr>
      <w:r>
        <w:rPr>
          <w:rFonts w:ascii="Times New Roman" w:hAnsi="Times New Roman"/>
          <w:color w:val="000000"/>
          <w:sz w:val="32"/>
          <w:lang w:eastAsia="uk-UA"/>
        </w:rPr>
        <w:t xml:space="preserve">   </w:t>
      </w:r>
    </w:p>
    <w:p w:rsidR="00E35A88" w:rsidRDefault="00E35A88">
      <w:pPr>
        <w:spacing w:after="0" w:line="240" w:lineRule="auto"/>
        <w:jc w:val="both"/>
        <w:rPr>
          <w:rFonts w:ascii="Times New Roman" w:hAnsi="Times New Roman"/>
          <w:color w:val="000000"/>
          <w:sz w:val="28"/>
          <w:szCs w:val="24"/>
          <w:lang w:eastAsia="uk-UA"/>
        </w:rPr>
      </w:pPr>
    </w:p>
    <w:p w:rsidR="00E35A88" w:rsidRDefault="005A6F9D">
      <w:pPr>
        <w:spacing w:after="0" w:line="240" w:lineRule="auto"/>
        <w:jc w:val="both"/>
        <w:rPr>
          <w:rFonts w:ascii="Times New Roman" w:hAnsi="Times New Roman"/>
          <w:b/>
          <w:bCs/>
          <w:color w:val="000000"/>
          <w:sz w:val="28"/>
          <w:szCs w:val="24"/>
          <w:lang w:eastAsia="uk-UA"/>
        </w:rPr>
      </w:pPr>
      <w:r>
        <w:rPr>
          <w:rFonts w:ascii="Times New Roman" w:hAnsi="Times New Roman"/>
          <w:b/>
          <w:color w:val="000000"/>
          <w:sz w:val="28"/>
          <w:lang w:eastAsia="uk-UA"/>
        </w:rPr>
        <w:t>В. о. д</w:t>
      </w:r>
      <w:r>
        <w:rPr>
          <w:rFonts w:ascii="Times New Roman" w:hAnsi="Times New Roman"/>
          <w:b/>
          <w:bCs/>
          <w:color w:val="000000"/>
          <w:sz w:val="28"/>
          <w:szCs w:val="24"/>
          <w:lang w:eastAsia="uk-UA"/>
        </w:rPr>
        <w:t>иректор</w:t>
      </w:r>
      <w:r>
        <w:rPr>
          <w:rFonts w:ascii="Times New Roman" w:hAnsi="Times New Roman"/>
          <w:b/>
          <w:color w:val="000000"/>
          <w:sz w:val="28"/>
          <w:lang w:eastAsia="uk-UA"/>
        </w:rPr>
        <w:t>а</w:t>
      </w:r>
      <w:r>
        <w:rPr>
          <w:rFonts w:ascii="Times New Roman" w:hAnsi="Times New Roman"/>
          <w:b/>
          <w:bCs/>
          <w:color w:val="000000"/>
          <w:sz w:val="28"/>
          <w:szCs w:val="24"/>
          <w:lang w:eastAsia="uk-UA"/>
        </w:rPr>
        <w:t xml:space="preserve"> Департаменту</w:t>
      </w:r>
    </w:p>
    <w:p w:rsidR="00E35A88" w:rsidRDefault="005A6F9D">
      <w:pPr>
        <w:spacing w:after="0" w:line="240" w:lineRule="auto"/>
        <w:jc w:val="both"/>
        <w:rPr>
          <w:rFonts w:ascii="Times New Roman" w:hAnsi="Times New Roman"/>
          <w:b/>
          <w:color w:val="000000"/>
          <w:sz w:val="28"/>
          <w:szCs w:val="24"/>
          <w:lang w:eastAsia="uk-UA"/>
        </w:rPr>
      </w:pPr>
      <w:r>
        <w:rPr>
          <w:rFonts w:ascii="Times New Roman" w:hAnsi="Times New Roman"/>
          <w:b/>
          <w:bCs/>
          <w:color w:val="000000"/>
          <w:sz w:val="28"/>
          <w:szCs w:val="24"/>
          <w:lang w:eastAsia="uk-UA"/>
        </w:rPr>
        <w:t xml:space="preserve">податкової політики     </w:t>
      </w:r>
      <w:r>
        <w:rPr>
          <w:rFonts w:ascii="Times New Roman" w:hAnsi="Times New Roman"/>
          <w:color w:val="000000"/>
          <w:sz w:val="28"/>
          <w:szCs w:val="24"/>
          <w:lang w:eastAsia="uk-UA"/>
        </w:rPr>
        <w:t xml:space="preserve">    </w:t>
      </w:r>
      <w:r>
        <w:rPr>
          <w:rFonts w:ascii="Times New Roman" w:hAnsi="Times New Roman"/>
          <w:b/>
          <w:color w:val="000000"/>
          <w:sz w:val="28"/>
          <w:szCs w:val="24"/>
          <w:lang w:eastAsia="uk-UA"/>
        </w:rPr>
        <w:t xml:space="preserve">                                             </w:t>
      </w:r>
      <w:r>
        <w:rPr>
          <w:rFonts w:ascii="Times New Roman" w:hAnsi="Times New Roman"/>
          <w:b/>
          <w:color w:val="000000"/>
          <w:sz w:val="28"/>
          <w:lang w:eastAsia="uk-UA"/>
        </w:rPr>
        <w:t xml:space="preserve">      Віктор</w:t>
      </w:r>
      <w:r>
        <w:rPr>
          <w:rFonts w:ascii="Times New Roman" w:hAnsi="Times New Roman"/>
          <w:b/>
          <w:color w:val="000000"/>
          <w:sz w:val="28"/>
          <w:szCs w:val="24"/>
          <w:lang w:eastAsia="uk-UA"/>
        </w:rPr>
        <w:t xml:space="preserve"> </w:t>
      </w:r>
      <w:r>
        <w:rPr>
          <w:rFonts w:ascii="Times New Roman" w:hAnsi="Times New Roman"/>
          <w:b/>
          <w:color w:val="000000"/>
          <w:sz w:val="28"/>
          <w:lang w:eastAsia="uk-UA"/>
        </w:rPr>
        <w:t>ОВЧАРЕ</w:t>
      </w:r>
      <w:r>
        <w:rPr>
          <w:rFonts w:ascii="Times New Roman" w:hAnsi="Times New Roman"/>
          <w:b/>
          <w:color w:val="000000"/>
          <w:sz w:val="28"/>
          <w:szCs w:val="24"/>
          <w:lang w:eastAsia="uk-UA"/>
        </w:rPr>
        <w:t>НКО</w:t>
      </w:r>
    </w:p>
    <w:p w:rsidR="00E35A88" w:rsidRDefault="00E35A88">
      <w:pPr>
        <w:spacing w:after="0" w:line="240" w:lineRule="auto"/>
        <w:jc w:val="both"/>
        <w:rPr>
          <w:rFonts w:ascii="Times New Roman" w:hAnsi="Times New Roman"/>
          <w:b/>
          <w:color w:val="000000"/>
          <w:sz w:val="28"/>
          <w:szCs w:val="24"/>
          <w:lang w:eastAsia="uk-UA"/>
        </w:rPr>
      </w:pPr>
    </w:p>
    <w:sectPr w:rsidR="00E35A88">
      <w:headerReference w:type="default" r:id="rId7"/>
      <w:pgSz w:w="11906" w:h="16838"/>
      <w:pgMar w:top="851" w:right="567" w:bottom="851"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FF7" w:rsidRDefault="00585FF7">
      <w:pPr>
        <w:spacing w:after="0" w:line="240" w:lineRule="auto"/>
      </w:pPr>
    </w:p>
  </w:endnote>
  <w:endnote w:type="continuationSeparator" w:id="0">
    <w:p w:rsidR="00585FF7" w:rsidRDefault="00585F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FF7" w:rsidRDefault="00585FF7">
      <w:pPr>
        <w:spacing w:after="0" w:line="240" w:lineRule="auto"/>
      </w:pPr>
    </w:p>
  </w:footnote>
  <w:footnote w:type="continuationSeparator" w:id="0">
    <w:p w:rsidR="00585FF7" w:rsidRDefault="00585F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5A88" w:rsidRDefault="005A6F9D">
    <w:pPr>
      <w:pStyle w:val="a6"/>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571C13" w:rsidRPr="00571C13">
      <w:rPr>
        <w:rFonts w:ascii="Times New Roman" w:hAnsi="Times New Roman"/>
        <w:noProof/>
        <w:lang w:val="ru-RU"/>
      </w:rPr>
      <w:t>2</w:t>
    </w:r>
    <w:r>
      <w:rPr>
        <w:rFonts w:ascii="Times New Roman" w:hAnsi="Times New Roman"/>
      </w:rPr>
      <w:fldChar w:fldCharType="end"/>
    </w:r>
  </w:p>
  <w:p w:rsidR="00E35A88" w:rsidRDefault="00E35A8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540E"/>
    <w:multiLevelType w:val="hybridMultilevel"/>
    <w:tmpl w:val="C3AC120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0BFC7AE1"/>
    <w:multiLevelType w:val="hybridMultilevel"/>
    <w:tmpl w:val="FCDAC5C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24191E46"/>
    <w:multiLevelType w:val="hybridMultilevel"/>
    <w:tmpl w:val="0FDA68C0"/>
    <w:lvl w:ilvl="0" w:tplc="0FE295EC">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2D7102D3"/>
    <w:multiLevelType w:val="hybridMultilevel"/>
    <w:tmpl w:val="0C707112"/>
    <w:lvl w:ilvl="0" w:tplc="1AC2001C">
      <w:start w:val="1"/>
      <w:numFmt w:val="decimal"/>
      <w:lvlText w:val="%1."/>
      <w:lvlJc w:val="left"/>
      <w:pPr>
        <w:ind w:left="810" w:hanging="360"/>
      </w:pPr>
    </w:lvl>
    <w:lvl w:ilvl="1" w:tplc="04220019">
      <w:start w:val="1"/>
      <w:numFmt w:val="lowerLetter"/>
      <w:lvlText w:val="%2."/>
      <w:lvlJc w:val="left"/>
      <w:pPr>
        <w:ind w:left="1530" w:hanging="360"/>
      </w:pPr>
    </w:lvl>
    <w:lvl w:ilvl="2" w:tplc="0422001B">
      <w:start w:val="1"/>
      <w:numFmt w:val="lowerRoman"/>
      <w:lvlText w:val="%3."/>
      <w:lvlJc w:val="right"/>
      <w:pPr>
        <w:ind w:left="2250" w:hanging="180"/>
      </w:pPr>
    </w:lvl>
    <w:lvl w:ilvl="3" w:tplc="0422000F">
      <w:start w:val="1"/>
      <w:numFmt w:val="decimal"/>
      <w:lvlText w:val="%4."/>
      <w:lvlJc w:val="left"/>
      <w:pPr>
        <w:ind w:left="2970" w:hanging="360"/>
      </w:pPr>
    </w:lvl>
    <w:lvl w:ilvl="4" w:tplc="04220019">
      <w:start w:val="1"/>
      <w:numFmt w:val="lowerLetter"/>
      <w:lvlText w:val="%5."/>
      <w:lvlJc w:val="left"/>
      <w:pPr>
        <w:ind w:left="3690" w:hanging="360"/>
      </w:pPr>
    </w:lvl>
    <w:lvl w:ilvl="5" w:tplc="0422001B">
      <w:start w:val="1"/>
      <w:numFmt w:val="lowerRoman"/>
      <w:lvlText w:val="%6."/>
      <w:lvlJc w:val="right"/>
      <w:pPr>
        <w:ind w:left="4410" w:hanging="180"/>
      </w:pPr>
    </w:lvl>
    <w:lvl w:ilvl="6" w:tplc="0422000F">
      <w:start w:val="1"/>
      <w:numFmt w:val="decimal"/>
      <w:lvlText w:val="%7."/>
      <w:lvlJc w:val="left"/>
      <w:pPr>
        <w:ind w:left="5130" w:hanging="360"/>
      </w:pPr>
    </w:lvl>
    <w:lvl w:ilvl="7" w:tplc="04220019">
      <w:start w:val="1"/>
      <w:numFmt w:val="lowerLetter"/>
      <w:lvlText w:val="%8."/>
      <w:lvlJc w:val="left"/>
      <w:pPr>
        <w:ind w:left="5850" w:hanging="360"/>
      </w:pPr>
    </w:lvl>
    <w:lvl w:ilvl="8" w:tplc="0422001B">
      <w:start w:val="1"/>
      <w:numFmt w:val="lowerRoman"/>
      <w:lvlText w:val="%9."/>
      <w:lvlJc w:val="right"/>
      <w:pPr>
        <w:ind w:left="6570" w:hanging="180"/>
      </w:pPr>
    </w:lvl>
  </w:abstractNum>
  <w:abstractNum w:abstractNumId="4" w15:restartNumberingAfterBreak="0">
    <w:nsid w:val="4D34159E"/>
    <w:multiLevelType w:val="hybridMultilevel"/>
    <w:tmpl w:val="E7424AB4"/>
    <w:lvl w:ilvl="0" w:tplc="0422000F">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5" w15:restartNumberingAfterBreak="0">
    <w:nsid w:val="577B564A"/>
    <w:multiLevelType w:val="hybridMultilevel"/>
    <w:tmpl w:val="E7FEBCFA"/>
    <w:lvl w:ilvl="0" w:tplc="2F8EC1E4">
      <w:start w:val="1"/>
      <w:numFmt w:val="decimal"/>
      <w:lvlText w:val="%1."/>
      <w:lvlJc w:val="left"/>
      <w:pPr>
        <w:ind w:left="810" w:hanging="360"/>
      </w:pPr>
      <w:rPr>
        <w:rFonts w:ascii="Times New Roman" w:hAnsi="Times New Roman"/>
      </w:rPr>
    </w:lvl>
    <w:lvl w:ilvl="1" w:tplc="04220019">
      <w:start w:val="1"/>
      <w:numFmt w:val="lowerLetter"/>
      <w:lvlText w:val="%2."/>
      <w:lvlJc w:val="left"/>
      <w:pPr>
        <w:ind w:left="1530" w:hanging="360"/>
      </w:pPr>
    </w:lvl>
    <w:lvl w:ilvl="2" w:tplc="0422001B">
      <w:start w:val="1"/>
      <w:numFmt w:val="lowerRoman"/>
      <w:lvlText w:val="%3."/>
      <w:lvlJc w:val="right"/>
      <w:pPr>
        <w:ind w:left="2250" w:hanging="180"/>
      </w:pPr>
    </w:lvl>
    <w:lvl w:ilvl="3" w:tplc="0422000F">
      <w:start w:val="1"/>
      <w:numFmt w:val="decimal"/>
      <w:lvlText w:val="%4."/>
      <w:lvlJc w:val="left"/>
      <w:pPr>
        <w:ind w:left="2970" w:hanging="360"/>
      </w:pPr>
    </w:lvl>
    <w:lvl w:ilvl="4" w:tplc="04220019">
      <w:start w:val="1"/>
      <w:numFmt w:val="lowerLetter"/>
      <w:lvlText w:val="%5."/>
      <w:lvlJc w:val="left"/>
      <w:pPr>
        <w:ind w:left="3690" w:hanging="360"/>
      </w:pPr>
    </w:lvl>
    <w:lvl w:ilvl="5" w:tplc="0422001B">
      <w:start w:val="1"/>
      <w:numFmt w:val="lowerRoman"/>
      <w:lvlText w:val="%6."/>
      <w:lvlJc w:val="right"/>
      <w:pPr>
        <w:ind w:left="4410" w:hanging="180"/>
      </w:pPr>
    </w:lvl>
    <w:lvl w:ilvl="6" w:tplc="0422000F">
      <w:start w:val="1"/>
      <w:numFmt w:val="decimal"/>
      <w:lvlText w:val="%7."/>
      <w:lvlJc w:val="left"/>
      <w:pPr>
        <w:ind w:left="5130" w:hanging="360"/>
      </w:pPr>
    </w:lvl>
    <w:lvl w:ilvl="7" w:tplc="04220019">
      <w:start w:val="1"/>
      <w:numFmt w:val="lowerLetter"/>
      <w:lvlText w:val="%8."/>
      <w:lvlJc w:val="left"/>
      <w:pPr>
        <w:ind w:left="5850" w:hanging="360"/>
      </w:pPr>
    </w:lvl>
    <w:lvl w:ilvl="8" w:tplc="0422001B">
      <w:start w:val="1"/>
      <w:numFmt w:val="lowerRoman"/>
      <w:lvlText w:val="%9."/>
      <w:lvlJc w:val="right"/>
      <w:pPr>
        <w:ind w:left="6570" w:hanging="180"/>
      </w:pPr>
    </w:lvl>
  </w:abstractNum>
  <w:abstractNum w:abstractNumId="6" w15:restartNumberingAfterBreak="0">
    <w:nsid w:val="72D0574E"/>
    <w:multiLevelType w:val="hybridMultilevel"/>
    <w:tmpl w:val="F000F7EA"/>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A88"/>
    <w:rsid w:val="0005366B"/>
    <w:rsid w:val="001E2451"/>
    <w:rsid w:val="00571C13"/>
    <w:rsid w:val="00585FF7"/>
    <w:rsid w:val="005A6F9D"/>
    <w:rsid w:val="008B4F7A"/>
    <w:rsid w:val="00AB7BA4"/>
    <w:rsid w:val="00C81344"/>
    <w:rsid w:val="00D5262D"/>
    <w:rsid w:val="00E35A88"/>
    <w:rsid w:val="00F80B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66B42E-8502-4D26-A83A-D78EB00E3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14">
    <w:name w:val="rvps14"/>
    <w:basedOn w:val="a"/>
    <w:pPr>
      <w:spacing w:before="100" w:beforeAutospacing="1" w:after="100" w:afterAutospacing="1" w:line="240" w:lineRule="auto"/>
    </w:pPr>
    <w:rPr>
      <w:rFonts w:ascii="Times New Roman" w:hAnsi="Times New Roman"/>
      <w:sz w:val="24"/>
      <w:szCs w:val="24"/>
      <w:lang w:eastAsia="uk-UA"/>
    </w:rPr>
  </w:style>
  <w:style w:type="paragraph" w:customStyle="1" w:styleId="rvps6">
    <w:name w:val="rvps6"/>
    <w:basedOn w:val="a"/>
    <w:pPr>
      <w:spacing w:before="100" w:beforeAutospacing="1" w:after="100" w:afterAutospacing="1" w:line="240" w:lineRule="auto"/>
    </w:pPr>
    <w:rPr>
      <w:rFonts w:ascii="Times New Roman" w:hAnsi="Times New Roman"/>
      <w:sz w:val="24"/>
      <w:szCs w:val="24"/>
      <w:lang w:eastAsia="uk-UA"/>
    </w:rPr>
  </w:style>
  <w:style w:type="paragraph" w:styleId="a3">
    <w:name w:val="List Paragraph"/>
    <w:basedOn w:val="a"/>
    <w:qFormat/>
    <w:pPr>
      <w:ind w:left="720"/>
      <w:contextualSpacing/>
    </w:pPr>
  </w:style>
  <w:style w:type="paragraph" w:styleId="a4">
    <w:name w:val="Normal (Web)"/>
    <w:basedOn w:val="a"/>
    <w:link w:val="a5"/>
    <w:pPr>
      <w:spacing w:before="100" w:beforeAutospacing="1" w:after="100" w:afterAutospacing="1" w:line="240" w:lineRule="auto"/>
    </w:pPr>
    <w:rPr>
      <w:rFonts w:ascii="Times New Roman" w:hAnsi="Times New Roman"/>
      <w:sz w:val="24"/>
      <w:szCs w:val="24"/>
      <w:lang w:val="ru-RU" w:eastAsia="ru-RU"/>
    </w:rPr>
  </w:style>
  <w:style w:type="paragraph" w:styleId="a6">
    <w:name w:val="header"/>
    <w:basedOn w:val="a"/>
    <w:link w:val="a7"/>
    <w:pPr>
      <w:tabs>
        <w:tab w:val="center" w:pos="4819"/>
        <w:tab w:val="right" w:pos="9639"/>
      </w:tabs>
      <w:spacing w:after="0" w:line="240" w:lineRule="auto"/>
    </w:pPr>
  </w:style>
  <w:style w:type="paragraph" w:styleId="a8">
    <w:name w:val="footer"/>
    <w:basedOn w:val="a"/>
    <w:link w:val="a9"/>
    <w:pPr>
      <w:tabs>
        <w:tab w:val="center" w:pos="4819"/>
        <w:tab w:val="right" w:pos="9639"/>
      </w:tabs>
      <w:spacing w:after="0" w:line="240" w:lineRule="auto"/>
    </w:pPr>
  </w:style>
  <w:style w:type="paragraph" w:styleId="aa">
    <w:name w:val="footnote text"/>
    <w:link w:val="ab"/>
    <w:semiHidden/>
    <w:pPr>
      <w:spacing w:after="0" w:line="240" w:lineRule="auto"/>
    </w:pPr>
    <w:rPr>
      <w:sz w:val="20"/>
      <w:szCs w:val="20"/>
    </w:rPr>
  </w:style>
  <w:style w:type="paragraph" w:styleId="ac">
    <w:name w:val="endnote text"/>
    <w:link w:val="ad"/>
    <w:semiHidden/>
    <w:pPr>
      <w:spacing w:after="0" w:line="240" w:lineRule="auto"/>
    </w:pPr>
    <w:rPr>
      <w:sz w:val="20"/>
      <w:szCs w:val="20"/>
    </w:rPr>
  </w:style>
  <w:style w:type="character" w:styleId="ae">
    <w:name w:val="line number"/>
    <w:basedOn w:val="a0"/>
    <w:semiHidden/>
  </w:style>
  <w:style w:type="character" w:styleId="af">
    <w:name w:val="Hyperlink"/>
    <w:rPr>
      <w:color w:val="0000FF"/>
      <w:u w:val="single"/>
    </w:rPr>
  </w:style>
  <w:style w:type="character" w:customStyle="1" w:styleId="rvts9">
    <w:name w:val="rvts9"/>
    <w:basedOn w:val="a0"/>
  </w:style>
  <w:style w:type="character" w:customStyle="1" w:styleId="rvts23">
    <w:name w:val="rvts23"/>
    <w:basedOn w:val="a0"/>
  </w:style>
  <w:style w:type="character" w:customStyle="1" w:styleId="a5">
    <w:name w:val="Звичайний (веб) Знак"/>
    <w:link w:val="a4"/>
    <w:rPr>
      <w:rFonts w:ascii="Times New Roman" w:hAnsi="Times New Roman"/>
      <w:sz w:val="24"/>
      <w:szCs w:val="24"/>
      <w:lang w:val="ru-RU" w:eastAsia="ru-RU"/>
    </w:rPr>
  </w:style>
  <w:style w:type="character" w:customStyle="1" w:styleId="a7">
    <w:name w:val="Верхній колонтитул Знак"/>
    <w:basedOn w:val="a0"/>
    <w:link w:val="a6"/>
  </w:style>
  <w:style w:type="character" w:customStyle="1" w:styleId="a9">
    <w:name w:val="Нижній колонтитул Знак"/>
    <w:basedOn w:val="a0"/>
    <w:link w:val="a8"/>
  </w:style>
  <w:style w:type="character" w:styleId="af0">
    <w:name w:val="footnote reference"/>
    <w:semiHidden/>
    <w:rPr>
      <w:vertAlign w:val="superscript"/>
    </w:rPr>
  </w:style>
  <w:style w:type="character" w:customStyle="1" w:styleId="ab">
    <w:name w:val="Текст виноски Знак"/>
    <w:link w:val="aa"/>
    <w:semiHidden/>
    <w:rPr>
      <w:sz w:val="20"/>
      <w:szCs w:val="20"/>
    </w:rPr>
  </w:style>
  <w:style w:type="character" w:styleId="af1">
    <w:name w:val="endnote reference"/>
    <w:semiHidden/>
    <w:rPr>
      <w:vertAlign w:val="superscript"/>
    </w:rPr>
  </w:style>
  <w:style w:type="character" w:customStyle="1" w:styleId="ad">
    <w:name w:val="Текст кінцевої виноски Знак"/>
    <w:link w:val="ac"/>
    <w:semiHidden/>
    <w:rPr>
      <w:sz w:val="20"/>
      <w:szCs w:val="20"/>
    </w:rPr>
  </w:style>
  <w:style w:type="character" w:customStyle="1" w:styleId="FootnoteTextChar">
    <w:name w:val="Footnote Text Char"/>
    <w:semiHidden/>
    <w:rPr>
      <w:sz w:val="20"/>
      <w:szCs w:val="20"/>
    </w:rPr>
  </w:style>
  <w:style w:type="character" w:customStyle="1" w:styleId="EndnoteTextChar">
    <w:name w:val="Endnote Text Char"/>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1876</Words>
  <Characters>1070</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Дибко Сергій Миколайович</cp:lastModifiedBy>
  <cp:revision>6</cp:revision>
  <dcterms:created xsi:type="dcterms:W3CDTF">2022-06-16T10:10:00Z</dcterms:created>
  <dcterms:modified xsi:type="dcterms:W3CDTF">2022-07-14T09:10:00Z</dcterms:modified>
</cp:coreProperties>
</file>