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46CB" w14:textId="77777777" w:rsidR="00A426B5" w:rsidRPr="00CB77D6" w:rsidRDefault="00A426B5" w:rsidP="00A426B5">
      <w:pPr>
        <w:ind w:left="4678"/>
        <w:rPr>
          <w:sz w:val="28"/>
          <w:szCs w:val="28"/>
        </w:rPr>
      </w:pPr>
      <w:r w:rsidRPr="00CB77D6">
        <w:rPr>
          <w:sz w:val="28"/>
          <w:szCs w:val="28"/>
        </w:rPr>
        <w:t>ЗАТВЕРДЖЕНО</w:t>
      </w:r>
    </w:p>
    <w:p w14:paraId="2158BB15" w14:textId="77777777" w:rsidR="00A426B5" w:rsidRPr="00CB77D6" w:rsidRDefault="00A426B5" w:rsidP="00A426B5">
      <w:pPr>
        <w:ind w:left="4678"/>
        <w:rPr>
          <w:sz w:val="28"/>
          <w:szCs w:val="28"/>
        </w:rPr>
      </w:pPr>
      <w:r w:rsidRPr="00CB77D6">
        <w:rPr>
          <w:sz w:val="28"/>
          <w:szCs w:val="28"/>
        </w:rPr>
        <w:t>Наказ Міністерства фінансів України</w:t>
      </w:r>
    </w:p>
    <w:p w14:paraId="7B3B2373" w14:textId="4A4C5D7F" w:rsidR="00EC49B0" w:rsidRPr="00956E23" w:rsidRDefault="00167E55" w:rsidP="00EC49B0">
      <w:pPr>
        <w:ind w:left="4678"/>
        <w:rPr>
          <w:color w:val="FFFFFF" w:themeColor="background1"/>
          <w:sz w:val="28"/>
          <w:szCs w:val="28"/>
        </w:rPr>
      </w:pPr>
      <w:bookmarkStart w:id="0" w:name="_Додаток_1._Особливості"/>
      <w:bookmarkStart w:id="1" w:name="_4f1mdlm" w:colFirst="0" w:colLast="0"/>
      <w:bookmarkStart w:id="2" w:name="_Hlk64886211"/>
      <w:bookmarkStart w:id="3" w:name="_Toc80283748"/>
      <w:bookmarkEnd w:id="0"/>
      <w:bookmarkEnd w:id="1"/>
      <w:r w:rsidRPr="00167E55">
        <w:rPr>
          <w:sz w:val="28"/>
          <w:szCs w:val="28"/>
        </w:rPr>
        <w:t>18 січня 2022 року № 19</w:t>
      </w:r>
      <w:r w:rsidR="00EC49B0" w:rsidRPr="00956E23">
        <w:rPr>
          <w:color w:val="FFFFFF" w:themeColor="background1"/>
          <w:sz w:val="28"/>
          <w:szCs w:val="28"/>
        </w:rPr>
        <w:t>2 року № 19</w:t>
      </w:r>
    </w:p>
    <w:p w14:paraId="68519D08" w14:textId="77777777" w:rsidR="0057587D" w:rsidRDefault="0057587D" w:rsidP="0094528B">
      <w:pPr>
        <w:pStyle w:val="1"/>
        <w:spacing w:before="0" w:after="0"/>
        <w:jc w:val="center"/>
        <w:rPr>
          <w:rFonts w:ascii="Times New Roman" w:hAnsi="Times New Roman" w:cs="Times New Roman"/>
          <w:sz w:val="28"/>
          <w:szCs w:val="28"/>
        </w:rPr>
      </w:pPr>
    </w:p>
    <w:p w14:paraId="097C96F3" w14:textId="3BA4E3AB" w:rsidR="00D5653E" w:rsidRPr="00D5653E" w:rsidRDefault="00D5653E" w:rsidP="00D5653E">
      <w:pPr>
        <w:tabs>
          <w:tab w:val="left" w:pos="0"/>
        </w:tabs>
        <w:jc w:val="center"/>
        <w:rPr>
          <w:sz w:val="18"/>
          <w:szCs w:val="28"/>
        </w:rPr>
      </w:pPr>
      <w:r w:rsidRPr="00D5653E">
        <w:rPr>
          <w:sz w:val="18"/>
          <w:szCs w:val="28"/>
        </w:rPr>
        <w:t>Зареєстровано в Міністерстві юстиції України 16 червня 2022 року за № 66</w:t>
      </w:r>
      <w:r w:rsidR="00EA77D6">
        <w:rPr>
          <w:sz w:val="18"/>
          <w:szCs w:val="28"/>
        </w:rPr>
        <w:t>3/37999</w:t>
      </w:r>
      <w:bookmarkStart w:id="4" w:name="_GoBack"/>
      <w:bookmarkEnd w:id="4"/>
    </w:p>
    <w:p w14:paraId="7DBF17DE" w14:textId="35977843" w:rsidR="00ED2F4B" w:rsidRPr="00CB77D6" w:rsidRDefault="00FB3F6D" w:rsidP="0094528B">
      <w:pPr>
        <w:pStyle w:val="1"/>
        <w:spacing w:before="0" w:after="0"/>
        <w:jc w:val="center"/>
        <w:rPr>
          <w:rFonts w:ascii="Times New Roman" w:hAnsi="Times New Roman" w:cs="Times New Roman"/>
          <w:sz w:val="28"/>
          <w:szCs w:val="28"/>
        </w:rPr>
      </w:pPr>
      <w:r w:rsidRPr="00CB77D6">
        <w:rPr>
          <w:rFonts w:ascii="Times New Roman" w:hAnsi="Times New Roman" w:cs="Times New Roman"/>
          <w:sz w:val="28"/>
          <w:szCs w:val="28"/>
        </w:rPr>
        <w:t>П</w:t>
      </w:r>
      <w:r w:rsidR="00C942A4" w:rsidRPr="00CB77D6">
        <w:rPr>
          <w:rFonts w:ascii="Times New Roman" w:hAnsi="Times New Roman" w:cs="Times New Roman"/>
          <w:sz w:val="28"/>
          <w:szCs w:val="28"/>
        </w:rPr>
        <w:t>ОРЯДОК</w:t>
      </w:r>
      <w:r w:rsidR="00C942A4" w:rsidRPr="00CB77D6">
        <w:rPr>
          <w:rFonts w:ascii="Times New Roman" w:hAnsi="Times New Roman" w:cs="Times New Roman"/>
          <w:sz w:val="28"/>
          <w:szCs w:val="28"/>
        </w:rPr>
        <w:br/>
      </w:r>
      <w:r w:rsidRPr="00CB77D6">
        <w:rPr>
          <w:rFonts w:ascii="Times New Roman" w:hAnsi="Times New Roman" w:cs="Times New Roman"/>
          <w:sz w:val="28"/>
          <w:szCs w:val="28"/>
        </w:rPr>
        <w:t xml:space="preserve">встановлення відповідності умов контрольованої операції з експорту </w:t>
      </w:r>
      <w:r w:rsidR="00550BA6" w:rsidRPr="00CB77D6">
        <w:rPr>
          <w:rFonts w:ascii="Times New Roman" w:hAnsi="Times New Roman" w:cs="Times New Roman"/>
          <w:sz w:val="28"/>
          <w:szCs w:val="28"/>
        </w:rPr>
        <w:t>зернових</w:t>
      </w:r>
      <w:r w:rsidR="002576CD" w:rsidRPr="00CB77D6">
        <w:rPr>
          <w:rFonts w:ascii="Times New Roman" w:hAnsi="Times New Roman" w:cs="Times New Roman"/>
          <w:sz w:val="28"/>
          <w:szCs w:val="28"/>
        </w:rPr>
        <w:t>,</w:t>
      </w:r>
      <w:r w:rsidR="00550BA6" w:rsidRPr="00CB77D6">
        <w:rPr>
          <w:rFonts w:ascii="Times New Roman" w:hAnsi="Times New Roman" w:cs="Times New Roman"/>
          <w:sz w:val="28"/>
          <w:szCs w:val="28"/>
        </w:rPr>
        <w:t xml:space="preserve"> олійних культур</w:t>
      </w:r>
      <w:r w:rsidR="002576CD" w:rsidRPr="00CB77D6">
        <w:rPr>
          <w:rFonts w:ascii="Times New Roman" w:hAnsi="Times New Roman" w:cs="Times New Roman"/>
          <w:sz w:val="28"/>
          <w:szCs w:val="28"/>
        </w:rPr>
        <w:t xml:space="preserve"> та</w:t>
      </w:r>
      <w:r w:rsidR="00550BA6" w:rsidRPr="00CB77D6">
        <w:rPr>
          <w:rFonts w:ascii="Times New Roman" w:hAnsi="Times New Roman" w:cs="Times New Roman"/>
          <w:sz w:val="28"/>
          <w:szCs w:val="28"/>
        </w:rPr>
        <w:t xml:space="preserve"> продуктів їх переробки </w:t>
      </w:r>
      <w:bookmarkStart w:id="5" w:name="_Hlk67421241"/>
      <w:r w:rsidRPr="00CB77D6">
        <w:rPr>
          <w:rFonts w:ascii="Times New Roman" w:hAnsi="Times New Roman" w:cs="Times New Roman"/>
          <w:sz w:val="28"/>
          <w:szCs w:val="28"/>
        </w:rPr>
        <w:t>принципу «витягнутої руки»</w:t>
      </w:r>
      <w:bookmarkEnd w:id="2"/>
      <w:bookmarkEnd w:id="3"/>
      <w:bookmarkEnd w:id="5"/>
    </w:p>
    <w:p w14:paraId="77E7A35D" w14:textId="77777777" w:rsidR="00731260" w:rsidRPr="004C30D8" w:rsidRDefault="00731260" w:rsidP="0094528B">
      <w:pPr>
        <w:rPr>
          <w:sz w:val="26"/>
          <w:szCs w:val="26"/>
        </w:rPr>
      </w:pPr>
    </w:p>
    <w:p w14:paraId="700B4115" w14:textId="3A2F03F8" w:rsidR="00832407" w:rsidRPr="008E492D" w:rsidRDefault="00ED2F4B" w:rsidP="0094528B">
      <w:pPr>
        <w:pStyle w:val="af4"/>
        <w:numPr>
          <w:ilvl w:val="6"/>
          <w:numId w:val="2"/>
        </w:numPr>
        <w:shd w:val="clear" w:color="auto" w:fill="FFFFFF"/>
        <w:tabs>
          <w:tab w:val="left" w:pos="851"/>
          <w:tab w:val="left" w:pos="1134"/>
        </w:tabs>
        <w:ind w:left="0" w:firstLine="567"/>
        <w:contextualSpacing w:val="0"/>
        <w:jc w:val="both"/>
        <w:textAlignment w:val="baseline"/>
        <w:rPr>
          <w:spacing w:val="-6"/>
          <w:sz w:val="28"/>
          <w:szCs w:val="28"/>
        </w:rPr>
      </w:pPr>
      <w:r w:rsidRPr="008E492D">
        <w:rPr>
          <w:spacing w:val="-6"/>
          <w:sz w:val="28"/>
          <w:szCs w:val="28"/>
        </w:rPr>
        <w:t>Цей Порядок застосову</w:t>
      </w:r>
      <w:r w:rsidR="001B72A8" w:rsidRPr="008E492D">
        <w:rPr>
          <w:spacing w:val="-6"/>
          <w:sz w:val="28"/>
          <w:szCs w:val="28"/>
        </w:rPr>
        <w:t>є</w:t>
      </w:r>
      <w:r w:rsidRPr="008E492D">
        <w:rPr>
          <w:spacing w:val="-6"/>
          <w:sz w:val="28"/>
          <w:szCs w:val="28"/>
        </w:rPr>
        <w:t xml:space="preserve">ться </w:t>
      </w:r>
      <w:r w:rsidR="004B5549" w:rsidRPr="008E492D">
        <w:rPr>
          <w:spacing w:val="-6"/>
          <w:sz w:val="28"/>
          <w:szCs w:val="28"/>
        </w:rPr>
        <w:t xml:space="preserve">разом із </w:t>
      </w:r>
      <w:r w:rsidR="00AC74E4" w:rsidRPr="008E492D">
        <w:rPr>
          <w:spacing w:val="-6"/>
          <w:sz w:val="28"/>
          <w:szCs w:val="28"/>
          <w:lang w:val="ru-RU"/>
        </w:rPr>
        <w:t>П</w:t>
      </w:r>
      <w:proofErr w:type="spellStart"/>
      <w:r w:rsidRPr="008E492D">
        <w:rPr>
          <w:spacing w:val="-6"/>
          <w:sz w:val="28"/>
          <w:szCs w:val="28"/>
        </w:rPr>
        <w:t>орядк</w:t>
      </w:r>
      <w:r w:rsidR="00870556">
        <w:rPr>
          <w:spacing w:val="-6"/>
          <w:sz w:val="28"/>
          <w:szCs w:val="28"/>
        </w:rPr>
        <w:t>ом</w:t>
      </w:r>
      <w:proofErr w:type="spellEnd"/>
      <w:r w:rsidRPr="008E492D">
        <w:rPr>
          <w:spacing w:val="-6"/>
          <w:sz w:val="28"/>
          <w:szCs w:val="28"/>
        </w:rPr>
        <w:t xml:space="preserve"> встановлення відповідності умов контрольованої операції щодо сировинних товарів принципу «витягнутої руки»</w:t>
      </w:r>
      <w:r w:rsidR="00AC74E4" w:rsidRPr="008E492D">
        <w:rPr>
          <w:spacing w:val="-6"/>
          <w:sz w:val="28"/>
          <w:szCs w:val="28"/>
          <w:lang w:val="ru-RU"/>
        </w:rPr>
        <w:t xml:space="preserve"> (</w:t>
      </w:r>
      <w:proofErr w:type="spellStart"/>
      <w:r w:rsidR="00AC74E4" w:rsidRPr="008E492D">
        <w:rPr>
          <w:spacing w:val="-6"/>
          <w:sz w:val="28"/>
          <w:szCs w:val="28"/>
          <w:lang w:val="ru-RU"/>
        </w:rPr>
        <w:t>загальний</w:t>
      </w:r>
      <w:proofErr w:type="spellEnd"/>
      <w:r w:rsidR="00AC74E4" w:rsidRPr="008E492D">
        <w:rPr>
          <w:spacing w:val="-6"/>
          <w:sz w:val="28"/>
          <w:szCs w:val="28"/>
          <w:lang w:val="ru-RU"/>
        </w:rPr>
        <w:t>)</w:t>
      </w:r>
      <w:r w:rsidRPr="008E492D">
        <w:rPr>
          <w:spacing w:val="-6"/>
          <w:sz w:val="28"/>
          <w:szCs w:val="28"/>
        </w:rPr>
        <w:t xml:space="preserve"> та </w:t>
      </w:r>
      <w:r w:rsidR="00C82220" w:rsidRPr="008E492D">
        <w:rPr>
          <w:spacing w:val="-6"/>
          <w:sz w:val="28"/>
          <w:szCs w:val="28"/>
        </w:rPr>
        <w:t xml:space="preserve">визначає </w:t>
      </w:r>
      <w:r w:rsidR="003275CD" w:rsidRPr="008E492D">
        <w:rPr>
          <w:spacing w:val="-6"/>
          <w:sz w:val="28"/>
          <w:szCs w:val="28"/>
        </w:rPr>
        <w:t xml:space="preserve">відповідні </w:t>
      </w:r>
      <w:r w:rsidR="00832407" w:rsidRPr="008E492D">
        <w:rPr>
          <w:spacing w:val="-6"/>
          <w:sz w:val="28"/>
          <w:szCs w:val="28"/>
        </w:rPr>
        <w:t xml:space="preserve">правила </w:t>
      </w:r>
      <w:r w:rsidR="00E72823" w:rsidRPr="008E492D">
        <w:rPr>
          <w:spacing w:val="-6"/>
          <w:sz w:val="28"/>
          <w:szCs w:val="28"/>
        </w:rPr>
        <w:t xml:space="preserve">для </w:t>
      </w:r>
      <w:r w:rsidR="003275CD" w:rsidRPr="008E492D">
        <w:rPr>
          <w:spacing w:val="-6"/>
          <w:sz w:val="28"/>
          <w:szCs w:val="28"/>
        </w:rPr>
        <w:t xml:space="preserve">контрольованої операції </w:t>
      </w:r>
      <w:r w:rsidR="00832407" w:rsidRPr="008E492D">
        <w:rPr>
          <w:spacing w:val="-6"/>
          <w:sz w:val="28"/>
          <w:szCs w:val="28"/>
        </w:rPr>
        <w:t xml:space="preserve">з експорту зернових культур, олійних культур та продуктів їх переробки, </w:t>
      </w:r>
      <w:r w:rsidR="004D3F07" w:rsidRPr="008E492D">
        <w:rPr>
          <w:spacing w:val="-6"/>
          <w:sz w:val="28"/>
          <w:szCs w:val="28"/>
        </w:rPr>
        <w:t xml:space="preserve">що класифікуються за такими </w:t>
      </w:r>
      <w:r w:rsidR="0079789E" w:rsidRPr="008E492D">
        <w:rPr>
          <w:spacing w:val="-6"/>
          <w:sz w:val="28"/>
          <w:szCs w:val="28"/>
        </w:rPr>
        <w:t>товарними позиціями</w:t>
      </w:r>
      <w:r w:rsidR="004D3F07" w:rsidRPr="008E492D">
        <w:rPr>
          <w:spacing w:val="-6"/>
          <w:sz w:val="28"/>
          <w:szCs w:val="28"/>
        </w:rPr>
        <w:t xml:space="preserve"> згідно з УКТ ЗЕД:</w:t>
      </w:r>
      <w:r w:rsidR="00832407" w:rsidRPr="008E492D">
        <w:rPr>
          <w:spacing w:val="-6"/>
          <w:sz w:val="28"/>
          <w:szCs w:val="28"/>
        </w:rPr>
        <w:t xml:space="preserve"> 1001, 1003, 1005 90 00 00, 1201, 1205, 1512 11, 2306.</w:t>
      </w:r>
    </w:p>
    <w:p w14:paraId="2521DD62" w14:textId="2AADCF9E" w:rsidR="0079789E" w:rsidRPr="008E492D" w:rsidRDefault="0079789E" w:rsidP="0079789E">
      <w:pPr>
        <w:pStyle w:val="af4"/>
        <w:shd w:val="clear" w:color="auto" w:fill="FFFFFF"/>
        <w:tabs>
          <w:tab w:val="left" w:pos="851"/>
          <w:tab w:val="left" w:pos="1134"/>
        </w:tabs>
        <w:ind w:left="0" w:firstLine="567"/>
        <w:contextualSpacing w:val="0"/>
        <w:jc w:val="both"/>
        <w:textAlignment w:val="baseline"/>
        <w:rPr>
          <w:spacing w:val="-6"/>
          <w:sz w:val="28"/>
          <w:szCs w:val="28"/>
        </w:rPr>
      </w:pPr>
      <w:r w:rsidRPr="008E492D">
        <w:rPr>
          <w:spacing w:val="-6"/>
          <w:sz w:val="28"/>
          <w:szCs w:val="28"/>
        </w:rPr>
        <w:t xml:space="preserve">У цьому Порядку основні поняття та терміни вживаються у значеннях, наведених у Податковому кодексі України та Порядку встановлення відповідності умов контрольованої операції щодо сировинних товарів принципу «витягнутої руки» (загальний), затвердженому наказом Міністерства фінансів України від </w:t>
      </w:r>
      <w:r w:rsidR="004C30D8">
        <w:rPr>
          <w:spacing w:val="-6"/>
          <w:sz w:val="28"/>
          <w:szCs w:val="28"/>
        </w:rPr>
        <w:t xml:space="preserve">       </w:t>
      </w:r>
      <w:r w:rsidRPr="008E492D">
        <w:rPr>
          <w:spacing w:val="-6"/>
          <w:sz w:val="28"/>
          <w:szCs w:val="28"/>
        </w:rPr>
        <w:t xml:space="preserve">18 січня 2022 року №19. </w:t>
      </w:r>
    </w:p>
    <w:p w14:paraId="1B46578F" w14:textId="77777777" w:rsidR="001B72A8" w:rsidRPr="004C30D8" w:rsidRDefault="001B72A8" w:rsidP="001B72A8">
      <w:pPr>
        <w:pStyle w:val="af4"/>
        <w:shd w:val="clear" w:color="auto" w:fill="FFFFFF"/>
        <w:tabs>
          <w:tab w:val="left" w:pos="851"/>
          <w:tab w:val="left" w:pos="1134"/>
        </w:tabs>
        <w:ind w:left="567"/>
        <w:contextualSpacing w:val="0"/>
        <w:jc w:val="both"/>
        <w:textAlignment w:val="baseline"/>
        <w:rPr>
          <w:spacing w:val="-6"/>
          <w:sz w:val="26"/>
          <w:szCs w:val="26"/>
        </w:rPr>
      </w:pPr>
    </w:p>
    <w:p w14:paraId="1E3F0C2B" w14:textId="09D85E26" w:rsidR="00E5171D" w:rsidRPr="008E492D" w:rsidRDefault="00CB4AA0" w:rsidP="0094528B">
      <w:pPr>
        <w:pStyle w:val="af4"/>
        <w:numPr>
          <w:ilvl w:val="6"/>
          <w:numId w:val="2"/>
        </w:numPr>
        <w:shd w:val="clear" w:color="auto" w:fill="FFFFFF"/>
        <w:tabs>
          <w:tab w:val="left" w:pos="851"/>
          <w:tab w:val="left" w:pos="1134"/>
        </w:tabs>
        <w:ind w:left="0" w:firstLine="567"/>
        <w:contextualSpacing w:val="0"/>
        <w:jc w:val="both"/>
        <w:textAlignment w:val="baseline"/>
        <w:rPr>
          <w:spacing w:val="-6"/>
          <w:sz w:val="28"/>
          <w:szCs w:val="28"/>
        </w:rPr>
      </w:pPr>
      <w:r w:rsidRPr="008E492D">
        <w:rPr>
          <w:spacing w:val="-6"/>
          <w:sz w:val="28"/>
          <w:szCs w:val="28"/>
        </w:rPr>
        <w:t>І</w:t>
      </w:r>
      <w:r w:rsidR="005C7E97" w:rsidRPr="008E492D">
        <w:rPr>
          <w:spacing w:val="-6"/>
          <w:sz w:val="28"/>
          <w:szCs w:val="28"/>
        </w:rPr>
        <w:t xml:space="preserve">нформація </w:t>
      </w:r>
      <w:r w:rsidR="00137789" w:rsidRPr="008E492D">
        <w:rPr>
          <w:spacing w:val="-6"/>
          <w:sz w:val="28"/>
          <w:szCs w:val="28"/>
        </w:rPr>
        <w:t>щодо умов</w:t>
      </w:r>
      <w:r w:rsidR="00096D37" w:rsidRPr="008E492D">
        <w:rPr>
          <w:spacing w:val="-6"/>
          <w:sz w:val="28"/>
          <w:szCs w:val="28"/>
        </w:rPr>
        <w:t>, що визначають</w:t>
      </w:r>
      <w:r w:rsidR="00137789" w:rsidRPr="008E492D">
        <w:rPr>
          <w:spacing w:val="-6"/>
          <w:sz w:val="28"/>
          <w:szCs w:val="28"/>
        </w:rPr>
        <w:t xml:space="preserve"> котирувальн</w:t>
      </w:r>
      <w:r w:rsidR="00096D37" w:rsidRPr="008E492D">
        <w:rPr>
          <w:spacing w:val="-6"/>
          <w:sz w:val="28"/>
          <w:szCs w:val="28"/>
        </w:rPr>
        <w:t>і</w:t>
      </w:r>
      <w:r w:rsidR="00137789" w:rsidRPr="008E492D">
        <w:rPr>
          <w:spacing w:val="-6"/>
          <w:sz w:val="28"/>
          <w:szCs w:val="28"/>
        </w:rPr>
        <w:t xml:space="preserve"> цін</w:t>
      </w:r>
      <w:r w:rsidR="00096D37" w:rsidRPr="008E492D">
        <w:rPr>
          <w:spacing w:val="-6"/>
          <w:sz w:val="28"/>
          <w:szCs w:val="28"/>
        </w:rPr>
        <w:t>и</w:t>
      </w:r>
      <w:r w:rsidRPr="008E492D">
        <w:rPr>
          <w:spacing w:val="-6"/>
          <w:sz w:val="28"/>
          <w:szCs w:val="28"/>
        </w:rPr>
        <w:t xml:space="preserve"> </w:t>
      </w:r>
      <w:r w:rsidR="0042265A" w:rsidRPr="008E492D">
        <w:rPr>
          <w:spacing w:val="-6"/>
          <w:sz w:val="28"/>
          <w:szCs w:val="28"/>
        </w:rPr>
        <w:t>на</w:t>
      </w:r>
      <w:r w:rsidR="005C7E97" w:rsidRPr="008E492D">
        <w:rPr>
          <w:spacing w:val="-6"/>
          <w:sz w:val="28"/>
          <w:szCs w:val="28"/>
        </w:rPr>
        <w:t xml:space="preserve"> зернов</w:t>
      </w:r>
      <w:r w:rsidR="0042265A" w:rsidRPr="008E492D">
        <w:rPr>
          <w:spacing w:val="-6"/>
          <w:sz w:val="28"/>
          <w:szCs w:val="28"/>
        </w:rPr>
        <w:t>і</w:t>
      </w:r>
      <w:r w:rsidR="005C7E97" w:rsidRPr="008E492D">
        <w:rPr>
          <w:spacing w:val="-6"/>
          <w:sz w:val="28"/>
          <w:szCs w:val="28"/>
        </w:rPr>
        <w:t>, олійн</w:t>
      </w:r>
      <w:r w:rsidR="0042265A" w:rsidRPr="008E492D">
        <w:rPr>
          <w:spacing w:val="-6"/>
          <w:sz w:val="28"/>
          <w:szCs w:val="28"/>
        </w:rPr>
        <w:t>і</w:t>
      </w:r>
      <w:r w:rsidR="005C7E97" w:rsidRPr="008E492D">
        <w:rPr>
          <w:spacing w:val="-6"/>
          <w:sz w:val="28"/>
          <w:szCs w:val="28"/>
        </w:rPr>
        <w:t xml:space="preserve"> культур</w:t>
      </w:r>
      <w:r w:rsidR="0042265A" w:rsidRPr="008E492D">
        <w:rPr>
          <w:spacing w:val="-6"/>
          <w:sz w:val="28"/>
          <w:szCs w:val="28"/>
        </w:rPr>
        <w:t>и</w:t>
      </w:r>
      <w:r w:rsidR="005C7E97" w:rsidRPr="008E492D">
        <w:rPr>
          <w:spacing w:val="-6"/>
          <w:sz w:val="28"/>
          <w:szCs w:val="28"/>
        </w:rPr>
        <w:t xml:space="preserve"> та продукт</w:t>
      </w:r>
      <w:r w:rsidR="0042265A" w:rsidRPr="008E492D">
        <w:rPr>
          <w:spacing w:val="-6"/>
          <w:sz w:val="28"/>
          <w:szCs w:val="28"/>
        </w:rPr>
        <w:t>и</w:t>
      </w:r>
      <w:r w:rsidR="005C7E97" w:rsidRPr="008E492D">
        <w:rPr>
          <w:spacing w:val="-6"/>
          <w:sz w:val="28"/>
          <w:szCs w:val="28"/>
        </w:rPr>
        <w:t xml:space="preserve"> їх переробки</w:t>
      </w:r>
      <w:r w:rsidR="004D3F07" w:rsidRPr="008E492D">
        <w:rPr>
          <w:spacing w:val="-6"/>
          <w:sz w:val="28"/>
          <w:szCs w:val="28"/>
        </w:rPr>
        <w:t>,</w:t>
      </w:r>
      <w:r w:rsidR="005C7E97" w:rsidRPr="008E492D">
        <w:rPr>
          <w:spacing w:val="-6"/>
          <w:sz w:val="28"/>
          <w:szCs w:val="28"/>
        </w:rPr>
        <w:t xml:space="preserve"> зазначена в додатку до цього Порядку.</w:t>
      </w:r>
    </w:p>
    <w:p w14:paraId="4CA07D58" w14:textId="77777777" w:rsidR="001B72A8" w:rsidRPr="004C30D8" w:rsidRDefault="001B72A8" w:rsidP="001B72A8">
      <w:pPr>
        <w:pStyle w:val="af4"/>
        <w:shd w:val="clear" w:color="auto" w:fill="FFFFFF"/>
        <w:tabs>
          <w:tab w:val="left" w:pos="851"/>
          <w:tab w:val="left" w:pos="1134"/>
        </w:tabs>
        <w:ind w:left="567"/>
        <w:contextualSpacing w:val="0"/>
        <w:jc w:val="both"/>
        <w:textAlignment w:val="baseline"/>
        <w:rPr>
          <w:spacing w:val="-6"/>
          <w:sz w:val="26"/>
          <w:szCs w:val="26"/>
        </w:rPr>
      </w:pPr>
    </w:p>
    <w:p w14:paraId="5882FA42" w14:textId="4DFF7A0F" w:rsidR="00807858" w:rsidRPr="008E492D" w:rsidRDefault="00335F28" w:rsidP="0094528B">
      <w:pPr>
        <w:pStyle w:val="af4"/>
        <w:numPr>
          <w:ilvl w:val="6"/>
          <w:numId w:val="2"/>
        </w:numPr>
        <w:shd w:val="clear" w:color="auto" w:fill="FFFFFF"/>
        <w:tabs>
          <w:tab w:val="left" w:pos="851"/>
          <w:tab w:val="left" w:pos="1134"/>
        </w:tabs>
        <w:ind w:left="0" w:firstLine="567"/>
        <w:contextualSpacing w:val="0"/>
        <w:jc w:val="both"/>
        <w:textAlignment w:val="baseline"/>
        <w:rPr>
          <w:spacing w:val="-6"/>
          <w:sz w:val="28"/>
          <w:szCs w:val="28"/>
        </w:rPr>
      </w:pPr>
      <w:r w:rsidRPr="008E492D">
        <w:rPr>
          <w:spacing w:val="-6"/>
          <w:sz w:val="28"/>
          <w:szCs w:val="28"/>
        </w:rPr>
        <w:t>К</w:t>
      </w:r>
      <w:r w:rsidR="00807858" w:rsidRPr="008E492D">
        <w:rPr>
          <w:spacing w:val="-6"/>
          <w:sz w:val="28"/>
          <w:szCs w:val="28"/>
        </w:rPr>
        <w:t>отирувальні ціни, як</w:t>
      </w:r>
      <w:r w:rsidRPr="008E492D">
        <w:rPr>
          <w:spacing w:val="-6"/>
          <w:sz w:val="28"/>
          <w:szCs w:val="28"/>
        </w:rPr>
        <w:t>і</w:t>
      </w:r>
      <w:r w:rsidR="00807858" w:rsidRPr="008E492D">
        <w:rPr>
          <w:spacing w:val="-6"/>
          <w:sz w:val="28"/>
          <w:szCs w:val="28"/>
        </w:rPr>
        <w:t xml:space="preserve"> використову</w:t>
      </w:r>
      <w:r w:rsidRPr="008E492D">
        <w:rPr>
          <w:spacing w:val="-6"/>
          <w:sz w:val="28"/>
          <w:szCs w:val="28"/>
        </w:rPr>
        <w:t>ю</w:t>
      </w:r>
      <w:r w:rsidR="00807858" w:rsidRPr="008E492D">
        <w:rPr>
          <w:spacing w:val="-6"/>
          <w:sz w:val="28"/>
          <w:szCs w:val="28"/>
        </w:rPr>
        <w:t>ться для порівняння з цінами контрольованої операції з експорту зернових культур,</w:t>
      </w:r>
      <w:r w:rsidR="00B921C3" w:rsidRPr="008E492D">
        <w:rPr>
          <w:spacing w:val="-6"/>
          <w:sz w:val="28"/>
          <w:szCs w:val="28"/>
          <w:lang w:bidi="uk-UA"/>
        </w:rPr>
        <w:t xml:space="preserve"> олійних культур</w:t>
      </w:r>
      <w:r w:rsidR="005F3F7C" w:rsidRPr="008E492D">
        <w:rPr>
          <w:spacing w:val="-6"/>
          <w:sz w:val="28"/>
          <w:szCs w:val="28"/>
          <w:lang w:bidi="uk-UA"/>
        </w:rPr>
        <w:t xml:space="preserve"> та</w:t>
      </w:r>
      <w:r w:rsidR="00B921C3" w:rsidRPr="008E492D">
        <w:rPr>
          <w:spacing w:val="-6"/>
          <w:sz w:val="28"/>
          <w:szCs w:val="28"/>
          <w:lang w:bidi="uk-UA"/>
        </w:rPr>
        <w:t xml:space="preserve"> продуктів </w:t>
      </w:r>
      <w:r w:rsidR="005F3F7C" w:rsidRPr="008E492D">
        <w:rPr>
          <w:spacing w:val="-6"/>
          <w:sz w:val="28"/>
          <w:szCs w:val="28"/>
          <w:lang w:bidi="uk-UA"/>
        </w:rPr>
        <w:t xml:space="preserve">їх </w:t>
      </w:r>
      <w:r w:rsidR="00B921C3" w:rsidRPr="008E492D">
        <w:rPr>
          <w:spacing w:val="-6"/>
          <w:sz w:val="28"/>
          <w:szCs w:val="28"/>
          <w:lang w:bidi="uk-UA"/>
        </w:rPr>
        <w:t>переробки</w:t>
      </w:r>
      <w:r w:rsidR="005F3F7C" w:rsidRPr="008E492D">
        <w:rPr>
          <w:spacing w:val="-6"/>
          <w:sz w:val="28"/>
          <w:szCs w:val="28"/>
          <w:lang w:bidi="uk-UA"/>
        </w:rPr>
        <w:t>,</w:t>
      </w:r>
      <w:r w:rsidR="00B921C3" w:rsidRPr="008E492D">
        <w:rPr>
          <w:spacing w:val="-6"/>
          <w:sz w:val="28"/>
          <w:szCs w:val="28"/>
          <w:lang w:bidi="uk-UA"/>
        </w:rPr>
        <w:t xml:space="preserve"> </w:t>
      </w:r>
      <w:r w:rsidR="0026101A" w:rsidRPr="008E492D">
        <w:rPr>
          <w:spacing w:val="-6"/>
          <w:sz w:val="28"/>
          <w:szCs w:val="28"/>
          <w:lang w:bidi="uk-UA"/>
        </w:rPr>
        <w:t>зокрема</w:t>
      </w:r>
      <w:r w:rsidR="001B72A8" w:rsidRPr="008E492D">
        <w:rPr>
          <w:spacing w:val="-6"/>
          <w:sz w:val="28"/>
          <w:szCs w:val="28"/>
          <w:lang w:bidi="uk-UA"/>
        </w:rPr>
        <w:t>,</w:t>
      </w:r>
      <w:r w:rsidR="0026101A" w:rsidRPr="008E492D">
        <w:rPr>
          <w:spacing w:val="-6"/>
          <w:sz w:val="28"/>
          <w:szCs w:val="28"/>
          <w:lang w:bidi="uk-UA"/>
        </w:rPr>
        <w:t xml:space="preserve"> </w:t>
      </w:r>
      <w:r w:rsidR="00807858" w:rsidRPr="008E492D">
        <w:rPr>
          <w:spacing w:val="-6"/>
          <w:sz w:val="28"/>
          <w:szCs w:val="28"/>
        </w:rPr>
        <w:t>повинн</w:t>
      </w:r>
      <w:r w:rsidRPr="008E492D">
        <w:rPr>
          <w:spacing w:val="-6"/>
          <w:sz w:val="28"/>
          <w:szCs w:val="28"/>
        </w:rPr>
        <w:t>і</w:t>
      </w:r>
      <w:r w:rsidR="00807858" w:rsidRPr="008E492D">
        <w:rPr>
          <w:spacing w:val="-6"/>
          <w:sz w:val="28"/>
          <w:szCs w:val="28"/>
        </w:rPr>
        <w:t xml:space="preserve"> містити таку</w:t>
      </w:r>
      <w:r w:rsidRPr="008E492D">
        <w:rPr>
          <w:spacing w:val="-6"/>
          <w:sz w:val="28"/>
          <w:szCs w:val="28"/>
        </w:rPr>
        <w:t xml:space="preserve"> інформацію</w:t>
      </w:r>
      <w:r w:rsidR="00807858" w:rsidRPr="008E492D">
        <w:rPr>
          <w:spacing w:val="-6"/>
          <w:sz w:val="28"/>
          <w:szCs w:val="28"/>
        </w:rPr>
        <w:t>:</w:t>
      </w:r>
    </w:p>
    <w:p w14:paraId="7BA498AA" w14:textId="6AAECD21" w:rsidR="00667834" w:rsidRPr="008E492D" w:rsidRDefault="00021463" w:rsidP="0079789E">
      <w:pPr>
        <w:shd w:val="clear" w:color="auto" w:fill="FFFFFF"/>
        <w:tabs>
          <w:tab w:val="left" w:pos="851"/>
          <w:tab w:val="left" w:pos="1134"/>
        </w:tabs>
        <w:ind w:left="567"/>
        <w:jc w:val="both"/>
        <w:textAlignment w:val="baseline"/>
        <w:rPr>
          <w:spacing w:val="-6"/>
          <w:sz w:val="28"/>
          <w:szCs w:val="28"/>
        </w:rPr>
      </w:pPr>
      <w:r w:rsidRPr="008E492D">
        <w:rPr>
          <w:spacing w:val="-6"/>
          <w:sz w:val="28"/>
          <w:szCs w:val="28"/>
        </w:rPr>
        <w:t>найменування товару (культура</w:t>
      </w:r>
      <w:r w:rsidR="00F4390B" w:rsidRPr="008E492D">
        <w:rPr>
          <w:spacing w:val="-6"/>
          <w:sz w:val="28"/>
          <w:szCs w:val="28"/>
        </w:rPr>
        <w:t>, продукт переробки</w:t>
      </w:r>
      <w:r w:rsidR="00667834" w:rsidRPr="008E492D">
        <w:rPr>
          <w:spacing w:val="-6"/>
          <w:sz w:val="28"/>
          <w:szCs w:val="28"/>
        </w:rPr>
        <w:t>)</w:t>
      </w:r>
      <w:r w:rsidR="002D4BDF" w:rsidRPr="008E492D">
        <w:rPr>
          <w:spacing w:val="-6"/>
          <w:sz w:val="28"/>
          <w:szCs w:val="28"/>
        </w:rPr>
        <w:t>;</w:t>
      </w:r>
    </w:p>
    <w:p w14:paraId="7FA13327" w14:textId="6C6627DA" w:rsidR="00021463" w:rsidRPr="008E492D" w:rsidRDefault="00667834" w:rsidP="0079789E">
      <w:pPr>
        <w:shd w:val="clear" w:color="auto" w:fill="FFFFFF"/>
        <w:tabs>
          <w:tab w:val="left" w:pos="851"/>
          <w:tab w:val="left" w:pos="1134"/>
        </w:tabs>
        <w:ind w:left="567"/>
        <w:jc w:val="both"/>
        <w:textAlignment w:val="baseline"/>
        <w:rPr>
          <w:spacing w:val="-6"/>
          <w:sz w:val="28"/>
          <w:szCs w:val="28"/>
        </w:rPr>
      </w:pPr>
      <w:r w:rsidRPr="008E492D">
        <w:rPr>
          <w:spacing w:val="-6"/>
          <w:sz w:val="28"/>
          <w:szCs w:val="28"/>
        </w:rPr>
        <w:t>якість</w:t>
      </w:r>
      <w:r w:rsidR="00F4390B" w:rsidRPr="008E492D">
        <w:rPr>
          <w:spacing w:val="-6"/>
          <w:sz w:val="28"/>
          <w:szCs w:val="28"/>
        </w:rPr>
        <w:t xml:space="preserve"> продукції</w:t>
      </w:r>
      <w:r w:rsidR="00021463" w:rsidRPr="008E492D">
        <w:rPr>
          <w:spacing w:val="-6"/>
          <w:sz w:val="28"/>
          <w:szCs w:val="28"/>
        </w:rPr>
        <w:t>;</w:t>
      </w:r>
    </w:p>
    <w:p w14:paraId="738B5E95" w14:textId="77777777" w:rsidR="003F5F99" w:rsidRPr="008E492D" w:rsidRDefault="003F5F99" w:rsidP="0079789E">
      <w:pPr>
        <w:shd w:val="clear" w:color="auto" w:fill="FFFFFF"/>
        <w:tabs>
          <w:tab w:val="left" w:pos="851"/>
          <w:tab w:val="left" w:pos="1134"/>
        </w:tabs>
        <w:ind w:left="567"/>
        <w:jc w:val="both"/>
        <w:textAlignment w:val="baseline"/>
        <w:rPr>
          <w:spacing w:val="-6"/>
          <w:sz w:val="28"/>
          <w:szCs w:val="28"/>
        </w:rPr>
      </w:pPr>
      <w:r w:rsidRPr="008E492D">
        <w:rPr>
          <w:spacing w:val="-6"/>
          <w:sz w:val="28"/>
          <w:szCs w:val="28"/>
        </w:rPr>
        <w:t>валюта ціни;</w:t>
      </w:r>
    </w:p>
    <w:p w14:paraId="223C2A63" w14:textId="38D04EC0" w:rsidR="00021463" w:rsidRPr="008E492D" w:rsidRDefault="00021463" w:rsidP="0079789E">
      <w:pPr>
        <w:shd w:val="clear" w:color="auto" w:fill="FFFFFF"/>
        <w:tabs>
          <w:tab w:val="left" w:pos="851"/>
          <w:tab w:val="left" w:pos="1134"/>
        </w:tabs>
        <w:ind w:left="567"/>
        <w:jc w:val="both"/>
        <w:textAlignment w:val="baseline"/>
        <w:rPr>
          <w:spacing w:val="-6"/>
          <w:sz w:val="28"/>
          <w:szCs w:val="28"/>
        </w:rPr>
      </w:pPr>
      <w:r w:rsidRPr="008E492D">
        <w:rPr>
          <w:spacing w:val="-6"/>
          <w:sz w:val="28"/>
          <w:szCs w:val="28"/>
        </w:rPr>
        <w:t>котирувальн</w:t>
      </w:r>
      <w:r w:rsidR="00807858" w:rsidRPr="008E492D">
        <w:rPr>
          <w:spacing w:val="-6"/>
          <w:sz w:val="28"/>
          <w:szCs w:val="28"/>
        </w:rPr>
        <w:t>а</w:t>
      </w:r>
      <w:r w:rsidRPr="008E492D">
        <w:rPr>
          <w:spacing w:val="-6"/>
          <w:sz w:val="28"/>
          <w:szCs w:val="28"/>
        </w:rPr>
        <w:t xml:space="preserve"> цін</w:t>
      </w:r>
      <w:r w:rsidR="005F3F7C" w:rsidRPr="008E492D">
        <w:rPr>
          <w:spacing w:val="-6"/>
          <w:sz w:val="28"/>
          <w:szCs w:val="28"/>
        </w:rPr>
        <w:t>а</w:t>
      </w:r>
      <w:r w:rsidRPr="008E492D">
        <w:rPr>
          <w:spacing w:val="-6"/>
          <w:sz w:val="28"/>
          <w:szCs w:val="28"/>
        </w:rPr>
        <w:t>;</w:t>
      </w:r>
    </w:p>
    <w:p w14:paraId="316DA947" w14:textId="1A6493E8" w:rsidR="00021463" w:rsidRPr="008E492D" w:rsidRDefault="00021463" w:rsidP="0079789E">
      <w:pPr>
        <w:shd w:val="clear" w:color="auto" w:fill="FFFFFF"/>
        <w:tabs>
          <w:tab w:val="left" w:pos="851"/>
          <w:tab w:val="left" w:pos="1134"/>
        </w:tabs>
        <w:ind w:left="567"/>
        <w:jc w:val="both"/>
        <w:textAlignment w:val="baseline"/>
        <w:rPr>
          <w:spacing w:val="-6"/>
          <w:sz w:val="28"/>
          <w:szCs w:val="28"/>
        </w:rPr>
      </w:pPr>
      <w:r w:rsidRPr="008E492D">
        <w:rPr>
          <w:spacing w:val="-6"/>
          <w:sz w:val="28"/>
          <w:szCs w:val="28"/>
        </w:rPr>
        <w:t>тип контракту (</w:t>
      </w:r>
      <w:proofErr w:type="spellStart"/>
      <w:r w:rsidRPr="008E492D">
        <w:rPr>
          <w:spacing w:val="-6"/>
          <w:sz w:val="28"/>
          <w:szCs w:val="28"/>
        </w:rPr>
        <w:t>с</w:t>
      </w:r>
      <w:r w:rsidR="006114BC" w:rsidRPr="008E492D">
        <w:rPr>
          <w:spacing w:val="-6"/>
          <w:sz w:val="28"/>
          <w:szCs w:val="28"/>
        </w:rPr>
        <w:t>пот</w:t>
      </w:r>
      <w:r w:rsidR="001271D5" w:rsidRPr="008E492D">
        <w:rPr>
          <w:spacing w:val="-6"/>
          <w:sz w:val="28"/>
          <w:szCs w:val="28"/>
        </w:rPr>
        <w:t>овий</w:t>
      </w:r>
      <w:proofErr w:type="spellEnd"/>
      <w:r w:rsidRPr="008E492D">
        <w:rPr>
          <w:spacing w:val="-6"/>
          <w:sz w:val="28"/>
          <w:szCs w:val="28"/>
        </w:rPr>
        <w:t xml:space="preserve"> або </w:t>
      </w:r>
      <w:r w:rsidR="004C508D" w:rsidRPr="008E492D">
        <w:rPr>
          <w:spacing w:val="-6"/>
          <w:sz w:val="28"/>
          <w:szCs w:val="28"/>
        </w:rPr>
        <w:t>форвардний</w:t>
      </w:r>
      <w:r w:rsidRPr="008E492D">
        <w:rPr>
          <w:spacing w:val="-6"/>
          <w:sz w:val="28"/>
          <w:szCs w:val="28"/>
        </w:rPr>
        <w:t>);</w:t>
      </w:r>
    </w:p>
    <w:p w14:paraId="5703D9A4" w14:textId="77777777" w:rsidR="00021463" w:rsidRPr="008E492D" w:rsidRDefault="00021463" w:rsidP="0079789E">
      <w:pPr>
        <w:shd w:val="clear" w:color="auto" w:fill="FFFFFF"/>
        <w:tabs>
          <w:tab w:val="left" w:pos="851"/>
          <w:tab w:val="left" w:pos="1134"/>
        </w:tabs>
        <w:ind w:left="567"/>
        <w:jc w:val="both"/>
        <w:textAlignment w:val="baseline"/>
        <w:rPr>
          <w:spacing w:val="-6"/>
          <w:sz w:val="28"/>
          <w:szCs w:val="28"/>
        </w:rPr>
      </w:pPr>
      <w:r w:rsidRPr="008E492D">
        <w:rPr>
          <w:spacing w:val="-6"/>
          <w:sz w:val="28"/>
          <w:szCs w:val="28"/>
        </w:rPr>
        <w:t>умови поставки (базис поставки);</w:t>
      </w:r>
    </w:p>
    <w:p w14:paraId="49C1420B" w14:textId="77777777" w:rsidR="00021463" w:rsidRPr="008E492D" w:rsidRDefault="00021463" w:rsidP="0079789E">
      <w:pPr>
        <w:shd w:val="clear" w:color="auto" w:fill="FFFFFF"/>
        <w:tabs>
          <w:tab w:val="left" w:pos="851"/>
          <w:tab w:val="left" w:pos="1134"/>
        </w:tabs>
        <w:ind w:left="567"/>
        <w:jc w:val="both"/>
        <w:textAlignment w:val="baseline"/>
        <w:rPr>
          <w:spacing w:val="-6"/>
          <w:sz w:val="28"/>
          <w:szCs w:val="28"/>
        </w:rPr>
      </w:pPr>
      <w:r w:rsidRPr="008E492D">
        <w:rPr>
          <w:spacing w:val="-6"/>
          <w:sz w:val="28"/>
          <w:szCs w:val="28"/>
        </w:rPr>
        <w:t>обсяг товару для обраних умов поставки;</w:t>
      </w:r>
    </w:p>
    <w:p w14:paraId="160F7531" w14:textId="634B8796" w:rsidR="00021463" w:rsidRPr="008E492D" w:rsidRDefault="00AA3F3A" w:rsidP="0079789E">
      <w:pPr>
        <w:shd w:val="clear" w:color="auto" w:fill="FFFFFF"/>
        <w:tabs>
          <w:tab w:val="left" w:pos="851"/>
          <w:tab w:val="left" w:pos="1134"/>
        </w:tabs>
        <w:ind w:left="567"/>
        <w:jc w:val="both"/>
        <w:textAlignment w:val="baseline"/>
        <w:rPr>
          <w:spacing w:val="-6"/>
          <w:sz w:val="28"/>
          <w:szCs w:val="28"/>
        </w:rPr>
      </w:pPr>
      <w:r w:rsidRPr="008E492D">
        <w:rPr>
          <w:spacing w:val="-6"/>
          <w:sz w:val="28"/>
          <w:szCs w:val="28"/>
        </w:rPr>
        <w:t>строк</w:t>
      </w:r>
      <w:r w:rsidR="00021463" w:rsidRPr="008E492D">
        <w:rPr>
          <w:spacing w:val="-6"/>
          <w:sz w:val="28"/>
          <w:szCs w:val="28"/>
        </w:rPr>
        <w:t xml:space="preserve"> поставки;</w:t>
      </w:r>
    </w:p>
    <w:p w14:paraId="6A0FA06E" w14:textId="7FA5FADF" w:rsidR="00021463" w:rsidRPr="008E492D" w:rsidRDefault="00021463" w:rsidP="0079789E">
      <w:pPr>
        <w:shd w:val="clear" w:color="auto" w:fill="FFFFFF"/>
        <w:tabs>
          <w:tab w:val="left" w:pos="851"/>
          <w:tab w:val="left" w:pos="1134"/>
        </w:tabs>
        <w:ind w:left="567"/>
        <w:jc w:val="both"/>
        <w:textAlignment w:val="baseline"/>
        <w:rPr>
          <w:spacing w:val="-6"/>
          <w:sz w:val="28"/>
          <w:szCs w:val="28"/>
        </w:rPr>
      </w:pPr>
      <w:r w:rsidRPr="008E492D">
        <w:rPr>
          <w:spacing w:val="-6"/>
          <w:sz w:val="28"/>
          <w:szCs w:val="28"/>
        </w:rPr>
        <w:t>умови платежу.</w:t>
      </w:r>
    </w:p>
    <w:p w14:paraId="1D96386C" w14:textId="77777777" w:rsidR="001B72A8" w:rsidRPr="004C30D8" w:rsidRDefault="001B72A8" w:rsidP="001B72A8">
      <w:pPr>
        <w:pStyle w:val="af4"/>
        <w:shd w:val="clear" w:color="auto" w:fill="FFFFFF"/>
        <w:tabs>
          <w:tab w:val="left" w:pos="851"/>
          <w:tab w:val="left" w:pos="1134"/>
        </w:tabs>
        <w:ind w:left="567"/>
        <w:contextualSpacing w:val="0"/>
        <w:jc w:val="both"/>
        <w:textAlignment w:val="baseline"/>
        <w:rPr>
          <w:spacing w:val="-6"/>
          <w:sz w:val="26"/>
          <w:szCs w:val="26"/>
        </w:rPr>
      </w:pPr>
    </w:p>
    <w:p w14:paraId="748A8EAC" w14:textId="37CEC78C" w:rsidR="00021463" w:rsidRPr="008E492D" w:rsidRDefault="00021463" w:rsidP="0094528B">
      <w:pPr>
        <w:pStyle w:val="af4"/>
        <w:numPr>
          <w:ilvl w:val="6"/>
          <w:numId w:val="2"/>
        </w:numPr>
        <w:shd w:val="clear" w:color="auto" w:fill="FFFFFF"/>
        <w:tabs>
          <w:tab w:val="left" w:pos="851"/>
          <w:tab w:val="left" w:pos="1134"/>
        </w:tabs>
        <w:ind w:left="0" w:firstLine="567"/>
        <w:contextualSpacing w:val="0"/>
        <w:jc w:val="both"/>
        <w:textAlignment w:val="baseline"/>
        <w:rPr>
          <w:spacing w:val="-6"/>
          <w:sz w:val="28"/>
          <w:szCs w:val="28"/>
        </w:rPr>
      </w:pPr>
      <w:r w:rsidRPr="008E492D">
        <w:rPr>
          <w:spacing w:val="-6"/>
          <w:sz w:val="28"/>
          <w:szCs w:val="28"/>
        </w:rPr>
        <w:t>Визначення зіставних цін для контрольован</w:t>
      </w:r>
      <w:r w:rsidR="00DD4013" w:rsidRPr="008E492D">
        <w:rPr>
          <w:spacing w:val="-6"/>
          <w:sz w:val="28"/>
          <w:szCs w:val="28"/>
        </w:rPr>
        <w:t>ої</w:t>
      </w:r>
      <w:r w:rsidRPr="008E492D">
        <w:rPr>
          <w:spacing w:val="-6"/>
          <w:sz w:val="28"/>
          <w:szCs w:val="28"/>
        </w:rPr>
        <w:t xml:space="preserve"> операці</w:t>
      </w:r>
      <w:r w:rsidR="00DD4013" w:rsidRPr="008E492D">
        <w:rPr>
          <w:spacing w:val="-6"/>
          <w:sz w:val="28"/>
          <w:szCs w:val="28"/>
        </w:rPr>
        <w:t>ї</w:t>
      </w:r>
      <w:r w:rsidRPr="008E492D">
        <w:rPr>
          <w:spacing w:val="-6"/>
          <w:sz w:val="28"/>
          <w:szCs w:val="28"/>
        </w:rPr>
        <w:t xml:space="preserve"> з </w:t>
      </w:r>
      <w:r w:rsidR="00F4390B" w:rsidRPr="008E492D">
        <w:rPr>
          <w:spacing w:val="-6"/>
          <w:sz w:val="28"/>
          <w:szCs w:val="28"/>
        </w:rPr>
        <w:t>експорту</w:t>
      </w:r>
      <w:r w:rsidRPr="008E492D">
        <w:rPr>
          <w:spacing w:val="-6"/>
          <w:sz w:val="28"/>
          <w:szCs w:val="28"/>
        </w:rPr>
        <w:t xml:space="preserve"> зернових культур</w:t>
      </w:r>
      <w:r w:rsidR="00B921C3" w:rsidRPr="008E492D">
        <w:rPr>
          <w:spacing w:val="-6"/>
          <w:sz w:val="28"/>
          <w:szCs w:val="28"/>
          <w:lang w:bidi="uk-UA"/>
        </w:rPr>
        <w:t>, олійних культур</w:t>
      </w:r>
      <w:r w:rsidR="002576CD" w:rsidRPr="008E492D">
        <w:rPr>
          <w:spacing w:val="-6"/>
          <w:sz w:val="28"/>
          <w:szCs w:val="28"/>
          <w:lang w:bidi="uk-UA"/>
        </w:rPr>
        <w:t xml:space="preserve"> та</w:t>
      </w:r>
      <w:r w:rsidR="00B921C3" w:rsidRPr="008E492D">
        <w:rPr>
          <w:spacing w:val="-6"/>
          <w:sz w:val="28"/>
          <w:szCs w:val="28"/>
          <w:lang w:bidi="uk-UA"/>
        </w:rPr>
        <w:t xml:space="preserve"> продуктів </w:t>
      </w:r>
      <w:r w:rsidR="002576CD" w:rsidRPr="008E492D">
        <w:rPr>
          <w:spacing w:val="-6"/>
          <w:sz w:val="28"/>
          <w:szCs w:val="28"/>
          <w:lang w:bidi="uk-UA"/>
        </w:rPr>
        <w:t xml:space="preserve">їх </w:t>
      </w:r>
      <w:r w:rsidR="00B921C3" w:rsidRPr="008E492D">
        <w:rPr>
          <w:spacing w:val="-6"/>
          <w:sz w:val="28"/>
          <w:szCs w:val="28"/>
          <w:lang w:bidi="uk-UA"/>
        </w:rPr>
        <w:t>переробки</w:t>
      </w:r>
      <w:r w:rsidRPr="008E492D">
        <w:rPr>
          <w:spacing w:val="-6"/>
          <w:sz w:val="28"/>
          <w:szCs w:val="28"/>
        </w:rPr>
        <w:t xml:space="preserve"> на основі котирувальних </w:t>
      </w:r>
      <w:r w:rsidR="002D4BDF" w:rsidRPr="008E492D">
        <w:rPr>
          <w:spacing w:val="-6"/>
          <w:sz w:val="28"/>
          <w:szCs w:val="28"/>
        </w:rPr>
        <w:t xml:space="preserve">цін </w:t>
      </w:r>
      <w:r w:rsidR="00335F28" w:rsidRPr="008E492D">
        <w:rPr>
          <w:spacing w:val="-6"/>
          <w:sz w:val="28"/>
          <w:szCs w:val="28"/>
        </w:rPr>
        <w:t>здійсню</w:t>
      </w:r>
      <w:r w:rsidR="00B04BE6" w:rsidRPr="008E492D">
        <w:rPr>
          <w:spacing w:val="-6"/>
          <w:sz w:val="28"/>
          <w:szCs w:val="28"/>
        </w:rPr>
        <w:t>ється</w:t>
      </w:r>
      <w:r w:rsidRPr="008E492D">
        <w:rPr>
          <w:spacing w:val="-6"/>
          <w:sz w:val="28"/>
          <w:szCs w:val="28"/>
        </w:rPr>
        <w:t xml:space="preserve"> за такою формулою:</w:t>
      </w:r>
    </w:p>
    <w:p w14:paraId="02906036" w14:textId="2731139F" w:rsidR="00021463" w:rsidRPr="008E492D" w:rsidRDefault="00021463" w:rsidP="0094528B">
      <w:pPr>
        <w:shd w:val="clear" w:color="auto" w:fill="FFFFFF"/>
        <w:ind w:firstLine="567"/>
        <w:jc w:val="center"/>
        <w:textAlignment w:val="baseline"/>
        <w:rPr>
          <w:spacing w:val="-6"/>
          <w:sz w:val="28"/>
          <w:szCs w:val="28"/>
        </w:rPr>
      </w:pPr>
      <w:proofErr w:type="spellStart"/>
      <w:r w:rsidRPr="008E492D">
        <w:rPr>
          <w:spacing w:val="-6"/>
          <w:sz w:val="28"/>
          <w:szCs w:val="28"/>
        </w:rPr>
        <w:t>Цз</w:t>
      </w:r>
      <w:proofErr w:type="spellEnd"/>
      <w:r w:rsidRPr="008E492D">
        <w:rPr>
          <w:spacing w:val="-6"/>
          <w:sz w:val="28"/>
          <w:szCs w:val="28"/>
        </w:rPr>
        <w:t xml:space="preserve"> = </w:t>
      </w:r>
      <w:proofErr w:type="spellStart"/>
      <w:r w:rsidRPr="008E492D">
        <w:rPr>
          <w:spacing w:val="-6"/>
          <w:sz w:val="28"/>
          <w:szCs w:val="28"/>
        </w:rPr>
        <w:t>Цді</w:t>
      </w:r>
      <w:proofErr w:type="spellEnd"/>
      <w:r w:rsidRPr="008E492D">
        <w:rPr>
          <w:spacing w:val="-6"/>
          <w:sz w:val="28"/>
          <w:szCs w:val="28"/>
        </w:rPr>
        <w:t xml:space="preserve"> </w:t>
      </w:r>
      <w:r w:rsidR="00BE522F" w:rsidRPr="008E492D">
        <w:rPr>
          <w:spacing w:val="-6"/>
          <w:sz w:val="28"/>
          <w:szCs w:val="28"/>
        </w:rPr>
        <w:t>+/–</w:t>
      </w:r>
      <w:r w:rsidRPr="008E492D">
        <w:rPr>
          <w:spacing w:val="-6"/>
          <w:sz w:val="28"/>
          <w:szCs w:val="28"/>
        </w:rPr>
        <w:t xml:space="preserve"> </w:t>
      </w:r>
      <w:proofErr w:type="spellStart"/>
      <w:r w:rsidR="00964D51" w:rsidRPr="008E492D">
        <w:rPr>
          <w:spacing w:val="-6"/>
          <w:sz w:val="28"/>
          <w:szCs w:val="28"/>
        </w:rPr>
        <w:t>Т</w:t>
      </w:r>
      <w:r w:rsidRPr="008E492D">
        <w:rPr>
          <w:spacing w:val="-6"/>
          <w:sz w:val="28"/>
          <w:szCs w:val="28"/>
        </w:rPr>
        <w:t>к</w:t>
      </w:r>
      <w:proofErr w:type="spellEnd"/>
      <w:r w:rsidRPr="008E492D">
        <w:rPr>
          <w:spacing w:val="-6"/>
          <w:sz w:val="28"/>
          <w:szCs w:val="28"/>
        </w:rPr>
        <w:t xml:space="preserve"> </w:t>
      </w:r>
      <w:r w:rsidR="00B01C56" w:rsidRPr="008E492D">
        <w:rPr>
          <w:spacing w:val="-6"/>
          <w:sz w:val="28"/>
          <w:szCs w:val="28"/>
        </w:rPr>
        <w:t>+</w:t>
      </w:r>
      <w:r w:rsidRPr="008E492D">
        <w:rPr>
          <w:spacing w:val="-6"/>
          <w:sz w:val="28"/>
          <w:szCs w:val="28"/>
        </w:rPr>
        <w:t xml:space="preserve"> </w:t>
      </w:r>
      <w:proofErr w:type="spellStart"/>
      <w:r w:rsidRPr="008E492D">
        <w:rPr>
          <w:spacing w:val="-6"/>
          <w:sz w:val="28"/>
          <w:szCs w:val="28"/>
        </w:rPr>
        <w:t>Ок</w:t>
      </w:r>
      <w:proofErr w:type="spellEnd"/>
      <w:r w:rsidR="00B01C56" w:rsidRPr="008E492D">
        <w:rPr>
          <w:spacing w:val="-6"/>
          <w:sz w:val="28"/>
          <w:szCs w:val="28"/>
        </w:rPr>
        <w:t xml:space="preserve"> +/– </w:t>
      </w:r>
      <w:proofErr w:type="spellStart"/>
      <w:r w:rsidR="00B01C56" w:rsidRPr="008E492D">
        <w:rPr>
          <w:spacing w:val="-6"/>
          <w:sz w:val="28"/>
          <w:szCs w:val="28"/>
        </w:rPr>
        <w:t>Вк</w:t>
      </w:r>
      <w:proofErr w:type="spellEnd"/>
      <w:r w:rsidR="00B01C56" w:rsidRPr="008E492D">
        <w:rPr>
          <w:spacing w:val="-6"/>
          <w:sz w:val="28"/>
          <w:szCs w:val="28"/>
        </w:rPr>
        <w:t>, де</w:t>
      </w:r>
    </w:p>
    <w:p w14:paraId="77C7B7AE" w14:textId="508A12A6" w:rsidR="00021463" w:rsidRPr="008E492D" w:rsidRDefault="00021463" w:rsidP="0094528B">
      <w:pPr>
        <w:shd w:val="clear" w:color="auto" w:fill="FFFFFF"/>
        <w:ind w:firstLine="567"/>
        <w:jc w:val="both"/>
        <w:textAlignment w:val="baseline"/>
        <w:rPr>
          <w:spacing w:val="-6"/>
          <w:sz w:val="28"/>
          <w:szCs w:val="28"/>
        </w:rPr>
      </w:pPr>
      <w:proofErr w:type="spellStart"/>
      <w:r w:rsidRPr="008E492D">
        <w:rPr>
          <w:spacing w:val="-6"/>
          <w:sz w:val="28"/>
          <w:szCs w:val="28"/>
        </w:rPr>
        <w:t>Цз</w:t>
      </w:r>
      <w:proofErr w:type="spellEnd"/>
      <w:r w:rsidRPr="008E492D">
        <w:rPr>
          <w:spacing w:val="-6"/>
          <w:sz w:val="28"/>
          <w:szCs w:val="28"/>
        </w:rPr>
        <w:t xml:space="preserve"> – котирувальна ціна на </w:t>
      </w:r>
      <w:r w:rsidR="00B921C3" w:rsidRPr="008E492D">
        <w:rPr>
          <w:spacing w:val="-6"/>
          <w:sz w:val="28"/>
          <w:szCs w:val="28"/>
          <w:lang w:bidi="uk-UA"/>
        </w:rPr>
        <w:t>товар</w:t>
      </w:r>
      <w:r w:rsidRPr="008E492D">
        <w:rPr>
          <w:spacing w:val="-6"/>
          <w:sz w:val="28"/>
          <w:szCs w:val="28"/>
        </w:rPr>
        <w:t>, зіставна з умовами контрольованої операції;</w:t>
      </w:r>
    </w:p>
    <w:p w14:paraId="43DE73AB" w14:textId="20CA895D" w:rsidR="00021463" w:rsidRPr="008E492D" w:rsidRDefault="00021463" w:rsidP="0094528B">
      <w:pPr>
        <w:shd w:val="clear" w:color="auto" w:fill="FFFFFF"/>
        <w:ind w:firstLine="567"/>
        <w:jc w:val="both"/>
        <w:textAlignment w:val="baseline"/>
        <w:rPr>
          <w:spacing w:val="-6"/>
          <w:sz w:val="28"/>
          <w:szCs w:val="28"/>
        </w:rPr>
      </w:pPr>
      <w:proofErr w:type="spellStart"/>
      <w:r w:rsidRPr="008E492D">
        <w:rPr>
          <w:spacing w:val="-6"/>
          <w:sz w:val="28"/>
          <w:szCs w:val="28"/>
        </w:rPr>
        <w:t>Цді</w:t>
      </w:r>
      <w:proofErr w:type="spellEnd"/>
      <w:r w:rsidRPr="008E492D">
        <w:rPr>
          <w:spacing w:val="-6"/>
          <w:sz w:val="28"/>
          <w:szCs w:val="28"/>
        </w:rPr>
        <w:t xml:space="preserve"> – котирувальна ціна на </w:t>
      </w:r>
      <w:r w:rsidR="00B921C3" w:rsidRPr="008E492D">
        <w:rPr>
          <w:spacing w:val="-6"/>
          <w:sz w:val="28"/>
          <w:szCs w:val="28"/>
          <w:lang w:bidi="uk-UA"/>
        </w:rPr>
        <w:t>товар</w:t>
      </w:r>
      <w:r w:rsidRPr="008E492D">
        <w:rPr>
          <w:spacing w:val="-6"/>
          <w:sz w:val="28"/>
          <w:szCs w:val="28"/>
        </w:rPr>
        <w:t xml:space="preserve">, зазначена у джерелі інформації, з найбільш </w:t>
      </w:r>
      <w:r w:rsidR="00916C3A" w:rsidRPr="008E492D">
        <w:rPr>
          <w:spacing w:val="-6"/>
          <w:sz w:val="28"/>
          <w:szCs w:val="28"/>
        </w:rPr>
        <w:t>відповідними</w:t>
      </w:r>
      <w:r w:rsidRPr="008E492D">
        <w:rPr>
          <w:spacing w:val="-6"/>
          <w:sz w:val="28"/>
          <w:szCs w:val="28"/>
        </w:rPr>
        <w:t xml:space="preserve"> умовами </w:t>
      </w:r>
      <w:r w:rsidRPr="00D5653E">
        <w:rPr>
          <w:spacing w:val="-6"/>
          <w:sz w:val="28"/>
          <w:szCs w:val="28"/>
          <w:highlight w:val="yellow"/>
        </w:rPr>
        <w:t>постачання;</w:t>
      </w:r>
    </w:p>
    <w:p w14:paraId="48082F6D" w14:textId="7EBC06B4" w:rsidR="00021463" w:rsidRPr="008E492D" w:rsidRDefault="00B01C56" w:rsidP="0094528B">
      <w:pPr>
        <w:shd w:val="clear" w:color="auto" w:fill="FFFFFF"/>
        <w:ind w:firstLine="567"/>
        <w:jc w:val="both"/>
        <w:textAlignment w:val="baseline"/>
        <w:rPr>
          <w:spacing w:val="-6"/>
          <w:sz w:val="28"/>
          <w:szCs w:val="28"/>
        </w:rPr>
      </w:pPr>
      <w:proofErr w:type="spellStart"/>
      <w:r w:rsidRPr="008E492D">
        <w:rPr>
          <w:spacing w:val="-6"/>
          <w:sz w:val="28"/>
          <w:szCs w:val="28"/>
        </w:rPr>
        <w:lastRenderedPageBreak/>
        <w:t>Т</w:t>
      </w:r>
      <w:r w:rsidR="00021463" w:rsidRPr="008E492D">
        <w:rPr>
          <w:spacing w:val="-6"/>
          <w:sz w:val="28"/>
          <w:szCs w:val="28"/>
        </w:rPr>
        <w:t>к</w:t>
      </w:r>
      <w:proofErr w:type="spellEnd"/>
      <w:r w:rsidR="00021463" w:rsidRPr="008E492D">
        <w:rPr>
          <w:spacing w:val="-6"/>
          <w:sz w:val="28"/>
          <w:szCs w:val="28"/>
        </w:rPr>
        <w:t xml:space="preserve"> – коригування відмінностей у витратах</w:t>
      </w:r>
      <w:r w:rsidR="002D4BDF" w:rsidRPr="008E492D">
        <w:rPr>
          <w:spacing w:val="-6"/>
          <w:sz w:val="28"/>
          <w:szCs w:val="28"/>
        </w:rPr>
        <w:t xml:space="preserve"> на зберігання та</w:t>
      </w:r>
      <w:r w:rsidR="00021463" w:rsidRPr="008E492D">
        <w:rPr>
          <w:spacing w:val="-6"/>
          <w:sz w:val="28"/>
          <w:szCs w:val="28"/>
        </w:rPr>
        <w:t xml:space="preserve"> доставк</w:t>
      </w:r>
      <w:r w:rsidR="002D4BDF" w:rsidRPr="008E492D">
        <w:rPr>
          <w:spacing w:val="-6"/>
          <w:sz w:val="28"/>
          <w:szCs w:val="28"/>
        </w:rPr>
        <w:t>у</w:t>
      </w:r>
      <w:r w:rsidR="00075EDC" w:rsidRPr="008E492D">
        <w:rPr>
          <w:spacing w:val="-6"/>
          <w:sz w:val="28"/>
          <w:szCs w:val="28"/>
        </w:rPr>
        <w:t xml:space="preserve"> </w:t>
      </w:r>
      <w:r w:rsidR="002D4BDF" w:rsidRPr="008E492D">
        <w:rPr>
          <w:spacing w:val="-6"/>
          <w:sz w:val="28"/>
          <w:szCs w:val="28"/>
        </w:rPr>
        <w:t>(перевалка, транспортування, зберігання тощо)</w:t>
      </w:r>
      <w:r w:rsidR="00021463" w:rsidRPr="008E492D">
        <w:rPr>
          <w:spacing w:val="-6"/>
          <w:sz w:val="28"/>
          <w:szCs w:val="28"/>
        </w:rPr>
        <w:t>;</w:t>
      </w:r>
    </w:p>
    <w:p w14:paraId="7D104D4C" w14:textId="6E294B4C" w:rsidR="00021463" w:rsidRPr="004C30D8" w:rsidRDefault="00021463" w:rsidP="0094528B">
      <w:pPr>
        <w:shd w:val="clear" w:color="auto" w:fill="FFFFFF"/>
        <w:ind w:firstLine="567"/>
        <w:jc w:val="both"/>
        <w:textAlignment w:val="baseline"/>
        <w:rPr>
          <w:spacing w:val="-10"/>
          <w:sz w:val="28"/>
          <w:szCs w:val="28"/>
        </w:rPr>
      </w:pPr>
      <w:proofErr w:type="spellStart"/>
      <w:r w:rsidRPr="004C30D8">
        <w:rPr>
          <w:spacing w:val="-10"/>
          <w:sz w:val="28"/>
          <w:szCs w:val="28"/>
        </w:rPr>
        <w:t>Ок</w:t>
      </w:r>
      <w:proofErr w:type="spellEnd"/>
      <w:r w:rsidRPr="004C30D8">
        <w:rPr>
          <w:spacing w:val="-10"/>
          <w:sz w:val="28"/>
          <w:szCs w:val="28"/>
        </w:rPr>
        <w:t xml:space="preserve"> – коригування відмінностей в умовах оплати</w:t>
      </w:r>
      <w:r w:rsidR="00F9083E" w:rsidRPr="004C30D8">
        <w:rPr>
          <w:spacing w:val="-10"/>
          <w:sz w:val="28"/>
          <w:szCs w:val="28"/>
        </w:rPr>
        <w:t xml:space="preserve"> (позитивне або негативне значення)</w:t>
      </w:r>
      <w:r w:rsidRPr="004C30D8">
        <w:rPr>
          <w:spacing w:val="-10"/>
          <w:sz w:val="28"/>
          <w:szCs w:val="28"/>
        </w:rPr>
        <w:t>;</w:t>
      </w:r>
    </w:p>
    <w:p w14:paraId="12381B1D" w14:textId="6EA4988C" w:rsidR="00B01C56" w:rsidRPr="008E492D" w:rsidRDefault="00B01C56" w:rsidP="0094528B">
      <w:pPr>
        <w:shd w:val="clear" w:color="auto" w:fill="FFFFFF"/>
        <w:ind w:firstLine="567"/>
        <w:jc w:val="both"/>
        <w:textAlignment w:val="baseline"/>
        <w:rPr>
          <w:spacing w:val="-6"/>
          <w:sz w:val="28"/>
          <w:szCs w:val="28"/>
        </w:rPr>
      </w:pPr>
      <w:proofErr w:type="spellStart"/>
      <w:r w:rsidRPr="008E492D">
        <w:rPr>
          <w:spacing w:val="-6"/>
          <w:sz w:val="28"/>
          <w:szCs w:val="28"/>
        </w:rPr>
        <w:t>Вк</w:t>
      </w:r>
      <w:proofErr w:type="spellEnd"/>
      <w:r w:rsidRPr="008E492D">
        <w:rPr>
          <w:spacing w:val="-6"/>
          <w:sz w:val="28"/>
          <w:szCs w:val="28"/>
        </w:rPr>
        <w:t xml:space="preserve"> – коригування відмінностей у валюті ціни.</w:t>
      </w:r>
    </w:p>
    <w:p w14:paraId="3B7D27F9" w14:textId="77777777" w:rsidR="001B72A8" w:rsidRPr="004C30D8" w:rsidRDefault="001B72A8" w:rsidP="0094528B">
      <w:pPr>
        <w:shd w:val="clear" w:color="auto" w:fill="FFFFFF"/>
        <w:ind w:firstLine="567"/>
        <w:jc w:val="both"/>
        <w:textAlignment w:val="baseline"/>
        <w:rPr>
          <w:spacing w:val="-6"/>
          <w:sz w:val="25"/>
          <w:szCs w:val="25"/>
        </w:rPr>
      </w:pPr>
    </w:p>
    <w:p w14:paraId="7D7B4D12" w14:textId="26A6E710" w:rsidR="00EE1F56" w:rsidRPr="008E492D" w:rsidRDefault="00912781" w:rsidP="0094528B">
      <w:pPr>
        <w:pStyle w:val="af4"/>
        <w:numPr>
          <w:ilvl w:val="6"/>
          <w:numId w:val="2"/>
        </w:numPr>
        <w:shd w:val="clear" w:color="auto" w:fill="FFFFFF"/>
        <w:tabs>
          <w:tab w:val="left" w:pos="851"/>
          <w:tab w:val="left" w:pos="1134"/>
        </w:tabs>
        <w:ind w:left="0" w:firstLine="567"/>
        <w:contextualSpacing w:val="0"/>
        <w:jc w:val="both"/>
        <w:textAlignment w:val="baseline"/>
        <w:rPr>
          <w:spacing w:val="-6"/>
          <w:sz w:val="28"/>
          <w:szCs w:val="28"/>
        </w:rPr>
      </w:pPr>
      <w:bookmarkStart w:id="6" w:name="_19c6y18" w:colFirst="0" w:colLast="0"/>
      <w:bookmarkEnd w:id="6"/>
      <w:r w:rsidRPr="008E492D">
        <w:rPr>
          <w:spacing w:val="-6"/>
          <w:sz w:val="28"/>
          <w:szCs w:val="28"/>
        </w:rPr>
        <w:t>Зерно – плоди зернових, зернобобових та олійних культур, які використовуються для харчових, насіннєвих, кормових та технічних цілей.</w:t>
      </w:r>
      <w:r w:rsidR="006114BC" w:rsidRPr="008E492D">
        <w:rPr>
          <w:spacing w:val="-6"/>
          <w:sz w:val="28"/>
          <w:szCs w:val="28"/>
        </w:rPr>
        <w:t xml:space="preserve"> </w:t>
      </w:r>
      <w:r w:rsidRPr="008E492D">
        <w:rPr>
          <w:spacing w:val="-6"/>
          <w:sz w:val="28"/>
          <w:szCs w:val="28"/>
        </w:rPr>
        <w:t>Зерно продовольче – зерно, що використовується для переробки та виготовлення харчових продуктів.</w:t>
      </w:r>
      <w:r w:rsidR="006114BC" w:rsidRPr="008E492D">
        <w:rPr>
          <w:spacing w:val="-6"/>
          <w:sz w:val="28"/>
          <w:szCs w:val="28"/>
        </w:rPr>
        <w:t xml:space="preserve"> </w:t>
      </w:r>
      <w:r w:rsidRPr="008E492D">
        <w:rPr>
          <w:spacing w:val="-6"/>
          <w:sz w:val="28"/>
          <w:szCs w:val="28"/>
        </w:rPr>
        <w:t>Зерно фуражне – зерно групи фуражних та інших зернових культур, призначене для годівлі худоби та птиці у вигляді комбікормів, дерті тощо.</w:t>
      </w:r>
    </w:p>
    <w:p w14:paraId="6BFB11A0" w14:textId="77777777" w:rsidR="001B72A8" w:rsidRPr="004C30D8" w:rsidRDefault="001B72A8" w:rsidP="001B72A8">
      <w:pPr>
        <w:pStyle w:val="af4"/>
        <w:shd w:val="clear" w:color="auto" w:fill="FFFFFF"/>
        <w:tabs>
          <w:tab w:val="left" w:pos="851"/>
          <w:tab w:val="left" w:pos="1134"/>
        </w:tabs>
        <w:ind w:left="567"/>
        <w:contextualSpacing w:val="0"/>
        <w:jc w:val="both"/>
        <w:textAlignment w:val="baseline"/>
        <w:rPr>
          <w:spacing w:val="-6"/>
          <w:sz w:val="26"/>
          <w:szCs w:val="26"/>
        </w:rPr>
      </w:pPr>
    </w:p>
    <w:p w14:paraId="7E48A512" w14:textId="5B1AAF9E" w:rsidR="00EE1F56" w:rsidRPr="004C30D8" w:rsidRDefault="00912781" w:rsidP="0094528B">
      <w:pPr>
        <w:pStyle w:val="af4"/>
        <w:numPr>
          <w:ilvl w:val="6"/>
          <w:numId w:val="2"/>
        </w:numPr>
        <w:shd w:val="clear" w:color="auto" w:fill="FFFFFF"/>
        <w:tabs>
          <w:tab w:val="left" w:pos="851"/>
          <w:tab w:val="left" w:pos="1134"/>
        </w:tabs>
        <w:ind w:left="0" w:firstLine="567"/>
        <w:contextualSpacing w:val="0"/>
        <w:jc w:val="both"/>
        <w:textAlignment w:val="baseline"/>
        <w:rPr>
          <w:spacing w:val="-10"/>
          <w:sz w:val="28"/>
          <w:szCs w:val="28"/>
        </w:rPr>
      </w:pPr>
      <w:r w:rsidRPr="004C30D8">
        <w:rPr>
          <w:spacing w:val="-10"/>
          <w:sz w:val="28"/>
          <w:szCs w:val="28"/>
        </w:rPr>
        <w:t xml:space="preserve">Якість зерна та продуктів його переробки, що виробляються в Україні або ввозяться на митну територію України, має відповідати </w:t>
      </w:r>
      <w:r w:rsidR="00476D09">
        <w:rPr>
          <w:spacing w:val="-10"/>
          <w:sz w:val="28"/>
          <w:szCs w:val="28"/>
        </w:rPr>
        <w:t>нормативно-правовим актам.</w:t>
      </w:r>
      <w:r w:rsidRPr="004C30D8">
        <w:rPr>
          <w:spacing w:val="-10"/>
          <w:sz w:val="28"/>
          <w:szCs w:val="28"/>
        </w:rPr>
        <w:t xml:space="preserve"> Якість експортного зерна та продуктів його переробки може відповідати вимогам, що зафіксовані сторонами в експортному контракті.</w:t>
      </w:r>
    </w:p>
    <w:p w14:paraId="016CA93C" w14:textId="77777777" w:rsidR="001B72A8" w:rsidRPr="004C30D8" w:rsidRDefault="001B72A8" w:rsidP="001B72A8">
      <w:pPr>
        <w:pStyle w:val="af4"/>
        <w:shd w:val="clear" w:color="auto" w:fill="FFFFFF"/>
        <w:tabs>
          <w:tab w:val="left" w:pos="851"/>
          <w:tab w:val="left" w:pos="1134"/>
        </w:tabs>
        <w:ind w:left="567"/>
        <w:contextualSpacing w:val="0"/>
        <w:jc w:val="both"/>
        <w:textAlignment w:val="baseline"/>
        <w:rPr>
          <w:spacing w:val="-6"/>
          <w:sz w:val="25"/>
          <w:szCs w:val="25"/>
        </w:rPr>
      </w:pPr>
    </w:p>
    <w:p w14:paraId="43F1955B" w14:textId="27DB3F7C" w:rsidR="00EE1F56" w:rsidRPr="008E492D" w:rsidRDefault="00912781" w:rsidP="0094528B">
      <w:pPr>
        <w:pStyle w:val="af4"/>
        <w:numPr>
          <w:ilvl w:val="6"/>
          <w:numId w:val="2"/>
        </w:numPr>
        <w:shd w:val="clear" w:color="auto" w:fill="FFFFFF"/>
        <w:tabs>
          <w:tab w:val="left" w:pos="851"/>
          <w:tab w:val="left" w:pos="1134"/>
        </w:tabs>
        <w:ind w:left="0" w:firstLine="567"/>
        <w:contextualSpacing w:val="0"/>
        <w:jc w:val="both"/>
        <w:textAlignment w:val="baseline"/>
        <w:rPr>
          <w:spacing w:val="-6"/>
          <w:sz w:val="28"/>
          <w:szCs w:val="28"/>
        </w:rPr>
      </w:pPr>
      <w:r w:rsidRPr="008E492D">
        <w:rPr>
          <w:spacing w:val="-6"/>
          <w:sz w:val="28"/>
          <w:szCs w:val="28"/>
        </w:rPr>
        <w:t>Пшениця</w:t>
      </w:r>
      <w:r w:rsidR="00564BE3" w:rsidRPr="008E492D">
        <w:rPr>
          <w:spacing w:val="-6"/>
          <w:sz w:val="28"/>
          <w:szCs w:val="28"/>
        </w:rPr>
        <w:t>:</w:t>
      </w:r>
    </w:p>
    <w:p w14:paraId="42C2DA0B" w14:textId="77777777" w:rsidR="00EC49B0" w:rsidRPr="004C30D8" w:rsidRDefault="00EC49B0" w:rsidP="00EC49B0">
      <w:pPr>
        <w:pStyle w:val="af4"/>
        <w:rPr>
          <w:spacing w:val="-6"/>
          <w:sz w:val="25"/>
          <w:szCs w:val="25"/>
        </w:rPr>
      </w:pPr>
    </w:p>
    <w:p w14:paraId="743FCC5D" w14:textId="77777777" w:rsidR="001D0713" w:rsidRPr="008E492D" w:rsidRDefault="001D0713" w:rsidP="001D0713">
      <w:pPr>
        <w:pStyle w:val="af4"/>
        <w:numPr>
          <w:ilvl w:val="1"/>
          <w:numId w:val="57"/>
        </w:numPr>
        <w:tabs>
          <w:tab w:val="left" w:pos="851"/>
        </w:tabs>
        <w:ind w:left="0" w:firstLine="567"/>
        <w:contextualSpacing w:val="0"/>
        <w:jc w:val="both"/>
        <w:rPr>
          <w:spacing w:val="-6"/>
          <w:sz w:val="28"/>
          <w:szCs w:val="28"/>
        </w:rPr>
      </w:pPr>
      <w:r w:rsidRPr="008E492D">
        <w:rPr>
          <w:spacing w:val="-6"/>
          <w:sz w:val="28"/>
          <w:szCs w:val="28"/>
        </w:rPr>
        <w:t>ДСТУ 3768:2019 «Пшениця. Технічні умови» – національний стандарт на пшеницю. Стандарт поширюється на зерно м’якої (</w:t>
      </w:r>
      <w:proofErr w:type="spellStart"/>
      <w:r w:rsidRPr="008E492D">
        <w:rPr>
          <w:spacing w:val="-6"/>
          <w:sz w:val="28"/>
          <w:szCs w:val="28"/>
        </w:rPr>
        <w:t>Triticum</w:t>
      </w:r>
      <w:proofErr w:type="spellEnd"/>
      <w:r w:rsidRPr="008E492D">
        <w:rPr>
          <w:spacing w:val="-6"/>
          <w:sz w:val="28"/>
          <w:szCs w:val="28"/>
        </w:rPr>
        <w:t xml:space="preserve"> </w:t>
      </w:r>
      <w:proofErr w:type="spellStart"/>
      <w:r w:rsidRPr="008E492D">
        <w:rPr>
          <w:spacing w:val="-6"/>
          <w:sz w:val="28"/>
          <w:szCs w:val="28"/>
        </w:rPr>
        <w:t>aestivum</w:t>
      </w:r>
      <w:proofErr w:type="spellEnd"/>
      <w:r w:rsidRPr="008E492D">
        <w:rPr>
          <w:spacing w:val="-6"/>
          <w:sz w:val="28"/>
          <w:szCs w:val="28"/>
        </w:rPr>
        <w:t xml:space="preserve"> L.) і твердої (</w:t>
      </w:r>
      <w:proofErr w:type="spellStart"/>
      <w:r w:rsidRPr="008E492D">
        <w:rPr>
          <w:spacing w:val="-6"/>
          <w:sz w:val="28"/>
          <w:szCs w:val="28"/>
        </w:rPr>
        <w:t>Triticum</w:t>
      </w:r>
      <w:proofErr w:type="spellEnd"/>
      <w:r w:rsidRPr="008E492D">
        <w:rPr>
          <w:spacing w:val="-6"/>
          <w:sz w:val="28"/>
          <w:szCs w:val="28"/>
        </w:rPr>
        <w:t xml:space="preserve"> </w:t>
      </w:r>
      <w:proofErr w:type="spellStart"/>
      <w:r w:rsidRPr="008E492D">
        <w:rPr>
          <w:spacing w:val="-6"/>
          <w:sz w:val="28"/>
          <w:szCs w:val="28"/>
        </w:rPr>
        <w:t>durum</w:t>
      </w:r>
      <w:proofErr w:type="spellEnd"/>
      <w:r w:rsidRPr="008E492D">
        <w:rPr>
          <w:spacing w:val="-6"/>
          <w:sz w:val="28"/>
          <w:szCs w:val="28"/>
        </w:rPr>
        <w:t xml:space="preserve"> </w:t>
      </w:r>
      <w:proofErr w:type="spellStart"/>
      <w:r w:rsidRPr="008E492D">
        <w:rPr>
          <w:spacing w:val="-6"/>
          <w:sz w:val="28"/>
          <w:szCs w:val="28"/>
        </w:rPr>
        <w:t>Desf</w:t>
      </w:r>
      <w:proofErr w:type="spellEnd"/>
      <w:r w:rsidRPr="008E492D">
        <w:rPr>
          <w:spacing w:val="-6"/>
          <w:sz w:val="28"/>
          <w:szCs w:val="28"/>
        </w:rPr>
        <w:t>.) пшениці, призначене для використовування на продовольчі та непродовольчі потреби, а також для торгівлі;</w:t>
      </w:r>
    </w:p>
    <w:p w14:paraId="12A45164" w14:textId="77777777" w:rsidR="00EC49B0" w:rsidRPr="004C30D8" w:rsidRDefault="00EC49B0" w:rsidP="00EC49B0">
      <w:pPr>
        <w:pStyle w:val="af4"/>
        <w:tabs>
          <w:tab w:val="left" w:pos="851"/>
        </w:tabs>
        <w:ind w:left="567"/>
        <w:contextualSpacing w:val="0"/>
        <w:jc w:val="both"/>
        <w:rPr>
          <w:spacing w:val="-6"/>
          <w:sz w:val="25"/>
          <w:szCs w:val="25"/>
        </w:rPr>
      </w:pPr>
    </w:p>
    <w:p w14:paraId="7B62BD3B" w14:textId="2F830C26" w:rsidR="00EE1F56" w:rsidRPr="008E492D" w:rsidRDefault="005C6E3D" w:rsidP="005C6E3D">
      <w:pPr>
        <w:pStyle w:val="af4"/>
        <w:numPr>
          <w:ilvl w:val="1"/>
          <w:numId w:val="57"/>
        </w:numPr>
        <w:tabs>
          <w:tab w:val="left" w:pos="851"/>
        </w:tabs>
        <w:ind w:left="0" w:firstLine="567"/>
        <w:contextualSpacing w:val="0"/>
        <w:jc w:val="both"/>
        <w:rPr>
          <w:spacing w:val="-6"/>
          <w:sz w:val="28"/>
          <w:szCs w:val="28"/>
        </w:rPr>
      </w:pPr>
      <w:r w:rsidRPr="008E492D">
        <w:rPr>
          <w:spacing w:val="-6"/>
          <w:sz w:val="28"/>
          <w:szCs w:val="28"/>
        </w:rPr>
        <w:t>з</w:t>
      </w:r>
      <w:r w:rsidR="00912781" w:rsidRPr="008E492D">
        <w:rPr>
          <w:spacing w:val="-6"/>
          <w:sz w:val="28"/>
          <w:szCs w:val="28"/>
        </w:rPr>
        <w:t>алежно від показників якості зерно м’якої пшениці поділяють на чотири класи. Зерно твердої пшениці залежно від показників якості поділяють на п’ять класів</w:t>
      </w:r>
      <w:r w:rsidR="00F4244A" w:rsidRPr="008E492D">
        <w:rPr>
          <w:spacing w:val="-6"/>
          <w:sz w:val="28"/>
          <w:szCs w:val="28"/>
        </w:rPr>
        <w:t xml:space="preserve"> (див. таблиц</w:t>
      </w:r>
      <w:r w:rsidR="001B72A8" w:rsidRPr="008E492D">
        <w:rPr>
          <w:spacing w:val="-6"/>
          <w:sz w:val="28"/>
          <w:szCs w:val="28"/>
        </w:rPr>
        <w:t>і</w:t>
      </w:r>
      <w:r w:rsidR="00F4244A" w:rsidRPr="008E492D">
        <w:rPr>
          <w:spacing w:val="-6"/>
          <w:sz w:val="28"/>
          <w:szCs w:val="28"/>
        </w:rPr>
        <w:t> 1 та 2)</w:t>
      </w:r>
      <w:r w:rsidRPr="008E492D">
        <w:rPr>
          <w:spacing w:val="-6"/>
          <w:sz w:val="28"/>
          <w:szCs w:val="28"/>
        </w:rPr>
        <w:t>;</w:t>
      </w:r>
    </w:p>
    <w:p w14:paraId="16028B0E" w14:textId="65457145" w:rsidR="00EE1F56" w:rsidRPr="008E492D" w:rsidRDefault="00912781" w:rsidP="0094528B">
      <w:pPr>
        <w:ind w:firstLine="567"/>
        <w:jc w:val="right"/>
        <w:rPr>
          <w:spacing w:val="-6"/>
          <w:sz w:val="28"/>
          <w:szCs w:val="28"/>
        </w:rPr>
      </w:pPr>
      <w:r w:rsidRPr="008E492D">
        <w:rPr>
          <w:spacing w:val="-6"/>
          <w:sz w:val="28"/>
          <w:szCs w:val="28"/>
        </w:rPr>
        <w:t>Таблиця 1</w:t>
      </w:r>
      <w:r w:rsidR="00F4244A" w:rsidRPr="008E492D">
        <w:rPr>
          <w:spacing w:val="-6"/>
          <w:sz w:val="28"/>
          <w:szCs w:val="28"/>
        </w:rPr>
        <w:t xml:space="preserve">. </w:t>
      </w:r>
      <w:r w:rsidRPr="008E492D">
        <w:rPr>
          <w:spacing w:val="-6"/>
          <w:sz w:val="28"/>
          <w:szCs w:val="28"/>
        </w:rPr>
        <w:t>Показники якості зерна м'якої пшениці</w:t>
      </w:r>
    </w:p>
    <w:tbl>
      <w:tblPr>
        <w:tblStyle w:val="af5"/>
        <w:tblW w:w="9732" w:type="dxa"/>
        <w:tblLook w:val="04A0" w:firstRow="1" w:lastRow="0" w:firstColumn="1" w:lastColumn="0" w:noHBand="0" w:noVBand="1"/>
      </w:tblPr>
      <w:tblGrid>
        <w:gridCol w:w="4390"/>
        <w:gridCol w:w="5342"/>
      </w:tblGrid>
      <w:tr w:rsidR="002A49E4" w:rsidRPr="008E492D" w14:paraId="24576AAD" w14:textId="77777777" w:rsidTr="008E492D">
        <w:trPr>
          <w:trHeight w:val="698"/>
        </w:trPr>
        <w:tc>
          <w:tcPr>
            <w:tcW w:w="4390" w:type="dxa"/>
            <w:shd w:val="clear" w:color="auto" w:fill="auto"/>
            <w:vAlign w:val="center"/>
          </w:tcPr>
          <w:p w14:paraId="3B78E220" w14:textId="2500B660" w:rsidR="002A49E4" w:rsidRPr="008E492D" w:rsidRDefault="002A49E4" w:rsidP="0094528B">
            <w:pPr>
              <w:jc w:val="center"/>
              <w:rPr>
                <w:spacing w:val="-6"/>
                <w:sz w:val="28"/>
                <w:szCs w:val="28"/>
              </w:rPr>
            </w:pPr>
            <w:r w:rsidRPr="008E492D">
              <w:rPr>
                <w:b/>
                <w:bCs/>
                <w:spacing w:val="-6"/>
                <w:sz w:val="28"/>
                <w:szCs w:val="28"/>
              </w:rPr>
              <w:t>Показник</w:t>
            </w:r>
          </w:p>
        </w:tc>
        <w:tc>
          <w:tcPr>
            <w:tcW w:w="5342" w:type="dxa"/>
            <w:shd w:val="clear" w:color="auto" w:fill="auto"/>
            <w:vAlign w:val="center"/>
          </w:tcPr>
          <w:p w14:paraId="36E90451" w14:textId="16613A77" w:rsidR="002A49E4" w:rsidRPr="008E492D" w:rsidRDefault="002A49E4" w:rsidP="0094528B">
            <w:pPr>
              <w:jc w:val="center"/>
              <w:rPr>
                <w:spacing w:val="-6"/>
                <w:sz w:val="28"/>
                <w:szCs w:val="28"/>
              </w:rPr>
            </w:pPr>
            <w:r w:rsidRPr="008E492D">
              <w:rPr>
                <w:b/>
                <w:bCs/>
                <w:spacing w:val="-6"/>
                <w:sz w:val="28"/>
                <w:szCs w:val="28"/>
              </w:rPr>
              <w:t>Характеристика і норма для м’якої пшениці за класами</w:t>
            </w:r>
          </w:p>
        </w:tc>
      </w:tr>
    </w:tbl>
    <w:p w14:paraId="0C616C86" w14:textId="77777777" w:rsidR="004C30D8" w:rsidRPr="006825BC" w:rsidRDefault="004C30D8">
      <w:pPr>
        <w:rPr>
          <w:sz w:val="2"/>
        </w:rPr>
      </w:pPr>
    </w:p>
    <w:tbl>
      <w:tblPr>
        <w:tblStyle w:val="af5"/>
        <w:tblW w:w="9725" w:type="dxa"/>
        <w:tblLook w:val="04A0" w:firstRow="1" w:lastRow="0" w:firstColumn="1" w:lastColumn="0" w:noHBand="0" w:noVBand="1"/>
      </w:tblPr>
      <w:tblGrid>
        <w:gridCol w:w="4390"/>
        <w:gridCol w:w="992"/>
        <w:gridCol w:w="992"/>
        <w:gridCol w:w="1701"/>
        <w:gridCol w:w="1650"/>
      </w:tblGrid>
      <w:tr w:rsidR="002A49E4" w:rsidRPr="008E492D" w14:paraId="7B1818A7" w14:textId="77777777" w:rsidTr="006825BC">
        <w:trPr>
          <w:tblHeader/>
        </w:trPr>
        <w:tc>
          <w:tcPr>
            <w:tcW w:w="4390" w:type="dxa"/>
            <w:vAlign w:val="center"/>
          </w:tcPr>
          <w:p w14:paraId="28E3DB7B" w14:textId="34770BB3" w:rsidR="002A49E4" w:rsidRPr="008E492D" w:rsidRDefault="002A49E4" w:rsidP="002A49E4">
            <w:pPr>
              <w:jc w:val="center"/>
              <w:rPr>
                <w:b/>
                <w:spacing w:val="-6"/>
                <w:sz w:val="28"/>
                <w:szCs w:val="28"/>
                <w:lang w:val="ru-RU"/>
              </w:rPr>
            </w:pPr>
            <w:r w:rsidRPr="008E492D">
              <w:rPr>
                <w:b/>
                <w:spacing w:val="-6"/>
                <w:sz w:val="28"/>
                <w:szCs w:val="28"/>
                <w:lang w:val="ru-RU"/>
              </w:rPr>
              <w:t>1</w:t>
            </w:r>
          </w:p>
        </w:tc>
        <w:tc>
          <w:tcPr>
            <w:tcW w:w="992" w:type="dxa"/>
            <w:vAlign w:val="center"/>
          </w:tcPr>
          <w:p w14:paraId="4867D533" w14:textId="3EE18A92" w:rsidR="002A49E4" w:rsidRPr="008E492D" w:rsidRDefault="002A49E4" w:rsidP="002A49E4">
            <w:pPr>
              <w:jc w:val="center"/>
              <w:rPr>
                <w:b/>
                <w:spacing w:val="-6"/>
                <w:sz w:val="28"/>
                <w:szCs w:val="28"/>
                <w:lang w:val="ru-RU"/>
              </w:rPr>
            </w:pPr>
            <w:r w:rsidRPr="008E492D">
              <w:rPr>
                <w:b/>
                <w:spacing w:val="-6"/>
                <w:sz w:val="28"/>
                <w:szCs w:val="28"/>
                <w:lang w:val="ru-RU"/>
              </w:rPr>
              <w:t>2</w:t>
            </w:r>
          </w:p>
        </w:tc>
        <w:tc>
          <w:tcPr>
            <w:tcW w:w="992" w:type="dxa"/>
            <w:vAlign w:val="center"/>
          </w:tcPr>
          <w:p w14:paraId="526AE55C" w14:textId="6E67F3A2" w:rsidR="002A49E4" w:rsidRPr="008E492D" w:rsidRDefault="002A49E4" w:rsidP="002A49E4">
            <w:pPr>
              <w:jc w:val="center"/>
              <w:rPr>
                <w:b/>
                <w:spacing w:val="-6"/>
                <w:sz w:val="28"/>
                <w:szCs w:val="28"/>
                <w:lang w:val="ru-RU"/>
              </w:rPr>
            </w:pPr>
            <w:r w:rsidRPr="008E492D">
              <w:rPr>
                <w:b/>
                <w:spacing w:val="-6"/>
                <w:sz w:val="28"/>
                <w:szCs w:val="28"/>
                <w:lang w:val="ru-RU"/>
              </w:rPr>
              <w:t>3</w:t>
            </w:r>
          </w:p>
        </w:tc>
        <w:tc>
          <w:tcPr>
            <w:tcW w:w="1701" w:type="dxa"/>
            <w:vAlign w:val="center"/>
          </w:tcPr>
          <w:p w14:paraId="69EDE079" w14:textId="47456A89" w:rsidR="002A49E4" w:rsidRPr="008E492D" w:rsidRDefault="002A49E4" w:rsidP="002A49E4">
            <w:pPr>
              <w:jc w:val="center"/>
              <w:rPr>
                <w:b/>
                <w:spacing w:val="-6"/>
                <w:sz w:val="28"/>
                <w:szCs w:val="28"/>
                <w:lang w:val="ru-RU"/>
              </w:rPr>
            </w:pPr>
            <w:r w:rsidRPr="008E492D">
              <w:rPr>
                <w:b/>
                <w:spacing w:val="-6"/>
                <w:sz w:val="28"/>
                <w:szCs w:val="28"/>
                <w:lang w:val="ru-RU"/>
              </w:rPr>
              <w:t>4</w:t>
            </w:r>
          </w:p>
        </w:tc>
        <w:tc>
          <w:tcPr>
            <w:tcW w:w="1650" w:type="dxa"/>
            <w:vAlign w:val="center"/>
          </w:tcPr>
          <w:p w14:paraId="65C96AEE" w14:textId="4487E3D1" w:rsidR="002A49E4" w:rsidRPr="008E492D" w:rsidRDefault="002A49E4" w:rsidP="002A49E4">
            <w:pPr>
              <w:jc w:val="center"/>
              <w:rPr>
                <w:b/>
                <w:spacing w:val="-6"/>
                <w:sz w:val="28"/>
                <w:szCs w:val="28"/>
                <w:lang w:val="ru-RU"/>
              </w:rPr>
            </w:pPr>
            <w:r w:rsidRPr="008E492D">
              <w:rPr>
                <w:b/>
                <w:spacing w:val="-6"/>
                <w:sz w:val="28"/>
                <w:szCs w:val="28"/>
                <w:lang w:val="ru-RU"/>
              </w:rPr>
              <w:t>5</w:t>
            </w:r>
          </w:p>
        </w:tc>
      </w:tr>
      <w:tr w:rsidR="00CB77D6" w:rsidRPr="008E492D" w14:paraId="4AAD6BC9" w14:textId="77777777" w:rsidTr="004C30D8">
        <w:tc>
          <w:tcPr>
            <w:tcW w:w="4390" w:type="dxa"/>
            <w:vAlign w:val="center"/>
          </w:tcPr>
          <w:p w14:paraId="0A6D9EDE" w14:textId="77C3E157" w:rsidR="00525229" w:rsidRPr="008E492D" w:rsidRDefault="00525229" w:rsidP="0094528B">
            <w:pPr>
              <w:rPr>
                <w:spacing w:val="-6"/>
                <w:sz w:val="28"/>
                <w:szCs w:val="28"/>
              </w:rPr>
            </w:pPr>
            <w:r w:rsidRPr="008E492D">
              <w:rPr>
                <w:spacing w:val="-6"/>
                <w:sz w:val="28"/>
                <w:szCs w:val="28"/>
              </w:rPr>
              <w:t>Натура</w:t>
            </w:r>
            <w:r w:rsidRPr="008E492D">
              <w:rPr>
                <w:spacing w:val="-6"/>
                <w:sz w:val="28"/>
                <w:szCs w:val="28"/>
                <w:vertAlign w:val="superscript"/>
              </w:rPr>
              <w:footnoteReference w:id="1"/>
            </w:r>
            <w:r w:rsidRPr="008E492D">
              <w:rPr>
                <w:spacing w:val="-6"/>
                <w:sz w:val="28"/>
                <w:szCs w:val="28"/>
              </w:rPr>
              <w:t>, г/л, не менше ніж</w:t>
            </w:r>
          </w:p>
        </w:tc>
        <w:tc>
          <w:tcPr>
            <w:tcW w:w="992" w:type="dxa"/>
            <w:vAlign w:val="center"/>
          </w:tcPr>
          <w:p w14:paraId="2A745223" w14:textId="5552EB5B" w:rsidR="00525229" w:rsidRPr="008E492D" w:rsidRDefault="00525229" w:rsidP="0094528B">
            <w:pPr>
              <w:jc w:val="center"/>
              <w:rPr>
                <w:spacing w:val="-6"/>
                <w:sz w:val="28"/>
                <w:szCs w:val="28"/>
              </w:rPr>
            </w:pPr>
            <w:r w:rsidRPr="008E492D">
              <w:rPr>
                <w:spacing w:val="-6"/>
                <w:sz w:val="28"/>
                <w:szCs w:val="28"/>
              </w:rPr>
              <w:t>775</w:t>
            </w:r>
          </w:p>
        </w:tc>
        <w:tc>
          <w:tcPr>
            <w:tcW w:w="992" w:type="dxa"/>
            <w:vAlign w:val="center"/>
          </w:tcPr>
          <w:p w14:paraId="4B7FD7FD" w14:textId="691BF37F" w:rsidR="00525229" w:rsidRPr="008E492D" w:rsidRDefault="00525229" w:rsidP="0094528B">
            <w:pPr>
              <w:jc w:val="center"/>
              <w:rPr>
                <w:spacing w:val="-6"/>
                <w:sz w:val="28"/>
                <w:szCs w:val="28"/>
              </w:rPr>
            </w:pPr>
            <w:r w:rsidRPr="008E492D">
              <w:rPr>
                <w:spacing w:val="-6"/>
                <w:sz w:val="28"/>
                <w:szCs w:val="28"/>
              </w:rPr>
              <w:t>750</w:t>
            </w:r>
          </w:p>
        </w:tc>
        <w:tc>
          <w:tcPr>
            <w:tcW w:w="1701" w:type="dxa"/>
            <w:vAlign w:val="center"/>
          </w:tcPr>
          <w:p w14:paraId="028DE57F" w14:textId="70594F7C" w:rsidR="00525229" w:rsidRPr="008E492D" w:rsidRDefault="00525229" w:rsidP="008E492D">
            <w:pPr>
              <w:ind w:right="-258"/>
              <w:jc w:val="center"/>
              <w:rPr>
                <w:spacing w:val="-6"/>
                <w:sz w:val="28"/>
                <w:szCs w:val="28"/>
              </w:rPr>
            </w:pPr>
            <w:r w:rsidRPr="008E492D">
              <w:rPr>
                <w:spacing w:val="-6"/>
                <w:sz w:val="28"/>
                <w:szCs w:val="28"/>
              </w:rPr>
              <w:t>730</w:t>
            </w:r>
          </w:p>
        </w:tc>
        <w:tc>
          <w:tcPr>
            <w:tcW w:w="1650" w:type="dxa"/>
            <w:vAlign w:val="center"/>
          </w:tcPr>
          <w:p w14:paraId="18A9F1C9" w14:textId="2D4B4E05" w:rsidR="00525229" w:rsidRPr="008E492D" w:rsidRDefault="00525229" w:rsidP="008E492D">
            <w:pPr>
              <w:ind w:left="-99" w:right="-159"/>
              <w:jc w:val="center"/>
              <w:rPr>
                <w:spacing w:val="-6"/>
                <w:sz w:val="28"/>
                <w:szCs w:val="28"/>
              </w:rPr>
            </w:pPr>
            <w:r w:rsidRPr="008E492D">
              <w:rPr>
                <w:spacing w:val="-6"/>
                <w:sz w:val="28"/>
                <w:szCs w:val="28"/>
              </w:rPr>
              <w:t>Не обмежено</w:t>
            </w:r>
          </w:p>
        </w:tc>
      </w:tr>
      <w:tr w:rsidR="00CB77D6" w:rsidRPr="008E492D" w14:paraId="494F59A1" w14:textId="77777777" w:rsidTr="004C30D8">
        <w:tc>
          <w:tcPr>
            <w:tcW w:w="4390" w:type="dxa"/>
            <w:vAlign w:val="center"/>
          </w:tcPr>
          <w:p w14:paraId="6C133A71" w14:textId="3CFCE6F7" w:rsidR="00525229" w:rsidRPr="008E492D" w:rsidRDefault="00525229" w:rsidP="0094528B">
            <w:pPr>
              <w:rPr>
                <w:spacing w:val="-6"/>
                <w:sz w:val="28"/>
                <w:szCs w:val="28"/>
              </w:rPr>
            </w:pPr>
            <w:r w:rsidRPr="008E492D">
              <w:rPr>
                <w:spacing w:val="-6"/>
                <w:sz w:val="28"/>
                <w:szCs w:val="28"/>
              </w:rPr>
              <w:t>Склоподібність, %, не менше ніж</w:t>
            </w:r>
          </w:p>
        </w:tc>
        <w:tc>
          <w:tcPr>
            <w:tcW w:w="992" w:type="dxa"/>
            <w:vAlign w:val="center"/>
          </w:tcPr>
          <w:p w14:paraId="38B5E229" w14:textId="4D3560B4" w:rsidR="00525229" w:rsidRPr="008E492D" w:rsidRDefault="00525229" w:rsidP="0094528B">
            <w:pPr>
              <w:jc w:val="center"/>
              <w:rPr>
                <w:spacing w:val="-6"/>
                <w:sz w:val="28"/>
                <w:szCs w:val="28"/>
              </w:rPr>
            </w:pPr>
            <w:r w:rsidRPr="008E492D">
              <w:rPr>
                <w:spacing w:val="-6"/>
                <w:sz w:val="28"/>
                <w:szCs w:val="28"/>
              </w:rPr>
              <w:t>50</w:t>
            </w:r>
          </w:p>
        </w:tc>
        <w:tc>
          <w:tcPr>
            <w:tcW w:w="992" w:type="dxa"/>
            <w:vAlign w:val="center"/>
          </w:tcPr>
          <w:p w14:paraId="34B201F5" w14:textId="13CBC477" w:rsidR="00525229" w:rsidRPr="008E492D" w:rsidRDefault="00525229" w:rsidP="0094528B">
            <w:pPr>
              <w:jc w:val="center"/>
              <w:rPr>
                <w:spacing w:val="-6"/>
                <w:sz w:val="28"/>
                <w:szCs w:val="28"/>
              </w:rPr>
            </w:pPr>
            <w:r w:rsidRPr="008E492D">
              <w:rPr>
                <w:spacing w:val="-6"/>
                <w:sz w:val="28"/>
                <w:szCs w:val="28"/>
              </w:rPr>
              <w:t>40</w:t>
            </w:r>
          </w:p>
        </w:tc>
        <w:tc>
          <w:tcPr>
            <w:tcW w:w="1701" w:type="dxa"/>
            <w:vAlign w:val="center"/>
          </w:tcPr>
          <w:p w14:paraId="2C01DD49" w14:textId="0B3CD25D" w:rsidR="00525229" w:rsidRPr="008E492D" w:rsidRDefault="00525229" w:rsidP="008E492D">
            <w:pPr>
              <w:ind w:left="-108" w:right="-117"/>
              <w:jc w:val="center"/>
              <w:rPr>
                <w:spacing w:val="-6"/>
                <w:sz w:val="28"/>
                <w:szCs w:val="28"/>
              </w:rPr>
            </w:pPr>
            <w:r w:rsidRPr="008E492D">
              <w:rPr>
                <w:spacing w:val="-6"/>
                <w:sz w:val="28"/>
                <w:szCs w:val="28"/>
              </w:rPr>
              <w:t>Не обмежено</w:t>
            </w:r>
          </w:p>
        </w:tc>
        <w:tc>
          <w:tcPr>
            <w:tcW w:w="1650" w:type="dxa"/>
            <w:vAlign w:val="center"/>
          </w:tcPr>
          <w:p w14:paraId="5E9305B8" w14:textId="375EF80D" w:rsidR="00525229" w:rsidRPr="008E492D" w:rsidRDefault="00525229" w:rsidP="008E492D">
            <w:pPr>
              <w:ind w:left="-99" w:right="-159"/>
              <w:jc w:val="center"/>
              <w:rPr>
                <w:spacing w:val="-6"/>
                <w:sz w:val="28"/>
                <w:szCs w:val="28"/>
              </w:rPr>
            </w:pPr>
            <w:r w:rsidRPr="008E492D">
              <w:rPr>
                <w:spacing w:val="-6"/>
                <w:sz w:val="28"/>
                <w:szCs w:val="28"/>
              </w:rPr>
              <w:t>Не обмежено</w:t>
            </w:r>
          </w:p>
        </w:tc>
      </w:tr>
      <w:tr w:rsidR="00CB77D6" w:rsidRPr="008E492D" w14:paraId="0F475463" w14:textId="77777777" w:rsidTr="004C30D8">
        <w:tc>
          <w:tcPr>
            <w:tcW w:w="4390" w:type="dxa"/>
            <w:vAlign w:val="center"/>
          </w:tcPr>
          <w:p w14:paraId="042E6403" w14:textId="515EE263" w:rsidR="00525229" w:rsidRPr="008E492D" w:rsidRDefault="00525229" w:rsidP="0094528B">
            <w:pPr>
              <w:rPr>
                <w:spacing w:val="-6"/>
                <w:sz w:val="28"/>
                <w:szCs w:val="28"/>
              </w:rPr>
            </w:pPr>
            <w:r w:rsidRPr="008E492D">
              <w:rPr>
                <w:spacing w:val="-6"/>
                <w:sz w:val="28"/>
                <w:szCs w:val="28"/>
              </w:rPr>
              <w:t>Вологість, %, не більше ніж</w:t>
            </w:r>
          </w:p>
        </w:tc>
        <w:tc>
          <w:tcPr>
            <w:tcW w:w="992" w:type="dxa"/>
            <w:vAlign w:val="center"/>
          </w:tcPr>
          <w:p w14:paraId="02BF777F" w14:textId="401FDDBC" w:rsidR="00525229" w:rsidRPr="008E492D" w:rsidRDefault="00525229" w:rsidP="0094528B">
            <w:pPr>
              <w:jc w:val="center"/>
              <w:rPr>
                <w:spacing w:val="-6"/>
                <w:sz w:val="28"/>
                <w:szCs w:val="28"/>
              </w:rPr>
            </w:pPr>
            <w:r w:rsidRPr="008E492D">
              <w:rPr>
                <w:spacing w:val="-6"/>
                <w:sz w:val="28"/>
                <w:szCs w:val="28"/>
              </w:rPr>
              <w:t>14</w:t>
            </w:r>
          </w:p>
        </w:tc>
        <w:tc>
          <w:tcPr>
            <w:tcW w:w="992" w:type="dxa"/>
            <w:vAlign w:val="center"/>
          </w:tcPr>
          <w:p w14:paraId="065803A7" w14:textId="218A531C" w:rsidR="00525229" w:rsidRPr="008E492D" w:rsidRDefault="00525229" w:rsidP="0094528B">
            <w:pPr>
              <w:jc w:val="center"/>
              <w:rPr>
                <w:spacing w:val="-6"/>
                <w:sz w:val="28"/>
                <w:szCs w:val="28"/>
              </w:rPr>
            </w:pPr>
            <w:r w:rsidRPr="008E492D">
              <w:rPr>
                <w:spacing w:val="-6"/>
                <w:sz w:val="28"/>
                <w:szCs w:val="28"/>
              </w:rPr>
              <w:t>14</w:t>
            </w:r>
          </w:p>
        </w:tc>
        <w:tc>
          <w:tcPr>
            <w:tcW w:w="1701" w:type="dxa"/>
            <w:vAlign w:val="center"/>
          </w:tcPr>
          <w:p w14:paraId="7990E034" w14:textId="52A31C88" w:rsidR="00525229" w:rsidRPr="008E492D" w:rsidRDefault="00525229" w:rsidP="0094528B">
            <w:pPr>
              <w:jc w:val="center"/>
              <w:rPr>
                <w:spacing w:val="-6"/>
                <w:sz w:val="28"/>
                <w:szCs w:val="28"/>
              </w:rPr>
            </w:pPr>
            <w:r w:rsidRPr="008E492D">
              <w:rPr>
                <w:spacing w:val="-6"/>
                <w:sz w:val="28"/>
                <w:szCs w:val="28"/>
              </w:rPr>
              <w:t>14</w:t>
            </w:r>
          </w:p>
        </w:tc>
        <w:tc>
          <w:tcPr>
            <w:tcW w:w="1650" w:type="dxa"/>
            <w:vAlign w:val="center"/>
          </w:tcPr>
          <w:p w14:paraId="45F6271D" w14:textId="568A728F" w:rsidR="00525229" w:rsidRPr="008E492D" w:rsidRDefault="00525229" w:rsidP="0094528B">
            <w:pPr>
              <w:jc w:val="center"/>
              <w:rPr>
                <w:spacing w:val="-6"/>
                <w:sz w:val="28"/>
                <w:szCs w:val="28"/>
              </w:rPr>
            </w:pPr>
            <w:r w:rsidRPr="008E492D">
              <w:rPr>
                <w:spacing w:val="-6"/>
                <w:sz w:val="28"/>
                <w:szCs w:val="28"/>
              </w:rPr>
              <w:t>14</w:t>
            </w:r>
          </w:p>
        </w:tc>
      </w:tr>
      <w:tr w:rsidR="00CB77D6" w:rsidRPr="008E492D" w14:paraId="186AFC5C" w14:textId="77777777" w:rsidTr="004C30D8">
        <w:tc>
          <w:tcPr>
            <w:tcW w:w="4390" w:type="dxa"/>
            <w:tcBorders>
              <w:bottom w:val="single" w:sz="4" w:space="0" w:color="auto"/>
            </w:tcBorders>
            <w:vAlign w:val="center"/>
          </w:tcPr>
          <w:p w14:paraId="2A1F3759" w14:textId="1859BA08" w:rsidR="00525229" w:rsidRPr="008E492D" w:rsidRDefault="00525229" w:rsidP="0094528B">
            <w:pPr>
              <w:rPr>
                <w:spacing w:val="-6"/>
                <w:sz w:val="28"/>
                <w:szCs w:val="28"/>
              </w:rPr>
            </w:pPr>
            <w:r w:rsidRPr="008E492D">
              <w:rPr>
                <w:spacing w:val="-6"/>
                <w:sz w:val="28"/>
                <w:szCs w:val="28"/>
              </w:rPr>
              <w:t>Зернова домішка, %, не більше ніж</w:t>
            </w:r>
          </w:p>
        </w:tc>
        <w:tc>
          <w:tcPr>
            <w:tcW w:w="992" w:type="dxa"/>
            <w:tcBorders>
              <w:bottom w:val="single" w:sz="4" w:space="0" w:color="auto"/>
            </w:tcBorders>
            <w:vAlign w:val="center"/>
          </w:tcPr>
          <w:p w14:paraId="0A9B2063" w14:textId="454295D4" w:rsidR="00525229" w:rsidRPr="008E492D" w:rsidRDefault="00525229" w:rsidP="0094528B">
            <w:pPr>
              <w:jc w:val="center"/>
              <w:rPr>
                <w:spacing w:val="-6"/>
                <w:sz w:val="28"/>
                <w:szCs w:val="28"/>
              </w:rPr>
            </w:pPr>
            <w:r w:rsidRPr="008E492D">
              <w:rPr>
                <w:spacing w:val="-6"/>
                <w:sz w:val="28"/>
                <w:szCs w:val="28"/>
              </w:rPr>
              <w:t>5</w:t>
            </w:r>
          </w:p>
        </w:tc>
        <w:tc>
          <w:tcPr>
            <w:tcW w:w="992" w:type="dxa"/>
            <w:tcBorders>
              <w:bottom w:val="single" w:sz="4" w:space="0" w:color="auto"/>
            </w:tcBorders>
            <w:vAlign w:val="center"/>
          </w:tcPr>
          <w:p w14:paraId="7C361B47" w14:textId="267AC673" w:rsidR="00525229" w:rsidRPr="008E492D" w:rsidRDefault="00525229" w:rsidP="0094528B">
            <w:pPr>
              <w:jc w:val="center"/>
              <w:rPr>
                <w:spacing w:val="-6"/>
                <w:sz w:val="28"/>
                <w:szCs w:val="28"/>
              </w:rPr>
            </w:pPr>
            <w:r w:rsidRPr="008E492D">
              <w:rPr>
                <w:spacing w:val="-6"/>
                <w:sz w:val="28"/>
                <w:szCs w:val="28"/>
              </w:rPr>
              <w:t>8</w:t>
            </w:r>
          </w:p>
        </w:tc>
        <w:tc>
          <w:tcPr>
            <w:tcW w:w="1701" w:type="dxa"/>
            <w:tcBorders>
              <w:bottom w:val="single" w:sz="4" w:space="0" w:color="auto"/>
            </w:tcBorders>
            <w:vAlign w:val="center"/>
          </w:tcPr>
          <w:p w14:paraId="42C15E2A" w14:textId="4F1BFAD9" w:rsidR="00525229" w:rsidRPr="008E492D" w:rsidRDefault="00525229" w:rsidP="0094528B">
            <w:pPr>
              <w:jc w:val="center"/>
              <w:rPr>
                <w:spacing w:val="-6"/>
                <w:sz w:val="28"/>
                <w:szCs w:val="28"/>
              </w:rPr>
            </w:pPr>
            <w:r w:rsidRPr="008E492D">
              <w:rPr>
                <w:spacing w:val="-6"/>
                <w:sz w:val="28"/>
                <w:szCs w:val="28"/>
              </w:rPr>
              <w:t>8</w:t>
            </w:r>
          </w:p>
        </w:tc>
        <w:tc>
          <w:tcPr>
            <w:tcW w:w="1650" w:type="dxa"/>
            <w:tcBorders>
              <w:bottom w:val="single" w:sz="4" w:space="0" w:color="auto"/>
            </w:tcBorders>
            <w:vAlign w:val="center"/>
          </w:tcPr>
          <w:p w14:paraId="0F465657" w14:textId="7F734533" w:rsidR="00525229" w:rsidRPr="008E492D" w:rsidRDefault="00525229" w:rsidP="0094528B">
            <w:pPr>
              <w:jc w:val="center"/>
              <w:rPr>
                <w:spacing w:val="-6"/>
                <w:sz w:val="28"/>
                <w:szCs w:val="28"/>
              </w:rPr>
            </w:pPr>
            <w:r w:rsidRPr="008E492D">
              <w:rPr>
                <w:spacing w:val="-6"/>
                <w:sz w:val="28"/>
                <w:szCs w:val="28"/>
              </w:rPr>
              <w:t>15</w:t>
            </w:r>
          </w:p>
        </w:tc>
      </w:tr>
      <w:tr w:rsidR="00EC49B0" w:rsidRPr="008E492D" w14:paraId="54905FFF" w14:textId="77777777" w:rsidTr="004C30D8">
        <w:tc>
          <w:tcPr>
            <w:tcW w:w="4390" w:type="dxa"/>
            <w:tcBorders>
              <w:bottom w:val="single" w:sz="4" w:space="0" w:color="auto"/>
            </w:tcBorders>
            <w:vAlign w:val="center"/>
          </w:tcPr>
          <w:p w14:paraId="5B60041A" w14:textId="0432A4BA" w:rsidR="00EC49B0" w:rsidRPr="008E492D" w:rsidRDefault="00EC49B0" w:rsidP="00EC49B0">
            <w:pPr>
              <w:rPr>
                <w:spacing w:val="-6"/>
                <w:sz w:val="28"/>
                <w:szCs w:val="28"/>
              </w:rPr>
            </w:pPr>
            <w:r w:rsidRPr="008E492D">
              <w:rPr>
                <w:spacing w:val="-6"/>
                <w:sz w:val="28"/>
                <w:szCs w:val="28"/>
              </w:rPr>
              <w:t>Сміттєва домішка, %, не більше ніж</w:t>
            </w:r>
          </w:p>
        </w:tc>
        <w:tc>
          <w:tcPr>
            <w:tcW w:w="992" w:type="dxa"/>
            <w:tcBorders>
              <w:bottom w:val="single" w:sz="4" w:space="0" w:color="auto"/>
            </w:tcBorders>
            <w:vAlign w:val="center"/>
          </w:tcPr>
          <w:p w14:paraId="0D8A3982" w14:textId="25E615F7" w:rsidR="00EC49B0" w:rsidRPr="008E492D" w:rsidRDefault="00EC49B0" w:rsidP="00EC49B0">
            <w:pPr>
              <w:jc w:val="center"/>
              <w:rPr>
                <w:spacing w:val="-6"/>
                <w:sz w:val="28"/>
                <w:szCs w:val="28"/>
              </w:rPr>
            </w:pPr>
            <w:r w:rsidRPr="008E492D">
              <w:rPr>
                <w:spacing w:val="-6"/>
                <w:sz w:val="28"/>
                <w:szCs w:val="28"/>
              </w:rPr>
              <w:t>1</w:t>
            </w:r>
          </w:p>
        </w:tc>
        <w:tc>
          <w:tcPr>
            <w:tcW w:w="992" w:type="dxa"/>
            <w:tcBorders>
              <w:bottom w:val="single" w:sz="4" w:space="0" w:color="auto"/>
            </w:tcBorders>
            <w:vAlign w:val="center"/>
          </w:tcPr>
          <w:p w14:paraId="0ACCDE76" w14:textId="06E56685" w:rsidR="00EC49B0" w:rsidRPr="008E492D" w:rsidRDefault="00EC49B0" w:rsidP="00EC49B0">
            <w:pPr>
              <w:jc w:val="center"/>
              <w:rPr>
                <w:spacing w:val="-6"/>
                <w:sz w:val="28"/>
                <w:szCs w:val="28"/>
              </w:rPr>
            </w:pPr>
            <w:r w:rsidRPr="008E492D">
              <w:rPr>
                <w:spacing w:val="-6"/>
                <w:sz w:val="28"/>
                <w:szCs w:val="28"/>
              </w:rPr>
              <w:t>2</w:t>
            </w:r>
          </w:p>
        </w:tc>
        <w:tc>
          <w:tcPr>
            <w:tcW w:w="1701" w:type="dxa"/>
            <w:tcBorders>
              <w:bottom w:val="single" w:sz="4" w:space="0" w:color="auto"/>
            </w:tcBorders>
            <w:vAlign w:val="center"/>
          </w:tcPr>
          <w:p w14:paraId="707F0B1D" w14:textId="299AC23A" w:rsidR="00EC49B0" w:rsidRPr="008E492D" w:rsidRDefault="00EC49B0" w:rsidP="00EC49B0">
            <w:pPr>
              <w:jc w:val="center"/>
              <w:rPr>
                <w:spacing w:val="-6"/>
                <w:sz w:val="28"/>
                <w:szCs w:val="28"/>
              </w:rPr>
            </w:pPr>
            <w:r w:rsidRPr="008E492D">
              <w:rPr>
                <w:spacing w:val="-6"/>
                <w:sz w:val="28"/>
                <w:szCs w:val="28"/>
              </w:rPr>
              <w:t>2</w:t>
            </w:r>
          </w:p>
        </w:tc>
        <w:tc>
          <w:tcPr>
            <w:tcW w:w="1650" w:type="dxa"/>
            <w:tcBorders>
              <w:bottom w:val="single" w:sz="4" w:space="0" w:color="auto"/>
            </w:tcBorders>
            <w:vAlign w:val="center"/>
          </w:tcPr>
          <w:p w14:paraId="54DA44DB" w14:textId="3119F09B" w:rsidR="00EC49B0" w:rsidRPr="008E492D" w:rsidRDefault="00EC49B0" w:rsidP="00EC49B0">
            <w:pPr>
              <w:jc w:val="center"/>
              <w:rPr>
                <w:spacing w:val="-6"/>
                <w:sz w:val="28"/>
                <w:szCs w:val="28"/>
              </w:rPr>
            </w:pPr>
            <w:r w:rsidRPr="008E492D">
              <w:rPr>
                <w:spacing w:val="-6"/>
                <w:sz w:val="28"/>
                <w:szCs w:val="28"/>
              </w:rPr>
              <w:t>3</w:t>
            </w:r>
          </w:p>
        </w:tc>
      </w:tr>
      <w:tr w:rsidR="00733C93" w:rsidRPr="008E492D" w14:paraId="11A33B37" w14:textId="77777777" w:rsidTr="004C30D8">
        <w:tc>
          <w:tcPr>
            <w:tcW w:w="4390" w:type="dxa"/>
            <w:vAlign w:val="center"/>
          </w:tcPr>
          <w:p w14:paraId="22C000D2" w14:textId="77777777" w:rsidR="00733C93" w:rsidRPr="008E492D" w:rsidRDefault="00733C93" w:rsidP="00676103">
            <w:pPr>
              <w:rPr>
                <w:spacing w:val="-6"/>
                <w:sz w:val="28"/>
                <w:szCs w:val="28"/>
              </w:rPr>
            </w:pPr>
            <w:r w:rsidRPr="008E492D">
              <w:rPr>
                <w:spacing w:val="-6"/>
                <w:sz w:val="28"/>
                <w:szCs w:val="28"/>
              </w:rPr>
              <w:t>Сажкове зерно, %, не більше ніж</w:t>
            </w:r>
          </w:p>
        </w:tc>
        <w:tc>
          <w:tcPr>
            <w:tcW w:w="992" w:type="dxa"/>
            <w:vAlign w:val="center"/>
          </w:tcPr>
          <w:p w14:paraId="3AEC2EEA" w14:textId="77777777" w:rsidR="00733C93" w:rsidRPr="008E492D" w:rsidRDefault="00733C93" w:rsidP="00676103">
            <w:pPr>
              <w:jc w:val="center"/>
              <w:rPr>
                <w:spacing w:val="-6"/>
                <w:sz w:val="28"/>
                <w:szCs w:val="28"/>
              </w:rPr>
            </w:pPr>
            <w:r w:rsidRPr="008E492D">
              <w:rPr>
                <w:spacing w:val="-6"/>
                <w:sz w:val="28"/>
                <w:szCs w:val="28"/>
              </w:rPr>
              <w:t>5</w:t>
            </w:r>
          </w:p>
        </w:tc>
        <w:tc>
          <w:tcPr>
            <w:tcW w:w="992" w:type="dxa"/>
            <w:vAlign w:val="center"/>
          </w:tcPr>
          <w:p w14:paraId="11D08A72" w14:textId="77777777" w:rsidR="00733C93" w:rsidRPr="008E492D" w:rsidRDefault="00733C93" w:rsidP="00676103">
            <w:pPr>
              <w:jc w:val="center"/>
              <w:rPr>
                <w:spacing w:val="-6"/>
                <w:sz w:val="28"/>
                <w:szCs w:val="28"/>
              </w:rPr>
            </w:pPr>
            <w:r w:rsidRPr="008E492D">
              <w:rPr>
                <w:spacing w:val="-6"/>
                <w:sz w:val="28"/>
                <w:szCs w:val="28"/>
              </w:rPr>
              <w:t>5</w:t>
            </w:r>
          </w:p>
        </w:tc>
        <w:tc>
          <w:tcPr>
            <w:tcW w:w="1701" w:type="dxa"/>
            <w:vAlign w:val="center"/>
          </w:tcPr>
          <w:p w14:paraId="085BFD2D" w14:textId="77777777" w:rsidR="00733C93" w:rsidRPr="008E492D" w:rsidRDefault="00733C93" w:rsidP="00676103">
            <w:pPr>
              <w:jc w:val="center"/>
              <w:rPr>
                <w:spacing w:val="-6"/>
                <w:sz w:val="28"/>
                <w:szCs w:val="28"/>
              </w:rPr>
            </w:pPr>
            <w:r w:rsidRPr="008E492D">
              <w:rPr>
                <w:spacing w:val="-6"/>
                <w:sz w:val="28"/>
                <w:szCs w:val="28"/>
              </w:rPr>
              <w:t>8</w:t>
            </w:r>
          </w:p>
        </w:tc>
        <w:tc>
          <w:tcPr>
            <w:tcW w:w="1650" w:type="dxa"/>
            <w:vAlign w:val="center"/>
          </w:tcPr>
          <w:p w14:paraId="4C0C5EF2" w14:textId="77777777" w:rsidR="00733C93" w:rsidRPr="008E492D" w:rsidRDefault="00733C93" w:rsidP="00676103">
            <w:pPr>
              <w:jc w:val="center"/>
              <w:rPr>
                <w:spacing w:val="-6"/>
                <w:sz w:val="28"/>
                <w:szCs w:val="28"/>
              </w:rPr>
            </w:pPr>
            <w:r w:rsidRPr="008E492D">
              <w:rPr>
                <w:spacing w:val="-6"/>
                <w:sz w:val="28"/>
                <w:szCs w:val="28"/>
              </w:rPr>
              <w:t>10</w:t>
            </w:r>
          </w:p>
        </w:tc>
      </w:tr>
      <w:tr w:rsidR="00EC49B0" w:rsidRPr="008E492D" w14:paraId="2EBAB0B4" w14:textId="77777777" w:rsidTr="004C30D8">
        <w:tc>
          <w:tcPr>
            <w:tcW w:w="4390" w:type="dxa"/>
            <w:tcBorders>
              <w:bottom w:val="single" w:sz="4" w:space="0" w:color="auto"/>
            </w:tcBorders>
            <w:vAlign w:val="center"/>
          </w:tcPr>
          <w:p w14:paraId="410E6AA2" w14:textId="09706925" w:rsidR="00EC49B0" w:rsidRPr="008E492D" w:rsidRDefault="00EC49B0" w:rsidP="00EC49B0">
            <w:pPr>
              <w:rPr>
                <w:spacing w:val="-6"/>
                <w:sz w:val="28"/>
                <w:szCs w:val="28"/>
              </w:rPr>
            </w:pPr>
            <w:r w:rsidRPr="008E492D">
              <w:rPr>
                <w:spacing w:val="-6"/>
                <w:sz w:val="28"/>
                <w:szCs w:val="28"/>
              </w:rPr>
              <w:t>Масова частка білка, у перерахунку на суху речовину %, не менше ніж</w:t>
            </w:r>
          </w:p>
        </w:tc>
        <w:tc>
          <w:tcPr>
            <w:tcW w:w="992" w:type="dxa"/>
            <w:tcBorders>
              <w:bottom w:val="single" w:sz="4" w:space="0" w:color="auto"/>
            </w:tcBorders>
            <w:vAlign w:val="center"/>
          </w:tcPr>
          <w:p w14:paraId="611D9188" w14:textId="387E6D5C" w:rsidR="00EC49B0" w:rsidRPr="008E492D" w:rsidRDefault="00EC49B0" w:rsidP="00EC49B0">
            <w:pPr>
              <w:jc w:val="center"/>
              <w:rPr>
                <w:spacing w:val="-6"/>
                <w:sz w:val="28"/>
                <w:szCs w:val="28"/>
              </w:rPr>
            </w:pPr>
            <w:r w:rsidRPr="008E492D">
              <w:rPr>
                <w:spacing w:val="-6"/>
                <w:sz w:val="28"/>
                <w:szCs w:val="28"/>
              </w:rPr>
              <w:t>14</w:t>
            </w:r>
          </w:p>
        </w:tc>
        <w:tc>
          <w:tcPr>
            <w:tcW w:w="992" w:type="dxa"/>
            <w:tcBorders>
              <w:bottom w:val="single" w:sz="4" w:space="0" w:color="auto"/>
            </w:tcBorders>
            <w:vAlign w:val="center"/>
          </w:tcPr>
          <w:p w14:paraId="4664EF97" w14:textId="65362FBF" w:rsidR="00EC49B0" w:rsidRPr="008E492D" w:rsidRDefault="00EC49B0" w:rsidP="00EC49B0">
            <w:pPr>
              <w:jc w:val="center"/>
              <w:rPr>
                <w:spacing w:val="-6"/>
                <w:sz w:val="28"/>
                <w:szCs w:val="28"/>
              </w:rPr>
            </w:pPr>
            <w:r w:rsidRPr="008E492D">
              <w:rPr>
                <w:spacing w:val="-6"/>
                <w:sz w:val="28"/>
                <w:szCs w:val="28"/>
              </w:rPr>
              <w:t>12,5</w:t>
            </w:r>
          </w:p>
        </w:tc>
        <w:tc>
          <w:tcPr>
            <w:tcW w:w="1701" w:type="dxa"/>
            <w:tcBorders>
              <w:bottom w:val="single" w:sz="4" w:space="0" w:color="auto"/>
            </w:tcBorders>
            <w:vAlign w:val="center"/>
          </w:tcPr>
          <w:p w14:paraId="29483DE3" w14:textId="6AD29D9B" w:rsidR="00EC49B0" w:rsidRPr="008E492D" w:rsidRDefault="00EC49B0" w:rsidP="00EC49B0">
            <w:pPr>
              <w:jc w:val="center"/>
              <w:rPr>
                <w:spacing w:val="-6"/>
                <w:sz w:val="28"/>
                <w:szCs w:val="28"/>
              </w:rPr>
            </w:pPr>
            <w:r w:rsidRPr="008E492D">
              <w:rPr>
                <w:spacing w:val="-6"/>
                <w:sz w:val="28"/>
                <w:szCs w:val="28"/>
              </w:rPr>
              <w:t>11</w:t>
            </w:r>
          </w:p>
        </w:tc>
        <w:tc>
          <w:tcPr>
            <w:tcW w:w="1650" w:type="dxa"/>
            <w:tcBorders>
              <w:bottom w:val="single" w:sz="4" w:space="0" w:color="auto"/>
            </w:tcBorders>
            <w:vAlign w:val="center"/>
          </w:tcPr>
          <w:p w14:paraId="537AF29F" w14:textId="2CF540BD" w:rsidR="00EC49B0" w:rsidRPr="008E492D" w:rsidRDefault="00EC49B0" w:rsidP="008E492D">
            <w:pPr>
              <w:ind w:left="-99" w:right="-159"/>
              <w:jc w:val="center"/>
              <w:rPr>
                <w:spacing w:val="-6"/>
                <w:sz w:val="28"/>
                <w:szCs w:val="28"/>
              </w:rPr>
            </w:pPr>
            <w:r w:rsidRPr="008E492D">
              <w:rPr>
                <w:spacing w:val="-6"/>
                <w:sz w:val="28"/>
                <w:szCs w:val="28"/>
              </w:rPr>
              <w:t>Не обмежено</w:t>
            </w:r>
          </w:p>
        </w:tc>
      </w:tr>
      <w:tr w:rsidR="00EC49B0" w:rsidRPr="008E492D" w14:paraId="62628107" w14:textId="77777777" w:rsidTr="004C30D8">
        <w:tc>
          <w:tcPr>
            <w:tcW w:w="4390" w:type="dxa"/>
            <w:tcBorders>
              <w:bottom w:val="single" w:sz="4" w:space="0" w:color="auto"/>
            </w:tcBorders>
            <w:vAlign w:val="center"/>
          </w:tcPr>
          <w:p w14:paraId="4B19B54B" w14:textId="57C16F32" w:rsidR="00EC49B0" w:rsidRPr="008E492D" w:rsidRDefault="00EC49B0" w:rsidP="00EC49B0">
            <w:pPr>
              <w:rPr>
                <w:spacing w:val="-6"/>
                <w:sz w:val="28"/>
                <w:szCs w:val="28"/>
              </w:rPr>
            </w:pPr>
            <w:r w:rsidRPr="008E492D">
              <w:rPr>
                <w:spacing w:val="-6"/>
                <w:sz w:val="28"/>
                <w:szCs w:val="28"/>
              </w:rPr>
              <w:t>Масова частка сирої клейковини, %, не менше ніж</w:t>
            </w:r>
          </w:p>
        </w:tc>
        <w:tc>
          <w:tcPr>
            <w:tcW w:w="992" w:type="dxa"/>
            <w:tcBorders>
              <w:bottom w:val="single" w:sz="4" w:space="0" w:color="auto"/>
            </w:tcBorders>
            <w:vAlign w:val="center"/>
          </w:tcPr>
          <w:p w14:paraId="344CD829" w14:textId="32D3B784" w:rsidR="00EC49B0" w:rsidRPr="008E492D" w:rsidRDefault="00EC49B0" w:rsidP="00EC49B0">
            <w:pPr>
              <w:jc w:val="center"/>
              <w:rPr>
                <w:spacing w:val="-6"/>
                <w:sz w:val="28"/>
                <w:szCs w:val="28"/>
              </w:rPr>
            </w:pPr>
            <w:r w:rsidRPr="008E492D">
              <w:rPr>
                <w:spacing w:val="-6"/>
                <w:sz w:val="28"/>
                <w:szCs w:val="28"/>
              </w:rPr>
              <w:t>28</w:t>
            </w:r>
          </w:p>
        </w:tc>
        <w:tc>
          <w:tcPr>
            <w:tcW w:w="992" w:type="dxa"/>
            <w:tcBorders>
              <w:bottom w:val="single" w:sz="4" w:space="0" w:color="auto"/>
            </w:tcBorders>
            <w:vAlign w:val="center"/>
          </w:tcPr>
          <w:p w14:paraId="030D758A" w14:textId="7F34216F" w:rsidR="00EC49B0" w:rsidRPr="008E492D" w:rsidRDefault="00EC49B0" w:rsidP="00EC49B0">
            <w:pPr>
              <w:jc w:val="center"/>
              <w:rPr>
                <w:spacing w:val="-6"/>
                <w:sz w:val="28"/>
                <w:szCs w:val="28"/>
              </w:rPr>
            </w:pPr>
            <w:r w:rsidRPr="008E492D">
              <w:rPr>
                <w:spacing w:val="-6"/>
                <w:sz w:val="28"/>
                <w:szCs w:val="28"/>
              </w:rPr>
              <w:t>23</w:t>
            </w:r>
          </w:p>
        </w:tc>
        <w:tc>
          <w:tcPr>
            <w:tcW w:w="1701" w:type="dxa"/>
            <w:tcBorders>
              <w:bottom w:val="single" w:sz="4" w:space="0" w:color="auto"/>
            </w:tcBorders>
            <w:vAlign w:val="center"/>
          </w:tcPr>
          <w:p w14:paraId="3662DE0A" w14:textId="0DF3A167" w:rsidR="00EC49B0" w:rsidRPr="008E492D" w:rsidRDefault="00EC49B0" w:rsidP="00EC49B0">
            <w:pPr>
              <w:jc w:val="center"/>
              <w:rPr>
                <w:spacing w:val="-6"/>
                <w:sz w:val="28"/>
                <w:szCs w:val="28"/>
              </w:rPr>
            </w:pPr>
            <w:r w:rsidRPr="008E492D">
              <w:rPr>
                <w:spacing w:val="-6"/>
                <w:sz w:val="28"/>
                <w:szCs w:val="28"/>
              </w:rPr>
              <w:t>18</w:t>
            </w:r>
          </w:p>
        </w:tc>
        <w:tc>
          <w:tcPr>
            <w:tcW w:w="1650" w:type="dxa"/>
            <w:tcBorders>
              <w:bottom w:val="single" w:sz="4" w:space="0" w:color="auto"/>
            </w:tcBorders>
            <w:vAlign w:val="center"/>
          </w:tcPr>
          <w:p w14:paraId="09ECF43D" w14:textId="5683AC7B" w:rsidR="00EC49B0" w:rsidRPr="008E492D" w:rsidRDefault="00EC49B0" w:rsidP="008E492D">
            <w:pPr>
              <w:ind w:left="-99" w:right="-159"/>
              <w:jc w:val="center"/>
              <w:rPr>
                <w:spacing w:val="-6"/>
                <w:sz w:val="28"/>
                <w:szCs w:val="28"/>
              </w:rPr>
            </w:pPr>
            <w:r w:rsidRPr="008E492D">
              <w:rPr>
                <w:spacing w:val="-6"/>
                <w:sz w:val="28"/>
                <w:szCs w:val="28"/>
              </w:rPr>
              <w:t>Не обмежено</w:t>
            </w:r>
          </w:p>
        </w:tc>
      </w:tr>
      <w:tr w:rsidR="004C30D8" w:rsidRPr="008E492D" w14:paraId="0CB6E691" w14:textId="77777777" w:rsidTr="004C30D8">
        <w:tc>
          <w:tcPr>
            <w:tcW w:w="4390" w:type="dxa"/>
            <w:vAlign w:val="center"/>
          </w:tcPr>
          <w:p w14:paraId="77FCE492" w14:textId="147CD024" w:rsidR="004C30D8" w:rsidRPr="008E492D" w:rsidRDefault="004C30D8" w:rsidP="004C30D8">
            <w:pPr>
              <w:rPr>
                <w:spacing w:val="-6"/>
                <w:sz w:val="28"/>
                <w:szCs w:val="28"/>
              </w:rPr>
            </w:pPr>
            <w:r w:rsidRPr="008E492D">
              <w:rPr>
                <w:spacing w:val="-6"/>
                <w:sz w:val="28"/>
                <w:szCs w:val="28"/>
              </w:rPr>
              <w:lastRenderedPageBreak/>
              <w:t>Якість клейковини: одиниць приладу ВДК</w:t>
            </w:r>
          </w:p>
        </w:tc>
        <w:tc>
          <w:tcPr>
            <w:tcW w:w="992" w:type="dxa"/>
            <w:vAlign w:val="center"/>
          </w:tcPr>
          <w:p w14:paraId="3BD9BEFC" w14:textId="1349A64F" w:rsidR="004C30D8" w:rsidRPr="008E492D" w:rsidRDefault="004C30D8" w:rsidP="004C30D8">
            <w:pPr>
              <w:jc w:val="center"/>
              <w:rPr>
                <w:spacing w:val="-6"/>
                <w:sz w:val="28"/>
                <w:szCs w:val="28"/>
              </w:rPr>
            </w:pPr>
            <w:r w:rsidRPr="008E492D">
              <w:rPr>
                <w:spacing w:val="-6"/>
                <w:sz w:val="28"/>
                <w:szCs w:val="28"/>
              </w:rPr>
              <w:t>45-100</w:t>
            </w:r>
          </w:p>
        </w:tc>
        <w:tc>
          <w:tcPr>
            <w:tcW w:w="992" w:type="dxa"/>
            <w:vAlign w:val="center"/>
          </w:tcPr>
          <w:p w14:paraId="2B808C76" w14:textId="0B7DE524" w:rsidR="004C30D8" w:rsidRPr="008E492D" w:rsidRDefault="004C30D8" w:rsidP="004C30D8">
            <w:pPr>
              <w:jc w:val="center"/>
              <w:rPr>
                <w:spacing w:val="-6"/>
                <w:sz w:val="28"/>
                <w:szCs w:val="28"/>
              </w:rPr>
            </w:pPr>
            <w:r w:rsidRPr="008E492D">
              <w:rPr>
                <w:spacing w:val="-6"/>
                <w:sz w:val="28"/>
                <w:szCs w:val="28"/>
              </w:rPr>
              <w:t>45-100</w:t>
            </w:r>
          </w:p>
        </w:tc>
        <w:tc>
          <w:tcPr>
            <w:tcW w:w="1701" w:type="dxa"/>
            <w:vAlign w:val="center"/>
          </w:tcPr>
          <w:p w14:paraId="7D994635" w14:textId="77CC51A5" w:rsidR="004C30D8" w:rsidRPr="008E492D" w:rsidRDefault="004C30D8" w:rsidP="004C30D8">
            <w:pPr>
              <w:jc w:val="center"/>
              <w:rPr>
                <w:spacing w:val="-6"/>
                <w:sz w:val="28"/>
                <w:szCs w:val="28"/>
              </w:rPr>
            </w:pPr>
            <w:r w:rsidRPr="008E492D">
              <w:rPr>
                <w:spacing w:val="-6"/>
                <w:sz w:val="28"/>
                <w:szCs w:val="28"/>
              </w:rPr>
              <w:t>45-100</w:t>
            </w:r>
          </w:p>
        </w:tc>
        <w:tc>
          <w:tcPr>
            <w:tcW w:w="1650" w:type="dxa"/>
            <w:vAlign w:val="center"/>
          </w:tcPr>
          <w:p w14:paraId="7C275A0F" w14:textId="7465104A" w:rsidR="004C30D8" w:rsidRPr="008E492D" w:rsidRDefault="004C30D8" w:rsidP="004C30D8">
            <w:pPr>
              <w:ind w:left="-99" w:right="-159"/>
              <w:jc w:val="center"/>
              <w:rPr>
                <w:spacing w:val="-6"/>
                <w:sz w:val="28"/>
                <w:szCs w:val="28"/>
              </w:rPr>
            </w:pPr>
            <w:r w:rsidRPr="008E492D">
              <w:rPr>
                <w:spacing w:val="-6"/>
                <w:sz w:val="28"/>
                <w:szCs w:val="28"/>
              </w:rPr>
              <w:t>Не обмежено</w:t>
            </w:r>
          </w:p>
        </w:tc>
      </w:tr>
      <w:tr w:rsidR="004C30D8" w:rsidRPr="008E492D" w14:paraId="4E327DAD" w14:textId="77777777" w:rsidTr="004C30D8">
        <w:tc>
          <w:tcPr>
            <w:tcW w:w="4390" w:type="dxa"/>
            <w:vAlign w:val="center"/>
          </w:tcPr>
          <w:p w14:paraId="5FB7F88E" w14:textId="642ECFB5" w:rsidR="004C30D8" w:rsidRPr="008E492D" w:rsidRDefault="004C30D8" w:rsidP="004C30D8">
            <w:pPr>
              <w:rPr>
                <w:spacing w:val="-6"/>
                <w:sz w:val="28"/>
                <w:szCs w:val="28"/>
              </w:rPr>
            </w:pPr>
            <w:r w:rsidRPr="008E492D">
              <w:rPr>
                <w:spacing w:val="-6"/>
                <w:sz w:val="28"/>
                <w:szCs w:val="28"/>
              </w:rPr>
              <w:t>Число падання, с, не менше ніж</w:t>
            </w:r>
          </w:p>
        </w:tc>
        <w:tc>
          <w:tcPr>
            <w:tcW w:w="992" w:type="dxa"/>
            <w:vAlign w:val="center"/>
          </w:tcPr>
          <w:p w14:paraId="2FC73C0C" w14:textId="72E33116" w:rsidR="004C30D8" w:rsidRPr="008E492D" w:rsidRDefault="004C30D8" w:rsidP="004C30D8">
            <w:pPr>
              <w:jc w:val="center"/>
              <w:rPr>
                <w:spacing w:val="-6"/>
                <w:sz w:val="28"/>
                <w:szCs w:val="28"/>
              </w:rPr>
            </w:pPr>
            <w:r w:rsidRPr="008E492D">
              <w:rPr>
                <w:spacing w:val="-6"/>
                <w:sz w:val="28"/>
                <w:szCs w:val="28"/>
              </w:rPr>
              <w:t>220</w:t>
            </w:r>
          </w:p>
        </w:tc>
        <w:tc>
          <w:tcPr>
            <w:tcW w:w="992" w:type="dxa"/>
            <w:vAlign w:val="center"/>
          </w:tcPr>
          <w:p w14:paraId="095777BF" w14:textId="10DF0D22" w:rsidR="004C30D8" w:rsidRPr="008E492D" w:rsidRDefault="004C30D8" w:rsidP="004C30D8">
            <w:pPr>
              <w:jc w:val="center"/>
              <w:rPr>
                <w:spacing w:val="-6"/>
                <w:sz w:val="28"/>
                <w:szCs w:val="28"/>
              </w:rPr>
            </w:pPr>
            <w:r w:rsidRPr="008E492D">
              <w:rPr>
                <w:spacing w:val="-6"/>
                <w:sz w:val="28"/>
                <w:szCs w:val="28"/>
              </w:rPr>
              <w:t>220</w:t>
            </w:r>
          </w:p>
        </w:tc>
        <w:tc>
          <w:tcPr>
            <w:tcW w:w="1701" w:type="dxa"/>
            <w:vAlign w:val="center"/>
          </w:tcPr>
          <w:p w14:paraId="7B9996A0" w14:textId="580799CE" w:rsidR="004C30D8" w:rsidRPr="008E492D" w:rsidRDefault="004C30D8" w:rsidP="004C30D8">
            <w:pPr>
              <w:jc w:val="center"/>
              <w:rPr>
                <w:spacing w:val="-6"/>
                <w:sz w:val="28"/>
                <w:szCs w:val="28"/>
              </w:rPr>
            </w:pPr>
            <w:r w:rsidRPr="008E492D">
              <w:rPr>
                <w:spacing w:val="-6"/>
                <w:sz w:val="28"/>
                <w:szCs w:val="28"/>
              </w:rPr>
              <w:t>180</w:t>
            </w:r>
          </w:p>
        </w:tc>
        <w:tc>
          <w:tcPr>
            <w:tcW w:w="1650" w:type="dxa"/>
            <w:vAlign w:val="center"/>
          </w:tcPr>
          <w:p w14:paraId="4E3479D3" w14:textId="36A4667A" w:rsidR="004C30D8" w:rsidRPr="008E492D" w:rsidRDefault="004C30D8" w:rsidP="004C30D8">
            <w:pPr>
              <w:ind w:left="-99" w:right="-159"/>
              <w:jc w:val="center"/>
              <w:rPr>
                <w:spacing w:val="-6"/>
                <w:sz w:val="28"/>
                <w:szCs w:val="28"/>
              </w:rPr>
            </w:pPr>
            <w:r w:rsidRPr="008E492D">
              <w:rPr>
                <w:spacing w:val="-6"/>
                <w:sz w:val="28"/>
                <w:szCs w:val="28"/>
              </w:rPr>
              <w:t>Не обмежено</w:t>
            </w:r>
          </w:p>
        </w:tc>
      </w:tr>
    </w:tbl>
    <w:p w14:paraId="19F3D80B" w14:textId="77777777" w:rsidR="00B175D1" w:rsidRPr="008E492D" w:rsidRDefault="00B175D1" w:rsidP="0094528B">
      <w:pPr>
        <w:jc w:val="right"/>
        <w:rPr>
          <w:spacing w:val="-6"/>
          <w:sz w:val="28"/>
          <w:szCs w:val="28"/>
        </w:rPr>
      </w:pPr>
      <w:bookmarkStart w:id="7" w:name="_3tbugp1" w:colFirst="0" w:colLast="0"/>
      <w:bookmarkEnd w:id="7"/>
    </w:p>
    <w:p w14:paraId="34D2C6C5" w14:textId="3F28C3FF" w:rsidR="00EE1F56" w:rsidRPr="008E492D" w:rsidRDefault="00912781" w:rsidP="0094528B">
      <w:pPr>
        <w:jc w:val="right"/>
        <w:rPr>
          <w:spacing w:val="-6"/>
          <w:sz w:val="28"/>
          <w:szCs w:val="28"/>
        </w:rPr>
      </w:pPr>
      <w:r w:rsidRPr="008E492D">
        <w:rPr>
          <w:spacing w:val="-6"/>
          <w:sz w:val="28"/>
          <w:szCs w:val="28"/>
        </w:rPr>
        <w:t>Таблиця 2</w:t>
      </w:r>
      <w:r w:rsidR="00F4390B" w:rsidRPr="008E492D">
        <w:rPr>
          <w:spacing w:val="-6"/>
          <w:sz w:val="28"/>
          <w:szCs w:val="28"/>
        </w:rPr>
        <w:t>.</w:t>
      </w:r>
      <w:r w:rsidRPr="008E492D">
        <w:rPr>
          <w:spacing w:val="-6"/>
          <w:sz w:val="28"/>
          <w:szCs w:val="28"/>
        </w:rPr>
        <w:t xml:space="preserve"> Показники якості зерна твердої пшениці</w:t>
      </w:r>
    </w:p>
    <w:tbl>
      <w:tblPr>
        <w:tblStyle w:val="ab"/>
        <w:tblW w:w="9646" w:type="dxa"/>
        <w:tblInd w:w="-5" w:type="dxa"/>
        <w:tblLayout w:type="fixed"/>
        <w:tblLook w:val="0400" w:firstRow="0" w:lastRow="0" w:firstColumn="0" w:lastColumn="0" w:noHBand="0" w:noVBand="1"/>
      </w:tblPr>
      <w:tblGrid>
        <w:gridCol w:w="4536"/>
        <w:gridCol w:w="709"/>
        <w:gridCol w:w="709"/>
        <w:gridCol w:w="992"/>
        <w:gridCol w:w="851"/>
        <w:gridCol w:w="1849"/>
      </w:tblGrid>
      <w:tr w:rsidR="002A49E4" w:rsidRPr="008E492D" w14:paraId="0E8AAD11" w14:textId="77777777" w:rsidTr="008E492D">
        <w:trPr>
          <w:trHeight w:val="502"/>
        </w:trPr>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0350F" w14:textId="77777777" w:rsidR="002A49E4" w:rsidRPr="008E492D" w:rsidRDefault="002A49E4" w:rsidP="0094528B">
            <w:pPr>
              <w:jc w:val="center"/>
              <w:rPr>
                <w:b/>
                <w:bCs/>
                <w:spacing w:val="-6"/>
                <w:sz w:val="28"/>
                <w:szCs w:val="28"/>
              </w:rPr>
            </w:pPr>
            <w:r w:rsidRPr="008E492D">
              <w:rPr>
                <w:b/>
                <w:bCs/>
                <w:spacing w:val="-6"/>
                <w:sz w:val="28"/>
                <w:szCs w:val="28"/>
              </w:rPr>
              <w:t>Показник</w:t>
            </w:r>
          </w:p>
        </w:tc>
        <w:tc>
          <w:tcPr>
            <w:tcW w:w="5110" w:type="dxa"/>
            <w:gridSpan w:val="5"/>
            <w:tcBorders>
              <w:top w:val="single" w:sz="4" w:space="0" w:color="000000"/>
              <w:left w:val="nil"/>
              <w:bottom w:val="single" w:sz="4" w:space="0" w:color="auto"/>
              <w:right w:val="single" w:sz="4" w:space="0" w:color="000000"/>
            </w:tcBorders>
            <w:shd w:val="clear" w:color="auto" w:fill="auto"/>
          </w:tcPr>
          <w:p w14:paraId="0FA02A7D" w14:textId="77777777" w:rsidR="002A49E4" w:rsidRPr="008E492D" w:rsidRDefault="002A49E4" w:rsidP="0094528B">
            <w:pPr>
              <w:jc w:val="center"/>
              <w:rPr>
                <w:b/>
                <w:bCs/>
                <w:spacing w:val="-6"/>
                <w:sz w:val="28"/>
                <w:szCs w:val="28"/>
              </w:rPr>
            </w:pPr>
            <w:r w:rsidRPr="008E492D">
              <w:rPr>
                <w:b/>
                <w:bCs/>
                <w:spacing w:val="-6"/>
                <w:sz w:val="28"/>
                <w:szCs w:val="28"/>
              </w:rPr>
              <w:t>Характеристика і норма для твердої пшениці за класами</w:t>
            </w:r>
          </w:p>
        </w:tc>
      </w:tr>
      <w:tr w:rsidR="00CB77D6" w:rsidRPr="008E492D" w14:paraId="4697E33A" w14:textId="77777777" w:rsidTr="008E492D">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tcPr>
          <w:p w14:paraId="4AB9494F" w14:textId="77777777" w:rsidR="00EE1F56" w:rsidRPr="008E492D" w:rsidRDefault="00912781" w:rsidP="0094528B">
            <w:pPr>
              <w:jc w:val="both"/>
              <w:rPr>
                <w:spacing w:val="-6"/>
                <w:sz w:val="28"/>
                <w:szCs w:val="28"/>
              </w:rPr>
            </w:pPr>
            <w:r w:rsidRPr="008E492D">
              <w:rPr>
                <w:spacing w:val="-6"/>
                <w:sz w:val="28"/>
                <w:szCs w:val="28"/>
              </w:rPr>
              <w:t>Зерна м'якої пшениці, %, не більше ніж</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413E3F94" w14:textId="77777777" w:rsidR="00EE1F56" w:rsidRPr="008E492D" w:rsidRDefault="00912781" w:rsidP="0094528B">
            <w:pPr>
              <w:jc w:val="center"/>
              <w:rPr>
                <w:spacing w:val="-6"/>
                <w:sz w:val="28"/>
                <w:szCs w:val="28"/>
              </w:rPr>
            </w:pPr>
            <w:r w:rsidRPr="008E492D">
              <w:rPr>
                <w:spacing w:val="-6"/>
                <w:sz w:val="28"/>
                <w:szCs w:val="28"/>
              </w:rPr>
              <w:t>4</w:t>
            </w:r>
          </w:p>
        </w:tc>
        <w:tc>
          <w:tcPr>
            <w:tcW w:w="709" w:type="dxa"/>
            <w:tcBorders>
              <w:top w:val="single" w:sz="4" w:space="0" w:color="auto"/>
              <w:left w:val="nil"/>
              <w:bottom w:val="single" w:sz="4" w:space="0" w:color="000000"/>
              <w:right w:val="single" w:sz="4" w:space="0" w:color="000000"/>
            </w:tcBorders>
            <w:shd w:val="clear" w:color="auto" w:fill="auto"/>
            <w:vAlign w:val="center"/>
          </w:tcPr>
          <w:p w14:paraId="0C19EF7A" w14:textId="77777777" w:rsidR="00EE1F56" w:rsidRPr="008E492D" w:rsidRDefault="00912781" w:rsidP="0094528B">
            <w:pPr>
              <w:jc w:val="center"/>
              <w:rPr>
                <w:spacing w:val="-6"/>
                <w:sz w:val="28"/>
                <w:szCs w:val="28"/>
              </w:rPr>
            </w:pPr>
            <w:r w:rsidRPr="008E492D">
              <w:rPr>
                <w:spacing w:val="-6"/>
                <w:sz w:val="28"/>
                <w:szCs w:val="28"/>
              </w:rPr>
              <w:t>4</w:t>
            </w:r>
          </w:p>
        </w:tc>
        <w:tc>
          <w:tcPr>
            <w:tcW w:w="992" w:type="dxa"/>
            <w:tcBorders>
              <w:top w:val="single" w:sz="4" w:space="0" w:color="auto"/>
              <w:left w:val="nil"/>
              <w:bottom w:val="single" w:sz="4" w:space="0" w:color="000000"/>
              <w:right w:val="single" w:sz="4" w:space="0" w:color="000000"/>
            </w:tcBorders>
            <w:shd w:val="clear" w:color="auto" w:fill="auto"/>
            <w:vAlign w:val="center"/>
          </w:tcPr>
          <w:p w14:paraId="5A04E593" w14:textId="77777777" w:rsidR="00EE1F56" w:rsidRPr="008E492D" w:rsidRDefault="00912781" w:rsidP="0094528B">
            <w:pPr>
              <w:jc w:val="center"/>
              <w:rPr>
                <w:spacing w:val="-6"/>
                <w:sz w:val="28"/>
                <w:szCs w:val="28"/>
              </w:rPr>
            </w:pPr>
            <w:r w:rsidRPr="008E492D">
              <w:rPr>
                <w:spacing w:val="-6"/>
                <w:sz w:val="28"/>
                <w:szCs w:val="28"/>
              </w:rPr>
              <w:t>8</w:t>
            </w:r>
          </w:p>
        </w:tc>
        <w:tc>
          <w:tcPr>
            <w:tcW w:w="851" w:type="dxa"/>
            <w:tcBorders>
              <w:top w:val="single" w:sz="4" w:space="0" w:color="auto"/>
              <w:left w:val="nil"/>
              <w:bottom w:val="single" w:sz="4" w:space="0" w:color="000000"/>
              <w:right w:val="single" w:sz="4" w:space="0" w:color="000000"/>
            </w:tcBorders>
            <w:shd w:val="clear" w:color="auto" w:fill="auto"/>
            <w:vAlign w:val="center"/>
          </w:tcPr>
          <w:p w14:paraId="08E81278" w14:textId="77777777" w:rsidR="00EE1F56" w:rsidRPr="008E492D" w:rsidRDefault="00912781" w:rsidP="0094528B">
            <w:pPr>
              <w:jc w:val="center"/>
              <w:rPr>
                <w:spacing w:val="-6"/>
                <w:sz w:val="28"/>
                <w:szCs w:val="28"/>
              </w:rPr>
            </w:pPr>
            <w:r w:rsidRPr="008E492D">
              <w:rPr>
                <w:spacing w:val="-6"/>
                <w:sz w:val="28"/>
                <w:szCs w:val="28"/>
              </w:rPr>
              <w:t>10</w:t>
            </w:r>
          </w:p>
        </w:tc>
        <w:tc>
          <w:tcPr>
            <w:tcW w:w="1849" w:type="dxa"/>
            <w:tcBorders>
              <w:top w:val="single" w:sz="4" w:space="0" w:color="auto"/>
              <w:left w:val="nil"/>
              <w:bottom w:val="single" w:sz="4" w:space="0" w:color="000000"/>
              <w:right w:val="single" w:sz="4" w:space="0" w:color="000000"/>
            </w:tcBorders>
            <w:shd w:val="clear" w:color="auto" w:fill="auto"/>
            <w:vAlign w:val="center"/>
          </w:tcPr>
          <w:p w14:paraId="4A1945CF" w14:textId="58602D56" w:rsidR="00EE1F56" w:rsidRPr="008E492D" w:rsidRDefault="00912781" w:rsidP="0094528B">
            <w:pPr>
              <w:jc w:val="center"/>
              <w:rPr>
                <w:spacing w:val="-6"/>
                <w:sz w:val="28"/>
                <w:szCs w:val="28"/>
              </w:rPr>
            </w:pPr>
            <w:r w:rsidRPr="008E492D">
              <w:rPr>
                <w:spacing w:val="-6"/>
                <w:sz w:val="28"/>
                <w:szCs w:val="28"/>
              </w:rPr>
              <w:t>Не обмежено</w:t>
            </w:r>
          </w:p>
        </w:tc>
      </w:tr>
      <w:tr w:rsidR="00CB77D6" w:rsidRPr="008E492D" w14:paraId="03045240" w14:textId="77777777" w:rsidTr="008E492D">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tcPr>
          <w:p w14:paraId="4BF4F76B" w14:textId="77777777" w:rsidR="00EE1F56" w:rsidRPr="008E492D" w:rsidRDefault="00912781" w:rsidP="0094528B">
            <w:pPr>
              <w:jc w:val="both"/>
              <w:rPr>
                <w:spacing w:val="-6"/>
                <w:sz w:val="28"/>
                <w:szCs w:val="28"/>
              </w:rPr>
            </w:pPr>
            <w:r w:rsidRPr="008E492D">
              <w:rPr>
                <w:spacing w:val="-6"/>
                <w:sz w:val="28"/>
                <w:szCs w:val="28"/>
              </w:rPr>
              <w:t>Натура, г/л, не менше ніж</w:t>
            </w:r>
          </w:p>
        </w:tc>
        <w:tc>
          <w:tcPr>
            <w:tcW w:w="709" w:type="dxa"/>
            <w:tcBorders>
              <w:top w:val="nil"/>
              <w:left w:val="nil"/>
              <w:bottom w:val="single" w:sz="4" w:space="0" w:color="000000"/>
              <w:right w:val="single" w:sz="4" w:space="0" w:color="000000"/>
            </w:tcBorders>
            <w:shd w:val="clear" w:color="auto" w:fill="auto"/>
            <w:vAlign w:val="center"/>
          </w:tcPr>
          <w:p w14:paraId="0FC4AB6D" w14:textId="77777777" w:rsidR="00EE1F56" w:rsidRPr="008E492D" w:rsidRDefault="00912781" w:rsidP="0094528B">
            <w:pPr>
              <w:jc w:val="center"/>
              <w:rPr>
                <w:spacing w:val="-6"/>
                <w:sz w:val="28"/>
                <w:szCs w:val="28"/>
              </w:rPr>
            </w:pPr>
            <w:r w:rsidRPr="008E492D">
              <w:rPr>
                <w:spacing w:val="-6"/>
                <w:sz w:val="28"/>
                <w:szCs w:val="28"/>
              </w:rPr>
              <w:t>750</w:t>
            </w:r>
          </w:p>
        </w:tc>
        <w:tc>
          <w:tcPr>
            <w:tcW w:w="709" w:type="dxa"/>
            <w:tcBorders>
              <w:top w:val="nil"/>
              <w:left w:val="nil"/>
              <w:bottom w:val="single" w:sz="4" w:space="0" w:color="000000"/>
              <w:right w:val="single" w:sz="4" w:space="0" w:color="000000"/>
            </w:tcBorders>
            <w:shd w:val="clear" w:color="auto" w:fill="auto"/>
            <w:vAlign w:val="center"/>
          </w:tcPr>
          <w:p w14:paraId="06F12920" w14:textId="77777777" w:rsidR="00EE1F56" w:rsidRPr="008E492D" w:rsidRDefault="00912781" w:rsidP="0094528B">
            <w:pPr>
              <w:jc w:val="center"/>
              <w:rPr>
                <w:spacing w:val="-6"/>
                <w:sz w:val="28"/>
                <w:szCs w:val="28"/>
              </w:rPr>
            </w:pPr>
            <w:r w:rsidRPr="008E492D">
              <w:rPr>
                <w:spacing w:val="-6"/>
                <w:sz w:val="28"/>
                <w:szCs w:val="28"/>
              </w:rPr>
              <w:t>750</w:t>
            </w:r>
          </w:p>
        </w:tc>
        <w:tc>
          <w:tcPr>
            <w:tcW w:w="992" w:type="dxa"/>
            <w:tcBorders>
              <w:top w:val="nil"/>
              <w:left w:val="nil"/>
              <w:bottom w:val="single" w:sz="4" w:space="0" w:color="000000"/>
              <w:right w:val="single" w:sz="4" w:space="0" w:color="000000"/>
            </w:tcBorders>
            <w:shd w:val="clear" w:color="auto" w:fill="auto"/>
            <w:vAlign w:val="center"/>
          </w:tcPr>
          <w:p w14:paraId="6CC370C3" w14:textId="77777777" w:rsidR="00EE1F56" w:rsidRPr="008E492D" w:rsidRDefault="00912781" w:rsidP="0094528B">
            <w:pPr>
              <w:jc w:val="center"/>
              <w:rPr>
                <w:spacing w:val="-6"/>
                <w:sz w:val="28"/>
                <w:szCs w:val="28"/>
              </w:rPr>
            </w:pPr>
            <w:r w:rsidRPr="008E492D">
              <w:rPr>
                <w:spacing w:val="-6"/>
                <w:sz w:val="28"/>
                <w:szCs w:val="28"/>
              </w:rPr>
              <w:t>730</w:t>
            </w:r>
          </w:p>
        </w:tc>
        <w:tc>
          <w:tcPr>
            <w:tcW w:w="851" w:type="dxa"/>
            <w:tcBorders>
              <w:top w:val="nil"/>
              <w:left w:val="nil"/>
              <w:bottom w:val="single" w:sz="4" w:space="0" w:color="000000"/>
              <w:right w:val="single" w:sz="4" w:space="0" w:color="000000"/>
            </w:tcBorders>
            <w:shd w:val="clear" w:color="auto" w:fill="auto"/>
            <w:vAlign w:val="center"/>
          </w:tcPr>
          <w:p w14:paraId="20C9D543" w14:textId="77777777" w:rsidR="00EE1F56" w:rsidRPr="008E492D" w:rsidRDefault="00912781" w:rsidP="0094528B">
            <w:pPr>
              <w:jc w:val="center"/>
              <w:rPr>
                <w:spacing w:val="-6"/>
                <w:sz w:val="28"/>
                <w:szCs w:val="28"/>
              </w:rPr>
            </w:pPr>
            <w:r w:rsidRPr="008E492D">
              <w:rPr>
                <w:spacing w:val="-6"/>
                <w:sz w:val="28"/>
                <w:szCs w:val="28"/>
              </w:rPr>
              <w:t>710</w:t>
            </w:r>
          </w:p>
        </w:tc>
        <w:tc>
          <w:tcPr>
            <w:tcW w:w="1849" w:type="dxa"/>
            <w:tcBorders>
              <w:top w:val="nil"/>
              <w:left w:val="nil"/>
              <w:bottom w:val="single" w:sz="4" w:space="0" w:color="000000"/>
              <w:right w:val="single" w:sz="4" w:space="0" w:color="000000"/>
            </w:tcBorders>
            <w:shd w:val="clear" w:color="auto" w:fill="auto"/>
            <w:vAlign w:val="center"/>
          </w:tcPr>
          <w:p w14:paraId="7A073EE2" w14:textId="13A3878B" w:rsidR="00EE1F56" w:rsidRPr="008E492D" w:rsidRDefault="00912781" w:rsidP="0094528B">
            <w:pPr>
              <w:jc w:val="center"/>
              <w:rPr>
                <w:spacing w:val="-6"/>
                <w:sz w:val="28"/>
                <w:szCs w:val="28"/>
              </w:rPr>
            </w:pPr>
            <w:r w:rsidRPr="008E492D">
              <w:rPr>
                <w:spacing w:val="-6"/>
                <w:sz w:val="28"/>
                <w:szCs w:val="28"/>
              </w:rPr>
              <w:t>Не обмежено</w:t>
            </w:r>
          </w:p>
        </w:tc>
      </w:tr>
      <w:tr w:rsidR="00CB77D6" w:rsidRPr="008E492D" w14:paraId="588A75ED" w14:textId="77777777" w:rsidTr="008E492D">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tcPr>
          <w:p w14:paraId="57D41553" w14:textId="77777777" w:rsidR="00EE1F56" w:rsidRPr="008E492D" w:rsidRDefault="00912781" w:rsidP="0094528B">
            <w:pPr>
              <w:jc w:val="both"/>
              <w:rPr>
                <w:spacing w:val="-6"/>
                <w:sz w:val="28"/>
                <w:szCs w:val="28"/>
              </w:rPr>
            </w:pPr>
            <w:r w:rsidRPr="008E492D">
              <w:rPr>
                <w:spacing w:val="-6"/>
                <w:sz w:val="28"/>
                <w:szCs w:val="28"/>
              </w:rPr>
              <w:t>Вологість, %, не більше ніж</w:t>
            </w:r>
          </w:p>
        </w:tc>
        <w:tc>
          <w:tcPr>
            <w:tcW w:w="709" w:type="dxa"/>
            <w:tcBorders>
              <w:top w:val="nil"/>
              <w:left w:val="nil"/>
              <w:bottom w:val="single" w:sz="4" w:space="0" w:color="000000"/>
              <w:right w:val="single" w:sz="4" w:space="0" w:color="000000"/>
            </w:tcBorders>
            <w:shd w:val="clear" w:color="auto" w:fill="auto"/>
            <w:vAlign w:val="center"/>
          </w:tcPr>
          <w:p w14:paraId="7E42F435" w14:textId="77777777" w:rsidR="00EE1F56" w:rsidRPr="008E492D" w:rsidRDefault="00912781" w:rsidP="0094528B">
            <w:pPr>
              <w:jc w:val="center"/>
              <w:rPr>
                <w:spacing w:val="-6"/>
                <w:sz w:val="28"/>
                <w:szCs w:val="28"/>
              </w:rPr>
            </w:pPr>
            <w:r w:rsidRPr="008E492D">
              <w:rPr>
                <w:spacing w:val="-6"/>
                <w:sz w:val="28"/>
                <w:szCs w:val="28"/>
              </w:rPr>
              <w:t>14,5</w:t>
            </w:r>
          </w:p>
        </w:tc>
        <w:tc>
          <w:tcPr>
            <w:tcW w:w="709" w:type="dxa"/>
            <w:tcBorders>
              <w:top w:val="nil"/>
              <w:left w:val="nil"/>
              <w:bottom w:val="single" w:sz="4" w:space="0" w:color="000000"/>
              <w:right w:val="single" w:sz="4" w:space="0" w:color="000000"/>
            </w:tcBorders>
            <w:shd w:val="clear" w:color="auto" w:fill="auto"/>
            <w:vAlign w:val="center"/>
          </w:tcPr>
          <w:p w14:paraId="699F8B0A" w14:textId="77777777" w:rsidR="00EE1F56" w:rsidRPr="008E492D" w:rsidRDefault="00912781" w:rsidP="0094528B">
            <w:pPr>
              <w:jc w:val="center"/>
              <w:rPr>
                <w:spacing w:val="-6"/>
                <w:sz w:val="28"/>
                <w:szCs w:val="28"/>
              </w:rPr>
            </w:pPr>
            <w:r w:rsidRPr="008E492D">
              <w:rPr>
                <w:spacing w:val="-6"/>
                <w:sz w:val="28"/>
                <w:szCs w:val="28"/>
              </w:rPr>
              <w:t>14,5</w:t>
            </w:r>
          </w:p>
        </w:tc>
        <w:tc>
          <w:tcPr>
            <w:tcW w:w="992" w:type="dxa"/>
            <w:tcBorders>
              <w:top w:val="nil"/>
              <w:left w:val="nil"/>
              <w:bottom w:val="single" w:sz="4" w:space="0" w:color="000000"/>
              <w:right w:val="single" w:sz="4" w:space="0" w:color="000000"/>
            </w:tcBorders>
            <w:shd w:val="clear" w:color="auto" w:fill="auto"/>
            <w:vAlign w:val="center"/>
          </w:tcPr>
          <w:p w14:paraId="28A5ED27" w14:textId="77777777" w:rsidR="00EE1F56" w:rsidRPr="008E492D" w:rsidRDefault="00912781" w:rsidP="0094528B">
            <w:pPr>
              <w:jc w:val="center"/>
              <w:rPr>
                <w:spacing w:val="-6"/>
                <w:sz w:val="28"/>
                <w:szCs w:val="28"/>
              </w:rPr>
            </w:pPr>
            <w:r w:rsidRPr="008E492D">
              <w:rPr>
                <w:spacing w:val="-6"/>
                <w:sz w:val="28"/>
                <w:szCs w:val="28"/>
              </w:rPr>
              <w:t>14,5</w:t>
            </w:r>
          </w:p>
        </w:tc>
        <w:tc>
          <w:tcPr>
            <w:tcW w:w="851" w:type="dxa"/>
            <w:tcBorders>
              <w:top w:val="nil"/>
              <w:left w:val="nil"/>
              <w:bottom w:val="single" w:sz="4" w:space="0" w:color="000000"/>
              <w:right w:val="single" w:sz="4" w:space="0" w:color="000000"/>
            </w:tcBorders>
            <w:shd w:val="clear" w:color="auto" w:fill="auto"/>
            <w:vAlign w:val="center"/>
          </w:tcPr>
          <w:p w14:paraId="0087C7F0" w14:textId="77777777" w:rsidR="00EE1F56" w:rsidRPr="008E492D" w:rsidRDefault="00912781" w:rsidP="0094528B">
            <w:pPr>
              <w:jc w:val="center"/>
              <w:rPr>
                <w:spacing w:val="-6"/>
                <w:sz w:val="28"/>
                <w:szCs w:val="28"/>
              </w:rPr>
            </w:pPr>
            <w:r w:rsidRPr="008E492D">
              <w:rPr>
                <w:spacing w:val="-6"/>
                <w:sz w:val="28"/>
                <w:szCs w:val="28"/>
              </w:rPr>
              <w:t>14,5</w:t>
            </w:r>
          </w:p>
        </w:tc>
        <w:tc>
          <w:tcPr>
            <w:tcW w:w="1849" w:type="dxa"/>
            <w:tcBorders>
              <w:top w:val="nil"/>
              <w:left w:val="nil"/>
              <w:bottom w:val="single" w:sz="4" w:space="0" w:color="000000"/>
              <w:right w:val="single" w:sz="4" w:space="0" w:color="000000"/>
            </w:tcBorders>
            <w:shd w:val="clear" w:color="auto" w:fill="auto"/>
            <w:vAlign w:val="center"/>
          </w:tcPr>
          <w:p w14:paraId="740E02B3" w14:textId="77777777" w:rsidR="00EE1F56" w:rsidRPr="008E492D" w:rsidRDefault="00912781" w:rsidP="0094528B">
            <w:pPr>
              <w:jc w:val="center"/>
              <w:rPr>
                <w:spacing w:val="-6"/>
                <w:sz w:val="28"/>
                <w:szCs w:val="28"/>
              </w:rPr>
            </w:pPr>
            <w:r w:rsidRPr="008E492D">
              <w:rPr>
                <w:spacing w:val="-6"/>
                <w:sz w:val="28"/>
                <w:szCs w:val="28"/>
              </w:rPr>
              <w:t>14,5</w:t>
            </w:r>
          </w:p>
        </w:tc>
      </w:tr>
      <w:tr w:rsidR="00CB77D6" w:rsidRPr="008E492D" w14:paraId="49D37CF2" w14:textId="77777777" w:rsidTr="008E492D">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tcPr>
          <w:p w14:paraId="52DAF5DD" w14:textId="77777777" w:rsidR="00EE1F56" w:rsidRPr="008E492D" w:rsidRDefault="00912781" w:rsidP="0094528B">
            <w:pPr>
              <w:jc w:val="both"/>
              <w:rPr>
                <w:spacing w:val="-6"/>
                <w:sz w:val="28"/>
                <w:szCs w:val="28"/>
              </w:rPr>
            </w:pPr>
            <w:r w:rsidRPr="008E492D">
              <w:rPr>
                <w:spacing w:val="-6"/>
                <w:sz w:val="28"/>
                <w:szCs w:val="28"/>
              </w:rPr>
              <w:t>Склоподібність, %, не менше ніж</w:t>
            </w:r>
          </w:p>
        </w:tc>
        <w:tc>
          <w:tcPr>
            <w:tcW w:w="709" w:type="dxa"/>
            <w:tcBorders>
              <w:top w:val="nil"/>
              <w:left w:val="nil"/>
              <w:bottom w:val="single" w:sz="4" w:space="0" w:color="000000"/>
              <w:right w:val="single" w:sz="4" w:space="0" w:color="000000"/>
            </w:tcBorders>
            <w:shd w:val="clear" w:color="auto" w:fill="auto"/>
            <w:vAlign w:val="center"/>
          </w:tcPr>
          <w:p w14:paraId="35170749" w14:textId="77777777" w:rsidR="00EE1F56" w:rsidRPr="008E492D" w:rsidRDefault="00912781" w:rsidP="0094528B">
            <w:pPr>
              <w:jc w:val="center"/>
              <w:rPr>
                <w:spacing w:val="-6"/>
                <w:sz w:val="28"/>
                <w:szCs w:val="28"/>
              </w:rPr>
            </w:pPr>
            <w:r w:rsidRPr="008E492D">
              <w:rPr>
                <w:spacing w:val="-6"/>
                <w:sz w:val="28"/>
                <w:szCs w:val="28"/>
              </w:rPr>
              <w:t>70</w:t>
            </w:r>
          </w:p>
        </w:tc>
        <w:tc>
          <w:tcPr>
            <w:tcW w:w="709" w:type="dxa"/>
            <w:tcBorders>
              <w:top w:val="nil"/>
              <w:left w:val="nil"/>
              <w:bottom w:val="single" w:sz="4" w:space="0" w:color="000000"/>
              <w:right w:val="single" w:sz="4" w:space="0" w:color="000000"/>
            </w:tcBorders>
            <w:shd w:val="clear" w:color="auto" w:fill="auto"/>
            <w:vAlign w:val="center"/>
          </w:tcPr>
          <w:p w14:paraId="4F7F59DB" w14:textId="77777777" w:rsidR="00EE1F56" w:rsidRPr="008E492D" w:rsidRDefault="00912781" w:rsidP="0094528B">
            <w:pPr>
              <w:jc w:val="center"/>
              <w:rPr>
                <w:spacing w:val="-6"/>
                <w:sz w:val="28"/>
                <w:szCs w:val="28"/>
              </w:rPr>
            </w:pPr>
            <w:r w:rsidRPr="008E492D">
              <w:rPr>
                <w:spacing w:val="-6"/>
                <w:sz w:val="28"/>
                <w:szCs w:val="28"/>
              </w:rPr>
              <w:t>60</w:t>
            </w:r>
          </w:p>
        </w:tc>
        <w:tc>
          <w:tcPr>
            <w:tcW w:w="992" w:type="dxa"/>
            <w:tcBorders>
              <w:top w:val="nil"/>
              <w:left w:val="nil"/>
              <w:bottom w:val="single" w:sz="4" w:space="0" w:color="000000"/>
              <w:right w:val="single" w:sz="4" w:space="0" w:color="000000"/>
            </w:tcBorders>
            <w:shd w:val="clear" w:color="auto" w:fill="auto"/>
            <w:vAlign w:val="center"/>
          </w:tcPr>
          <w:p w14:paraId="63A6F455" w14:textId="77777777" w:rsidR="00EE1F56" w:rsidRPr="008E492D" w:rsidRDefault="00912781" w:rsidP="0094528B">
            <w:pPr>
              <w:jc w:val="center"/>
              <w:rPr>
                <w:spacing w:val="-6"/>
                <w:sz w:val="28"/>
                <w:szCs w:val="28"/>
              </w:rPr>
            </w:pPr>
            <w:r w:rsidRPr="008E492D">
              <w:rPr>
                <w:spacing w:val="-6"/>
                <w:sz w:val="28"/>
                <w:szCs w:val="28"/>
              </w:rPr>
              <w:t>50</w:t>
            </w:r>
          </w:p>
        </w:tc>
        <w:tc>
          <w:tcPr>
            <w:tcW w:w="851" w:type="dxa"/>
            <w:tcBorders>
              <w:top w:val="nil"/>
              <w:left w:val="nil"/>
              <w:bottom w:val="single" w:sz="4" w:space="0" w:color="000000"/>
              <w:right w:val="single" w:sz="4" w:space="0" w:color="000000"/>
            </w:tcBorders>
            <w:shd w:val="clear" w:color="auto" w:fill="auto"/>
            <w:vAlign w:val="center"/>
          </w:tcPr>
          <w:p w14:paraId="16F84F8D" w14:textId="77777777" w:rsidR="00EE1F56" w:rsidRPr="008E492D" w:rsidRDefault="00912781" w:rsidP="0094528B">
            <w:pPr>
              <w:jc w:val="center"/>
              <w:rPr>
                <w:spacing w:val="-6"/>
                <w:sz w:val="28"/>
                <w:szCs w:val="28"/>
              </w:rPr>
            </w:pPr>
            <w:r w:rsidRPr="008E492D">
              <w:rPr>
                <w:spacing w:val="-6"/>
                <w:sz w:val="28"/>
                <w:szCs w:val="28"/>
              </w:rPr>
              <w:t>40</w:t>
            </w:r>
          </w:p>
        </w:tc>
        <w:tc>
          <w:tcPr>
            <w:tcW w:w="1849" w:type="dxa"/>
            <w:tcBorders>
              <w:top w:val="nil"/>
              <w:left w:val="nil"/>
              <w:bottom w:val="single" w:sz="4" w:space="0" w:color="000000"/>
              <w:right w:val="single" w:sz="4" w:space="0" w:color="000000"/>
            </w:tcBorders>
            <w:shd w:val="clear" w:color="auto" w:fill="auto"/>
            <w:vAlign w:val="center"/>
          </w:tcPr>
          <w:p w14:paraId="4F109290" w14:textId="35265606" w:rsidR="00EE1F56" w:rsidRPr="008E492D" w:rsidRDefault="00912781" w:rsidP="0094528B">
            <w:pPr>
              <w:jc w:val="center"/>
              <w:rPr>
                <w:spacing w:val="-6"/>
                <w:sz w:val="28"/>
                <w:szCs w:val="28"/>
              </w:rPr>
            </w:pPr>
            <w:r w:rsidRPr="008E492D">
              <w:rPr>
                <w:spacing w:val="-6"/>
                <w:sz w:val="28"/>
                <w:szCs w:val="28"/>
              </w:rPr>
              <w:t>Не обмежено</w:t>
            </w:r>
          </w:p>
        </w:tc>
      </w:tr>
      <w:tr w:rsidR="00CB77D6" w:rsidRPr="008E492D" w14:paraId="40C84CAF" w14:textId="77777777" w:rsidTr="008E492D">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tcPr>
          <w:p w14:paraId="516D3990" w14:textId="77777777" w:rsidR="00EE1F56" w:rsidRPr="008E492D" w:rsidRDefault="00912781" w:rsidP="0094528B">
            <w:pPr>
              <w:jc w:val="both"/>
              <w:rPr>
                <w:spacing w:val="-6"/>
                <w:sz w:val="28"/>
                <w:szCs w:val="28"/>
              </w:rPr>
            </w:pPr>
            <w:r w:rsidRPr="008E492D">
              <w:rPr>
                <w:spacing w:val="-6"/>
                <w:sz w:val="28"/>
                <w:szCs w:val="28"/>
              </w:rPr>
              <w:t>Зернова домішка, %, не більше ніж</w:t>
            </w:r>
          </w:p>
        </w:tc>
        <w:tc>
          <w:tcPr>
            <w:tcW w:w="709" w:type="dxa"/>
            <w:tcBorders>
              <w:top w:val="nil"/>
              <w:left w:val="nil"/>
              <w:bottom w:val="single" w:sz="4" w:space="0" w:color="000000"/>
              <w:right w:val="single" w:sz="4" w:space="0" w:color="000000"/>
            </w:tcBorders>
            <w:shd w:val="clear" w:color="auto" w:fill="auto"/>
            <w:vAlign w:val="center"/>
          </w:tcPr>
          <w:p w14:paraId="6646277F" w14:textId="77777777" w:rsidR="00EE1F56" w:rsidRPr="008E492D" w:rsidRDefault="00912781" w:rsidP="0094528B">
            <w:pPr>
              <w:jc w:val="center"/>
              <w:rPr>
                <w:spacing w:val="-6"/>
                <w:sz w:val="28"/>
                <w:szCs w:val="28"/>
              </w:rPr>
            </w:pPr>
            <w:r w:rsidRPr="008E492D">
              <w:rPr>
                <w:spacing w:val="-6"/>
                <w:sz w:val="28"/>
                <w:szCs w:val="28"/>
              </w:rPr>
              <w:t>5</w:t>
            </w:r>
          </w:p>
        </w:tc>
        <w:tc>
          <w:tcPr>
            <w:tcW w:w="709" w:type="dxa"/>
            <w:tcBorders>
              <w:top w:val="nil"/>
              <w:left w:val="nil"/>
              <w:bottom w:val="single" w:sz="4" w:space="0" w:color="000000"/>
              <w:right w:val="single" w:sz="4" w:space="0" w:color="000000"/>
            </w:tcBorders>
            <w:shd w:val="clear" w:color="auto" w:fill="auto"/>
            <w:vAlign w:val="center"/>
          </w:tcPr>
          <w:p w14:paraId="2C661957" w14:textId="77777777" w:rsidR="00EE1F56" w:rsidRPr="008E492D" w:rsidRDefault="00912781" w:rsidP="0094528B">
            <w:pPr>
              <w:jc w:val="center"/>
              <w:rPr>
                <w:spacing w:val="-6"/>
                <w:sz w:val="28"/>
                <w:szCs w:val="28"/>
              </w:rPr>
            </w:pPr>
            <w:r w:rsidRPr="008E492D">
              <w:rPr>
                <w:spacing w:val="-6"/>
                <w:sz w:val="28"/>
                <w:szCs w:val="28"/>
              </w:rPr>
              <w:t>5</w:t>
            </w:r>
          </w:p>
        </w:tc>
        <w:tc>
          <w:tcPr>
            <w:tcW w:w="992" w:type="dxa"/>
            <w:tcBorders>
              <w:top w:val="nil"/>
              <w:left w:val="nil"/>
              <w:bottom w:val="single" w:sz="4" w:space="0" w:color="000000"/>
              <w:right w:val="single" w:sz="4" w:space="0" w:color="000000"/>
            </w:tcBorders>
            <w:shd w:val="clear" w:color="auto" w:fill="auto"/>
            <w:vAlign w:val="center"/>
          </w:tcPr>
          <w:p w14:paraId="63E6EF27" w14:textId="77777777" w:rsidR="00EE1F56" w:rsidRPr="008E492D" w:rsidRDefault="00912781" w:rsidP="0094528B">
            <w:pPr>
              <w:jc w:val="center"/>
              <w:rPr>
                <w:spacing w:val="-6"/>
                <w:sz w:val="28"/>
                <w:szCs w:val="28"/>
              </w:rPr>
            </w:pPr>
            <w:r w:rsidRPr="008E492D">
              <w:rPr>
                <w:spacing w:val="-6"/>
                <w:sz w:val="28"/>
                <w:szCs w:val="28"/>
              </w:rPr>
              <w:t>8</w:t>
            </w:r>
          </w:p>
        </w:tc>
        <w:tc>
          <w:tcPr>
            <w:tcW w:w="851" w:type="dxa"/>
            <w:tcBorders>
              <w:top w:val="nil"/>
              <w:left w:val="nil"/>
              <w:bottom w:val="single" w:sz="4" w:space="0" w:color="000000"/>
              <w:right w:val="single" w:sz="4" w:space="0" w:color="000000"/>
            </w:tcBorders>
            <w:shd w:val="clear" w:color="auto" w:fill="auto"/>
            <w:vAlign w:val="center"/>
          </w:tcPr>
          <w:p w14:paraId="2D718F20" w14:textId="77777777" w:rsidR="00EE1F56" w:rsidRPr="008E492D" w:rsidRDefault="00912781" w:rsidP="0094528B">
            <w:pPr>
              <w:jc w:val="center"/>
              <w:rPr>
                <w:spacing w:val="-6"/>
                <w:sz w:val="28"/>
                <w:szCs w:val="28"/>
              </w:rPr>
            </w:pPr>
            <w:r w:rsidRPr="008E492D">
              <w:rPr>
                <w:spacing w:val="-6"/>
                <w:sz w:val="28"/>
                <w:szCs w:val="28"/>
              </w:rPr>
              <w:t>10</w:t>
            </w:r>
          </w:p>
        </w:tc>
        <w:tc>
          <w:tcPr>
            <w:tcW w:w="1849" w:type="dxa"/>
            <w:tcBorders>
              <w:top w:val="nil"/>
              <w:left w:val="nil"/>
              <w:bottom w:val="single" w:sz="4" w:space="0" w:color="000000"/>
              <w:right w:val="single" w:sz="4" w:space="0" w:color="000000"/>
            </w:tcBorders>
            <w:shd w:val="clear" w:color="auto" w:fill="auto"/>
            <w:vAlign w:val="center"/>
          </w:tcPr>
          <w:p w14:paraId="788C7DF0" w14:textId="77777777" w:rsidR="00EE1F56" w:rsidRPr="008E492D" w:rsidRDefault="00912781" w:rsidP="0094528B">
            <w:pPr>
              <w:jc w:val="center"/>
              <w:rPr>
                <w:spacing w:val="-6"/>
                <w:sz w:val="28"/>
                <w:szCs w:val="28"/>
              </w:rPr>
            </w:pPr>
            <w:r w:rsidRPr="008E492D">
              <w:rPr>
                <w:spacing w:val="-6"/>
                <w:sz w:val="28"/>
                <w:szCs w:val="28"/>
              </w:rPr>
              <w:t>15</w:t>
            </w:r>
          </w:p>
        </w:tc>
      </w:tr>
      <w:tr w:rsidR="00CB77D6" w:rsidRPr="008E492D" w14:paraId="19072AB5" w14:textId="77777777" w:rsidTr="008E492D">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tcPr>
          <w:p w14:paraId="5F32B003" w14:textId="77777777" w:rsidR="00EE1F56" w:rsidRPr="008E492D" w:rsidRDefault="00912781" w:rsidP="0094528B">
            <w:pPr>
              <w:jc w:val="both"/>
              <w:rPr>
                <w:spacing w:val="-6"/>
                <w:sz w:val="28"/>
                <w:szCs w:val="28"/>
              </w:rPr>
            </w:pPr>
            <w:r w:rsidRPr="008E492D">
              <w:rPr>
                <w:spacing w:val="-6"/>
                <w:sz w:val="28"/>
                <w:szCs w:val="28"/>
              </w:rPr>
              <w:t>Сміттєва домішка, %, не більше ніж</w:t>
            </w:r>
          </w:p>
        </w:tc>
        <w:tc>
          <w:tcPr>
            <w:tcW w:w="709" w:type="dxa"/>
            <w:tcBorders>
              <w:top w:val="nil"/>
              <w:left w:val="nil"/>
              <w:bottom w:val="single" w:sz="4" w:space="0" w:color="000000"/>
              <w:right w:val="single" w:sz="4" w:space="0" w:color="000000"/>
            </w:tcBorders>
            <w:shd w:val="clear" w:color="auto" w:fill="auto"/>
            <w:vAlign w:val="center"/>
          </w:tcPr>
          <w:p w14:paraId="36974625" w14:textId="77777777" w:rsidR="00EE1F56" w:rsidRPr="008E492D" w:rsidRDefault="00912781" w:rsidP="0094528B">
            <w:pPr>
              <w:jc w:val="center"/>
              <w:rPr>
                <w:spacing w:val="-6"/>
                <w:sz w:val="28"/>
                <w:szCs w:val="28"/>
              </w:rPr>
            </w:pPr>
            <w:r w:rsidRPr="008E492D">
              <w:rPr>
                <w:spacing w:val="-6"/>
                <w:sz w:val="28"/>
                <w:szCs w:val="28"/>
              </w:rPr>
              <w:t>2</w:t>
            </w:r>
          </w:p>
        </w:tc>
        <w:tc>
          <w:tcPr>
            <w:tcW w:w="709" w:type="dxa"/>
            <w:tcBorders>
              <w:top w:val="nil"/>
              <w:left w:val="nil"/>
              <w:bottom w:val="single" w:sz="4" w:space="0" w:color="000000"/>
              <w:right w:val="single" w:sz="4" w:space="0" w:color="000000"/>
            </w:tcBorders>
            <w:shd w:val="clear" w:color="auto" w:fill="auto"/>
            <w:vAlign w:val="center"/>
          </w:tcPr>
          <w:p w14:paraId="646AD839" w14:textId="77777777" w:rsidR="00EE1F56" w:rsidRPr="008E492D" w:rsidRDefault="00912781" w:rsidP="0094528B">
            <w:pPr>
              <w:jc w:val="center"/>
              <w:rPr>
                <w:spacing w:val="-6"/>
                <w:sz w:val="28"/>
                <w:szCs w:val="28"/>
              </w:rPr>
            </w:pPr>
            <w:r w:rsidRPr="008E492D">
              <w:rPr>
                <w:spacing w:val="-6"/>
                <w:sz w:val="28"/>
                <w:szCs w:val="28"/>
              </w:rPr>
              <w:t>2</w:t>
            </w:r>
          </w:p>
        </w:tc>
        <w:tc>
          <w:tcPr>
            <w:tcW w:w="992" w:type="dxa"/>
            <w:tcBorders>
              <w:top w:val="nil"/>
              <w:left w:val="nil"/>
              <w:bottom w:val="single" w:sz="4" w:space="0" w:color="000000"/>
              <w:right w:val="single" w:sz="4" w:space="0" w:color="000000"/>
            </w:tcBorders>
            <w:shd w:val="clear" w:color="auto" w:fill="auto"/>
            <w:vAlign w:val="center"/>
          </w:tcPr>
          <w:p w14:paraId="71F5FA4A" w14:textId="77777777" w:rsidR="00EE1F56" w:rsidRPr="008E492D" w:rsidRDefault="00912781" w:rsidP="0094528B">
            <w:pPr>
              <w:jc w:val="center"/>
              <w:rPr>
                <w:spacing w:val="-6"/>
                <w:sz w:val="28"/>
                <w:szCs w:val="28"/>
              </w:rPr>
            </w:pPr>
            <w:r w:rsidRPr="008E492D">
              <w:rPr>
                <w:spacing w:val="-6"/>
                <w:sz w:val="28"/>
                <w:szCs w:val="28"/>
              </w:rPr>
              <w:t>2</w:t>
            </w:r>
          </w:p>
        </w:tc>
        <w:tc>
          <w:tcPr>
            <w:tcW w:w="851" w:type="dxa"/>
            <w:tcBorders>
              <w:top w:val="nil"/>
              <w:left w:val="nil"/>
              <w:bottom w:val="single" w:sz="4" w:space="0" w:color="000000"/>
              <w:right w:val="single" w:sz="4" w:space="0" w:color="000000"/>
            </w:tcBorders>
            <w:shd w:val="clear" w:color="auto" w:fill="auto"/>
            <w:vAlign w:val="center"/>
          </w:tcPr>
          <w:p w14:paraId="048FE531" w14:textId="77777777" w:rsidR="00EE1F56" w:rsidRPr="008E492D" w:rsidRDefault="00912781" w:rsidP="0094528B">
            <w:pPr>
              <w:jc w:val="center"/>
              <w:rPr>
                <w:spacing w:val="-6"/>
                <w:sz w:val="28"/>
                <w:szCs w:val="28"/>
              </w:rPr>
            </w:pPr>
            <w:r w:rsidRPr="008E492D">
              <w:rPr>
                <w:spacing w:val="-6"/>
                <w:sz w:val="28"/>
                <w:szCs w:val="28"/>
              </w:rPr>
              <w:t>5</w:t>
            </w:r>
          </w:p>
        </w:tc>
        <w:tc>
          <w:tcPr>
            <w:tcW w:w="1849" w:type="dxa"/>
            <w:tcBorders>
              <w:top w:val="nil"/>
              <w:left w:val="nil"/>
              <w:bottom w:val="single" w:sz="4" w:space="0" w:color="000000"/>
              <w:right w:val="single" w:sz="4" w:space="0" w:color="000000"/>
            </w:tcBorders>
            <w:shd w:val="clear" w:color="auto" w:fill="auto"/>
            <w:vAlign w:val="center"/>
          </w:tcPr>
          <w:p w14:paraId="1F584977" w14:textId="77777777" w:rsidR="00EE1F56" w:rsidRPr="008E492D" w:rsidRDefault="00912781" w:rsidP="0094528B">
            <w:pPr>
              <w:jc w:val="center"/>
              <w:rPr>
                <w:spacing w:val="-6"/>
                <w:sz w:val="28"/>
                <w:szCs w:val="28"/>
              </w:rPr>
            </w:pPr>
            <w:r w:rsidRPr="008E492D">
              <w:rPr>
                <w:spacing w:val="-6"/>
                <w:sz w:val="28"/>
                <w:szCs w:val="28"/>
              </w:rPr>
              <w:t>5</w:t>
            </w:r>
          </w:p>
        </w:tc>
      </w:tr>
      <w:tr w:rsidR="00CB77D6" w:rsidRPr="008E492D" w14:paraId="64F47170" w14:textId="77777777" w:rsidTr="008E492D">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tcPr>
          <w:p w14:paraId="42FE1860" w14:textId="77777777" w:rsidR="00EE1F56" w:rsidRPr="008E492D" w:rsidRDefault="00912781" w:rsidP="0094528B">
            <w:pPr>
              <w:jc w:val="both"/>
              <w:rPr>
                <w:spacing w:val="-6"/>
                <w:sz w:val="28"/>
                <w:szCs w:val="28"/>
              </w:rPr>
            </w:pPr>
            <w:r w:rsidRPr="008E492D">
              <w:rPr>
                <w:spacing w:val="-6"/>
                <w:sz w:val="28"/>
                <w:szCs w:val="28"/>
              </w:rPr>
              <w:t>Сажкове зерно, %, не більше ніж</w:t>
            </w:r>
          </w:p>
        </w:tc>
        <w:tc>
          <w:tcPr>
            <w:tcW w:w="709" w:type="dxa"/>
            <w:tcBorders>
              <w:top w:val="nil"/>
              <w:left w:val="nil"/>
              <w:bottom w:val="single" w:sz="4" w:space="0" w:color="000000"/>
              <w:right w:val="single" w:sz="4" w:space="0" w:color="000000"/>
            </w:tcBorders>
            <w:shd w:val="clear" w:color="auto" w:fill="auto"/>
            <w:vAlign w:val="center"/>
          </w:tcPr>
          <w:p w14:paraId="28FA04AD" w14:textId="77777777" w:rsidR="00EE1F56" w:rsidRPr="008E492D" w:rsidRDefault="00912781" w:rsidP="0094528B">
            <w:pPr>
              <w:jc w:val="center"/>
              <w:rPr>
                <w:spacing w:val="-6"/>
                <w:sz w:val="28"/>
                <w:szCs w:val="28"/>
              </w:rPr>
            </w:pPr>
            <w:r w:rsidRPr="008E492D">
              <w:rPr>
                <w:spacing w:val="-6"/>
                <w:sz w:val="28"/>
                <w:szCs w:val="28"/>
              </w:rPr>
              <w:t>5</w:t>
            </w:r>
          </w:p>
        </w:tc>
        <w:tc>
          <w:tcPr>
            <w:tcW w:w="709" w:type="dxa"/>
            <w:tcBorders>
              <w:top w:val="nil"/>
              <w:left w:val="nil"/>
              <w:bottom w:val="single" w:sz="4" w:space="0" w:color="000000"/>
              <w:right w:val="single" w:sz="4" w:space="0" w:color="000000"/>
            </w:tcBorders>
            <w:shd w:val="clear" w:color="auto" w:fill="auto"/>
            <w:vAlign w:val="center"/>
          </w:tcPr>
          <w:p w14:paraId="1A92269C" w14:textId="77777777" w:rsidR="00EE1F56" w:rsidRPr="008E492D" w:rsidRDefault="00912781" w:rsidP="0094528B">
            <w:pPr>
              <w:jc w:val="center"/>
              <w:rPr>
                <w:spacing w:val="-6"/>
                <w:sz w:val="28"/>
                <w:szCs w:val="28"/>
              </w:rPr>
            </w:pPr>
            <w:r w:rsidRPr="008E492D">
              <w:rPr>
                <w:spacing w:val="-6"/>
                <w:sz w:val="28"/>
                <w:szCs w:val="28"/>
              </w:rPr>
              <w:t>5</w:t>
            </w:r>
          </w:p>
        </w:tc>
        <w:tc>
          <w:tcPr>
            <w:tcW w:w="992" w:type="dxa"/>
            <w:tcBorders>
              <w:top w:val="nil"/>
              <w:left w:val="nil"/>
              <w:bottom w:val="single" w:sz="4" w:space="0" w:color="000000"/>
              <w:right w:val="single" w:sz="4" w:space="0" w:color="000000"/>
            </w:tcBorders>
            <w:shd w:val="clear" w:color="auto" w:fill="auto"/>
            <w:vAlign w:val="center"/>
          </w:tcPr>
          <w:p w14:paraId="73DFE644" w14:textId="77777777" w:rsidR="00EE1F56" w:rsidRPr="008E492D" w:rsidRDefault="00912781" w:rsidP="0094528B">
            <w:pPr>
              <w:jc w:val="center"/>
              <w:rPr>
                <w:spacing w:val="-6"/>
                <w:sz w:val="28"/>
                <w:szCs w:val="28"/>
              </w:rPr>
            </w:pPr>
            <w:r w:rsidRPr="008E492D">
              <w:rPr>
                <w:spacing w:val="-6"/>
                <w:sz w:val="28"/>
                <w:szCs w:val="28"/>
              </w:rPr>
              <w:t>5</w:t>
            </w:r>
          </w:p>
        </w:tc>
        <w:tc>
          <w:tcPr>
            <w:tcW w:w="851" w:type="dxa"/>
            <w:tcBorders>
              <w:top w:val="nil"/>
              <w:left w:val="nil"/>
              <w:bottom w:val="single" w:sz="4" w:space="0" w:color="000000"/>
              <w:right w:val="single" w:sz="4" w:space="0" w:color="000000"/>
            </w:tcBorders>
            <w:shd w:val="clear" w:color="auto" w:fill="auto"/>
            <w:vAlign w:val="center"/>
          </w:tcPr>
          <w:p w14:paraId="6F91B65C" w14:textId="77777777" w:rsidR="00EE1F56" w:rsidRPr="008E492D" w:rsidRDefault="00912781" w:rsidP="0094528B">
            <w:pPr>
              <w:jc w:val="center"/>
              <w:rPr>
                <w:spacing w:val="-6"/>
                <w:sz w:val="28"/>
                <w:szCs w:val="28"/>
              </w:rPr>
            </w:pPr>
            <w:r w:rsidRPr="008E492D">
              <w:rPr>
                <w:spacing w:val="-6"/>
                <w:sz w:val="28"/>
                <w:szCs w:val="28"/>
              </w:rPr>
              <w:t>5</w:t>
            </w:r>
          </w:p>
        </w:tc>
        <w:tc>
          <w:tcPr>
            <w:tcW w:w="1849" w:type="dxa"/>
            <w:tcBorders>
              <w:top w:val="nil"/>
              <w:left w:val="nil"/>
              <w:bottom w:val="single" w:sz="4" w:space="0" w:color="000000"/>
              <w:right w:val="single" w:sz="4" w:space="0" w:color="000000"/>
            </w:tcBorders>
            <w:shd w:val="clear" w:color="auto" w:fill="auto"/>
            <w:vAlign w:val="center"/>
          </w:tcPr>
          <w:p w14:paraId="440DEAC5" w14:textId="77777777" w:rsidR="00EE1F56" w:rsidRPr="008E492D" w:rsidRDefault="00912781" w:rsidP="0094528B">
            <w:pPr>
              <w:jc w:val="center"/>
              <w:rPr>
                <w:spacing w:val="-6"/>
                <w:sz w:val="28"/>
                <w:szCs w:val="28"/>
              </w:rPr>
            </w:pPr>
            <w:r w:rsidRPr="008E492D">
              <w:rPr>
                <w:spacing w:val="-6"/>
                <w:sz w:val="28"/>
                <w:szCs w:val="28"/>
              </w:rPr>
              <w:t>10</w:t>
            </w:r>
          </w:p>
        </w:tc>
      </w:tr>
      <w:tr w:rsidR="00CB77D6" w:rsidRPr="008E492D" w14:paraId="2725D08F" w14:textId="77777777" w:rsidTr="008E492D">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tcPr>
          <w:p w14:paraId="10B0C8C8" w14:textId="77777777" w:rsidR="00EE1F56" w:rsidRPr="008E492D" w:rsidRDefault="00912781" w:rsidP="0094528B">
            <w:pPr>
              <w:jc w:val="both"/>
              <w:rPr>
                <w:spacing w:val="-6"/>
                <w:sz w:val="28"/>
                <w:szCs w:val="28"/>
              </w:rPr>
            </w:pPr>
            <w:r w:rsidRPr="008E492D">
              <w:rPr>
                <w:spacing w:val="-6"/>
                <w:sz w:val="28"/>
                <w:szCs w:val="28"/>
              </w:rPr>
              <w:t>Масова частка білка, у перерахунку на суху речовину, %, не менше ніж</w:t>
            </w:r>
          </w:p>
        </w:tc>
        <w:tc>
          <w:tcPr>
            <w:tcW w:w="709" w:type="dxa"/>
            <w:tcBorders>
              <w:top w:val="nil"/>
              <w:left w:val="nil"/>
              <w:bottom w:val="single" w:sz="4" w:space="0" w:color="000000"/>
              <w:right w:val="single" w:sz="4" w:space="0" w:color="000000"/>
            </w:tcBorders>
            <w:shd w:val="clear" w:color="auto" w:fill="auto"/>
            <w:vAlign w:val="center"/>
          </w:tcPr>
          <w:p w14:paraId="69135421" w14:textId="77777777" w:rsidR="00EE1F56" w:rsidRPr="008E492D" w:rsidRDefault="00912781" w:rsidP="0094528B">
            <w:pPr>
              <w:jc w:val="center"/>
              <w:rPr>
                <w:spacing w:val="-6"/>
                <w:sz w:val="28"/>
                <w:szCs w:val="28"/>
              </w:rPr>
            </w:pPr>
            <w:r w:rsidRPr="008E492D">
              <w:rPr>
                <w:spacing w:val="-6"/>
                <w:sz w:val="28"/>
                <w:szCs w:val="28"/>
              </w:rPr>
              <w:t>14</w:t>
            </w:r>
          </w:p>
        </w:tc>
        <w:tc>
          <w:tcPr>
            <w:tcW w:w="709" w:type="dxa"/>
            <w:tcBorders>
              <w:top w:val="nil"/>
              <w:left w:val="nil"/>
              <w:bottom w:val="single" w:sz="4" w:space="0" w:color="000000"/>
              <w:right w:val="single" w:sz="4" w:space="0" w:color="000000"/>
            </w:tcBorders>
            <w:shd w:val="clear" w:color="auto" w:fill="auto"/>
            <w:vAlign w:val="center"/>
          </w:tcPr>
          <w:p w14:paraId="258F6E06" w14:textId="77777777" w:rsidR="00EE1F56" w:rsidRPr="008E492D" w:rsidRDefault="00912781" w:rsidP="0094528B">
            <w:pPr>
              <w:jc w:val="center"/>
              <w:rPr>
                <w:spacing w:val="-6"/>
                <w:sz w:val="28"/>
                <w:szCs w:val="28"/>
              </w:rPr>
            </w:pPr>
            <w:r w:rsidRPr="008E492D">
              <w:rPr>
                <w:spacing w:val="-6"/>
                <w:sz w:val="28"/>
                <w:szCs w:val="28"/>
              </w:rPr>
              <w:t>13</w:t>
            </w:r>
          </w:p>
        </w:tc>
        <w:tc>
          <w:tcPr>
            <w:tcW w:w="992" w:type="dxa"/>
            <w:tcBorders>
              <w:top w:val="nil"/>
              <w:left w:val="nil"/>
              <w:bottom w:val="single" w:sz="4" w:space="0" w:color="000000"/>
              <w:right w:val="single" w:sz="4" w:space="0" w:color="000000"/>
            </w:tcBorders>
            <w:shd w:val="clear" w:color="auto" w:fill="auto"/>
            <w:vAlign w:val="center"/>
          </w:tcPr>
          <w:p w14:paraId="0A7CB593" w14:textId="77777777" w:rsidR="00EE1F56" w:rsidRPr="008E492D" w:rsidRDefault="00912781" w:rsidP="0094528B">
            <w:pPr>
              <w:jc w:val="center"/>
              <w:rPr>
                <w:spacing w:val="-6"/>
                <w:sz w:val="28"/>
                <w:szCs w:val="28"/>
              </w:rPr>
            </w:pPr>
            <w:r w:rsidRPr="008E492D">
              <w:rPr>
                <w:spacing w:val="-6"/>
                <w:sz w:val="28"/>
                <w:szCs w:val="28"/>
              </w:rPr>
              <w:t>12</w:t>
            </w:r>
          </w:p>
        </w:tc>
        <w:tc>
          <w:tcPr>
            <w:tcW w:w="851" w:type="dxa"/>
            <w:tcBorders>
              <w:top w:val="nil"/>
              <w:left w:val="nil"/>
              <w:bottom w:val="single" w:sz="4" w:space="0" w:color="000000"/>
              <w:right w:val="single" w:sz="4" w:space="0" w:color="000000"/>
            </w:tcBorders>
            <w:shd w:val="clear" w:color="auto" w:fill="auto"/>
            <w:vAlign w:val="center"/>
          </w:tcPr>
          <w:p w14:paraId="6D4E7043" w14:textId="77777777" w:rsidR="00EE1F56" w:rsidRPr="008E492D" w:rsidRDefault="00912781" w:rsidP="0094528B">
            <w:pPr>
              <w:jc w:val="center"/>
              <w:rPr>
                <w:spacing w:val="-6"/>
                <w:sz w:val="28"/>
                <w:szCs w:val="28"/>
              </w:rPr>
            </w:pPr>
            <w:r w:rsidRPr="008E492D">
              <w:rPr>
                <w:spacing w:val="-6"/>
                <w:sz w:val="28"/>
                <w:szCs w:val="28"/>
              </w:rPr>
              <w:t>11</w:t>
            </w:r>
          </w:p>
        </w:tc>
        <w:tc>
          <w:tcPr>
            <w:tcW w:w="1849" w:type="dxa"/>
            <w:tcBorders>
              <w:top w:val="nil"/>
              <w:left w:val="nil"/>
              <w:bottom w:val="single" w:sz="4" w:space="0" w:color="000000"/>
              <w:right w:val="single" w:sz="4" w:space="0" w:color="000000"/>
            </w:tcBorders>
            <w:shd w:val="clear" w:color="auto" w:fill="auto"/>
            <w:vAlign w:val="center"/>
          </w:tcPr>
          <w:p w14:paraId="7535AC74" w14:textId="572079B9" w:rsidR="00EE1F56" w:rsidRPr="008E492D" w:rsidRDefault="00912781" w:rsidP="0094528B">
            <w:pPr>
              <w:jc w:val="center"/>
              <w:rPr>
                <w:spacing w:val="-6"/>
                <w:sz w:val="28"/>
                <w:szCs w:val="28"/>
              </w:rPr>
            </w:pPr>
            <w:r w:rsidRPr="008E492D">
              <w:rPr>
                <w:spacing w:val="-6"/>
                <w:sz w:val="28"/>
                <w:szCs w:val="28"/>
              </w:rPr>
              <w:t>Не обмежено</w:t>
            </w:r>
          </w:p>
        </w:tc>
      </w:tr>
      <w:tr w:rsidR="00CB77D6" w:rsidRPr="008E492D" w14:paraId="18BAB7AB" w14:textId="77777777" w:rsidTr="008E492D">
        <w:trPr>
          <w:trHeight w:val="255"/>
        </w:trPr>
        <w:tc>
          <w:tcPr>
            <w:tcW w:w="4536" w:type="dxa"/>
            <w:tcBorders>
              <w:top w:val="nil"/>
              <w:left w:val="single" w:sz="4" w:space="0" w:color="000000"/>
              <w:bottom w:val="single" w:sz="4" w:space="0" w:color="000000"/>
              <w:right w:val="single" w:sz="4" w:space="0" w:color="000000"/>
            </w:tcBorders>
            <w:shd w:val="clear" w:color="auto" w:fill="auto"/>
            <w:vAlign w:val="center"/>
          </w:tcPr>
          <w:p w14:paraId="70BEBF82" w14:textId="77777777" w:rsidR="00EE1F56" w:rsidRPr="008E492D" w:rsidRDefault="00912781" w:rsidP="0094528B">
            <w:pPr>
              <w:jc w:val="both"/>
              <w:rPr>
                <w:spacing w:val="-6"/>
                <w:sz w:val="28"/>
                <w:szCs w:val="28"/>
              </w:rPr>
            </w:pPr>
            <w:r w:rsidRPr="008E492D">
              <w:rPr>
                <w:spacing w:val="-6"/>
                <w:sz w:val="28"/>
                <w:szCs w:val="28"/>
              </w:rPr>
              <w:t>Число падання, с, не менше ніж</w:t>
            </w:r>
          </w:p>
        </w:tc>
        <w:tc>
          <w:tcPr>
            <w:tcW w:w="709" w:type="dxa"/>
            <w:tcBorders>
              <w:top w:val="nil"/>
              <w:left w:val="nil"/>
              <w:bottom w:val="single" w:sz="4" w:space="0" w:color="000000"/>
              <w:right w:val="single" w:sz="4" w:space="0" w:color="000000"/>
            </w:tcBorders>
            <w:shd w:val="clear" w:color="auto" w:fill="auto"/>
            <w:vAlign w:val="center"/>
          </w:tcPr>
          <w:p w14:paraId="60C5DBF4" w14:textId="77777777" w:rsidR="00EE1F56" w:rsidRPr="008E492D" w:rsidRDefault="00912781" w:rsidP="0094528B">
            <w:pPr>
              <w:jc w:val="center"/>
              <w:rPr>
                <w:spacing w:val="-6"/>
                <w:sz w:val="28"/>
                <w:szCs w:val="28"/>
              </w:rPr>
            </w:pPr>
            <w:r w:rsidRPr="008E492D">
              <w:rPr>
                <w:spacing w:val="-6"/>
                <w:sz w:val="28"/>
                <w:szCs w:val="28"/>
              </w:rPr>
              <w:t>220</w:t>
            </w:r>
          </w:p>
        </w:tc>
        <w:tc>
          <w:tcPr>
            <w:tcW w:w="709" w:type="dxa"/>
            <w:tcBorders>
              <w:top w:val="nil"/>
              <w:left w:val="nil"/>
              <w:bottom w:val="single" w:sz="4" w:space="0" w:color="000000"/>
              <w:right w:val="single" w:sz="4" w:space="0" w:color="000000"/>
            </w:tcBorders>
            <w:shd w:val="clear" w:color="auto" w:fill="auto"/>
            <w:vAlign w:val="center"/>
          </w:tcPr>
          <w:p w14:paraId="2194180D" w14:textId="77777777" w:rsidR="00EE1F56" w:rsidRPr="008E492D" w:rsidRDefault="00912781" w:rsidP="0094528B">
            <w:pPr>
              <w:jc w:val="center"/>
              <w:rPr>
                <w:spacing w:val="-6"/>
                <w:sz w:val="28"/>
                <w:szCs w:val="28"/>
              </w:rPr>
            </w:pPr>
            <w:r w:rsidRPr="008E492D">
              <w:rPr>
                <w:spacing w:val="-6"/>
                <w:sz w:val="28"/>
                <w:szCs w:val="28"/>
              </w:rPr>
              <w:t>200</w:t>
            </w:r>
          </w:p>
        </w:tc>
        <w:tc>
          <w:tcPr>
            <w:tcW w:w="992" w:type="dxa"/>
            <w:tcBorders>
              <w:top w:val="nil"/>
              <w:left w:val="nil"/>
              <w:bottom w:val="single" w:sz="4" w:space="0" w:color="000000"/>
              <w:right w:val="single" w:sz="4" w:space="0" w:color="000000"/>
            </w:tcBorders>
            <w:shd w:val="clear" w:color="auto" w:fill="auto"/>
            <w:vAlign w:val="center"/>
          </w:tcPr>
          <w:p w14:paraId="496B8097" w14:textId="77777777" w:rsidR="00EE1F56" w:rsidRPr="008E492D" w:rsidRDefault="00912781" w:rsidP="0094528B">
            <w:pPr>
              <w:jc w:val="center"/>
              <w:rPr>
                <w:spacing w:val="-6"/>
                <w:sz w:val="28"/>
                <w:szCs w:val="28"/>
              </w:rPr>
            </w:pPr>
            <w:r w:rsidRPr="008E492D">
              <w:rPr>
                <w:spacing w:val="-6"/>
                <w:sz w:val="28"/>
                <w:szCs w:val="28"/>
              </w:rPr>
              <w:t>150</w:t>
            </w:r>
          </w:p>
        </w:tc>
        <w:tc>
          <w:tcPr>
            <w:tcW w:w="851" w:type="dxa"/>
            <w:tcBorders>
              <w:top w:val="nil"/>
              <w:left w:val="nil"/>
              <w:bottom w:val="single" w:sz="4" w:space="0" w:color="000000"/>
              <w:right w:val="single" w:sz="4" w:space="0" w:color="000000"/>
            </w:tcBorders>
            <w:shd w:val="clear" w:color="auto" w:fill="auto"/>
            <w:vAlign w:val="center"/>
          </w:tcPr>
          <w:p w14:paraId="3C3100D7" w14:textId="77777777" w:rsidR="00EE1F56" w:rsidRPr="008E492D" w:rsidRDefault="00912781" w:rsidP="0094528B">
            <w:pPr>
              <w:jc w:val="center"/>
              <w:rPr>
                <w:spacing w:val="-6"/>
                <w:sz w:val="28"/>
                <w:szCs w:val="28"/>
              </w:rPr>
            </w:pPr>
            <w:r w:rsidRPr="008E492D">
              <w:rPr>
                <w:spacing w:val="-6"/>
                <w:sz w:val="28"/>
                <w:szCs w:val="28"/>
              </w:rPr>
              <w:t>100</w:t>
            </w:r>
          </w:p>
        </w:tc>
        <w:tc>
          <w:tcPr>
            <w:tcW w:w="1849" w:type="dxa"/>
            <w:tcBorders>
              <w:top w:val="nil"/>
              <w:left w:val="nil"/>
              <w:bottom w:val="single" w:sz="4" w:space="0" w:color="000000"/>
              <w:right w:val="single" w:sz="4" w:space="0" w:color="000000"/>
            </w:tcBorders>
            <w:shd w:val="clear" w:color="auto" w:fill="auto"/>
            <w:vAlign w:val="center"/>
          </w:tcPr>
          <w:p w14:paraId="3EFA05BB" w14:textId="1F7979A4" w:rsidR="00EE1F56" w:rsidRPr="008E492D" w:rsidRDefault="00912781" w:rsidP="0094528B">
            <w:pPr>
              <w:jc w:val="center"/>
              <w:rPr>
                <w:spacing w:val="-6"/>
                <w:sz w:val="28"/>
                <w:szCs w:val="28"/>
              </w:rPr>
            </w:pPr>
            <w:r w:rsidRPr="008E492D">
              <w:rPr>
                <w:spacing w:val="-6"/>
                <w:sz w:val="28"/>
                <w:szCs w:val="28"/>
              </w:rPr>
              <w:t>Не обмежено</w:t>
            </w:r>
          </w:p>
        </w:tc>
      </w:tr>
    </w:tbl>
    <w:p w14:paraId="5DC8A8C5" w14:textId="77777777" w:rsidR="00525229" w:rsidRPr="008E492D" w:rsidRDefault="00525229" w:rsidP="0094528B">
      <w:pPr>
        <w:pStyle w:val="af4"/>
        <w:tabs>
          <w:tab w:val="left" w:pos="1134"/>
        </w:tabs>
        <w:ind w:left="567"/>
        <w:contextualSpacing w:val="0"/>
        <w:jc w:val="both"/>
        <w:rPr>
          <w:spacing w:val="-6"/>
          <w:sz w:val="28"/>
          <w:szCs w:val="28"/>
        </w:rPr>
      </w:pPr>
    </w:p>
    <w:p w14:paraId="77F39446" w14:textId="5CBDCF90" w:rsidR="00EE1F56" w:rsidRPr="008E492D" w:rsidRDefault="005C6E3D" w:rsidP="005C6E3D">
      <w:pPr>
        <w:pStyle w:val="af4"/>
        <w:numPr>
          <w:ilvl w:val="1"/>
          <w:numId w:val="57"/>
        </w:numPr>
        <w:tabs>
          <w:tab w:val="left" w:pos="851"/>
        </w:tabs>
        <w:ind w:left="0" w:firstLine="567"/>
        <w:contextualSpacing w:val="0"/>
        <w:jc w:val="both"/>
        <w:rPr>
          <w:spacing w:val="-6"/>
          <w:sz w:val="28"/>
          <w:szCs w:val="28"/>
        </w:rPr>
      </w:pPr>
      <w:r w:rsidRPr="008E492D">
        <w:rPr>
          <w:spacing w:val="-6"/>
          <w:sz w:val="28"/>
          <w:szCs w:val="28"/>
        </w:rPr>
        <w:t>м</w:t>
      </w:r>
      <w:r w:rsidR="00912781" w:rsidRPr="008E492D">
        <w:rPr>
          <w:spacing w:val="-6"/>
          <w:sz w:val="28"/>
          <w:szCs w:val="28"/>
        </w:rPr>
        <w:t xml:space="preserve">’яку пшеницю 1-3 класів використовують для продовольчих (переважно в борошномельній та хлібопекарській галузях) потреб і для експортування. Пшеницю 4-го класу використовують на продовольчі й непродовольчі потреби та для експортування. На вимогу замовника у зерні м’якої та твердої пшениці можна визначати інші показники якості, які </w:t>
      </w:r>
      <w:r w:rsidR="001B72A8" w:rsidRPr="008E492D">
        <w:rPr>
          <w:spacing w:val="-6"/>
          <w:sz w:val="28"/>
          <w:szCs w:val="28"/>
        </w:rPr>
        <w:t>є не</w:t>
      </w:r>
      <w:r w:rsidR="00912781" w:rsidRPr="008E492D">
        <w:rPr>
          <w:spacing w:val="-6"/>
          <w:sz w:val="28"/>
          <w:szCs w:val="28"/>
        </w:rPr>
        <w:t>обов’язковими (</w:t>
      </w:r>
      <w:proofErr w:type="spellStart"/>
      <w:r w:rsidR="00912781" w:rsidRPr="008E492D">
        <w:rPr>
          <w:spacing w:val="-6"/>
          <w:sz w:val="28"/>
          <w:szCs w:val="28"/>
        </w:rPr>
        <w:t>некласоутворюючими</w:t>
      </w:r>
      <w:proofErr w:type="spellEnd"/>
      <w:r w:rsidR="00912781" w:rsidRPr="008E492D">
        <w:rPr>
          <w:spacing w:val="-6"/>
          <w:sz w:val="28"/>
          <w:szCs w:val="28"/>
        </w:rPr>
        <w:t xml:space="preserve">): вміст </w:t>
      </w:r>
      <w:proofErr w:type="spellStart"/>
      <w:r w:rsidR="00912781" w:rsidRPr="008E492D">
        <w:rPr>
          <w:spacing w:val="-6"/>
          <w:sz w:val="28"/>
          <w:szCs w:val="28"/>
        </w:rPr>
        <w:t>зерен</w:t>
      </w:r>
      <w:proofErr w:type="spellEnd"/>
      <w:r w:rsidR="008B4649" w:rsidRPr="008E492D">
        <w:rPr>
          <w:spacing w:val="-6"/>
          <w:sz w:val="28"/>
          <w:szCs w:val="28"/>
        </w:rPr>
        <w:t>,</w:t>
      </w:r>
      <w:r w:rsidR="00912781" w:rsidRPr="008E492D">
        <w:rPr>
          <w:spacing w:val="-6"/>
          <w:sz w:val="28"/>
          <w:szCs w:val="28"/>
        </w:rPr>
        <w:t xml:space="preserve"> ушкоджених клопом-черепашкою, сила борошна за </w:t>
      </w:r>
      <w:proofErr w:type="spellStart"/>
      <w:r w:rsidR="00912781" w:rsidRPr="008E492D">
        <w:rPr>
          <w:spacing w:val="-6"/>
          <w:sz w:val="28"/>
          <w:szCs w:val="28"/>
        </w:rPr>
        <w:t>альвеографом</w:t>
      </w:r>
      <w:proofErr w:type="spellEnd"/>
      <w:r w:rsidR="00912781" w:rsidRPr="008E492D">
        <w:rPr>
          <w:spacing w:val="-6"/>
          <w:sz w:val="28"/>
          <w:szCs w:val="28"/>
        </w:rPr>
        <w:t>, індекс седиментації тощо</w:t>
      </w:r>
      <w:r w:rsidRPr="008E492D">
        <w:rPr>
          <w:spacing w:val="-6"/>
          <w:sz w:val="28"/>
          <w:szCs w:val="28"/>
        </w:rPr>
        <w:t>;</w:t>
      </w:r>
    </w:p>
    <w:p w14:paraId="78D0C03E" w14:textId="77777777" w:rsidR="00EC49B0" w:rsidRPr="008E492D" w:rsidRDefault="00EC49B0" w:rsidP="00EC49B0">
      <w:pPr>
        <w:pStyle w:val="af4"/>
        <w:tabs>
          <w:tab w:val="left" w:pos="851"/>
        </w:tabs>
        <w:ind w:left="567"/>
        <w:contextualSpacing w:val="0"/>
        <w:jc w:val="both"/>
        <w:rPr>
          <w:spacing w:val="-6"/>
          <w:sz w:val="28"/>
          <w:szCs w:val="28"/>
        </w:rPr>
      </w:pPr>
    </w:p>
    <w:p w14:paraId="004D58F7" w14:textId="77A29FE5" w:rsidR="002702AD" w:rsidRPr="008E492D" w:rsidRDefault="005C6E3D" w:rsidP="005C6E3D">
      <w:pPr>
        <w:pStyle w:val="af4"/>
        <w:numPr>
          <w:ilvl w:val="1"/>
          <w:numId w:val="57"/>
        </w:numPr>
        <w:tabs>
          <w:tab w:val="left" w:pos="851"/>
        </w:tabs>
        <w:ind w:left="0" w:firstLine="567"/>
        <w:contextualSpacing w:val="0"/>
        <w:jc w:val="both"/>
        <w:rPr>
          <w:spacing w:val="-6"/>
          <w:sz w:val="28"/>
          <w:szCs w:val="28"/>
        </w:rPr>
      </w:pPr>
      <w:r w:rsidRPr="008E492D">
        <w:rPr>
          <w:spacing w:val="-6"/>
          <w:sz w:val="28"/>
          <w:szCs w:val="28"/>
        </w:rPr>
        <w:t xml:space="preserve">у </w:t>
      </w:r>
      <w:r w:rsidR="00912781" w:rsidRPr="008E492D">
        <w:rPr>
          <w:spacing w:val="-6"/>
          <w:sz w:val="28"/>
          <w:szCs w:val="28"/>
        </w:rPr>
        <w:t>кожній партії пшениці визначають стан зерна, запах, колір, склоподібність, натуру, вологість, зернову і сміттєву домішки, зараженість шкідниками, зерно, пошкоджене клопом-черепашкою (на вимогу), сажкове зерно, масову частку білка та сирої клейковини, її якість, число падання, сил</w:t>
      </w:r>
      <w:r w:rsidR="002D4BDF" w:rsidRPr="008E492D">
        <w:rPr>
          <w:spacing w:val="-6"/>
          <w:sz w:val="28"/>
          <w:szCs w:val="28"/>
        </w:rPr>
        <w:t>у</w:t>
      </w:r>
      <w:r w:rsidR="00912781" w:rsidRPr="008E492D">
        <w:rPr>
          <w:spacing w:val="-6"/>
          <w:sz w:val="28"/>
          <w:szCs w:val="28"/>
        </w:rPr>
        <w:t xml:space="preserve"> борошна (на вимогу).</w:t>
      </w:r>
    </w:p>
    <w:p w14:paraId="1FF678CF" w14:textId="77777777" w:rsidR="008B4649" w:rsidRPr="008E492D" w:rsidRDefault="008B4649" w:rsidP="008B4649">
      <w:pPr>
        <w:pStyle w:val="af4"/>
        <w:tabs>
          <w:tab w:val="left" w:pos="1134"/>
        </w:tabs>
        <w:ind w:left="567"/>
        <w:contextualSpacing w:val="0"/>
        <w:jc w:val="both"/>
        <w:rPr>
          <w:spacing w:val="-6"/>
          <w:sz w:val="28"/>
          <w:szCs w:val="28"/>
        </w:rPr>
      </w:pPr>
    </w:p>
    <w:p w14:paraId="0DACDBB0" w14:textId="7D86FC3B" w:rsidR="00EE1F56" w:rsidRPr="008E492D" w:rsidRDefault="00912781" w:rsidP="005C6E3D">
      <w:pPr>
        <w:pStyle w:val="af4"/>
        <w:numPr>
          <w:ilvl w:val="6"/>
          <w:numId w:val="2"/>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Кукурудза</w:t>
      </w:r>
      <w:r w:rsidR="00564BE3" w:rsidRPr="008E492D">
        <w:rPr>
          <w:spacing w:val="-6"/>
          <w:sz w:val="28"/>
          <w:szCs w:val="28"/>
        </w:rPr>
        <w:t>:</w:t>
      </w:r>
    </w:p>
    <w:p w14:paraId="3E8757F3" w14:textId="77777777" w:rsidR="00EC49B0" w:rsidRPr="008E492D" w:rsidRDefault="00EC49B0" w:rsidP="00EC49B0">
      <w:pPr>
        <w:pStyle w:val="af4"/>
        <w:shd w:val="clear" w:color="auto" w:fill="FFFFFF"/>
        <w:tabs>
          <w:tab w:val="left" w:pos="851"/>
        </w:tabs>
        <w:ind w:left="567"/>
        <w:contextualSpacing w:val="0"/>
        <w:jc w:val="both"/>
        <w:textAlignment w:val="baseline"/>
        <w:rPr>
          <w:spacing w:val="-6"/>
          <w:sz w:val="28"/>
          <w:szCs w:val="28"/>
        </w:rPr>
      </w:pPr>
    </w:p>
    <w:p w14:paraId="4D01B19A" w14:textId="77777777" w:rsidR="001D0713" w:rsidRPr="008E492D" w:rsidRDefault="003246B9" w:rsidP="001D0713">
      <w:pPr>
        <w:pStyle w:val="af4"/>
        <w:shd w:val="clear" w:color="auto" w:fill="FFFFFF"/>
        <w:tabs>
          <w:tab w:val="left" w:pos="1134"/>
        </w:tabs>
        <w:ind w:left="0" w:firstLine="567"/>
        <w:contextualSpacing w:val="0"/>
        <w:jc w:val="both"/>
        <w:textAlignment w:val="baseline"/>
        <w:rPr>
          <w:spacing w:val="-6"/>
          <w:sz w:val="28"/>
          <w:szCs w:val="28"/>
        </w:rPr>
      </w:pPr>
      <w:r w:rsidRPr="008E492D">
        <w:rPr>
          <w:spacing w:val="-6"/>
          <w:sz w:val="28"/>
          <w:szCs w:val="28"/>
        </w:rPr>
        <w:t>1</w:t>
      </w:r>
      <w:r w:rsidR="005C6E3D" w:rsidRPr="008E492D">
        <w:rPr>
          <w:spacing w:val="-6"/>
          <w:sz w:val="28"/>
          <w:szCs w:val="28"/>
        </w:rPr>
        <w:t>)</w:t>
      </w:r>
      <w:r w:rsidRPr="008E492D">
        <w:rPr>
          <w:spacing w:val="-6"/>
          <w:sz w:val="28"/>
          <w:szCs w:val="28"/>
        </w:rPr>
        <w:t> </w:t>
      </w:r>
      <w:r w:rsidR="001D0713" w:rsidRPr="008E492D">
        <w:rPr>
          <w:spacing w:val="-6"/>
          <w:sz w:val="28"/>
          <w:szCs w:val="28"/>
        </w:rPr>
        <w:t>ДСТУ 4525:2006 «Кукурудза. Технічні умови» – національний стандарт на кукурудзу. Стандарт поширюється на кукурудзу в зерні і качанах, призначену для використовування на продовольчі та непродовольчі потреби і для експортування;</w:t>
      </w:r>
    </w:p>
    <w:p w14:paraId="04601726" w14:textId="77777777" w:rsidR="001D0713" w:rsidRDefault="001D0713" w:rsidP="001D0713">
      <w:pPr>
        <w:pStyle w:val="af4"/>
        <w:shd w:val="clear" w:color="auto" w:fill="FFFFFF"/>
        <w:tabs>
          <w:tab w:val="left" w:pos="1134"/>
        </w:tabs>
        <w:ind w:left="0" w:firstLine="567"/>
        <w:contextualSpacing w:val="0"/>
        <w:jc w:val="both"/>
        <w:textAlignment w:val="baseline"/>
        <w:rPr>
          <w:spacing w:val="-6"/>
          <w:sz w:val="28"/>
          <w:szCs w:val="28"/>
        </w:rPr>
      </w:pPr>
    </w:p>
    <w:p w14:paraId="056D83D6" w14:textId="6381C499" w:rsidR="00EE1F56" w:rsidRPr="008E492D" w:rsidRDefault="003246B9" w:rsidP="001D0713">
      <w:pPr>
        <w:pStyle w:val="af4"/>
        <w:shd w:val="clear" w:color="auto" w:fill="FFFFFF"/>
        <w:tabs>
          <w:tab w:val="left" w:pos="1134"/>
        </w:tabs>
        <w:ind w:left="0" w:firstLine="567"/>
        <w:contextualSpacing w:val="0"/>
        <w:jc w:val="both"/>
        <w:textAlignment w:val="baseline"/>
        <w:rPr>
          <w:spacing w:val="-6"/>
          <w:sz w:val="28"/>
          <w:szCs w:val="28"/>
        </w:rPr>
      </w:pPr>
      <w:r w:rsidRPr="008E492D">
        <w:rPr>
          <w:spacing w:val="-6"/>
          <w:sz w:val="28"/>
          <w:szCs w:val="28"/>
        </w:rPr>
        <w:t>2</w:t>
      </w:r>
      <w:r w:rsidR="005C6E3D" w:rsidRPr="008E492D">
        <w:rPr>
          <w:spacing w:val="-6"/>
          <w:sz w:val="28"/>
          <w:szCs w:val="28"/>
        </w:rPr>
        <w:t>)</w:t>
      </w:r>
      <w:r w:rsidRPr="008E492D">
        <w:rPr>
          <w:spacing w:val="-6"/>
          <w:sz w:val="28"/>
          <w:szCs w:val="28"/>
        </w:rPr>
        <w:t> </w:t>
      </w:r>
      <w:r w:rsidR="005C6E3D" w:rsidRPr="008E492D">
        <w:rPr>
          <w:spacing w:val="-6"/>
          <w:sz w:val="28"/>
          <w:szCs w:val="28"/>
        </w:rPr>
        <w:t>з</w:t>
      </w:r>
      <w:r w:rsidR="00912781" w:rsidRPr="008E492D">
        <w:rPr>
          <w:spacing w:val="-6"/>
          <w:sz w:val="28"/>
          <w:szCs w:val="28"/>
        </w:rPr>
        <w:t xml:space="preserve">ерна кукурудзи поділяють на </w:t>
      </w:r>
      <w:r w:rsidR="0073737B" w:rsidRPr="008E492D">
        <w:rPr>
          <w:spacing w:val="-6"/>
          <w:sz w:val="28"/>
          <w:szCs w:val="28"/>
        </w:rPr>
        <w:t xml:space="preserve">3 </w:t>
      </w:r>
      <w:r w:rsidR="00912781" w:rsidRPr="008E492D">
        <w:rPr>
          <w:spacing w:val="-6"/>
          <w:sz w:val="28"/>
          <w:szCs w:val="28"/>
        </w:rPr>
        <w:t>класи відповідно до вимог</w:t>
      </w:r>
      <w:r w:rsidR="008B4649" w:rsidRPr="008E492D">
        <w:rPr>
          <w:spacing w:val="-6"/>
          <w:sz w:val="28"/>
          <w:szCs w:val="28"/>
        </w:rPr>
        <w:t>,</w:t>
      </w:r>
      <w:r w:rsidR="00912781" w:rsidRPr="008E492D">
        <w:rPr>
          <w:spacing w:val="-6"/>
          <w:sz w:val="28"/>
          <w:szCs w:val="28"/>
        </w:rPr>
        <w:t xml:space="preserve"> зазначених у стандарті</w:t>
      </w:r>
      <w:r w:rsidR="005C6E3D" w:rsidRPr="008E492D">
        <w:rPr>
          <w:spacing w:val="-6"/>
          <w:sz w:val="28"/>
          <w:szCs w:val="28"/>
        </w:rPr>
        <w:t>;</w:t>
      </w:r>
    </w:p>
    <w:p w14:paraId="5773F034" w14:textId="77777777" w:rsidR="00EC49B0" w:rsidRPr="008E492D" w:rsidRDefault="00EC49B0" w:rsidP="0094528B">
      <w:pPr>
        <w:pStyle w:val="af4"/>
        <w:shd w:val="clear" w:color="auto" w:fill="FFFFFF"/>
        <w:tabs>
          <w:tab w:val="left" w:pos="1134"/>
        </w:tabs>
        <w:ind w:left="0" w:firstLine="567"/>
        <w:contextualSpacing w:val="0"/>
        <w:jc w:val="both"/>
        <w:textAlignment w:val="baseline"/>
        <w:rPr>
          <w:spacing w:val="-6"/>
          <w:sz w:val="28"/>
          <w:szCs w:val="28"/>
        </w:rPr>
      </w:pPr>
    </w:p>
    <w:p w14:paraId="7B8E47E3" w14:textId="0BE125CD" w:rsidR="00EE1F56" w:rsidRPr="008E492D" w:rsidRDefault="003246B9" w:rsidP="0094528B">
      <w:pPr>
        <w:pStyle w:val="af4"/>
        <w:shd w:val="clear" w:color="auto" w:fill="FFFFFF"/>
        <w:tabs>
          <w:tab w:val="left" w:pos="1134"/>
        </w:tabs>
        <w:ind w:left="0" w:firstLine="567"/>
        <w:contextualSpacing w:val="0"/>
        <w:jc w:val="both"/>
        <w:textAlignment w:val="baseline"/>
        <w:rPr>
          <w:spacing w:val="-6"/>
          <w:sz w:val="28"/>
          <w:szCs w:val="28"/>
        </w:rPr>
      </w:pPr>
      <w:r w:rsidRPr="008E492D">
        <w:rPr>
          <w:spacing w:val="-6"/>
          <w:sz w:val="28"/>
          <w:szCs w:val="28"/>
        </w:rPr>
        <w:lastRenderedPageBreak/>
        <w:t>3</w:t>
      </w:r>
      <w:r w:rsidR="005C6E3D" w:rsidRPr="008E492D">
        <w:rPr>
          <w:spacing w:val="-6"/>
          <w:sz w:val="28"/>
          <w:szCs w:val="28"/>
        </w:rPr>
        <w:t>)</w:t>
      </w:r>
      <w:r w:rsidRPr="008E492D">
        <w:rPr>
          <w:spacing w:val="-6"/>
          <w:sz w:val="28"/>
          <w:szCs w:val="28"/>
        </w:rPr>
        <w:t> </w:t>
      </w:r>
      <w:r w:rsidR="005C6E3D" w:rsidRPr="008E492D">
        <w:rPr>
          <w:spacing w:val="-6"/>
          <w:sz w:val="28"/>
          <w:szCs w:val="28"/>
        </w:rPr>
        <w:t>к</w:t>
      </w:r>
      <w:r w:rsidR="0073737B" w:rsidRPr="008E492D">
        <w:rPr>
          <w:spacing w:val="-6"/>
          <w:sz w:val="28"/>
          <w:szCs w:val="28"/>
        </w:rPr>
        <w:t>укурудза, яку формують для експортування, повинна бути у здоровому стані, мати нормальний запах та колір, бути не зараженою шкідниками зерна</w:t>
      </w:r>
      <w:r w:rsidR="00525229" w:rsidRPr="008E492D">
        <w:rPr>
          <w:spacing w:val="-6"/>
          <w:sz w:val="28"/>
          <w:szCs w:val="28"/>
        </w:rPr>
        <w:t>.</w:t>
      </w:r>
      <w:r w:rsidR="0073737B" w:rsidRPr="008E492D">
        <w:rPr>
          <w:spacing w:val="-6"/>
          <w:sz w:val="28"/>
          <w:szCs w:val="28"/>
        </w:rPr>
        <w:t xml:space="preserve"> Вимоги до якості кукурудзи за іншими показниками зазначають у контракті між постачальником і покупцем зерна.</w:t>
      </w:r>
    </w:p>
    <w:p w14:paraId="73A3E301" w14:textId="77777777" w:rsidR="008B4649" w:rsidRPr="008E492D" w:rsidRDefault="008B4649" w:rsidP="0094528B">
      <w:pPr>
        <w:pStyle w:val="af4"/>
        <w:shd w:val="clear" w:color="auto" w:fill="FFFFFF"/>
        <w:tabs>
          <w:tab w:val="left" w:pos="1134"/>
        </w:tabs>
        <w:ind w:left="0" w:firstLine="567"/>
        <w:contextualSpacing w:val="0"/>
        <w:jc w:val="both"/>
        <w:textAlignment w:val="baseline"/>
        <w:rPr>
          <w:spacing w:val="-6"/>
          <w:sz w:val="28"/>
          <w:szCs w:val="28"/>
        </w:rPr>
      </w:pPr>
    </w:p>
    <w:p w14:paraId="2F2D63C9" w14:textId="1A94409A" w:rsidR="00EE1F56" w:rsidRPr="008E492D" w:rsidRDefault="00912781" w:rsidP="005C6E3D">
      <w:pPr>
        <w:pStyle w:val="af4"/>
        <w:numPr>
          <w:ilvl w:val="6"/>
          <w:numId w:val="2"/>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Ячмінь</w:t>
      </w:r>
      <w:r w:rsidR="00564BE3" w:rsidRPr="008E492D">
        <w:rPr>
          <w:spacing w:val="-6"/>
          <w:sz w:val="28"/>
          <w:szCs w:val="28"/>
        </w:rPr>
        <w:t>:</w:t>
      </w:r>
    </w:p>
    <w:p w14:paraId="447F1BBA" w14:textId="77777777" w:rsidR="00EC49B0" w:rsidRPr="008E492D" w:rsidRDefault="00EC49B0" w:rsidP="00EC49B0">
      <w:pPr>
        <w:pStyle w:val="af4"/>
        <w:shd w:val="clear" w:color="auto" w:fill="FFFFFF"/>
        <w:tabs>
          <w:tab w:val="left" w:pos="851"/>
        </w:tabs>
        <w:ind w:left="567"/>
        <w:contextualSpacing w:val="0"/>
        <w:jc w:val="both"/>
        <w:textAlignment w:val="baseline"/>
        <w:rPr>
          <w:spacing w:val="-6"/>
          <w:sz w:val="28"/>
          <w:szCs w:val="28"/>
        </w:rPr>
      </w:pPr>
    </w:p>
    <w:p w14:paraId="49EDA1D6" w14:textId="77777777" w:rsidR="001D0713" w:rsidRPr="008E492D" w:rsidRDefault="001D0713" w:rsidP="001D0713">
      <w:pPr>
        <w:pStyle w:val="af4"/>
        <w:numPr>
          <w:ilvl w:val="1"/>
          <w:numId w:val="58"/>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ДСТУ 3769-98 «Ячмінь. Технічні умови» – національний стандарт на ячмінь. Стандарт поширюється на зерно ячменю, яке заготовляють суб'єкти підприємницької діяльності всіх форм власності і постачають для продовольчих, технічних, кормових цілей, пивоварної промисловості і експорту;</w:t>
      </w:r>
    </w:p>
    <w:p w14:paraId="5CF6B3AD" w14:textId="77777777" w:rsidR="00EC49B0" w:rsidRPr="008E492D" w:rsidRDefault="00EC49B0" w:rsidP="00EC49B0">
      <w:pPr>
        <w:pStyle w:val="af4"/>
        <w:shd w:val="clear" w:color="auto" w:fill="FFFFFF"/>
        <w:tabs>
          <w:tab w:val="left" w:pos="851"/>
        </w:tabs>
        <w:ind w:left="567"/>
        <w:contextualSpacing w:val="0"/>
        <w:jc w:val="both"/>
        <w:textAlignment w:val="baseline"/>
        <w:rPr>
          <w:spacing w:val="-6"/>
          <w:sz w:val="28"/>
          <w:szCs w:val="28"/>
        </w:rPr>
      </w:pPr>
    </w:p>
    <w:p w14:paraId="331B9FA9" w14:textId="16680307" w:rsidR="001A3B50" w:rsidRPr="008E492D" w:rsidRDefault="00664CAE" w:rsidP="005C6E3D">
      <w:pPr>
        <w:pStyle w:val="af4"/>
        <w:numPr>
          <w:ilvl w:val="1"/>
          <w:numId w:val="58"/>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я</w:t>
      </w:r>
      <w:r w:rsidR="00912781" w:rsidRPr="008E492D">
        <w:rPr>
          <w:spacing w:val="-6"/>
          <w:sz w:val="28"/>
          <w:szCs w:val="28"/>
        </w:rPr>
        <w:t xml:space="preserve">чмінь поділяють на </w:t>
      </w:r>
      <w:r w:rsidR="00A708DA" w:rsidRPr="008E492D">
        <w:rPr>
          <w:spacing w:val="-6"/>
          <w:sz w:val="28"/>
          <w:szCs w:val="28"/>
        </w:rPr>
        <w:t xml:space="preserve">3 </w:t>
      </w:r>
      <w:r w:rsidR="00912781" w:rsidRPr="008E492D">
        <w:rPr>
          <w:spacing w:val="-6"/>
          <w:sz w:val="28"/>
          <w:szCs w:val="28"/>
        </w:rPr>
        <w:t>класи залежно від його використання відповідно до вимог зазначених у стандарті</w:t>
      </w:r>
      <w:r w:rsidRPr="008E492D">
        <w:rPr>
          <w:spacing w:val="-6"/>
          <w:sz w:val="28"/>
          <w:szCs w:val="28"/>
        </w:rPr>
        <w:t>;</w:t>
      </w:r>
    </w:p>
    <w:p w14:paraId="0BA49060" w14:textId="77777777" w:rsidR="00EC49B0" w:rsidRPr="008E492D" w:rsidRDefault="00EC49B0" w:rsidP="00EC49B0">
      <w:pPr>
        <w:pStyle w:val="af4"/>
        <w:rPr>
          <w:spacing w:val="-6"/>
          <w:sz w:val="28"/>
          <w:szCs w:val="28"/>
        </w:rPr>
      </w:pPr>
    </w:p>
    <w:p w14:paraId="0AF77B13" w14:textId="1A05F3E1" w:rsidR="001A3B50" w:rsidRPr="008E492D" w:rsidRDefault="00664CAE" w:rsidP="005C6E3D">
      <w:pPr>
        <w:pStyle w:val="af4"/>
        <w:numPr>
          <w:ilvl w:val="1"/>
          <w:numId w:val="58"/>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я</w:t>
      </w:r>
      <w:r w:rsidR="001A3B50" w:rsidRPr="008E492D">
        <w:rPr>
          <w:spacing w:val="-6"/>
          <w:sz w:val="28"/>
          <w:szCs w:val="28"/>
        </w:rPr>
        <w:t>чмінь, який готують для експорту, повинен бути здоровим, не</w:t>
      </w:r>
      <w:r w:rsidR="008B4649" w:rsidRPr="008E492D">
        <w:rPr>
          <w:spacing w:val="-6"/>
          <w:sz w:val="28"/>
          <w:szCs w:val="28"/>
        </w:rPr>
        <w:t xml:space="preserve"> </w:t>
      </w:r>
      <w:r w:rsidR="001A3B50" w:rsidRPr="008E492D">
        <w:rPr>
          <w:spacing w:val="-6"/>
          <w:sz w:val="28"/>
          <w:szCs w:val="28"/>
        </w:rPr>
        <w:t>зараженим шкідниками хлібних запасів, мати нормальний запах і колір та відповідати вимогам, викладеним у стандарті. Вимоги до якості ячменю за іншими показниками встановлюють у договорі (контракті) між постачальником і покупцем.</w:t>
      </w:r>
    </w:p>
    <w:p w14:paraId="044B7B9D" w14:textId="77777777" w:rsidR="008B4649" w:rsidRPr="008E492D" w:rsidRDefault="008B4649" w:rsidP="008B4649">
      <w:pPr>
        <w:pStyle w:val="af4"/>
        <w:shd w:val="clear" w:color="auto" w:fill="FFFFFF"/>
        <w:tabs>
          <w:tab w:val="left" w:pos="1134"/>
        </w:tabs>
        <w:ind w:left="567"/>
        <w:contextualSpacing w:val="0"/>
        <w:jc w:val="both"/>
        <w:textAlignment w:val="baseline"/>
        <w:rPr>
          <w:spacing w:val="-6"/>
          <w:sz w:val="28"/>
          <w:szCs w:val="28"/>
        </w:rPr>
      </w:pPr>
    </w:p>
    <w:p w14:paraId="270194DF" w14:textId="4599BB90" w:rsidR="00CB27CC" w:rsidRPr="008E492D" w:rsidRDefault="00CB27CC" w:rsidP="005C6E3D">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Ріпак</w:t>
      </w:r>
      <w:r w:rsidR="005C6E3D" w:rsidRPr="008E492D">
        <w:rPr>
          <w:spacing w:val="-6"/>
          <w:sz w:val="28"/>
          <w:szCs w:val="28"/>
        </w:rPr>
        <w:t>:</w:t>
      </w:r>
    </w:p>
    <w:p w14:paraId="35BD6984" w14:textId="77777777" w:rsidR="00EC49B0" w:rsidRPr="008E492D" w:rsidRDefault="00EC49B0" w:rsidP="00EC49B0">
      <w:pPr>
        <w:pStyle w:val="af4"/>
        <w:shd w:val="clear" w:color="auto" w:fill="FFFFFF"/>
        <w:tabs>
          <w:tab w:val="left" w:pos="993"/>
        </w:tabs>
        <w:ind w:left="567"/>
        <w:contextualSpacing w:val="0"/>
        <w:jc w:val="both"/>
        <w:textAlignment w:val="baseline"/>
        <w:rPr>
          <w:spacing w:val="-6"/>
          <w:sz w:val="28"/>
          <w:szCs w:val="28"/>
        </w:rPr>
      </w:pPr>
    </w:p>
    <w:p w14:paraId="3C6187C9" w14:textId="5635BCB8" w:rsidR="00EC49B0" w:rsidRPr="001D0713" w:rsidRDefault="001D0713" w:rsidP="001D0713">
      <w:pPr>
        <w:pStyle w:val="af4"/>
        <w:numPr>
          <w:ilvl w:val="0"/>
          <w:numId w:val="64"/>
        </w:numPr>
        <w:shd w:val="clear" w:color="auto" w:fill="FFFFFF"/>
        <w:tabs>
          <w:tab w:val="left" w:pos="851"/>
          <w:tab w:val="left" w:pos="1134"/>
        </w:tabs>
        <w:ind w:left="0" w:firstLine="567"/>
        <w:jc w:val="both"/>
        <w:textAlignment w:val="baseline"/>
        <w:rPr>
          <w:spacing w:val="-6"/>
          <w:sz w:val="28"/>
          <w:szCs w:val="28"/>
        </w:rPr>
      </w:pPr>
      <w:r w:rsidRPr="001D0713">
        <w:rPr>
          <w:spacing w:val="-6"/>
          <w:sz w:val="28"/>
          <w:szCs w:val="28"/>
        </w:rPr>
        <w:t>ДСТУ 4966:2008 «Насіння ріпаку для промислового переробляння. Технічні умови» – національний стандарт на ріпак. Стандарт поширюється на насіння ріпаку, призначене для заготівлі та постачання для промислового переробляння;</w:t>
      </w:r>
    </w:p>
    <w:p w14:paraId="50E7B81F" w14:textId="77777777" w:rsidR="001D0713" w:rsidRPr="001D0713" w:rsidRDefault="001D0713" w:rsidP="001D0713">
      <w:pPr>
        <w:pStyle w:val="af4"/>
        <w:shd w:val="clear" w:color="auto" w:fill="FFFFFF"/>
        <w:tabs>
          <w:tab w:val="left" w:pos="1134"/>
        </w:tabs>
        <w:ind w:left="927"/>
        <w:jc w:val="both"/>
        <w:textAlignment w:val="baseline"/>
        <w:rPr>
          <w:spacing w:val="-6"/>
          <w:sz w:val="28"/>
          <w:szCs w:val="28"/>
        </w:rPr>
      </w:pPr>
    </w:p>
    <w:p w14:paraId="12AEFEA5" w14:textId="21079EBD" w:rsidR="001A3B50" w:rsidRPr="008E492D" w:rsidRDefault="00CE3220" w:rsidP="0094528B">
      <w:pPr>
        <w:pStyle w:val="af4"/>
        <w:shd w:val="clear" w:color="auto" w:fill="FFFFFF"/>
        <w:tabs>
          <w:tab w:val="left" w:pos="1134"/>
        </w:tabs>
        <w:ind w:left="0" w:firstLine="567"/>
        <w:contextualSpacing w:val="0"/>
        <w:jc w:val="both"/>
        <w:textAlignment w:val="baseline"/>
        <w:rPr>
          <w:spacing w:val="-6"/>
          <w:sz w:val="28"/>
          <w:szCs w:val="28"/>
        </w:rPr>
      </w:pPr>
      <w:r w:rsidRPr="008E492D">
        <w:rPr>
          <w:spacing w:val="-6"/>
          <w:sz w:val="28"/>
          <w:szCs w:val="28"/>
        </w:rPr>
        <w:t>2</w:t>
      </w:r>
      <w:r w:rsidR="005C6E3D" w:rsidRPr="008E492D">
        <w:rPr>
          <w:spacing w:val="-6"/>
          <w:sz w:val="28"/>
          <w:szCs w:val="28"/>
        </w:rPr>
        <w:t>)</w:t>
      </w:r>
      <w:r w:rsidRPr="008E492D">
        <w:rPr>
          <w:spacing w:val="-6"/>
          <w:sz w:val="28"/>
          <w:szCs w:val="28"/>
        </w:rPr>
        <w:t> </w:t>
      </w:r>
      <w:r w:rsidR="005C6E3D" w:rsidRPr="008E492D">
        <w:rPr>
          <w:spacing w:val="-6"/>
          <w:sz w:val="28"/>
          <w:szCs w:val="28"/>
        </w:rPr>
        <w:t>н</w:t>
      </w:r>
      <w:r w:rsidR="001A3B50" w:rsidRPr="008E492D">
        <w:rPr>
          <w:spacing w:val="-6"/>
          <w:sz w:val="28"/>
          <w:szCs w:val="28"/>
        </w:rPr>
        <w:t xml:space="preserve">асіння ріпаку, що заготовляють і постачають, залежно від масової частки </w:t>
      </w:r>
      <w:proofErr w:type="spellStart"/>
      <w:r w:rsidR="001A3B50" w:rsidRPr="008E492D">
        <w:rPr>
          <w:spacing w:val="-6"/>
          <w:sz w:val="28"/>
          <w:szCs w:val="28"/>
        </w:rPr>
        <w:t>ерукової</w:t>
      </w:r>
      <w:proofErr w:type="spellEnd"/>
      <w:r w:rsidR="001A3B50" w:rsidRPr="008E492D">
        <w:rPr>
          <w:spacing w:val="-6"/>
          <w:sz w:val="28"/>
          <w:szCs w:val="28"/>
        </w:rPr>
        <w:t xml:space="preserve"> кислоти та </w:t>
      </w:r>
      <w:proofErr w:type="spellStart"/>
      <w:r w:rsidR="001A3B50" w:rsidRPr="008E492D">
        <w:rPr>
          <w:spacing w:val="-6"/>
          <w:sz w:val="28"/>
          <w:szCs w:val="28"/>
        </w:rPr>
        <w:t>глюкозинолатів</w:t>
      </w:r>
      <w:proofErr w:type="spellEnd"/>
      <w:r w:rsidR="001A3B50" w:rsidRPr="008E492D">
        <w:rPr>
          <w:spacing w:val="-6"/>
          <w:sz w:val="28"/>
          <w:szCs w:val="28"/>
        </w:rPr>
        <w:t xml:space="preserve"> поділяють на три класи: вищий клас, І клас та II клас. Насіння ріпаку призначено: вищого класу – для харчових цілей; І класу – для харчових цілей у разі промислового переробляння; II класу – для технічних цілей</w:t>
      </w:r>
      <w:r w:rsidR="005C6E3D" w:rsidRPr="008E492D">
        <w:rPr>
          <w:spacing w:val="-6"/>
          <w:sz w:val="28"/>
          <w:szCs w:val="28"/>
        </w:rPr>
        <w:t>;</w:t>
      </w:r>
    </w:p>
    <w:p w14:paraId="745D41BF" w14:textId="77777777" w:rsidR="00EC49B0" w:rsidRPr="008E492D" w:rsidRDefault="00EC49B0" w:rsidP="0094528B">
      <w:pPr>
        <w:shd w:val="clear" w:color="auto" w:fill="FFFFFF"/>
        <w:tabs>
          <w:tab w:val="left" w:pos="1134"/>
        </w:tabs>
        <w:ind w:firstLine="567"/>
        <w:jc w:val="both"/>
        <w:textAlignment w:val="baseline"/>
        <w:rPr>
          <w:spacing w:val="-6"/>
          <w:sz w:val="28"/>
          <w:szCs w:val="28"/>
        </w:rPr>
      </w:pPr>
    </w:p>
    <w:p w14:paraId="0F873C67" w14:textId="05C8687D" w:rsidR="008B4649" w:rsidRPr="008E492D" w:rsidRDefault="00CE3220" w:rsidP="0094528B">
      <w:pPr>
        <w:shd w:val="clear" w:color="auto" w:fill="FFFFFF"/>
        <w:tabs>
          <w:tab w:val="left" w:pos="1134"/>
        </w:tabs>
        <w:ind w:firstLine="567"/>
        <w:jc w:val="both"/>
        <w:textAlignment w:val="baseline"/>
        <w:rPr>
          <w:spacing w:val="-6"/>
          <w:sz w:val="28"/>
          <w:szCs w:val="28"/>
        </w:rPr>
      </w:pPr>
      <w:r w:rsidRPr="008E492D">
        <w:rPr>
          <w:spacing w:val="-6"/>
          <w:sz w:val="28"/>
          <w:szCs w:val="28"/>
        </w:rPr>
        <w:t>3</w:t>
      </w:r>
      <w:r w:rsidR="005C6E3D" w:rsidRPr="008E492D">
        <w:rPr>
          <w:spacing w:val="-6"/>
          <w:sz w:val="28"/>
          <w:szCs w:val="28"/>
        </w:rPr>
        <w:t>)</w:t>
      </w:r>
      <w:r w:rsidRPr="008E492D">
        <w:rPr>
          <w:spacing w:val="-6"/>
          <w:sz w:val="28"/>
          <w:szCs w:val="28"/>
        </w:rPr>
        <w:t> </w:t>
      </w:r>
      <w:r w:rsidR="005C6E3D" w:rsidRPr="008E492D">
        <w:rPr>
          <w:spacing w:val="-6"/>
          <w:sz w:val="28"/>
          <w:szCs w:val="28"/>
        </w:rPr>
        <w:t>в</w:t>
      </w:r>
      <w:r w:rsidR="00CB27CC" w:rsidRPr="008E492D">
        <w:rPr>
          <w:spacing w:val="-6"/>
          <w:sz w:val="28"/>
          <w:szCs w:val="28"/>
        </w:rPr>
        <w:t>имоги до показників якості насіння ріпаку, що експортують, установлюють у договорі (контракті) між постачальником і покупцем.</w:t>
      </w:r>
    </w:p>
    <w:p w14:paraId="1B5236CC" w14:textId="77777777" w:rsidR="005C6E3D" w:rsidRPr="008E492D" w:rsidRDefault="005C6E3D" w:rsidP="0094528B">
      <w:pPr>
        <w:shd w:val="clear" w:color="auto" w:fill="FFFFFF"/>
        <w:tabs>
          <w:tab w:val="left" w:pos="1134"/>
        </w:tabs>
        <w:ind w:firstLine="567"/>
        <w:jc w:val="both"/>
        <w:textAlignment w:val="baseline"/>
        <w:rPr>
          <w:spacing w:val="-6"/>
          <w:sz w:val="28"/>
          <w:szCs w:val="28"/>
        </w:rPr>
      </w:pPr>
    </w:p>
    <w:p w14:paraId="7B19CF9A" w14:textId="323F8377" w:rsidR="005C29B8" w:rsidRPr="008E492D" w:rsidRDefault="00CB27CC" w:rsidP="005C6E3D">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Соєві боби</w:t>
      </w:r>
      <w:r w:rsidR="005C6E3D" w:rsidRPr="008E492D">
        <w:rPr>
          <w:spacing w:val="-6"/>
          <w:sz w:val="28"/>
          <w:szCs w:val="28"/>
        </w:rPr>
        <w:t>:</w:t>
      </w:r>
    </w:p>
    <w:p w14:paraId="49A3471E" w14:textId="77777777" w:rsidR="00EC49B0" w:rsidRPr="008E492D" w:rsidRDefault="00EC49B0" w:rsidP="00EC49B0">
      <w:pPr>
        <w:pStyle w:val="af4"/>
        <w:shd w:val="clear" w:color="auto" w:fill="FFFFFF"/>
        <w:tabs>
          <w:tab w:val="left" w:pos="993"/>
        </w:tabs>
        <w:ind w:left="567"/>
        <w:contextualSpacing w:val="0"/>
        <w:jc w:val="both"/>
        <w:textAlignment w:val="baseline"/>
        <w:rPr>
          <w:spacing w:val="-6"/>
          <w:sz w:val="28"/>
          <w:szCs w:val="28"/>
        </w:rPr>
      </w:pPr>
    </w:p>
    <w:p w14:paraId="1B19FBB0" w14:textId="52728B45" w:rsidR="001D0713" w:rsidRDefault="00CE3220" w:rsidP="001D0713">
      <w:pPr>
        <w:pStyle w:val="af4"/>
        <w:numPr>
          <w:ilvl w:val="1"/>
          <w:numId w:val="59"/>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 </w:t>
      </w:r>
      <w:r w:rsidR="001D0713" w:rsidRPr="008E492D">
        <w:rPr>
          <w:spacing w:val="-6"/>
          <w:sz w:val="28"/>
          <w:szCs w:val="28"/>
        </w:rPr>
        <w:t>ДСТУ 4964:2008 «Соя. Технічні умови» – національний стандарт на сою. Стандарт поширюється на насіння сої, призначене для використовування на продовольчі, кормові та технічні потреби і для експортування;</w:t>
      </w:r>
    </w:p>
    <w:p w14:paraId="0F55B9CD" w14:textId="77777777" w:rsidR="001D0713" w:rsidRPr="008E492D" w:rsidRDefault="001D0713" w:rsidP="001D0713">
      <w:pPr>
        <w:pStyle w:val="af4"/>
        <w:shd w:val="clear" w:color="auto" w:fill="FFFFFF"/>
        <w:tabs>
          <w:tab w:val="left" w:pos="851"/>
        </w:tabs>
        <w:ind w:left="567"/>
        <w:contextualSpacing w:val="0"/>
        <w:jc w:val="both"/>
        <w:textAlignment w:val="baseline"/>
        <w:rPr>
          <w:spacing w:val="-6"/>
          <w:sz w:val="28"/>
          <w:szCs w:val="28"/>
        </w:rPr>
      </w:pPr>
    </w:p>
    <w:p w14:paraId="55DB8730" w14:textId="1B11F613" w:rsidR="00CB27CC" w:rsidRPr="008E492D" w:rsidRDefault="00CE3220" w:rsidP="005C6E3D">
      <w:pPr>
        <w:pStyle w:val="af4"/>
        <w:numPr>
          <w:ilvl w:val="1"/>
          <w:numId w:val="59"/>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lastRenderedPageBreak/>
        <w:t> </w:t>
      </w:r>
      <w:r w:rsidR="005C6E3D" w:rsidRPr="008E492D">
        <w:rPr>
          <w:spacing w:val="-6"/>
          <w:sz w:val="28"/>
          <w:szCs w:val="28"/>
        </w:rPr>
        <w:t>н</w:t>
      </w:r>
      <w:r w:rsidR="00CB27CC" w:rsidRPr="008E492D">
        <w:rPr>
          <w:spacing w:val="-6"/>
          <w:sz w:val="28"/>
          <w:szCs w:val="28"/>
        </w:rPr>
        <w:t>асіння сої, що формують для експортування, має бути у здоровому стані, не зараженим шкідниками, мати нормальний запах та колір. За іншими показниками якості насіння сої повинно відповідати вимогам, встановленим у договорі (контракті) між постачальником та іноземним покупцем</w:t>
      </w:r>
      <w:r w:rsidR="005C6E3D" w:rsidRPr="008E492D">
        <w:rPr>
          <w:spacing w:val="-6"/>
          <w:sz w:val="28"/>
          <w:szCs w:val="28"/>
        </w:rPr>
        <w:t>.</w:t>
      </w:r>
    </w:p>
    <w:p w14:paraId="0F6BC972" w14:textId="77777777" w:rsidR="008B4649" w:rsidRPr="008E492D" w:rsidRDefault="008B4649" w:rsidP="008B4649">
      <w:pPr>
        <w:pStyle w:val="af4"/>
        <w:shd w:val="clear" w:color="auto" w:fill="FFFFFF"/>
        <w:tabs>
          <w:tab w:val="left" w:pos="1134"/>
        </w:tabs>
        <w:ind w:left="567"/>
        <w:contextualSpacing w:val="0"/>
        <w:jc w:val="both"/>
        <w:textAlignment w:val="baseline"/>
        <w:rPr>
          <w:spacing w:val="-6"/>
          <w:sz w:val="28"/>
          <w:szCs w:val="28"/>
        </w:rPr>
      </w:pPr>
    </w:p>
    <w:p w14:paraId="0DCFA47A" w14:textId="24C17D47" w:rsidR="0073737B" w:rsidRPr="008E492D" w:rsidRDefault="0073737B" w:rsidP="00664CAE">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Олія соняшникова</w:t>
      </w:r>
      <w:r w:rsidR="005C6E3D" w:rsidRPr="008E492D">
        <w:rPr>
          <w:spacing w:val="-6"/>
          <w:sz w:val="28"/>
          <w:szCs w:val="28"/>
        </w:rPr>
        <w:t>:</w:t>
      </w:r>
    </w:p>
    <w:p w14:paraId="2DEFDEB1" w14:textId="77777777" w:rsidR="00EC49B0" w:rsidRPr="008E492D" w:rsidRDefault="00EC49B0" w:rsidP="00ED5CB8">
      <w:pPr>
        <w:pStyle w:val="af4"/>
        <w:shd w:val="clear" w:color="auto" w:fill="FFFFFF"/>
        <w:tabs>
          <w:tab w:val="left" w:pos="851"/>
          <w:tab w:val="left" w:pos="993"/>
        </w:tabs>
        <w:ind w:left="0" w:firstLine="567"/>
        <w:contextualSpacing w:val="0"/>
        <w:jc w:val="both"/>
        <w:textAlignment w:val="baseline"/>
        <w:rPr>
          <w:spacing w:val="-6"/>
          <w:sz w:val="28"/>
          <w:szCs w:val="28"/>
        </w:rPr>
      </w:pPr>
    </w:p>
    <w:p w14:paraId="113668E4" w14:textId="77777777" w:rsidR="001D0713" w:rsidRPr="008E492D" w:rsidRDefault="00CE3220" w:rsidP="001D0713">
      <w:pPr>
        <w:pStyle w:val="af4"/>
        <w:numPr>
          <w:ilvl w:val="1"/>
          <w:numId w:val="60"/>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 </w:t>
      </w:r>
      <w:r w:rsidR="001D0713" w:rsidRPr="008E492D">
        <w:rPr>
          <w:spacing w:val="-6"/>
          <w:sz w:val="28"/>
          <w:szCs w:val="28"/>
        </w:rPr>
        <w:t>ДСТУ 4492:2017 «Олія соняшникова. Технічні умови» – національний стандарт на олію соняшникову. Стандарт поширюється на соняшникову олію, яку виробляють пресуванням або екстрагуванням соняшникового насіння;</w:t>
      </w:r>
    </w:p>
    <w:p w14:paraId="6F62BAE8" w14:textId="77777777" w:rsidR="001D0713" w:rsidRPr="008E492D" w:rsidRDefault="001D0713" w:rsidP="001D0713">
      <w:pPr>
        <w:pStyle w:val="af4"/>
        <w:shd w:val="clear" w:color="auto" w:fill="FFFFFF"/>
        <w:tabs>
          <w:tab w:val="left" w:pos="851"/>
        </w:tabs>
        <w:ind w:left="567"/>
        <w:contextualSpacing w:val="0"/>
        <w:jc w:val="both"/>
        <w:textAlignment w:val="baseline"/>
        <w:rPr>
          <w:spacing w:val="-6"/>
          <w:sz w:val="28"/>
          <w:szCs w:val="28"/>
        </w:rPr>
      </w:pPr>
    </w:p>
    <w:p w14:paraId="11961695" w14:textId="52B8A8F4" w:rsidR="0073737B" w:rsidRPr="008E492D" w:rsidRDefault="00CE3220" w:rsidP="001D0713">
      <w:pPr>
        <w:pStyle w:val="af4"/>
        <w:numPr>
          <w:ilvl w:val="1"/>
          <w:numId w:val="60"/>
        </w:numPr>
        <w:shd w:val="clear" w:color="auto" w:fill="FFFFFF"/>
        <w:tabs>
          <w:tab w:val="left" w:pos="851"/>
          <w:tab w:val="left" w:pos="993"/>
        </w:tabs>
        <w:ind w:left="0" w:firstLine="567"/>
        <w:contextualSpacing w:val="0"/>
        <w:jc w:val="both"/>
        <w:textAlignment w:val="baseline"/>
        <w:rPr>
          <w:spacing w:val="-6"/>
          <w:sz w:val="28"/>
          <w:szCs w:val="28"/>
        </w:rPr>
      </w:pPr>
      <w:r w:rsidRPr="008E492D">
        <w:rPr>
          <w:spacing w:val="-6"/>
          <w:sz w:val="28"/>
          <w:szCs w:val="28"/>
        </w:rPr>
        <w:t> </w:t>
      </w:r>
      <w:r w:rsidR="005C6E3D" w:rsidRPr="008E492D">
        <w:rPr>
          <w:spacing w:val="-6"/>
          <w:sz w:val="28"/>
          <w:szCs w:val="28"/>
        </w:rPr>
        <w:t>с</w:t>
      </w:r>
      <w:r w:rsidR="0073737B" w:rsidRPr="008E492D">
        <w:rPr>
          <w:spacing w:val="-6"/>
          <w:sz w:val="28"/>
          <w:szCs w:val="28"/>
        </w:rPr>
        <w:t>оняшникову</w:t>
      </w:r>
      <w:r w:rsidR="00602EFA" w:rsidRPr="008E492D">
        <w:rPr>
          <w:spacing w:val="-6"/>
          <w:sz w:val="28"/>
          <w:szCs w:val="28"/>
        </w:rPr>
        <w:t xml:space="preserve"> олію</w:t>
      </w:r>
      <w:r w:rsidR="0073737B" w:rsidRPr="008E492D">
        <w:rPr>
          <w:spacing w:val="-6"/>
          <w:sz w:val="28"/>
          <w:szCs w:val="28"/>
        </w:rPr>
        <w:t xml:space="preserve"> залежно від технології </w:t>
      </w:r>
      <w:r w:rsidR="00602EFA" w:rsidRPr="008E492D">
        <w:rPr>
          <w:spacing w:val="-6"/>
          <w:sz w:val="28"/>
          <w:szCs w:val="28"/>
        </w:rPr>
        <w:t xml:space="preserve">(добування, переробляння) </w:t>
      </w:r>
      <w:r w:rsidR="0073737B" w:rsidRPr="008E492D">
        <w:rPr>
          <w:spacing w:val="-6"/>
          <w:sz w:val="28"/>
          <w:szCs w:val="28"/>
        </w:rPr>
        <w:t>і показників якості поділяють на види, ґатунки та марки.</w:t>
      </w:r>
    </w:p>
    <w:p w14:paraId="3818EB12" w14:textId="77777777" w:rsidR="008B4649" w:rsidRPr="008E492D" w:rsidRDefault="008B4649" w:rsidP="008B4649">
      <w:pPr>
        <w:pStyle w:val="af4"/>
        <w:shd w:val="clear" w:color="auto" w:fill="FFFFFF"/>
        <w:tabs>
          <w:tab w:val="left" w:pos="1134"/>
        </w:tabs>
        <w:ind w:left="567"/>
        <w:contextualSpacing w:val="0"/>
        <w:jc w:val="both"/>
        <w:textAlignment w:val="baseline"/>
        <w:rPr>
          <w:spacing w:val="-6"/>
          <w:sz w:val="28"/>
          <w:szCs w:val="28"/>
        </w:rPr>
      </w:pPr>
    </w:p>
    <w:p w14:paraId="19178524" w14:textId="32F28558" w:rsidR="00CB27CC" w:rsidRPr="008E492D" w:rsidRDefault="00CB27CC" w:rsidP="005C6E3D">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Шрот соняшниковий</w:t>
      </w:r>
      <w:r w:rsidR="005C6E3D" w:rsidRPr="008E492D">
        <w:rPr>
          <w:spacing w:val="-6"/>
          <w:sz w:val="28"/>
          <w:szCs w:val="28"/>
        </w:rPr>
        <w:t>:</w:t>
      </w:r>
    </w:p>
    <w:p w14:paraId="1CF25B8F" w14:textId="77777777" w:rsidR="00EC49B0" w:rsidRPr="008E492D" w:rsidRDefault="00EC49B0" w:rsidP="00EC49B0">
      <w:pPr>
        <w:pStyle w:val="af4"/>
        <w:shd w:val="clear" w:color="auto" w:fill="FFFFFF"/>
        <w:tabs>
          <w:tab w:val="left" w:pos="993"/>
        </w:tabs>
        <w:ind w:left="567"/>
        <w:contextualSpacing w:val="0"/>
        <w:jc w:val="both"/>
        <w:textAlignment w:val="baseline"/>
        <w:rPr>
          <w:spacing w:val="-6"/>
          <w:sz w:val="28"/>
          <w:szCs w:val="28"/>
        </w:rPr>
      </w:pPr>
    </w:p>
    <w:p w14:paraId="5A2C6BA5" w14:textId="77777777" w:rsidR="001D0713" w:rsidRPr="008E492D" w:rsidRDefault="00CE3220" w:rsidP="001D0713">
      <w:pPr>
        <w:pStyle w:val="af4"/>
        <w:numPr>
          <w:ilvl w:val="1"/>
          <w:numId w:val="62"/>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 </w:t>
      </w:r>
      <w:r w:rsidR="001D0713" w:rsidRPr="008E492D">
        <w:rPr>
          <w:spacing w:val="-6"/>
          <w:sz w:val="28"/>
          <w:szCs w:val="28"/>
        </w:rPr>
        <w:t xml:space="preserve">ДСТУ 4638:2006 «Шрот соняшниковий. Технічні умови» – національний стандарт на шрот соняшниковий. Стандарт поширюється на шрот соняшниковий, одержаний за схемою </w:t>
      </w:r>
      <w:proofErr w:type="spellStart"/>
      <w:r w:rsidR="001D0713" w:rsidRPr="008E492D">
        <w:rPr>
          <w:spacing w:val="-6"/>
          <w:sz w:val="28"/>
          <w:szCs w:val="28"/>
        </w:rPr>
        <w:t>форпресування</w:t>
      </w:r>
      <w:proofErr w:type="spellEnd"/>
      <w:r w:rsidR="001D0713" w:rsidRPr="008E492D">
        <w:rPr>
          <w:spacing w:val="-6"/>
          <w:sz w:val="28"/>
          <w:szCs w:val="28"/>
        </w:rPr>
        <w:t xml:space="preserve"> екстрагування з попередньо обробленого насіння соняшнику;</w:t>
      </w:r>
    </w:p>
    <w:p w14:paraId="355B2455" w14:textId="77777777" w:rsidR="00EC49B0" w:rsidRPr="008E492D" w:rsidRDefault="00EC49B0" w:rsidP="00EC49B0">
      <w:pPr>
        <w:pStyle w:val="af4"/>
        <w:shd w:val="clear" w:color="auto" w:fill="FFFFFF"/>
        <w:tabs>
          <w:tab w:val="left" w:pos="851"/>
        </w:tabs>
        <w:ind w:left="567"/>
        <w:contextualSpacing w:val="0"/>
        <w:jc w:val="both"/>
        <w:textAlignment w:val="baseline"/>
        <w:rPr>
          <w:spacing w:val="-6"/>
          <w:sz w:val="28"/>
          <w:szCs w:val="28"/>
        </w:rPr>
      </w:pPr>
    </w:p>
    <w:p w14:paraId="6D1DF08C" w14:textId="61AEFD07" w:rsidR="00CB27CC" w:rsidRDefault="000146F5" w:rsidP="00E21AC6">
      <w:pPr>
        <w:pStyle w:val="af4"/>
        <w:numPr>
          <w:ilvl w:val="1"/>
          <w:numId w:val="62"/>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ш</w:t>
      </w:r>
      <w:r w:rsidR="00CB27CC" w:rsidRPr="008E492D">
        <w:rPr>
          <w:spacing w:val="-6"/>
          <w:sz w:val="28"/>
          <w:szCs w:val="28"/>
        </w:rPr>
        <w:t>рот соняшниковий призначено для кормових цілей безпосереднім уведенням у раціон тварин, з також для виробляння комбікормової продукції</w:t>
      </w:r>
      <w:r w:rsidRPr="008E492D">
        <w:rPr>
          <w:spacing w:val="-6"/>
          <w:sz w:val="28"/>
          <w:szCs w:val="28"/>
        </w:rPr>
        <w:t>;</w:t>
      </w:r>
    </w:p>
    <w:p w14:paraId="4895E95E" w14:textId="77777777" w:rsidR="001D0713" w:rsidRPr="001D0713" w:rsidRDefault="001D0713" w:rsidP="001D0713">
      <w:pPr>
        <w:pStyle w:val="af4"/>
        <w:rPr>
          <w:spacing w:val="-6"/>
          <w:sz w:val="28"/>
          <w:szCs w:val="28"/>
        </w:rPr>
      </w:pPr>
    </w:p>
    <w:p w14:paraId="30A21BC7" w14:textId="08BBCC3C" w:rsidR="00CB27CC" w:rsidRPr="008E492D" w:rsidRDefault="000146F5" w:rsidP="00E21AC6">
      <w:pPr>
        <w:pStyle w:val="af4"/>
        <w:numPr>
          <w:ilvl w:val="1"/>
          <w:numId w:val="62"/>
        </w:numPr>
        <w:shd w:val="clear" w:color="auto" w:fill="FFFFFF"/>
        <w:tabs>
          <w:tab w:val="left" w:pos="851"/>
        </w:tabs>
        <w:ind w:left="0" w:firstLine="567"/>
        <w:contextualSpacing w:val="0"/>
        <w:jc w:val="both"/>
        <w:textAlignment w:val="baseline"/>
        <w:rPr>
          <w:spacing w:val="-6"/>
          <w:sz w:val="28"/>
          <w:szCs w:val="28"/>
        </w:rPr>
      </w:pPr>
      <w:r w:rsidRPr="008E492D">
        <w:rPr>
          <w:spacing w:val="-6"/>
          <w:sz w:val="28"/>
          <w:szCs w:val="28"/>
        </w:rPr>
        <w:t>з</w:t>
      </w:r>
      <w:r w:rsidR="0001686B" w:rsidRPr="008E492D">
        <w:rPr>
          <w:spacing w:val="-6"/>
          <w:sz w:val="28"/>
          <w:szCs w:val="28"/>
        </w:rPr>
        <w:t xml:space="preserve">алежно від способу виробляння та показників якості і безпеки шрот </w:t>
      </w:r>
      <w:r w:rsidR="00CB27CC" w:rsidRPr="008E492D">
        <w:rPr>
          <w:spacing w:val="-6"/>
          <w:sz w:val="28"/>
          <w:szCs w:val="28"/>
        </w:rPr>
        <w:t xml:space="preserve">соняшниковий поділяють на універсальний і </w:t>
      </w:r>
      <w:proofErr w:type="spellStart"/>
      <w:r w:rsidR="00CB27CC" w:rsidRPr="008E492D">
        <w:rPr>
          <w:spacing w:val="-6"/>
          <w:sz w:val="28"/>
          <w:szCs w:val="28"/>
        </w:rPr>
        <w:t>високопротеїновий</w:t>
      </w:r>
      <w:proofErr w:type="spellEnd"/>
      <w:r w:rsidR="00CB27CC" w:rsidRPr="008E492D">
        <w:rPr>
          <w:spacing w:val="-6"/>
          <w:sz w:val="28"/>
          <w:szCs w:val="28"/>
        </w:rPr>
        <w:t>.</w:t>
      </w:r>
      <w:r w:rsidR="0001686B" w:rsidRPr="008E492D">
        <w:rPr>
          <w:spacing w:val="-6"/>
          <w:sz w:val="28"/>
          <w:szCs w:val="28"/>
        </w:rPr>
        <w:t xml:space="preserve"> Шроти виготовляють гранульованими, негранульованими і збагаченими «Л».</w:t>
      </w:r>
    </w:p>
    <w:p w14:paraId="35CF2269" w14:textId="77777777" w:rsidR="008B4649" w:rsidRPr="008E492D" w:rsidRDefault="008B4649" w:rsidP="008B4649">
      <w:pPr>
        <w:pStyle w:val="af4"/>
        <w:shd w:val="clear" w:color="auto" w:fill="FFFFFF"/>
        <w:tabs>
          <w:tab w:val="left" w:pos="1134"/>
        </w:tabs>
        <w:ind w:left="567"/>
        <w:contextualSpacing w:val="0"/>
        <w:jc w:val="both"/>
        <w:textAlignment w:val="baseline"/>
        <w:rPr>
          <w:spacing w:val="-6"/>
          <w:sz w:val="28"/>
          <w:szCs w:val="28"/>
        </w:rPr>
      </w:pPr>
    </w:p>
    <w:p w14:paraId="78783853" w14:textId="5BC5F1A7" w:rsidR="00916C3A" w:rsidRPr="008E492D" w:rsidRDefault="0073737B" w:rsidP="00BA440F">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 xml:space="preserve">Під час визначення </w:t>
      </w:r>
      <w:proofErr w:type="spellStart"/>
      <w:r w:rsidRPr="008E492D">
        <w:rPr>
          <w:spacing w:val="-6"/>
          <w:sz w:val="28"/>
          <w:szCs w:val="28"/>
        </w:rPr>
        <w:t>зіставності</w:t>
      </w:r>
      <w:proofErr w:type="spellEnd"/>
      <w:r w:rsidRPr="008E492D">
        <w:rPr>
          <w:spacing w:val="-6"/>
          <w:sz w:val="28"/>
          <w:szCs w:val="28"/>
        </w:rPr>
        <w:t xml:space="preserve"> </w:t>
      </w:r>
      <w:r w:rsidR="002A5BAC" w:rsidRPr="008E492D">
        <w:rPr>
          <w:spacing w:val="-6"/>
          <w:sz w:val="28"/>
          <w:szCs w:val="28"/>
        </w:rPr>
        <w:t xml:space="preserve">котирувальних цін на сировинні товари з умовами контрольованої операції </w:t>
      </w:r>
      <w:r w:rsidR="00916C3A" w:rsidRPr="008E492D">
        <w:rPr>
          <w:spacing w:val="-6"/>
          <w:sz w:val="28"/>
          <w:szCs w:val="28"/>
        </w:rPr>
        <w:t xml:space="preserve">ключові </w:t>
      </w:r>
      <w:r w:rsidR="002A5BAC" w:rsidRPr="008E492D">
        <w:rPr>
          <w:spacing w:val="-6"/>
          <w:sz w:val="28"/>
          <w:szCs w:val="28"/>
        </w:rPr>
        <w:t xml:space="preserve">якісні характеристики котирувальних культур, як правило, </w:t>
      </w:r>
      <w:r w:rsidR="00916C3A" w:rsidRPr="008E492D">
        <w:rPr>
          <w:spacing w:val="-6"/>
          <w:sz w:val="28"/>
          <w:szCs w:val="28"/>
        </w:rPr>
        <w:t>узгоджуються з</w:t>
      </w:r>
      <w:r w:rsidR="002A5BAC" w:rsidRPr="008E492D">
        <w:rPr>
          <w:spacing w:val="-6"/>
          <w:sz w:val="28"/>
          <w:szCs w:val="28"/>
        </w:rPr>
        <w:t xml:space="preserve"> </w:t>
      </w:r>
      <w:r w:rsidR="00916C3A" w:rsidRPr="008E492D">
        <w:rPr>
          <w:spacing w:val="-6"/>
          <w:sz w:val="28"/>
          <w:szCs w:val="28"/>
        </w:rPr>
        <w:t xml:space="preserve">відповідними </w:t>
      </w:r>
      <w:r w:rsidR="002A5BAC" w:rsidRPr="008E492D">
        <w:rPr>
          <w:spacing w:val="-6"/>
          <w:sz w:val="28"/>
          <w:szCs w:val="28"/>
        </w:rPr>
        <w:t>класам</w:t>
      </w:r>
      <w:r w:rsidR="008B4649" w:rsidRPr="008E492D">
        <w:rPr>
          <w:spacing w:val="-6"/>
          <w:sz w:val="28"/>
          <w:szCs w:val="28"/>
        </w:rPr>
        <w:t>и</w:t>
      </w:r>
      <w:r w:rsidR="00FF5708" w:rsidRPr="008E492D">
        <w:rPr>
          <w:spacing w:val="-6"/>
          <w:sz w:val="28"/>
          <w:szCs w:val="28"/>
        </w:rPr>
        <w:t>/характеристикам</w:t>
      </w:r>
      <w:r w:rsidR="008B4649" w:rsidRPr="008E492D">
        <w:rPr>
          <w:spacing w:val="-6"/>
          <w:sz w:val="28"/>
          <w:szCs w:val="28"/>
        </w:rPr>
        <w:t>и</w:t>
      </w:r>
      <w:r w:rsidR="002A5BAC" w:rsidRPr="008E492D">
        <w:rPr>
          <w:spacing w:val="-6"/>
          <w:sz w:val="28"/>
          <w:szCs w:val="28"/>
        </w:rPr>
        <w:t xml:space="preserve"> за ДСТУ</w:t>
      </w:r>
      <w:r w:rsidR="00916C3A" w:rsidRPr="008E492D">
        <w:rPr>
          <w:spacing w:val="-6"/>
          <w:sz w:val="28"/>
          <w:szCs w:val="28"/>
        </w:rPr>
        <w:t xml:space="preserve"> (див. таблицю 3).</w:t>
      </w:r>
    </w:p>
    <w:p w14:paraId="53D47B71" w14:textId="77777777" w:rsidR="008B4649" w:rsidRPr="008E492D" w:rsidRDefault="008B4649" w:rsidP="008B4649">
      <w:pPr>
        <w:pStyle w:val="af4"/>
        <w:shd w:val="clear" w:color="auto" w:fill="FFFFFF"/>
        <w:tabs>
          <w:tab w:val="left" w:pos="1134"/>
        </w:tabs>
        <w:ind w:left="567"/>
        <w:contextualSpacing w:val="0"/>
        <w:jc w:val="both"/>
        <w:textAlignment w:val="baseline"/>
        <w:rPr>
          <w:spacing w:val="-6"/>
          <w:sz w:val="28"/>
          <w:szCs w:val="28"/>
        </w:rPr>
      </w:pPr>
    </w:p>
    <w:p w14:paraId="5B6CF48D" w14:textId="418726B3" w:rsidR="002A5BAC" w:rsidRPr="008E492D" w:rsidRDefault="00916C3A" w:rsidP="0094528B">
      <w:pPr>
        <w:pStyle w:val="af4"/>
        <w:shd w:val="clear" w:color="auto" w:fill="FFFFFF"/>
        <w:tabs>
          <w:tab w:val="left" w:pos="1134"/>
        </w:tabs>
        <w:ind w:left="0" w:firstLine="567"/>
        <w:contextualSpacing w:val="0"/>
        <w:jc w:val="right"/>
        <w:textAlignment w:val="baseline"/>
        <w:rPr>
          <w:spacing w:val="-6"/>
          <w:sz w:val="28"/>
          <w:szCs w:val="28"/>
        </w:rPr>
      </w:pPr>
      <w:r w:rsidRPr="008E492D">
        <w:rPr>
          <w:spacing w:val="-6"/>
          <w:sz w:val="28"/>
          <w:szCs w:val="28"/>
        </w:rPr>
        <w:t>Таблиця 3. Відповідність якісних характеристик зернових, олійних культур та продуктів їх переробки класам/характеристикам за ДСТУ</w:t>
      </w:r>
    </w:p>
    <w:tbl>
      <w:tblPr>
        <w:tblStyle w:val="af5"/>
        <w:tblW w:w="9634" w:type="dxa"/>
        <w:tblLook w:val="04A0" w:firstRow="1" w:lastRow="0" w:firstColumn="1" w:lastColumn="0" w:noHBand="0" w:noVBand="1"/>
      </w:tblPr>
      <w:tblGrid>
        <w:gridCol w:w="3211"/>
        <w:gridCol w:w="3211"/>
        <w:gridCol w:w="3212"/>
      </w:tblGrid>
      <w:tr w:rsidR="00CB77D6" w:rsidRPr="008E492D" w14:paraId="6CDA258A" w14:textId="77777777" w:rsidTr="00D372DD">
        <w:tc>
          <w:tcPr>
            <w:tcW w:w="3211" w:type="dxa"/>
            <w:shd w:val="clear" w:color="auto" w:fill="auto"/>
          </w:tcPr>
          <w:p w14:paraId="3032F083" w14:textId="08EA6791" w:rsidR="0073737B" w:rsidRPr="008E492D" w:rsidRDefault="0073737B" w:rsidP="0094528B">
            <w:pPr>
              <w:tabs>
                <w:tab w:val="left" w:pos="1134"/>
              </w:tabs>
              <w:jc w:val="center"/>
              <w:rPr>
                <w:b/>
                <w:bCs/>
                <w:spacing w:val="-6"/>
                <w:sz w:val="28"/>
                <w:szCs w:val="28"/>
              </w:rPr>
            </w:pPr>
            <w:r w:rsidRPr="008E492D">
              <w:rPr>
                <w:b/>
                <w:bCs/>
                <w:spacing w:val="-6"/>
                <w:sz w:val="28"/>
                <w:szCs w:val="28"/>
              </w:rPr>
              <w:t>Культура</w:t>
            </w:r>
            <w:r w:rsidR="00F4390B" w:rsidRPr="008E492D">
              <w:rPr>
                <w:b/>
                <w:bCs/>
                <w:spacing w:val="-6"/>
                <w:sz w:val="28"/>
                <w:szCs w:val="28"/>
              </w:rPr>
              <w:t>/продукт переробки</w:t>
            </w:r>
          </w:p>
        </w:tc>
        <w:tc>
          <w:tcPr>
            <w:tcW w:w="3211" w:type="dxa"/>
            <w:shd w:val="clear" w:color="auto" w:fill="auto"/>
          </w:tcPr>
          <w:p w14:paraId="2D41AEA7" w14:textId="77777777" w:rsidR="0073737B" w:rsidRPr="008E492D" w:rsidRDefault="0073737B" w:rsidP="0094528B">
            <w:pPr>
              <w:tabs>
                <w:tab w:val="left" w:pos="1134"/>
              </w:tabs>
              <w:jc w:val="center"/>
              <w:rPr>
                <w:b/>
                <w:bCs/>
                <w:spacing w:val="-6"/>
                <w:sz w:val="28"/>
                <w:szCs w:val="28"/>
              </w:rPr>
            </w:pPr>
            <w:r w:rsidRPr="008E492D">
              <w:rPr>
                <w:b/>
                <w:bCs/>
                <w:spacing w:val="-6"/>
                <w:sz w:val="28"/>
                <w:szCs w:val="28"/>
              </w:rPr>
              <w:t>Якість</w:t>
            </w:r>
          </w:p>
        </w:tc>
        <w:tc>
          <w:tcPr>
            <w:tcW w:w="3212" w:type="dxa"/>
            <w:shd w:val="clear" w:color="auto" w:fill="auto"/>
          </w:tcPr>
          <w:p w14:paraId="4BD60712" w14:textId="486B02B5" w:rsidR="0073737B" w:rsidRPr="008E492D" w:rsidRDefault="0073737B" w:rsidP="0094528B">
            <w:pPr>
              <w:tabs>
                <w:tab w:val="left" w:pos="1134"/>
              </w:tabs>
              <w:jc w:val="center"/>
              <w:rPr>
                <w:b/>
                <w:bCs/>
                <w:spacing w:val="-6"/>
                <w:sz w:val="28"/>
                <w:szCs w:val="28"/>
              </w:rPr>
            </w:pPr>
            <w:r w:rsidRPr="008E492D">
              <w:rPr>
                <w:b/>
                <w:bCs/>
                <w:spacing w:val="-6"/>
                <w:sz w:val="28"/>
                <w:szCs w:val="28"/>
              </w:rPr>
              <w:t>Клас</w:t>
            </w:r>
            <w:r w:rsidR="001D22BE" w:rsidRPr="008E492D">
              <w:rPr>
                <w:b/>
                <w:bCs/>
                <w:spacing w:val="-6"/>
                <w:sz w:val="28"/>
                <w:szCs w:val="28"/>
              </w:rPr>
              <w:t>/характеристика</w:t>
            </w:r>
            <w:r w:rsidRPr="008E492D">
              <w:rPr>
                <w:b/>
                <w:bCs/>
                <w:spacing w:val="-6"/>
                <w:sz w:val="28"/>
                <w:szCs w:val="28"/>
              </w:rPr>
              <w:t xml:space="preserve"> за ДСТУ</w:t>
            </w:r>
          </w:p>
        </w:tc>
      </w:tr>
    </w:tbl>
    <w:p w14:paraId="258A9FA1" w14:textId="77777777" w:rsidR="00D372DD" w:rsidRPr="008E492D" w:rsidRDefault="00D372DD">
      <w:pPr>
        <w:rPr>
          <w:spacing w:val="-6"/>
          <w:sz w:val="2"/>
          <w:szCs w:val="2"/>
        </w:rPr>
      </w:pPr>
    </w:p>
    <w:tbl>
      <w:tblPr>
        <w:tblStyle w:val="af5"/>
        <w:tblW w:w="9634" w:type="dxa"/>
        <w:tblLook w:val="04A0" w:firstRow="1" w:lastRow="0" w:firstColumn="1" w:lastColumn="0" w:noHBand="0" w:noVBand="1"/>
      </w:tblPr>
      <w:tblGrid>
        <w:gridCol w:w="3211"/>
        <w:gridCol w:w="3211"/>
        <w:gridCol w:w="3212"/>
      </w:tblGrid>
      <w:tr w:rsidR="002A49E4" w:rsidRPr="008E492D" w14:paraId="4CAC252D" w14:textId="77777777" w:rsidTr="00D372DD">
        <w:trPr>
          <w:tblHeader/>
        </w:trPr>
        <w:tc>
          <w:tcPr>
            <w:tcW w:w="3211" w:type="dxa"/>
          </w:tcPr>
          <w:p w14:paraId="76DFEF8A" w14:textId="0724028D" w:rsidR="002A49E4" w:rsidRPr="008E492D" w:rsidRDefault="002A49E4" w:rsidP="002A49E4">
            <w:pPr>
              <w:tabs>
                <w:tab w:val="left" w:pos="1134"/>
              </w:tabs>
              <w:jc w:val="center"/>
              <w:rPr>
                <w:b/>
                <w:spacing w:val="-6"/>
                <w:sz w:val="28"/>
                <w:szCs w:val="28"/>
                <w:lang w:val="ru-RU"/>
              </w:rPr>
            </w:pPr>
            <w:r w:rsidRPr="008E492D">
              <w:rPr>
                <w:b/>
                <w:spacing w:val="-6"/>
                <w:sz w:val="28"/>
                <w:szCs w:val="28"/>
                <w:lang w:val="ru-RU"/>
              </w:rPr>
              <w:t>1</w:t>
            </w:r>
          </w:p>
        </w:tc>
        <w:tc>
          <w:tcPr>
            <w:tcW w:w="3211" w:type="dxa"/>
          </w:tcPr>
          <w:p w14:paraId="07F56B63" w14:textId="468F4FEB" w:rsidR="002A49E4" w:rsidRPr="008E492D" w:rsidRDefault="002A49E4" w:rsidP="002A49E4">
            <w:pPr>
              <w:tabs>
                <w:tab w:val="left" w:pos="1134"/>
              </w:tabs>
              <w:jc w:val="center"/>
              <w:rPr>
                <w:b/>
                <w:spacing w:val="-6"/>
                <w:sz w:val="28"/>
                <w:szCs w:val="28"/>
                <w:lang w:val="ru-RU"/>
              </w:rPr>
            </w:pPr>
            <w:r w:rsidRPr="008E492D">
              <w:rPr>
                <w:b/>
                <w:spacing w:val="-6"/>
                <w:sz w:val="28"/>
                <w:szCs w:val="28"/>
                <w:lang w:val="ru-RU"/>
              </w:rPr>
              <w:t>2</w:t>
            </w:r>
          </w:p>
        </w:tc>
        <w:tc>
          <w:tcPr>
            <w:tcW w:w="3212" w:type="dxa"/>
          </w:tcPr>
          <w:p w14:paraId="6D2557F4" w14:textId="2FEEF6C8" w:rsidR="002A49E4" w:rsidRPr="008E492D" w:rsidRDefault="002A49E4" w:rsidP="002A49E4">
            <w:pPr>
              <w:tabs>
                <w:tab w:val="left" w:pos="1134"/>
              </w:tabs>
              <w:jc w:val="center"/>
              <w:rPr>
                <w:b/>
                <w:spacing w:val="-6"/>
                <w:sz w:val="28"/>
                <w:szCs w:val="28"/>
                <w:lang w:val="ru-RU"/>
              </w:rPr>
            </w:pPr>
            <w:r w:rsidRPr="008E492D">
              <w:rPr>
                <w:b/>
                <w:spacing w:val="-6"/>
                <w:sz w:val="28"/>
                <w:szCs w:val="28"/>
                <w:lang w:val="ru-RU"/>
              </w:rPr>
              <w:t>3</w:t>
            </w:r>
          </w:p>
        </w:tc>
      </w:tr>
      <w:tr w:rsidR="00CB77D6" w:rsidRPr="008E492D" w14:paraId="456ED685" w14:textId="77777777" w:rsidTr="00C45E61">
        <w:tc>
          <w:tcPr>
            <w:tcW w:w="3211" w:type="dxa"/>
          </w:tcPr>
          <w:p w14:paraId="07DEFD79" w14:textId="77777777" w:rsidR="0073737B" w:rsidRPr="008E492D" w:rsidRDefault="0073737B" w:rsidP="0094528B">
            <w:pPr>
              <w:tabs>
                <w:tab w:val="left" w:pos="1134"/>
              </w:tabs>
              <w:jc w:val="both"/>
              <w:rPr>
                <w:spacing w:val="-6"/>
                <w:sz w:val="28"/>
                <w:szCs w:val="28"/>
              </w:rPr>
            </w:pPr>
            <w:r w:rsidRPr="008E492D">
              <w:rPr>
                <w:spacing w:val="-6"/>
                <w:sz w:val="28"/>
                <w:szCs w:val="28"/>
              </w:rPr>
              <w:t>Пшениця м'яка</w:t>
            </w:r>
          </w:p>
        </w:tc>
        <w:tc>
          <w:tcPr>
            <w:tcW w:w="3211" w:type="dxa"/>
          </w:tcPr>
          <w:p w14:paraId="10AEB273" w14:textId="77777777" w:rsidR="0073737B" w:rsidRPr="008E492D" w:rsidRDefault="0073737B" w:rsidP="0094528B">
            <w:pPr>
              <w:tabs>
                <w:tab w:val="left" w:pos="1134"/>
              </w:tabs>
              <w:jc w:val="center"/>
              <w:rPr>
                <w:spacing w:val="-6"/>
                <w:sz w:val="28"/>
                <w:szCs w:val="28"/>
              </w:rPr>
            </w:pPr>
            <w:r w:rsidRPr="008E492D">
              <w:rPr>
                <w:spacing w:val="-6"/>
                <w:sz w:val="28"/>
                <w:szCs w:val="28"/>
              </w:rPr>
              <w:t>вміст протеїну – 12,5%</w:t>
            </w:r>
          </w:p>
        </w:tc>
        <w:tc>
          <w:tcPr>
            <w:tcW w:w="3212" w:type="dxa"/>
          </w:tcPr>
          <w:p w14:paraId="19008EB1" w14:textId="77777777" w:rsidR="0073737B" w:rsidRPr="008E492D" w:rsidRDefault="0073737B" w:rsidP="0094528B">
            <w:pPr>
              <w:tabs>
                <w:tab w:val="left" w:pos="1134"/>
              </w:tabs>
              <w:jc w:val="center"/>
              <w:rPr>
                <w:spacing w:val="-6"/>
                <w:sz w:val="28"/>
                <w:szCs w:val="28"/>
              </w:rPr>
            </w:pPr>
            <w:r w:rsidRPr="008E492D">
              <w:rPr>
                <w:spacing w:val="-6"/>
                <w:sz w:val="28"/>
                <w:szCs w:val="28"/>
              </w:rPr>
              <w:t>2 клас</w:t>
            </w:r>
          </w:p>
        </w:tc>
      </w:tr>
      <w:tr w:rsidR="00CB77D6" w:rsidRPr="008E492D" w14:paraId="3E50B85F" w14:textId="77777777" w:rsidTr="00C45E61">
        <w:tc>
          <w:tcPr>
            <w:tcW w:w="3211" w:type="dxa"/>
          </w:tcPr>
          <w:p w14:paraId="48288B53" w14:textId="77777777" w:rsidR="0073737B" w:rsidRPr="008E492D" w:rsidRDefault="0073737B" w:rsidP="0094528B">
            <w:pPr>
              <w:tabs>
                <w:tab w:val="left" w:pos="1134"/>
              </w:tabs>
              <w:jc w:val="both"/>
              <w:rPr>
                <w:spacing w:val="-6"/>
                <w:sz w:val="28"/>
                <w:szCs w:val="28"/>
              </w:rPr>
            </w:pPr>
            <w:r w:rsidRPr="008E492D">
              <w:rPr>
                <w:spacing w:val="-6"/>
                <w:sz w:val="28"/>
                <w:szCs w:val="28"/>
              </w:rPr>
              <w:t>Пшениця м'яка</w:t>
            </w:r>
          </w:p>
        </w:tc>
        <w:tc>
          <w:tcPr>
            <w:tcW w:w="3211" w:type="dxa"/>
          </w:tcPr>
          <w:p w14:paraId="5675D547" w14:textId="77777777" w:rsidR="0073737B" w:rsidRPr="008E492D" w:rsidRDefault="0073737B" w:rsidP="0094528B">
            <w:pPr>
              <w:tabs>
                <w:tab w:val="left" w:pos="1134"/>
              </w:tabs>
              <w:jc w:val="center"/>
              <w:rPr>
                <w:spacing w:val="-6"/>
                <w:sz w:val="28"/>
                <w:szCs w:val="28"/>
              </w:rPr>
            </w:pPr>
            <w:r w:rsidRPr="008E492D">
              <w:rPr>
                <w:spacing w:val="-6"/>
                <w:sz w:val="28"/>
                <w:szCs w:val="28"/>
              </w:rPr>
              <w:t>вміст протеїну – 11,5%</w:t>
            </w:r>
          </w:p>
        </w:tc>
        <w:tc>
          <w:tcPr>
            <w:tcW w:w="3212" w:type="dxa"/>
          </w:tcPr>
          <w:p w14:paraId="0183F4BD" w14:textId="1F117378" w:rsidR="0073737B" w:rsidRPr="008E492D" w:rsidRDefault="0073737B" w:rsidP="0094528B">
            <w:pPr>
              <w:tabs>
                <w:tab w:val="left" w:pos="1134"/>
              </w:tabs>
              <w:jc w:val="center"/>
              <w:rPr>
                <w:spacing w:val="-6"/>
                <w:sz w:val="28"/>
                <w:szCs w:val="28"/>
              </w:rPr>
            </w:pPr>
            <w:r w:rsidRPr="008E492D">
              <w:rPr>
                <w:spacing w:val="-6"/>
                <w:sz w:val="28"/>
                <w:szCs w:val="28"/>
              </w:rPr>
              <w:t>3 клас</w:t>
            </w:r>
          </w:p>
        </w:tc>
      </w:tr>
      <w:tr w:rsidR="00CB77D6" w:rsidRPr="008E492D" w14:paraId="65F86BA7" w14:textId="77777777" w:rsidTr="00C45E61">
        <w:tc>
          <w:tcPr>
            <w:tcW w:w="3211" w:type="dxa"/>
          </w:tcPr>
          <w:p w14:paraId="39BDF9D1" w14:textId="77777777" w:rsidR="0073737B" w:rsidRPr="008E492D" w:rsidRDefault="0073737B" w:rsidP="0094528B">
            <w:pPr>
              <w:tabs>
                <w:tab w:val="left" w:pos="1134"/>
              </w:tabs>
              <w:jc w:val="both"/>
              <w:rPr>
                <w:spacing w:val="-6"/>
                <w:sz w:val="28"/>
                <w:szCs w:val="28"/>
              </w:rPr>
            </w:pPr>
            <w:r w:rsidRPr="008E492D">
              <w:rPr>
                <w:spacing w:val="-6"/>
                <w:sz w:val="28"/>
                <w:szCs w:val="28"/>
              </w:rPr>
              <w:t>Пшениця</w:t>
            </w:r>
          </w:p>
        </w:tc>
        <w:tc>
          <w:tcPr>
            <w:tcW w:w="3211" w:type="dxa"/>
          </w:tcPr>
          <w:p w14:paraId="48259C0B" w14:textId="77777777" w:rsidR="0073737B" w:rsidRPr="008E492D" w:rsidRDefault="0073737B" w:rsidP="0094528B">
            <w:pPr>
              <w:tabs>
                <w:tab w:val="left" w:pos="1134"/>
              </w:tabs>
              <w:jc w:val="center"/>
              <w:rPr>
                <w:spacing w:val="-6"/>
                <w:sz w:val="28"/>
                <w:szCs w:val="28"/>
              </w:rPr>
            </w:pPr>
            <w:r w:rsidRPr="008E492D">
              <w:rPr>
                <w:spacing w:val="-6"/>
                <w:sz w:val="28"/>
                <w:szCs w:val="28"/>
              </w:rPr>
              <w:t>фуражна</w:t>
            </w:r>
          </w:p>
        </w:tc>
        <w:tc>
          <w:tcPr>
            <w:tcW w:w="3212" w:type="dxa"/>
          </w:tcPr>
          <w:p w14:paraId="65E03905" w14:textId="77777777" w:rsidR="0073737B" w:rsidRPr="008E492D" w:rsidRDefault="0073737B" w:rsidP="0094528B">
            <w:pPr>
              <w:tabs>
                <w:tab w:val="left" w:pos="1134"/>
              </w:tabs>
              <w:jc w:val="center"/>
              <w:rPr>
                <w:spacing w:val="-6"/>
                <w:sz w:val="28"/>
                <w:szCs w:val="28"/>
              </w:rPr>
            </w:pPr>
            <w:r w:rsidRPr="008E492D">
              <w:rPr>
                <w:spacing w:val="-6"/>
                <w:sz w:val="28"/>
                <w:szCs w:val="28"/>
              </w:rPr>
              <w:t>4 клас</w:t>
            </w:r>
          </w:p>
        </w:tc>
      </w:tr>
      <w:tr w:rsidR="00CB77D6" w:rsidRPr="008E492D" w14:paraId="3ECF83AB" w14:textId="77777777" w:rsidTr="00F74C97">
        <w:tc>
          <w:tcPr>
            <w:tcW w:w="3211" w:type="dxa"/>
          </w:tcPr>
          <w:p w14:paraId="21CE7FB7" w14:textId="77777777" w:rsidR="00F4390B" w:rsidRPr="008E492D" w:rsidRDefault="00F4390B" w:rsidP="0094528B">
            <w:pPr>
              <w:tabs>
                <w:tab w:val="left" w:pos="1134"/>
              </w:tabs>
              <w:jc w:val="both"/>
              <w:rPr>
                <w:spacing w:val="-6"/>
                <w:sz w:val="28"/>
                <w:szCs w:val="28"/>
              </w:rPr>
            </w:pPr>
            <w:r w:rsidRPr="008E492D">
              <w:rPr>
                <w:spacing w:val="-6"/>
                <w:sz w:val="28"/>
                <w:szCs w:val="28"/>
              </w:rPr>
              <w:t>Кукурудза</w:t>
            </w:r>
          </w:p>
        </w:tc>
        <w:tc>
          <w:tcPr>
            <w:tcW w:w="3211" w:type="dxa"/>
          </w:tcPr>
          <w:p w14:paraId="0A06552B" w14:textId="77777777" w:rsidR="00F4390B" w:rsidRPr="008E492D" w:rsidRDefault="00F4390B" w:rsidP="0094528B">
            <w:pPr>
              <w:tabs>
                <w:tab w:val="left" w:pos="1134"/>
              </w:tabs>
              <w:jc w:val="center"/>
              <w:rPr>
                <w:spacing w:val="-6"/>
                <w:sz w:val="28"/>
                <w:szCs w:val="28"/>
              </w:rPr>
            </w:pPr>
            <w:r w:rsidRPr="008E492D">
              <w:rPr>
                <w:spacing w:val="-6"/>
                <w:sz w:val="28"/>
                <w:szCs w:val="28"/>
              </w:rPr>
              <w:t>фуражна</w:t>
            </w:r>
          </w:p>
        </w:tc>
        <w:tc>
          <w:tcPr>
            <w:tcW w:w="3212" w:type="dxa"/>
          </w:tcPr>
          <w:p w14:paraId="2FFE0340" w14:textId="77777777" w:rsidR="00F4390B" w:rsidRPr="008E492D" w:rsidRDefault="00F4390B" w:rsidP="0094528B">
            <w:pPr>
              <w:tabs>
                <w:tab w:val="left" w:pos="1134"/>
              </w:tabs>
              <w:jc w:val="center"/>
              <w:rPr>
                <w:spacing w:val="-6"/>
                <w:sz w:val="28"/>
                <w:szCs w:val="28"/>
              </w:rPr>
            </w:pPr>
            <w:r w:rsidRPr="008E492D">
              <w:rPr>
                <w:spacing w:val="-6"/>
                <w:sz w:val="28"/>
                <w:szCs w:val="28"/>
              </w:rPr>
              <w:t>3 клас</w:t>
            </w:r>
          </w:p>
        </w:tc>
      </w:tr>
      <w:tr w:rsidR="00CB77D6" w:rsidRPr="008E492D" w14:paraId="0DC116A4" w14:textId="77777777" w:rsidTr="008452F0">
        <w:trPr>
          <w:trHeight w:val="145"/>
        </w:trPr>
        <w:tc>
          <w:tcPr>
            <w:tcW w:w="3211" w:type="dxa"/>
          </w:tcPr>
          <w:p w14:paraId="546DE2F8" w14:textId="77777777" w:rsidR="00693C7C" w:rsidRPr="008E492D" w:rsidRDefault="00693C7C" w:rsidP="0094528B">
            <w:pPr>
              <w:tabs>
                <w:tab w:val="left" w:pos="1134"/>
              </w:tabs>
              <w:jc w:val="both"/>
              <w:rPr>
                <w:spacing w:val="-6"/>
                <w:sz w:val="28"/>
                <w:szCs w:val="28"/>
              </w:rPr>
            </w:pPr>
            <w:r w:rsidRPr="008E492D">
              <w:rPr>
                <w:spacing w:val="-6"/>
                <w:sz w:val="28"/>
                <w:szCs w:val="28"/>
              </w:rPr>
              <w:t>Ячмінь</w:t>
            </w:r>
          </w:p>
        </w:tc>
        <w:tc>
          <w:tcPr>
            <w:tcW w:w="3211" w:type="dxa"/>
          </w:tcPr>
          <w:p w14:paraId="16A91DDC" w14:textId="77777777" w:rsidR="00693C7C" w:rsidRPr="008E492D" w:rsidRDefault="00693C7C" w:rsidP="0094528B">
            <w:pPr>
              <w:tabs>
                <w:tab w:val="left" w:pos="1134"/>
              </w:tabs>
              <w:jc w:val="center"/>
              <w:rPr>
                <w:spacing w:val="-6"/>
                <w:sz w:val="28"/>
                <w:szCs w:val="28"/>
              </w:rPr>
            </w:pPr>
            <w:r w:rsidRPr="008E492D">
              <w:rPr>
                <w:spacing w:val="-6"/>
                <w:sz w:val="28"/>
                <w:szCs w:val="28"/>
              </w:rPr>
              <w:t>фуражний</w:t>
            </w:r>
          </w:p>
        </w:tc>
        <w:tc>
          <w:tcPr>
            <w:tcW w:w="3212" w:type="dxa"/>
          </w:tcPr>
          <w:p w14:paraId="70EB4B9F" w14:textId="77777777" w:rsidR="00693C7C" w:rsidRPr="008E492D" w:rsidRDefault="00693C7C" w:rsidP="0094528B">
            <w:pPr>
              <w:tabs>
                <w:tab w:val="left" w:pos="1134"/>
              </w:tabs>
              <w:jc w:val="center"/>
              <w:rPr>
                <w:spacing w:val="-6"/>
                <w:sz w:val="28"/>
                <w:szCs w:val="28"/>
              </w:rPr>
            </w:pPr>
            <w:r w:rsidRPr="008E492D">
              <w:rPr>
                <w:spacing w:val="-6"/>
                <w:sz w:val="28"/>
                <w:szCs w:val="28"/>
              </w:rPr>
              <w:t>3 клас</w:t>
            </w:r>
          </w:p>
        </w:tc>
      </w:tr>
      <w:tr w:rsidR="00CB77D6" w:rsidRPr="008E492D" w14:paraId="535278B0" w14:textId="77777777" w:rsidTr="00F74C97">
        <w:tc>
          <w:tcPr>
            <w:tcW w:w="3211" w:type="dxa"/>
          </w:tcPr>
          <w:p w14:paraId="25EA9891" w14:textId="77777777" w:rsidR="00F4390B" w:rsidRPr="008E492D" w:rsidRDefault="00F4390B" w:rsidP="0094528B">
            <w:pPr>
              <w:tabs>
                <w:tab w:val="left" w:pos="1134"/>
              </w:tabs>
              <w:jc w:val="both"/>
              <w:rPr>
                <w:spacing w:val="-6"/>
                <w:sz w:val="28"/>
                <w:szCs w:val="28"/>
              </w:rPr>
            </w:pPr>
            <w:r w:rsidRPr="008E492D">
              <w:rPr>
                <w:spacing w:val="-6"/>
                <w:sz w:val="28"/>
                <w:szCs w:val="28"/>
              </w:rPr>
              <w:t>Ріпак</w:t>
            </w:r>
          </w:p>
        </w:tc>
        <w:tc>
          <w:tcPr>
            <w:tcW w:w="3211" w:type="dxa"/>
          </w:tcPr>
          <w:p w14:paraId="33EBAE3F" w14:textId="46322B1E" w:rsidR="00F4390B" w:rsidRPr="008E492D" w:rsidRDefault="00BE522F" w:rsidP="0094528B">
            <w:pPr>
              <w:tabs>
                <w:tab w:val="left" w:pos="1134"/>
              </w:tabs>
              <w:jc w:val="center"/>
              <w:rPr>
                <w:spacing w:val="-6"/>
                <w:sz w:val="28"/>
                <w:szCs w:val="28"/>
              </w:rPr>
            </w:pPr>
            <w:r w:rsidRPr="008E492D">
              <w:rPr>
                <w:spacing w:val="-6"/>
                <w:sz w:val="28"/>
                <w:szCs w:val="28"/>
              </w:rPr>
              <w:t>технічний</w:t>
            </w:r>
          </w:p>
        </w:tc>
        <w:tc>
          <w:tcPr>
            <w:tcW w:w="3212" w:type="dxa"/>
          </w:tcPr>
          <w:p w14:paraId="738869DF" w14:textId="0DAD09E0" w:rsidR="00F4390B" w:rsidRPr="008E492D" w:rsidRDefault="00BE522F" w:rsidP="0094528B">
            <w:pPr>
              <w:tabs>
                <w:tab w:val="left" w:pos="1134"/>
              </w:tabs>
              <w:jc w:val="center"/>
              <w:rPr>
                <w:spacing w:val="-6"/>
                <w:sz w:val="28"/>
                <w:szCs w:val="28"/>
              </w:rPr>
            </w:pPr>
            <w:r w:rsidRPr="008E492D">
              <w:rPr>
                <w:spacing w:val="-6"/>
                <w:sz w:val="28"/>
                <w:szCs w:val="28"/>
              </w:rPr>
              <w:t>2</w:t>
            </w:r>
            <w:r w:rsidR="00F4390B" w:rsidRPr="008E492D">
              <w:rPr>
                <w:spacing w:val="-6"/>
                <w:sz w:val="28"/>
                <w:szCs w:val="28"/>
              </w:rPr>
              <w:t xml:space="preserve"> клас</w:t>
            </w:r>
          </w:p>
        </w:tc>
      </w:tr>
      <w:tr w:rsidR="00CB77D6" w:rsidRPr="008E492D" w14:paraId="1D934895" w14:textId="77777777" w:rsidTr="00964D51">
        <w:tc>
          <w:tcPr>
            <w:tcW w:w="3211" w:type="dxa"/>
          </w:tcPr>
          <w:p w14:paraId="274DBF50" w14:textId="77777777" w:rsidR="00693C7C" w:rsidRPr="008E492D" w:rsidRDefault="00693C7C" w:rsidP="0094528B">
            <w:pPr>
              <w:tabs>
                <w:tab w:val="left" w:pos="1134"/>
              </w:tabs>
              <w:jc w:val="both"/>
              <w:rPr>
                <w:spacing w:val="-6"/>
                <w:sz w:val="28"/>
                <w:szCs w:val="28"/>
              </w:rPr>
            </w:pPr>
            <w:r w:rsidRPr="008E492D">
              <w:rPr>
                <w:spacing w:val="-6"/>
                <w:sz w:val="28"/>
                <w:szCs w:val="28"/>
              </w:rPr>
              <w:lastRenderedPageBreak/>
              <w:t>Соєві боби</w:t>
            </w:r>
          </w:p>
        </w:tc>
        <w:tc>
          <w:tcPr>
            <w:tcW w:w="3211" w:type="dxa"/>
          </w:tcPr>
          <w:p w14:paraId="6CB13867" w14:textId="77777777" w:rsidR="00693C7C" w:rsidRPr="008E492D" w:rsidRDefault="00693C7C" w:rsidP="0094528B">
            <w:pPr>
              <w:tabs>
                <w:tab w:val="left" w:pos="1134"/>
              </w:tabs>
              <w:jc w:val="center"/>
              <w:rPr>
                <w:spacing w:val="-6"/>
                <w:sz w:val="28"/>
                <w:szCs w:val="28"/>
              </w:rPr>
            </w:pPr>
            <w:r w:rsidRPr="008E492D">
              <w:rPr>
                <w:spacing w:val="-6"/>
                <w:sz w:val="28"/>
                <w:szCs w:val="28"/>
              </w:rPr>
              <w:t>-</w:t>
            </w:r>
          </w:p>
        </w:tc>
        <w:tc>
          <w:tcPr>
            <w:tcW w:w="3212" w:type="dxa"/>
          </w:tcPr>
          <w:p w14:paraId="65CDA72D" w14:textId="77777777" w:rsidR="00693C7C" w:rsidRPr="008E492D" w:rsidRDefault="00693C7C" w:rsidP="0094528B">
            <w:pPr>
              <w:tabs>
                <w:tab w:val="left" w:pos="1134"/>
              </w:tabs>
              <w:jc w:val="center"/>
              <w:rPr>
                <w:spacing w:val="-6"/>
                <w:sz w:val="28"/>
                <w:szCs w:val="28"/>
              </w:rPr>
            </w:pPr>
            <w:r w:rsidRPr="008E492D">
              <w:rPr>
                <w:spacing w:val="-6"/>
                <w:sz w:val="28"/>
                <w:szCs w:val="28"/>
              </w:rPr>
              <w:t>-</w:t>
            </w:r>
          </w:p>
        </w:tc>
      </w:tr>
      <w:tr w:rsidR="00CB77D6" w:rsidRPr="008E492D" w14:paraId="367DFF8F" w14:textId="77777777" w:rsidTr="008452F0">
        <w:trPr>
          <w:trHeight w:val="189"/>
        </w:trPr>
        <w:tc>
          <w:tcPr>
            <w:tcW w:w="3211" w:type="dxa"/>
          </w:tcPr>
          <w:p w14:paraId="697F3870" w14:textId="77777777" w:rsidR="0073737B" w:rsidRPr="008E492D" w:rsidRDefault="0073737B" w:rsidP="0094528B">
            <w:pPr>
              <w:tabs>
                <w:tab w:val="left" w:pos="1134"/>
              </w:tabs>
              <w:jc w:val="both"/>
              <w:rPr>
                <w:spacing w:val="-6"/>
                <w:sz w:val="28"/>
                <w:szCs w:val="28"/>
              </w:rPr>
            </w:pPr>
            <w:r w:rsidRPr="008E492D">
              <w:rPr>
                <w:spacing w:val="-6"/>
                <w:sz w:val="28"/>
                <w:szCs w:val="28"/>
              </w:rPr>
              <w:t xml:space="preserve">Олія соняшникова </w:t>
            </w:r>
          </w:p>
        </w:tc>
        <w:tc>
          <w:tcPr>
            <w:tcW w:w="3211" w:type="dxa"/>
          </w:tcPr>
          <w:p w14:paraId="50A51786" w14:textId="77777777" w:rsidR="0073737B" w:rsidRPr="008E492D" w:rsidRDefault="0073737B" w:rsidP="0094528B">
            <w:pPr>
              <w:tabs>
                <w:tab w:val="left" w:pos="1134"/>
              </w:tabs>
              <w:jc w:val="center"/>
              <w:rPr>
                <w:spacing w:val="-6"/>
                <w:sz w:val="28"/>
                <w:szCs w:val="28"/>
              </w:rPr>
            </w:pPr>
            <w:r w:rsidRPr="008E492D">
              <w:rPr>
                <w:spacing w:val="-6"/>
                <w:sz w:val="28"/>
                <w:szCs w:val="28"/>
              </w:rPr>
              <w:t>сира</w:t>
            </w:r>
          </w:p>
        </w:tc>
        <w:tc>
          <w:tcPr>
            <w:tcW w:w="3212" w:type="dxa"/>
          </w:tcPr>
          <w:p w14:paraId="68844CAA" w14:textId="5607BAC0" w:rsidR="0073737B" w:rsidRPr="008E492D" w:rsidRDefault="003438D0" w:rsidP="0094528B">
            <w:pPr>
              <w:tabs>
                <w:tab w:val="left" w:pos="1134"/>
              </w:tabs>
              <w:jc w:val="center"/>
              <w:rPr>
                <w:spacing w:val="-6"/>
                <w:sz w:val="28"/>
                <w:szCs w:val="28"/>
              </w:rPr>
            </w:pPr>
            <w:r w:rsidRPr="008E492D">
              <w:rPr>
                <w:spacing w:val="-6"/>
                <w:sz w:val="28"/>
                <w:szCs w:val="28"/>
              </w:rPr>
              <w:t>нерафінована</w:t>
            </w:r>
          </w:p>
        </w:tc>
      </w:tr>
      <w:tr w:rsidR="0073737B" w:rsidRPr="008E492D" w14:paraId="097200A4" w14:textId="77777777" w:rsidTr="00C45E61">
        <w:tc>
          <w:tcPr>
            <w:tcW w:w="3211" w:type="dxa"/>
          </w:tcPr>
          <w:p w14:paraId="41269543" w14:textId="0D86D589" w:rsidR="0073737B" w:rsidRPr="008E492D" w:rsidRDefault="0073737B" w:rsidP="0094528B">
            <w:pPr>
              <w:tabs>
                <w:tab w:val="left" w:pos="1134"/>
              </w:tabs>
              <w:jc w:val="both"/>
              <w:rPr>
                <w:spacing w:val="-6"/>
                <w:sz w:val="28"/>
                <w:szCs w:val="28"/>
              </w:rPr>
            </w:pPr>
            <w:r w:rsidRPr="008E492D">
              <w:rPr>
                <w:spacing w:val="-6"/>
                <w:sz w:val="28"/>
                <w:szCs w:val="28"/>
              </w:rPr>
              <w:t>Шрот соняшниковий</w:t>
            </w:r>
          </w:p>
        </w:tc>
        <w:tc>
          <w:tcPr>
            <w:tcW w:w="3211" w:type="dxa"/>
          </w:tcPr>
          <w:p w14:paraId="00390A6E" w14:textId="46EF1932" w:rsidR="0073737B" w:rsidRPr="008E492D" w:rsidRDefault="0073737B" w:rsidP="0094528B">
            <w:pPr>
              <w:tabs>
                <w:tab w:val="left" w:pos="1134"/>
              </w:tabs>
              <w:jc w:val="center"/>
              <w:rPr>
                <w:spacing w:val="-6"/>
                <w:sz w:val="28"/>
                <w:szCs w:val="28"/>
              </w:rPr>
            </w:pPr>
            <w:r w:rsidRPr="008E492D">
              <w:rPr>
                <w:spacing w:val="-6"/>
                <w:sz w:val="28"/>
                <w:szCs w:val="28"/>
              </w:rPr>
              <w:t>гранульований</w:t>
            </w:r>
          </w:p>
        </w:tc>
        <w:tc>
          <w:tcPr>
            <w:tcW w:w="3212" w:type="dxa"/>
          </w:tcPr>
          <w:p w14:paraId="2751D556" w14:textId="63A227BE" w:rsidR="0073737B" w:rsidRPr="008E492D" w:rsidRDefault="001D22BE" w:rsidP="0094528B">
            <w:pPr>
              <w:tabs>
                <w:tab w:val="left" w:pos="1134"/>
              </w:tabs>
              <w:jc w:val="center"/>
              <w:rPr>
                <w:spacing w:val="-6"/>
                <w:sz w:val="28"/>
                <w:szCs w:val="28"/>
              </w:rPr>
            </w:pPr>
            <w:r w:rsidRPr="008E492D">
              <w:rPr>
                <w:spacing w:val="-6"/>
                <w:sz w:val="28"/>
                <w:szCs w:val="28"/>
              </w:rPr>
              <w:t>гранульований</w:t>
            </w:r>
          </w:p>
        </w:tc>
      </w:tr>
    </w:tbl>
    <w:p w14:paraId="14FF9E6F" w14:textId="32575925" w:rsidR="0073737B" w:rsidRPr="008E492D" w:rsidRDefault="0073737B" w:rsidP="0094528B">
      <w:pPr>
        <w:tabs>
          <w:tab w:val="left" w:pos="1134"/>
        </w:tabs>
        <w:jc w:val="both"/>
        <w:rPr>
          <w:spacing w:val="-6"/>
          <w:sz w:val="28"/>
          <w:szCs w:val="28"/>
        </w:rPr>
      </w:pPr>
    </w:p>
    <w:p w14:paraId="59A941F9" w14:textId="2EA04656" w:rsidR="00CB4AA0" w:rsidRPr="008E492D" w:rsidRDefault="00CB4AA0" w:rsidP="0094528B">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 xml:space="preserve">Визначення зіставних цін для контрольованої операції з експорту зернових культур, олійних культур та продуктів їх переробки, зазначених у товарних </w:t>
      </w:r>
      <w:r w:rsidR="0079789E" w:rsidRPr="008E492D">
        <w:rPr>
          <w:spacing w:val="-6"/>
          <w:sz w:val="28"/>
          <w:szCs w:val="28"/>
        </w:rPr>
        <w:t xml:space="preserve">позиціях </w:t>
      </w:r>
      <w:r w:rsidRPr="008E492D">
        <w:rPr>
          <w:spacing w:val="-6"/>
          <w:sz w:val="28"/>
          <w:szCs w:val="28"/>
        </w:rPr>
        <w:t>1001, 1003, 1005 90 00 00, 1201, 1205, 1512 11, 2306 згідно з УКТ ЗЕД, здійснюється з використанням цінових індикаторів, як правило, сформованих на базисах поставки CPT, FOB порти Чорного моря.</w:t>
      </w:r>
    </w:p>
    <w:p w14:paraId="0EE1834D" w14:textId="77777777" w:rsidR="008B4649" w:rsidRPr="008E492D" w:rsidRDefault="008B4649" w:rsidP="008B4649">
      <w:pPr>
        <w:pStyle w:val="af4"/>
        <w:shd w:val="clear" w:color="auto" w:fill="FFFFFF"/>
        <w:tabs>
          <w:tab w:val="left" w:pos="993"/>
        </w:tabs>
        <w:ind w:left="567"/>
        <w:contextualSpacing w:val="0"/>
        <w:jc w:val="both"/>
        <w:textAlignment w:val="baseline"/>
        <w:rPr>
          <w:spacing w:val="-6"/>
          <w:sz w:val="28"/>
          <w:szCs w:val="28"/>
        </w:rPr>
      </w:pPr>
    </w:p>
    <w:p w14:paraId="0171E4A6" w14:textId="50EA5413" w:rsidR="0026101A" w:rsidRPr="008E492D" w:rsidRDefault="0026101A" w:rsidP="0094528B">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У разі наявності між умовами контрольованої операції та умовами неконтрольованих операцій або умовами, що визначають котирувальну ціну на сировинні товари, значних відмінностей, що суттєво впливають на ціну угод із сировинними товарами, здійснюються відповідні коригування.</w:t>
      </w:r>
    </w:p>
    <w:p w14:paraId="48A844E7" w14:textId="77777777" w:rsidR="008B4649" w:rsidRPr="008E492D" w:rsidRDefault="008B4649" w:rsidP="008B4649">
      <w:pPr>
        <w:pStyle w:val="af4"/>
        <w:shd w:val="clear" w:color="auto" w:fill="FFFFFF"/>
        <w:tabs>
          <w:tab w:val="left" w:pos="993"/>
        </w:tabs>
        <w:ind w:left="567"/>
        <w:contextualSpacing w:val="0"/>
        <w:jc w:val="both"/>
        <w:textAlignment w:val="baseline"/>
        <w:rPr>
          <w:spacing w:val="-6"/>
          <w:sz w:val="28"/>
          <w:szCs w:val="28"/>
        </w:rPr>
      </w:pPr>
    </w:p>
    <w:p w14:paraId="0A6B2BD8" w14:textId="7D173E3C" w:rsidR="003438D0" w:rsidRPr="008E492D" w:rsidRDefault="003438D0" w:rsidP="0094528B">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 xml:space="preserve">Базисні умови поставки контрольованої операції зіставляються з інформацією для зіставних товарів </w:t>
      </w:r>
      <w:r w:rsidR="007406B2" w:rsidRPr="008E492D">
        <w:rPr>
          <w:spacing w:val="-6"/>
          <w:sz w:val="28"/>
          <w:szCs w:val="28"/>
        </w:rPr>
        <w:t>відповідно до правил «Інкотермс</w:t>
      </w:r>
      <w:r w:rsidR="0079789E" w:rsidRPr="008E492D">
        <w:rPr>
          <w:spacing w:val="-6"/>
          <w:sz w:val="28"/>
          <w:szCs w:val="28"/>
        </w:rPr>
        <w:t xml:space="preserve"> 2020 року</w:t>
      </w:r>
      <w:r w:rsidR="007406B2" w:rsidRPr="008E492D">
        <w:rPr>
          <w:spacing w:val="-6"/>
          <w:sz w:val="28"/>
          <w:szCs w:val="28"/>
        </w:rPr>
        <w:t>»</w:t>
      </w:r>
      <w:r w:rsidRPr="008E492D">
        <w:rPr>
          <w:spacing w:val="-6"/>
          <w:sz w:val="28"/>
          <w:szCs w:val="28"/>
        </w:rPr>
        <w:t xml:space="preserve">. Якщо джерела інформації містять котирувальні ціни зіставних за характеристиками товарів на інших базисних умовах, ніж контрольована операція, для забезпечення </w:t>
      </w:r>
      <w:proofErr w:type="spellStart"/>
      <w:r w:rsidRPr="008E492D">
        <w:rPr>
          <w:spacing w:val="-6"/>
          <w:sz w:val="28"/>
          <w:szCs w:val="28"/>
        </w:rPr>
        <w:t>зіставності</w:t>
      </w:r>
      <w:proofErr w:type="spellEnd"/>
      <w:r w:rsidRPr="008E492D">
        <w:rPr>
          <w:spacing w:val="-6"/>
          <w:sz w:val="28"/>
          <w:szCs w:val="28"/>
        </w:rPr>
        <w:t xml:space="preserve"> здійснюється коригування на суму відповідних витрат (на перевалку, транспортування, зберігання тощо).</w:t>
      </w:r>
      <w:r w:rsidR="00682D45" w:rsidRPr="008E492D">
        <w:rPr>
          <w:spacing w:val="-6"/>
          <w:sz w:val="28"/>
          <w:szCs w:val="28"/>
        </w:rPr>
        <w:t xml:space="preserve"> </w:t>
      </w:r>
      <w:r w:rsidRPr="008E492D">
        <w:rPr>
          <w:spacing w:val="-6"/>
          <w:sz w:val="28"/>
          <w:szCs w:val="28"/>
        </w:rPr>
        <w:t>Коригування відмінностей здійснюється відповідно до вартості відповідних витрат на одну тонну товару та підтверджується документами щодо фактичних витрат та/або інформацією із зовнішніх джерел.</w:t>
      </w:r>
    </w:p>
    <w:p w14:paraId="10B01C69" w14:textId="77777777" w:rsidR="008B4649" w:rsidRPr="008E492D" w:rsidRDefault="008B4649" w:rsidP="008B4649">
      <w:pPr>
        <w:pStyle w:val="af4"/>
        <w:shd w:val="clear" w:color="auto" w:fill="FFFFFF"/>
        <w:tabs>
          <w:tab w:val="left" w:pos="993"/>
        </w:tabs>
        <w:ind w:left="567"/>
        <w:contextualSpacing w:val="0"/>
        <w:jc w:val="both"/>
        <w:textAlignment w:val="baseline"/>
        <w:rPr>
          <w:spacing w:val="-6"/>
          <w:sz w:val="28"/>
          <w:szCs w:val="28"/>
        </w:rPr>
      </w:pPr>
    </w:p>
    <w:p w14:paraId="795BFB5C" w14:textId="071CB1D0" w:rsidR="00682D45" w:rsidRPr="008E492D" w:rsidRDefault="003438D0" w:rsidP="0094528B">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Якщо в джерелі інформації наявні дані щодо портів, комерційні та/або фінансові умови відвантаження та транспортування через які суттєво відрізняються від контрольованої операції, може здійснюватися коригування з використанням різниці в ставках фрахту відповідних портів до порту призначення.</w:t>
      </w:r>
    </w:p>
    <w:p w14:paraId="72DE35DA" w14:textId="77777777" w:rsidR="00621DD4" w:rsidRPr="008E492D" w:rsidRDefault="00621DD4" w:rsidP="00621DD4">
      <w:pPr>
        <w:pStyle w:val="af4"/>
        <w:shd w:val="clear" w:color="auto" w:fill="FFFFFF"/>
        <w:tabs>
          <w:tab w:val="left" w:pos="993"/>
        </w:tabs>
        <w:ind w:left="567"/>
        <w:contextualSpacing w:val="0"/>
        <w:jc w:val="both"/>
        <w:textAlignment w:val="baseline"/>
        <w:rPr>
          <w:spacing w:val="-6"/>
          <w:sz w:val="28"/>
          <w:szCs w:val="28"/>
        </w:rPr>
      </w:pPr>
    </w:p>
    <w:p w14:paraId="23D01B56" w14:textId="1ECC8243" w:rsidR="00B52994" w:rsidRPr="008E492D" w:rsidRDefault="003438D0" w:rsidP="0094528B">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 xml:space="preserve">Коригування відмінностей в умовах оплати здійснюється у випадку невідповідності умов платежів для котирувальних цін та контрольованої операції. </w:t>
      </w:r>
      <w:r w:rsidR="00B52994" w:rsidRPr="008E492D">
        <w:rPr>
          <w:spacing w:val="-6"/>
          <w:sz w:val="28"/>
          <w:szCs w:val="28"/>
        </w:rPr>
        <w:t xml:space="preserve">Якщо умови котирувальних цін публікуються на умовах звичайної комерційної практики, типової для того чи іншого ринку (без зазначення конкретних строків розрахунків), може бути використана інформація з договорів з першою непов’язаною особою у ланцюгу постачання сировинних товарів та/або умови </w:t>
      </w:r>
      <w:proofErr w:type="spellStart"/>
      <w:r w:rsidR="00B52994" w:rsidRPr="008E492D">
        <w:rPr>
          <w:spacing w:val="-6"/>
          <w:sz w:val="28"/>
          <w:szCs w:val="28"/>
        </w:rPr>
        <w:t>закупівель</w:t>
      </w:r>
      <w:proofErr w:type="spellEnd"/>
      <w:r w:rsidR="00B52994" w:rsidRPr="008E492D">
        <w:rPr>
          <w:spacing w:val="-6"/>
          <w:sz w:val="28"/>
          <w:szCs w:val="28"/>
        </w:rPr>
        <w:t xml:space="preserve"> в рамках тендерів на відповідних ринках збуту (у відповідних країнах призначення), та/або відповідна інформація із стандартних форм контрактів міжнародних торгових асоціацій (наприклад, FOSFA, GAFTA).</w:t>
      </w:r>
    </w:p>
    <w:p w14:paraId="26ADFF29" w14:textId="77777777" w:rsidR="00360837" w:rsidRPr="008E492D" w:rsidRDefault="00360837" w:rsidP="00360837">
      <w:pPr>
        <w:pStyle w:val="af4"/>
        <w:shd w:val="clear" w:color="auto" w:fill="FFFFFF"/>
        <w:tabs>
          <w:tab w:val="left" w:pos="993"/>
        </w:tabs>
        <w:ind w:left="567"/>
        <w:contextualSpacing w:val="0"/>
        <w:jc w:val="both"/>
        <w:textAlignment w:val="baseline"/>
        <w:rPr>
          <w:spacing w:val="-6"/>
          <w:sz w:val="28"/>
          <w:szCs w:val="28"/>
        </w:rPr>
      </w:pPr>
    </w:p>
    <w:p w14:paraId="39E91684" w14:textId="68DCB3D1" w:rsidR="002A5BAC" w:rsidRPr="008E492D" w:rsidRDefault="002A5BAC" w:rsidP="0094528B">
      <w:pPr>
        <w:pStyle w:val="af4"/>
        <w:numPr>
          <w:ilvl w:val="6"/>
          <w:numId w:val="2"/>
        </w:numPr>
        <w:shd w:val="clear" w:color="auto" w:fill="FFFFFF"/>
        <w:tabs>
          <w:tab w:val="left" w:pos="993"/>
        </w:tabs>
        <w:ind w:left="0" w:firstLine="567"/>
        <w:contextualSpacing w:val="0"/>
        <w:jc w:val="both"/>
        <w:textAlignment w:val="baseline"/>
        <w:rPr>
          <w:spacing w:val="-6"/>
          <w:sz w:val="28"/>
          <w:szCs w:val="28"/>
        </w:rPr>
      </w:pPr>
      <w:r w:rsidRPr="008E492D">
        <w:rPr>
          <w:spacing w:val="-6"/>
          <w:sz w:val="28"/>
          <w:szCs w:val="28"/>
        </w:rPr>
        <w:t xml:space="preserve">Відмінності у валюті ціни контрольованої операції та котирувальних цін можуть бути скориговані на підставі офіційного курсу гривні до іноземних валют, установленого Національним банком України, якщо однією з валют є гривня, та </w:t>
      </w:r>
      <w:r w:rsidRPr="008E492D">
        <w:rPr>
          <w:spacing w:val="-6"/>
          <w:sz w:val="28"/>
          <w:szCs w:val="28"/>
        </w:rPr>
        <w:lastRenderedPageBreak/>
        <w:t>крос-курсу, визначеного згідно з офіційним курсом гривні до відповідних іноземних валют, – у решті випадків.</w:t>
      </w:r>
    </w:p>
    <w:p w14:paraId="44DD1708" w14:textId="3E1B5800" w:rsidR="000146F5" w:rsidRDefault="000146F5" w:rsidP="000146F5">
      <w:pPr>
        <w:pStyle w:val="af4"/>
        <w:rPr>
          <w:spacing w:val="-6"/>
          <w:sz w:val="28"/>
          <w:szCs w:val="28"/>
        </w:rPr>
      </w:pPr>
    </w:p>
    <w:tbl>
      <w:tblPr>
        <w:tblW w:w="9639" w:type="dxa"/>
        <w:tblLook w:val="04A0" w:firstRow="1" w:lastRow="0" w:firstColumn="1" w:lastColumn="0" w:noHBand="0" w:noVBand="1"/>
      </w:tblPr>
      <w:tblGrid>
        <w:gridCol w:w="4927"/>
        <w:gridCol w:w="4712"/>
      </w:tblGrid>
      <w:tr w:rsidR="00197477" w:rsidRPr="00CB77D6" w14:paraId="51E32F5E" w14:textId="77777777" w:rsidTr="001E0BB0">
        <w:tc>
          <w:tcPr>
            <w:tcW w:w="4927" w:type="dxa"/>
            <w:shd w:val="clear" w:color="auto" w:fill="auto"/>
          </w:tcPr>
          <w:p w14:paraId="7CCA2BE3" w14:textId="77777777" w:rsidR="00197477" w:rsidRPr="00CB77D6" w:rsidRDefault="00197477" w:rsidP="008E492D">
            <w:pPr>
              <w:tabs>
                <w:tab w:val="left" w:pos="900"/>
                <w:tab w:val="left" w:pos="1080"/>
              </w:tabs>
              <w:ind w:left="-108"/>
              <w:rPr>
                <w:b/>
                <w:bCs/>
                <w:sz w:val="28"/>
                <w:szCs w:val="28"/>
              </w:rPr>
            </w:pPr>
            <w:bookmarkStart w:id="8" w:name="_111kx3o" w:colFirst="0" w:colLast="0"/>
            <w:bookmarkEnd w:id="8"/>
            <w:r w:rsidRPr="00CB77D6">
              <w:rPr>
                <w:b/>
                <w:bCs/>
                <w:sz w:val="28"/>
                <w:szCs w:val="28"/>
                <w:bdr w:val="none" w:sz="0" w:space="0" w:color="auto" w:frame="1"/>
              </w:rPr>
              <w:t xml:space="preserve">Директор Департаменту міжнародного оподаткування                                                      </w:t>
            </w:r>
          </w:p>
        </w:tc>
        <w:tc>
          <w:tcPr>
            <w:tcW w:w="4712" w:type="dxa"/>
            <w:shd w:val="clear" w:color="auto" w:fill="auto"/>
          </w:tcPr>
          <w:p w14:paraId="7302AFCE" w14:textId="77777777" w:rsidR="00197477" w:rsidRPr="00CB77D6" w:rsidRDefault="00197477" w:rsidP="0094528B">
            <w:pPr>
              <w:tabs>
                <w:tab w:val="left" w:pos="900"/>
                <w:tab w:val="left" w:pos="1080"/>
              </w:tabs>
              <w:ind w:firstLine="567"/>
              <w:jc w:val="right"/>
              <w:rPr>
                <w:b/>
                <w:bCs/>
                <w:sz w:val="28"/>
                <w:szCs w:val="28"/>
                <w:bdr w:val="none" w:sz="0" w:space="0" w:color="auto" w:frame="1"/>
              </w:rPr>
            </w:pPr>
          </w:p>
          <w:p w14:paraId="491F53EB" w14:textId="77777777" w:rsidR="00197477" w:rsidRPr="00CB77D6" w:rsidRDefault="00197477" w:rsidP="0094528B">
            <w:pPr>
              <w:tabs>
                <w:tab w:val="left" w:pos="900"/>
                <w:tab w:val="left" w:pos="1080"/>
              </w:tabs>
              <w:ind w:firstLine="567"/>
              <w:jc w:val="right"/>
              <w:rPr>
                <w:b/>
                <w:bCs/>
                <w:sz w:val="28"/>
                <w:szCs w:val="28"/>
              </w:rPr>
            </w:pPr>
            <w:r w:rsidRPr="00CB77D6">
              <w:rPr>
                <w:b/>
                <w:bCs/>
                <w:sz w:val="28"/>
                <w:szCs w:val="28"/>
                <w:bdr w:val="none" w:sz="0" w:space="0" w:color="auto" w:frame="1"/>
              </w:rPr>
              <w:t>Людмила ПАЛАМАР</w:t>
            </w:r>
          </w:p>
        </w:tc>
      </w:tr>
    </w:tbl>
    <w:p w14:paraId="674E5EC2" w14:textId="77777777" w:rsidR="00197477" w:rsidRPr="00CB77D6" w:rsidRDefault="00197477" w:rsidP="000146F5">
      <w:pPr>
        <w:shd w:val="clear" w:color="auto" w:fill="FFFFFF"/>
        <w:tabs>
          <w:tab w:val="left" w:pos="1134"/>
        </w:tabs>
        <w:ind w:left="9923"/>
        <w:jc w:val="both"/>
        <w:textAlignment w:val="baseline"/>
        <w:rPr>
          <w:sz w:val="28"/>
          <w:szCs w:val="28"/>
        </w:rPr>
      </w:pPr>
    </w:p>
    <w:sectPr w:rsidR="00197477" w:rsidRPr="00CB77D6" w:rsidSect="008E492D">
      <w:headerReference w:type="even" r:id="rId8"/>
      <w:headerReference w:type="default" r:id="rId9"/>
      <w:footerReference w:type="default" r:id="rId10"/>
      <w:pgSz w:w="11906" w:h="16838"/>
      <w:pgMar w:top="992" w:right="794"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7370F" w14:textId="77777777" w:rsidR="003D3123" w:rsidRDefault="003D3123">
      <w:r>
        <w:separator/>
      </w:r>
    </w:p>
  </w:endnote>
  <w:endnote w:type="continuationSeparator" w:id="0">
    <w:p w14:paraId="0EB6AE0E" w14:textId="77777777" w:rsidR="003D3123" w:rsidRDefault="003D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rimo">
    <w:altName w:val="Times New Roman"/>
    <w:charset w:val="00"/>
    <w:family w:val="auto"/>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59C3C" w14:textId="33D8FD46" w:rsidR="00133C04" w:rsidRDefault="00133C04">
    <w:pPr>
      <w:pStyle w:val="aff0"/>
      <w:jc w:val="center"/>
    </w:pPr>
  </w:p>
  <w:p w14:paraId="781E09B2" w14:textId="77777777" w:rsidR="00133C04" w:rsidRDefault="00133C04">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21AE0" w14:textId="77777777" w:rsidR="003D3123" w:rsidRDefault="003D3123">
      <w:r>
        <w:separator/>
      </w:r>
    </w:p>
  </w:footnote>
  <w:footnote w:type="continuationSeparator" w:id="0">
    <w:p w14:paraId="053A4C2F" w14:textId="77777777" w:rsidR="003D3123" w:rsidRDefault="003D3123">
      <w:r>
        <w:continuationSeparator/>
      </w:r>
    </w:p>
  </w:footnote>
  <w:footnote w:id="1">
    <w:p w14:paraId="30A8C323" w14:textId="77777777" w:rsidR="00133C04" w:rsidRDefault="00133C04">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Натурою називають масу 1 л зерна, виражену в грамах, а також масу в кілограмах 1 г/л зерна.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A21C3" w14:textId="77777777" w:rsidR="00133C04" w:rsidRDefault="00133C04">
    <w:pPr>
      <w:pBdr>
        <w:top w:val="nil"/>
        <w:left w:val="nil"/>
        <w:bottom w:val="nil"/>
        <w:right w:val="nil"/>
        <w:between w:val="nil"/>
      </w:pBdr>
      <w:tabs>
        <w:tab w:val="center" w:pos="4677"/>
        <w:tab w:val="right" w:pos="9355"/>
      </w:tabs>
      <w:jc w:val="center"/>
      <w:rPr>
        <w:color w:val="000000"/>
      </w:rPr>
    </w:pPr>
  </w:p>
  <w:p w14:paraId="6A9DE27F" w14:textId="77777777" w:rsidR="00133C04" w:rsidRDefault="00133C04">
    <w:pPr>
      <w:pBdr>
        <w:top w:val="nil"/>
        <w:left w:val="nil"/>
        <w:bottom w:val="nil"/>
        <w:right w:val="nil"/>
        <w:between w:val="nil"/>
      </w:pBdr>
      <w:tabs>
        <w:tab w:val="center" w:pos="4677"/>
        <w:tab w:val="right" w:pos="9355"/>
      </w:tabs>
      <w:rPr>
        <w:color w:val="000000"/>
      </w:rPr>
    </w:pPr>
  </w:p>
  <w:p w14:paraId="460705DE" w14:textId="77777777" w:rsidR="00133C04" w:rsidRDefault="00133C04">
    <w:pPr>
      <w:widowControl w:val="0"/>
      <w:pBdr>
        <w:top w:val="nil"/>
        <w:left w:val="nil"/>
        <w:bottom w:val="nil"/>
        <w:right w:val="nil"/>
        <w:between w:val="nil"/>
      </w:pBdr>
      <w:spacing w:line="276" w:lineRule="auto"/>
      <w:rPr>
        <w:color w:val="000000"/>
      </w:rPr>
    </w:pPr>
  </w:p>
  <w:p w14:paraId="1678E66D" w14:textId="4CAF9122" w:rsidR="00133C04" w:rsidRDefault="00133C04">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372C8FBB" w14:textId="77777777" w:rsidR="00133C04" w:rsidRDefault="00133C04"/>
  <w:p w14:paraId="4392D240" w14:textId="77777777" w:rsidR="00133C04" w:rsidRDefault="00133C0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32006"/>
      <w:docPartObj>
        <w:docPartGallery w:val="Page Numbers (Top of Page)"/>
        <w:docPartUnique/>
      </w:docPartObj>
    </w:sdtPr>
    <w:sdtEndPr/>
    <w:sdtContent>
      <w:p w14:paraId="5CFB19F4" w14:textId="048A7D51" w:rsidR="00961333" w:rsidRDefault="00961333">
        <w:pPr>
          <w:pStyle w:val="aff2"/>
          <w:jc w:val="center"/>
        </w:pPr>
        <w:r>
          <w:fldChar w:fldCharType="begin"/>
        </w:r>
        <w:r>
          <w:instrText>PAGE   \* MERGEFORMAT</w:instrText>
        </w:r>
        <w:r>
          <w:fldChar w:fldCharType="separate"/>
        </w:r>
        <w:r w:rsidR="00EA77D6">
          <w:rPr>
            <w:noProof/>
          </w:rPr>
          <w:t>7</w:t>
        </w:r>
        <w:r>
          <w:fldChar w:fldCharType="end"/>
        </w:r>
      </w:p>
    </w:sdtContent>
  </w:sdt>
  <w:p w14:paraId="46D1D833" w14:textId="77777777" w:rsidR="00133C04" w:rsidRDefault="00133C0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7C41"/>
    <w:multiLevelType w:val="multilevel"/>
    <w:tmpl w:val="5D42477A"/>
    <w:lvl w:ilvl="0">
      <w:start w:val="7"/>
      <w:numFmt w:val="decimal"/>
      <w:lvlText w:val="%1."/>
      <w:lvlJc w:val="left"/>
      <w:pPr>
        <w:ind w:left="360" w:hanging="360"/>
      </w:pPr>
      <w:rPr>
        <w:rFonts w:hint="default"/>
      </w:rPr>
    </w:lvl>
    <w:lvl w:ilvl="1">
      <w:start w:val="1"/>
      <w:numFmt w:val="decimal"/>
      <w:lvlText w:val="%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1" w15:restartNumberingAfterBreak="0">
    <w:nsid w:val="019C5DA5"/>
    <w:multiLevelType w:val="hybridMultilevel"/>
    <w:tmpl w:val="77C4F7BA"/>
    <w:lvl w:ilvl="0" w:tplc="B4FEFC34">
      <w:start w:val="1"/>
      <w:numFmt w:val="russianLow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29C57A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52D4692"/>
    <w:multiLevelType w:val="hybridMultilevel"/>
    <w:tmpl w:val="2556A0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74B72E0"/>
    <w:multiLevelType w:val="multilevel"/>
    <w:tmpl w:val="BCE8B420"/>
    <w:lvl w:ilvl="0">
      <w:start w:val="1"/>
      <w:numFmt w:val="decimal"/>
      <w:lvlText w:val="%1."/>
      <w:lvlJc w:val="left"/>
      <w:pPr>
        <w:ind w:left="927" w:hanging="360"/>
      </w:pPr>
      <w:rPr>
        <w:rFonts w:hint="default"/>
        <w:sz w:val="24"/>
        <w:szCs w:val="24"/>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 w15:restartNumberingAfterBreak="0">
    <w:nsid w:val="078B0015"/>
    <w:multiLevelType w:val="hybridMultilevel"/>
    <w:tmpl w:val="7AFE067A"/>
    <w:lvl w:ilvl="0" w:tplc="26723F72">
      <w:start w:val="1"/>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08A72723"/>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7" w15:restartNumberingAfterBreak="0">
    <w:nsid w:val="0D7D22CF"/>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0DFE09B6"/>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9" w15:restartNumberingAfterBreak="0">
    <w:nsid w:val="0FF43275"/>
    <w:multiLevelType w:val="multilevel"/>
    <w:tmpl w:val="4D06686E"/>
    <w:lvl w:ilvl="0">
      <w:start w:val="1"/>
      <w:numFmt w:val="decimal"/>
      <w:lvlText w:val="%1."/>
      <w:lvlJc w:val="left"/>
      <w:pPr>
        <w:ind w:left="360" w:hanging="360"/>
      </w:pPr>
      <w:rPr>
        <w:rFonts w:hint="default"/>
      </w:rPr>
    </w:lvl>
    <w:lvl w:ilvl="1">
      <w:start w:val="1"/>
      <w:numFmt w:val="decimal"/>
      <w:isLgl/>
      <w:lvlText w:val="3.%2."/>
      <w:lvlJc w:val="left"/>
      <w:pPr>
        <w:ind w:left="1047" w:hanging="480"/>
      </w:pPr>
      <w:rPr>
        <w:rFonts w:hint="default"/>
      </w:rPr>
    </w:lvl>
    <w:lvl w:ilvl="2">
      <w:start w:val="1"/>
      <w:numFmt w:val="decimal"/>
      <w:isLgl/>
      <w:lvlText w:val="3.%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10" w15:restartNumberingAfterBreak="0">
    <w:nsid w:val="11FC14D5"/>
    <w:multiLevelType w:val="hybridMultilevel"/>
    <w:tmpl w:val="E062A3C4"/>
    <w:lvl w:ilvl="0" w:tplc="04220011">
      <w:start w:val="1"/>
      <w:numFmt w:val="decimal"/>
      <w:lvlText w:val="%1)"/>
      <w:lvlJc w:val="left"/>
      <w:pPr>
        <w:ind w:left="1287" w:hanging="360"/>
      </w:pPr>
    </w:lvl>
    <w:lvl w:ilvl="1" w:tplc="04220011">
      <w:start w:val="1"/>
      <w:numFmt w:val="decimal"/>
      <w:lvlText w:val="%2)"/>
      <w:lvlJc w:val="left"/>
      <w:pPr>
        <w:ind w:left="2007" w:hanging="360"/>
      </w:pPr>
    </w:lvl>
    <w:lvl w:ilvl="2" w:tplc="1D4A13F2">
      <w:start w:val="1"/>
      <w:numFmt w:val="decimal"/>
      <w:lvlText w:val="%3."/>
      <w:lvlJc w:val="left"/>
      <w:pPr>
        <w:ind w:left="2907" w:hanging="360"/>
      </w:pPr>
      <w:rPr>
        <w:rFonts w:hint="default"/>
      </w:r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15:restartNumberingAfterBreak="0">
    <w:nsid w:val="16155C27"/>
    <w:multiLevelType w:val="multilevel"/>
    <w:tmpl w:val="1E68BD36"/>
    <w:lvl w:ilvl="0">
      <w:start w:val="13"/>
      <w:numFmt w:val="decimal"/>
      <w:lvlText w:val="%1."/>
      <w:lvlJc w:val="left"/>
      <w:pPr>
        <w:ind w:left="480" w:hanging="480"/>
      </w:pPr>
      <w:rPr>
        <w:rFonts w:hint="default"/>
      </w:rPr>
    </w:lvl>
    <w:lvl w:ilvl="1">
      <w:start w:val="1"/>
      <w:numFmt w:val="decimal"/>
      <w:lvlText w:val="14.%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B28066D"/>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D312753"/>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1DC2424C"/>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1E722C2F"/>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2771"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1F3616B4"/>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7" w15:restartNumberingAfterBreak="0">
    <w:nsid w:val="1F884AFB"/>
    <w:multiLevelType w:val="multilevel"/>
    <w:tmpl w:val="DCDA282C"/>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15:restartNumberingAfterBreak="0">
    <w:nsid w:val="202A2992"/>
    <w:multiLevelType w:val="multilevel"/>
    <w:tmpl w:val="0CC8B7B8"/>
    <w:lvl w:ilvl="0">
      <w:start w:val="2"/>
      <w:numFmt w:val="decimal"/>
      <w:lvlText w:val="%1."/>
      <w:lvlJc w:val="left"/>
      <w:pPr>
        <w:ind w:left="360" w:hanging="360"/>
      </w:pPr>
      <w:rPr>
        <w:rFonts w:hint="default"/>
      </w:rPr>
    </w:lvl>
    <w:lvl w:ilvl="1">
      <w:start w:val="1"/>
      <w:numFmt w:val="decimal"/>
      <w:lvlText w:val="%1.%2."/>
      <w:lvlJc w:val="left"/>
      <w:pPr>
        <w:ind w:left="4897" w:hanging="360"/>
      </w:pPr>
      <w:rPr>
        <w:rFonts w:hint="default"/>
        <w:b/>
        <w:bCs/>
      </w:rPr>
    </w:lvl>
    <w:lvl w:ilvl="2">
      <w:start w:val="1"/>
      <w:numFmt w:val="decimal"/>
      <w:lvlText w:val="%1.%2.%3."/>
      <w:lvlJc w:val="left"/>
      <w:pPr>
        <w:ind w:left="9794" w:hanging="720"/>
      </w:pPr>
      <w:rPr>
        <w:rFonts w:hint="default"/>
      </w:rPr>
    </w:lvl>
    <w:lvl w:ilvl="3">
      <w:start w:val="1"/>
      <w:numFmt w:val="decimal"/>
      <w:lvlText w:val="%1.%2.%3.%4."/>
      <w:lvlJc w:val="left"/>
      <w:pPr>
        <w:ind w:left="14331" w:hanging="72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3765" w:hanging="1080"/>
      </w:pPr>
      <w:rPr>
        <w:rFonts w:hint="default"/>
      </w:rPr>
    </w:lvl>
    <w:lvl w:ilvl="6">
      <w:start w:val="1"/>
      <w:numFmt w:val="decimal"/>
      <w:lvlText w:val="%1.%2.%3.%4.%5.%6.%7."/>
      <w:lvlJc w:val="left"/>
      <w:pPr>
        <w:ind w:left="28662" w:hanging="1440"/>
      </w:pPr>
      <w:rPr>
        <w:rFonts w:hint="default"/>
      </w:rPr>
    </w:lvl>
    <w:lvl w:ilvl="7">
      <w:start w:val="1"/>
      <w:numFmt w:val="decimal"/>
      <w:lvlText w:val="%1.%2.%3.%4.%5.%6.%7.%8."/>
      <w:lvlJc w:val="left"/>
      <w:pPr>
        <w:ind w:left="-32337" w:hanging="1440"/>
      </w:pPr>
      <w:rPr>
        <w:rFonts w:hint="default"/>
      </w:rPr>
    </w:lvl>
    <w:lvl w:ilvl="8">
      <w:start w:val="1"/>
      <w:numFmt w:val="decimal"/>
      <w:lvlText w:val="%1.%2.%3.%4.%5.%6.%7.%8.%9."/>
      <w:lvlJc w:val="left"/>
      <w:pPr>
        <w:ind w:left="-27440" w:hanging="1800"/>
      </w:pPr>
      <w:rPr>
        <w:rFonts w:hint="default"/>
      </w:rPr>
    </w:lvl>
  </w:abstractNum>
  <w:abstractNum w:abstractNumId="19" w15:restartNumberingAfterBreak="0">
    <w:nsid w:val="209B1FF9"/>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27A649DD"/>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2DFB24EB"/>
    <w:multiLevelType w:val="hybridMultilevel"/>
    <w:tmpl w:val="A40E149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2E6E72FB"/>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2F5E6D23"/>
    <w:multiLevelType w:val="multilevel"/>
    <w:tmpl w:val="26A4ADB0"/>
    <w:lvl w:ilvl="0">
      <w:start w:val="11"/>
      <w:numFmt w:val="decimal"/>
      <w:lvlText w:val="%1."/>
      <w:lvlJc w:val="left"/>
      <w:pPr>
        <w:ind w:left="480" w:hanging="480"/>
      </w:pPr>
      <w:rPr>
        <w:rFonts w:hint="default"/>
      </w:rPr>
    </w:lvl>
    <w:lvl w:ilvl="1">
      <w:start w:val="1"/>
      <w:numFmt w:val="decimal"/>
      <w:lvlText w:val="%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0C82819"/>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15:restartNumberingAfterBreak="0">
    <w:nsid w:val="327E45F7"/>
    <w:multiLevelType w:val="multilevel"/>
    <w:tmpl w:val="F00C96B4"/>
    <w:lvl w:ilvl="0">
      <w:start w:val="1"/>
      <w:numFmt w:val="decimal"/>
      <w:lvlText w:val="%1."/>
      <w:lvlJc w:val="left"/>
      <w:pPr>
        <w:ind w:left="927" w:hanging="360"/>
      </w:pPr>
      <w:rPr>
        <w:rFonts w:hint="default"/>
      </w:rPr>
    </w:lvl>
    <w:lvl w:ilvl="1">
      <w:start w:val="1"/>
      <w:numFmt w:val="decimal"/>
      <w:isLgl/>
      <w:lvlText w:val="%1.%2."/>
      <w:lvlJc w:val="left"/>
      <w:pPr>
        <w:ind w:left="5040" w:hanging="36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6" w15:restartNumberingAfterBreak="0">
    <w:nsid w:val="364F33EE"/>
    <w:multiLevelType w:val="multilevel"/>
    <w:tmpl w:val="A8683DD4"/>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27" w15:restartNumberingAfterBreak="0">
    <w:nsid w:val="37E20A56"/>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8" w15:restartNumberingAfterBreak="0">
    <w:nsid w:val="39C915B1"/>
    <w:multiLevelType w:val="multilevel"/>
    <w:tmpl w:val="73D66908"/>
    <w:lvl w:ilvl="0">
      <w:start w:val="1"/>
      <w:numFmt w:val="decimal"/>
      <w:lvlText w:val="%1."/>
      <w:lvlJc w:val="left"/>
      <w:pPr>
        <w:ind w:left="927" w:hanging="360"/>
      </w:pPr>
      <w:rPr>
        <w:rFonts w:hint="default"/>
      </w:rPr>
    </w:lvl>
    <w:lvl w:ilvl="1">
      <w:start w:val="3"/>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15:restartNumberingAfterBreak="0">
    <w:nsid w:val="3CBA5B36"/>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3EB8655B"/>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3F0C79E7"/>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2" w15:restartNumberingAfterBreak="0">
    <w:nsid w:val="405B31AD"/>
    <w:multiLevelType w:val="multilevel"/>
    <w:tmpl w:val="E6BC3C16"/>
    <w:lvl w:ilvl="0">
      <w:start w:val="13"/>
      <w:numFmt w:val="decimal"/>
      <w:lvlText w:val="%1."/>
      <w:lvlJc w:val="left"/>
      <w:pPr>
        <w:ind w:left="480" w:hanging="480"/>
      </w:pPr>
      <w:rPr>
        <w:rFonts w:hint="default"/>
      </w:rPr>
    </w:lvl>
    <w:lvl w:ilvl="1">
      <w:start w:val="1"/>
      <w:numFmt w:val="decimal"/>
      <w:lvlText w:val="%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3" w15:restartNumberingAfterBreak="0">
    <w:nsid w:val="420633EE"/>
    <w:multiLevelType w:val="multilevel"/>
    <w:tmpl w:val="39E20B6A"/>
    <w:lvl w:ilvl="0">
      <w:start w:val="12"/>
      <w:numFmt w:val="decimal"/>
      <w:lvlText w:val="%1."/>
      <w:lvlJc w:val="left"/>
      <w:pPr>
        <w:ind w:left="480" w:hanging="480"/>
      </w:pPr>
      <w:rPr>
        <w:rFonts w:hint="default"/>
      </w:rPr>
    </w:lvl>
    <w:lvl w:ilvl="1">
      <w:start w:val="1"/>
      <w:numFmt w:val="decimal"/>
      <w:lvlText w:val="%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43183081"/>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15:restartNumberingAfterBreak="0">
    <w:nsid w:val="43335024"/>
    <w:multiLevelType w:val="multilevel"/>
    <w:tmpl w:val="BFD4E004"/>
    <w:lvl w:ilvl="0">
      <w:start w:val="1"/>
      <w:numFmt w:val="decimal"/>
      <w:lvlText w:val="%1."/>
      <w:lvlJc w:val="left"/>
      <w:pPr>
        <w:ind w:left="36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6" w15:restartNumberingAfterBreak="0">
    <w:nsid w:val="4A444FC8"/>
    <w:multiLevelType w:val="multilevel"/>
    <w:tmpl w:val="5D16A14E"/>
    <w:lvl w:ilvl="0">
      <w:start w:val="9"/>
      <w:numFmt w:val="decimal"/>
      <w:lvlText w:val="%1."/>
      <w:lvlJc w:val="left"/>
      <w:pPr>
        <w:ind w:left="360" w:hanging="360"/>
      </w:pPr>
      <w:rPr>
        <w:rFonts w:hint="default"/>
      </w:rPr>
    </w:lvl>
    <w:lvl w:ilvl="1">
      <w:start w:val="1"/>
      <w:numFmt w:val="decimal"/>
      <w:lvlText w:val="%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37" w15:restartNumberingAfterBreak="0">
    <w:nsid w:val="4B041BE8"/>
    <w:multiLevelType w:val="hybridMultilevel"/>
    <w:tmpl w:val="AB869F3E"/>
    <w:lvl w:ilvl="0" w:tplc="A5A05AA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8" w15:restartNumberingAfterBreak="0">
    <w:nsid w:val="4C256116"/>
    <w:multiLevelType w:val="hybridMultilevel"/>
    <w:tmpl w:val="9F2490BE"/>
    <w:lvl w:ilvl="0" w:tplc="65828264">
      <w:start w:val="1"/>
      <w:numFmt w:val="bullet"/>
      <w:lvlText w:val="•"/>
      <w:lvlJc w:val="left"/>
      <w:pPr>
        <w:tabs>
          <w:tab w:val="num" w:pos="720"/>
        </w:tabs>
        <w:ind w:left="720" w:hanging="360"/>
      </w:pPr>
      <w:rPr>
        <w:rFonts w:ascii="Arial" w:hAnsi="Arial" w:hint="default"/>
      </w:rPr>
    </w:lvl>
    <w:lvl w:ilvl="1" w:tplc="C0A65B64" w:tentative="1">
      <w:start w:val="1"/>
      <w:numFmt w:val="bullet"/>
      <w:lvlText w:val="•"/>
      <w:lvlJc w:val="left"/>
      <w:pPr>
        <w:tabs>
          <w:tab w:val="num" w:pos="1440"/>
        </w:tabs>
        <w:ind w:left="1440" w:hanging="360"/>
      </w:pPr>
      <w:rPr>
        <w:rFonts w:ascii="Arial" w:hAnsi="Arial" w:hint="default"/>
      </w:rPr>
    </w:lvl>
    <w:lvl w:ilvl="2" w:tplc="69126066" w:tentative="1">
      <w:start w:val="1"/>
      <w:numFmt w:val="bullet"/>
      <w:lvlText w:val="•"/>
      <w:lvlJc w:val="left"/>
      <w:pPr>
        <w:tabs>
          <w:tab w:val="num" w:pos="2160"/>
        </w:tabs>
        <w:ind w:left="2160" w:hanging="360"/>
      </w:pPr>
      <w:rPr>
        <w:rFonts w:ascii="Arial" w:hAnsi="Arial" w:hint="default"/>
      </w:rPr>
    </w:lvl>
    <w:lvl w:ilvl="3" w:tplc="A62EDF76" w:tentative="1">
      <w:start w:val="1"/>
      <w:numFmt w:val="bullet"/>
      <w:lvlText w:val="•"/>
      <w:lvlJc w:val="left"/>
      <w:pPr>
        <w:tabs>
          <w:tab w:val="num" w:pos="2880"/>
        </w:tabs>
        <w:ind w:left="2880" w:hanging="360"/>
      </w:pPr>
      <w:rPr>
        <w:rFonts w:ascii="Arial" w:hAnsi="Arial" w:hint="default"/>
      </w:rPr>
    </w:lvl>
    <w:lvl w:ilvl="4" w:tplc="5E84712A" w:tentative="1">
      <w:start w:val="1"/>
      <w:numFmt w:val="bullet"/>
      <w:lvlText w:val="•"/>
      <w:lvlJc w:val="left"/>
      <w:pPr>
        <w:tabs>
          <w:tab w:val="num" w:pos="3600"/>
        </w:tabs>
        <w:ind w:left="3600" w:hanging="360"/>
      </w:pPr>
      <w:rPr>
        <w:rFonts w:ascii="Arial" w:hAnsi="Arial" w:hint="default"/>
      </w:rPr>
    </w:lvl>
    <w:lvl w:ilvl="5" w:tplc="DB169C2C" w:tentative="1">
      <w:start w:val="1"/>
      <w:numFmt w:val="bullet"/>
      <w:lvlText w:val="•"/>
      <w:lvlJc w:val="left"/>
      <w:pPr>
        <w:tabs>
          <w:tab w:val="num" w:pos="4320"/>
        </w:tabs>
        <w:ind w:left="4320" w:hanging="360"/>
      </w:pPr>
      <w:rPr>
        <w:rFonts w:ascii="Arial" w:hAnsi="Arial" w:hint="default"/>
      </w:rPr>
    </w:lvl>
    <w:lvl w:ilvl="6" w:tplc="F586DEE4" w:tentative="1">
      <w:start w:val="1"/>
      <w:numFmt w:val="bullet"/>
      <w:lvlText w:val="•"/>
      <w:lvlJc w:val="left"/>
      <w:pPr>
        <w:tabs>
          <w:tab w:val="num" w:pos="5040"/>
        </w:tabs>
        <w:ind w:left="5040" w:hanging="360"/>
      </w:pPr>
      <w:rPr>
        <w:rFonts w:ascii="Arial" w:hAnsi="Arial" w:hint="default"/>
      </w:rPr>
    </w:lvl>
    <w:lvl w:ilvl="7" w:tplc="6CC42DC2" w:tentative="1">
      <w:start w:val="1"/>
      <w:numFmt w:val="bullet"/>
      <w:lvlText w:val="•"/>
      <w:lvlJc w:val="left"/>
      <w:pPr>
        <w:tabs>
          <w:tab w:val="num" w:pos="5760"/>
        </w:tabs>
        <w:ind w:left="5760" w:hanging="360"/>
      </w:pPr>
      <w:rPr>
        <w:rFonts w:ascii="Arial" w:hAnsi="Arial" w:hint="default"/>
      </w:rPr>
    </w:lvl>
    <w:lvl w:ilvl="8" w:tplc="D614405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4F6509FF"/>
    <w:multiLevelType w:val="hybridMultilevel"/>
    <w:tmpl w:val="0602B35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0" w15:restartNumberingAfterBreak="0">
    <w:nsid w:val="4FC4530F"/>
    <w:multiLevelType w:val="multilevel"/>
    <w:tmpl w:val="68E0E3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1" w15:restartNumberingAfterBreak="0">
    <w:nsid w:val="50E81451"/>
    <w:multiLevelType w:val="hybridMultilevel"/>
    <w:tmpl w:val="24842964"/>
    <w:lvl w:ilvl="0" w:tplc="2FBC938C">
      <w:start w:val="1"/>
      <w:numFmt w:val="bullet"/>
      <w:lvlText w:val="•"/>
      <w:lvlJc w:val="left"/>
      <w:pPr>
        <w:tabs>
          <w:tab w:val="num" w:pos="720"/>
        </w:tabs>
        <w:ind w:left="720" w:hanging="360"/>
      </w:pPr>
      <w:rPr>
        <w:rFonts w:ascii="Arial" w:hAnsi="Arial" w:hint="default"/>
      </w:rPr>
    </w:lvl>
    <w:lvl w:ilvl="1" w:tplc="008AF8E4" w:tentative="1">
      <w:start w:val="1"/>
      <w:numFmt w:val="bullet"/>
      <w:lvlText w:val="•"/>
      <w:lvlJc w:val="left"/>
      <w:pPr>
        <w:tabs>
          <w:tab w:val="num" w:pos="1440"/>
        </w:tabs>
        <w:ind w:left="1440" w:hanging="360"/>
      </w:pPr>
      <w:rPr>
        <w:rFonts w:ascii="Arial" w:hAnsi="Arial" w:hint="default"/>
      </w:rPr>
    </w:lvl>
    <w:lvl w:ilvl="2" w:tplc="FD3EDB24" w:tentative="1">
      <w:start w:val="1"/>
      <w:numFmt w:val="bullet"/>
      <w:lvlText w:val="•"/>
      <w:lvlJc w:val="left"/>
      <w:pPr>
        <w:tabs>
          <w:tab w:val="num" w:pos="2160"/>
        </w:tabs>
        <w:ind w:left="2160" w:hanging="360"/>
      </w:pPr>
      <w:rPr>
        <w:rFonts w:ascii="Arial" w:hAnsi="Arial" w:hint="default"/>
      </w:rPr>
    </w:lvl>
    <w:lvl w:ilvl="3" w:tplc="8318AAF0" w:tentative="1">
      <w:start w:val="1"/>
      <w:numFmt w:val="bullet"/>
      <w:lvlText w:val="•"/>
      <w:lvlJc w:val="left"/>
      <w:pPr>
        <w:tabs>
          <w:tab w:val="num" w:pos="2880"/>
        </w:tabs>
        <w:ind w:left="2880" w:hanging="360"/>
      </w:pPr>
      <w:rPr>
        <w:rFonts w:ascii="Arial" w:hAnsi="Arial" w:hint="default"/>
      </w:rPr>
    </w:lvl>
    <w:lvl w:ilvl="4" w:tplc="3C6ECA8A" w:tentative="1">
      <w:start w:val="1"/>
      <w:numFmt w:val="bullet"/>
      <w:lvlText w:val="•"/>
      <w:lvlJc w:val="left"/>
      <w:pPr>
        <w:tabs>
          <w:tab w:val="num" w:pos="3600"/>
        </w:tabs>
        <w:ind w:left="3600" w:hanging="360"/>
      </w:pPr>
      <w:rPr>
        <w:rFonts w:ascii="Arial" w:hAnsi="Arial" w:hint="default"/>
      </w:rPr>
    </w:lvl>
    <w:lvl w:ilvl="5" w:tplc="95FEA4C8" w:tentative="1">
      <w:start w:val="1"/>
      <w:numFmt w:val="bullet"/>
      <w:lvlText w:val="•"/>
      <w:lvlJc w:val="left"/>
      <w:pPr>
        <w:tabs>
          <w:tab w:val="num" w:pos="4320"/>
        </w:tabs>
        <w:ind w:left="4320" w:hanging="360"/>
      </w:pPr>
      <w:rPr>
        <w:rFonts w:ascii="Arial" w:hAnsi="Arial" w:hint="default"/>
      </w:rPr>
    </w:lvl>
    <w:lvl w:ilvl="6" w:tplc="095C53FA" w:tentative="1">
      <w:start w:val="1"/>
      <w:numFmt w:val="bullet"/>
      <w:lvlText w:val="•"/>
      <w:lvlJc w:val="left"/>
      <w:pPr>
        <w:tabs>
          <w:tab w:val="num" w:pos="5040"/>
        </w:tabs>
        <w:ind w:left="5040" w:hanging="360"/>
      </w:pPr>
      <w:rPr>
        <w:rFonts w:ascii="Arial" w:hAnsi="Arial" w:hint="default"/>
      </w:rPr>
    </w:lvl>
    <w:lvl w:ilvl="7" w:tplc="FFAE7AFA" w:tentative="1">
      <w:start w:val="1"/>
      <w:numFmt w:val="bullet"/>
      <w:lvlText w:val="•"/>
      <w:lvlJc w:val="left"/>
      <w:pPr>
        <w:tabs>
          <w:tab w:val="num" w:pos="5760"/>
        </w:tabs>
        <w:ind w:left="5760" w:hanging="360"/>
      </w:pPr>
      <w:rPr>
        <w:rFonts w:ascii="Arial" w:hAnsi="Arial" w:hint="default"/>
      </w:rPr>
    </w:lvl>
    <w:lvl w:ilvl="8" w:tplc="4A028CF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1155A1E"/>
    <w:multiLevelType w:val="multilevel"/>
    <w:tmpl w:val="D61EE92C"/>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552C4E48"/>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9A30E3C"/>
    <w:multiLevelType w:val="hybridMultilevel"/>
    <w:tmpl w:val="DDB04802"/>
    <w:lvl w:ilvl="0" w:tplc="F9FA9F8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A7F121D"/>
    <w:multiLevelType w:val="hybridMultilevel"/>
    <w:tmpl w:val="7AFE067A"/>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6" w15:restartNumberingAfterBreak="0">
    <w:nsid w:val="5CCF384C"/>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15:restartNumberingAfterBreak="0">
    <w:nsid w:val="5FAE707E"/>
    <w:multiLevelType w:val="hybridMultilevel"/>
    <w:tmpl w:val="74DA6B84"/>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8" w15:restartNumberingAfterBreak="0">
    <w:nsid w:val="5FFE52DD"/>
    <w:multiLevelType w:val="hybridMultilevel"/>
    <w:tmpl w:val="1A405E18"/>
    <w:lvl w:ilvl="0" w:tplc="26723F7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9" w15:restartNumberingAfterBreak="0">
    <w:nsid w:val="62F404D2"/>
    <w:multiLevelType w:val="hybridMultilevel"/>
    <w:tmpl w:val="30266EE4"/>
    <w:lvl w:ilvl="0" w:tplc="6A7A249E">
      <w:start w:val="1"/>
      <w:numFmt w:val="bullet"/>
      <w:lvlText w:val=""/>
      <w:lvlJc w:val="left"/>
      <w:pPr>
        <w:ind w:left="720" w:hanging="360"/>
      </w:pPr>
      <w:rPr>
        <w:rFonts w:ascii="Symbol" w:hAnsi="Symbol" w:cs="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cs="Wingdings" w:hint="default"/>
      </w:rPr>
    </w:lvl>
    <w:lvl w:ilvl="3" w:tplc="04220001" w:tentative="1">
      <w:start w:val="1"/>
      <w:numFmt w:val="bullet"/>
      <w:lvlText w:val=""/>
      <w:lvlJc w:val="left"/>
      <w:pPr>
        <w:ind w:left="2880" w:hanging="360"/>
      </w:pPr>
      <w:rPr>
        <w:rFonts w:ascii="Symbol" w:hAnsi="Symbol" w:cs="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cs="Wingdings" w:hint="default"/>
      </w:rPr>
    </w:lvl>
    <w:lvl w:ilvl="6" w:tplc="04220001" w:tentative="1">
      <w:start w:val="1"/>
      <w:numFmt w:val="bullet"/>
      <w:lvlText w:val=""/>
      <w:lvlJc w:val="left"/>
      <w:pPr>
        <w:ind w:left="5040" w:hanging="360"/>
      </w:pPr>
      <w:rPr>
        <w:rFonts w:ascii="Symbol" w:hAnsi="Symbol" w:cs="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63B84B04"/>
    <w:multiLevelType w:val="multilevel"/>
    <w:tmpl w:val="A35CA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61F0E2E"/>
    <w:multiLevelType w:val="multilevel"/>
    <w:tmpl w:val="44AA82E0"/>
    <w:lvl w:ilvl="0">
      <w:start w:val="1"/>
      <w:numFmt w:val="decimal"/>
      <w:lvlText w:val="%1."/>
      <w:lvlJc w:val="left"/>
      <w:pPr>
        <w:ind w:left="927" w:hanging="360"/>
      </w:pPr>
      <w:rPr>
        <w:rFonts w:hint="default"/>
      </w:rPr>
    </w:lvl>
    <w:lvl w:ilvl="1">
      <w:start w:val="1"/>
      <w:numFmt w:val="decimal"/>
      <w:isLgl/>
      <w:lvlText w:val="%1.%2."/>
      <w:lvlJc w:val="left"/>
      <w:pPr>
        <w:ind w:left="5160" w:hanging="480"/>
      </w:pPr>
      <w:rPr>
        <w:rFonts w:hint="default"/>
      </w:rPr>
    </w:lvl>
    <w:lvl w:ilvl="2">
      <w:start w:val="1"/>
      <w:numFmt w:val="decimal"/>
      <w:isLgl/>
      <w:lvlText w:val="%1.%2.%3."/>
      <w:lvlJc w:val="left"/>
      <w:pPr>
        <w:ind w:left="9513" w:hanging="720"/>
      </w:pPr>
      <w:rPr>
        <w:rFonts w:hint="default"/>
      </w:rPr>
    </w:lvl>
    <w:lvl w:ilvl="3">
      <w:start w:val="1"/>
      <w:numFmt w:val="decimal"/>
      <w:isLgl/>
      <w:lvlText w:val="%1.%2.%3.%4."/>
      <w:lvlJc w:val="left"/>
      <w:pPr>
        <w:ind w:left="13626" w:hanging="720"/>
      </w:pPr>
      <w:rPr>
        <w:rFonts w:hint="default"/>
      </w:rPr>
    </w:lvl>
    <w:lvl w:ilvl="4">
      <w:start w:val="1"/>
      <w:numFmt w:val="decimal"/>
      <w:isLgl/>
      <w:lvlText w:val="%1.%2.%3.%4.%5."/>
      <w:lvlJc w:val="left"/>
      <w:pPr>
        <w:ind w:left="18099" w:hanging="1080"/>
      </w:pPr>
      <w:rPr>
        <w:rFonts w:hint="default"/>
      </w:rPr>
    </w:lvl>
    <w:lvl w:ilvl="5">
      <w:start w:val="1"/>
      <w:numFmt w:val="decimal"/>
      <w:isLgl/>
      <w:lvlText w:val="%1.%2.%3.%4.%5.%6."/>
      <w:lvlJc w:val="left"/>
      <w:pPr>
        <w:ind w:left="22212" w:hanging="1080"/>
      </w:pPr>
      <w:rPr>
        <w:rFonts w:hint="default"/>
      </w:rPr>
    </w:lvl>
    <w:lvl w:ilvl="6">
      <w:start w:val="1"/>
      <w:numFmt w:val="decimal"/>
      <w:isLgl/>
      <w:lvlText w:val="%1.%2.%3.%4.%5.%6.%7."/>
      <w:lvlJc w:val="left"/>
      <w:pPr>
        <w:ind w:left="26685" w:hanging="1440"/>
      </w:pPr>
      <w:rPr>
        <w:rFonts w:hint="default"/>
      </w:rPr>
    </w:lvl>
    <w:lvl w:ilvl="7">
      <w:start w:val="1"/>
      <w:numFmt w:val="decimal"/>
      <w:isLgl/>
      <w:lvlText w:val="%1.%2.%3.%4.%5.%6.%7.%8."/>
      <w:lvlJc w:val="left"/>
      <w:pPr>
        <w:ind w:left="30798" w:hanging="1440"/>
      </w:pPr>
      <w:rPr>
        <w:rFonts w:hint="default"/>
      </w:rPr>
    </w:lvl>
    <w:lvl w:ilvl="8">
      <w:start w:val="1"/>
      <w:numFmt w:val="decimal"/>
      <w:isLgl/>
      <w:lvlText w:val="%1.%2.%3.%4.%5.%6.%7.%8.%9."/>
      <w:lvlJc w:val="left"/>
      <w:pPr>
        <w:ind w:left="-30265" w:hanging="1800"/>
      </w:pPr>
      <w:rPr>
        <w:rFonts w:hint="default"/>
      </w:rPr>
    </w:lvl>
  </w:abstractNum>
  <w:abstractNum w:abstractNumId="52" w15:restartNumberingAfterBreak="0">
    <w:nsid w:val="66951CEA"/>
    <w:multiLevelType w:val="hybridMultilevel"/>
    <w:tmpl w:val="D4B8545C"/>
    <w:lvl w:ilvl="0" w:tplc="63B21F6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3" w15:restartNumberingAfterBreak="0">
    <w:nsid w:val="66F45B59"/>
    <w:multiLevelType w:val="multilevel"/>
    <w:tmpl w:val="AE7A302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bCs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4" w15:restartNumberingAfterBreak="0">
    <w:nsid w:val="6ACB45F2"/>
    <w:multiLevelType w:val="hybridMultilevel"/>
    <w:tmpl w:val="46709902"/>
    <w:lvl w:ilvl="0" w:tplc="1D4A13F2">
      <w:start w:val="1"/>
      <w:numFmt w:val="decimal"/>
      <w:lvlText w:val="%1."/>
      <w:lvlJc w:val="left"/>
      <w:pPr>
        <w:ind w:left="290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5" w15:restartNumberingAfterBreak="0">
    <w:nsid w:val="6CCB005D"/>
    <w:multiLevelType w:val="hybridMultilevel"/>
    <w:tmpl w:val="01B61400"/>
    <w:lvl w:ilvl="0" w:tplc="D1D45796">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6" w15:restartNumberingAfterBreak="0">
    <w:nsid w:val="6CEE34C7"/>
    <w:multiLevelType w:val="multilevel"/>
    <w:tmpl w:val="084EFF5C"/>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5"/>
      <w:numFmt w:val="decimal"/>
      <w:isLgl/>
      <w:lvlText w:val="%1.%2.%3."/>
      <w:lvlJc w:val="left"/>
      <w:pPr>
        <w:ind w:left="1287" w:hanging="720"/>
      </w:pPr>
      <w:rPr>
        <w:rFonts w:hint="default"/>
      </w:rPr>
    </w:lvl>
    <w:lvl w:ilvl="3">
      <w:start w:val="1"/>
      <w:numFmt w:val="decimal"/>
      <w:isLgl/>
      <w:lvlText w:val="2.7.%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7" w15:restartNumberingAfterBreak="0">
    <w:nsid w:val="6D1C0E8C"/>
    <w:multiLevelType w:val="multilevel"/>
    <w:tmpl w:val="A476E762"/>
    <w:lvl w:ilvl="0">
      <w:start w:val="12"/>
      <w:numFmt w:val="decimal"/>
      <w:lvlText w:val="%1."/>
      <w:lvlJc w:val="left"/>
      <w:pPr>
        <w:ind w:left="480" w:hanging="480"/>
      </w:pPr>
      <w:rPr>
        <w:rFonts w:hint="default"/>
      </w:rPr>
    </w:lvl>
    <w:lvl w:ilvl="1">
      <w:start w:val="1"/>
      <w:numFmt w:val="decimal"/>
      <w:lvlText w:val="%1.%2."/>
      <w:lvlJc w:val="left"/>
      <w:pPr>
        <w:ind w:left="5160" w:hanging="48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58" w15:restartNumberingAfterBreak="0">
    <w:nsid w:val="70042C6F"/>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9" w15:restartNumberingAfterBreak="0">
    <w:nsid w:val="728B1B27"/>
    <w:multiLevelType w:val="multilevel"/>
    <w:tmpl w:val="DEB6ADD8"/>
    <w:lvl w:ilvl="0">
      <w:start w:val="1"/>
      <w:numFmt w:val="decimal"/>
      <w:lvlText w:val="%1."/>
      <w:lvlJc w:val="left"/>
      <w:pPr>
        <w:ind w:left="927" w:hanging="360"/>
      </w:pPr>
      <w:rPr>
        <w:rFonts w:hint="default"/>
      </w:rPr>
    </w:lvl>
    <w:lvl w:ilvl="1">
      <w:start w:val="1"/>
      <w:numFmt w:val="decimal"/>
      <w:isLgl/>
      <w:lvlText w:val="%1.%2."/>
      <w:lvlJc w:val="left"/>
      <w:pPr>
        <w:ind w:left="1047" w:hanging="48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15:restartNumberingAfterBreak="0">
    <w:nsid w:val="752B53A2"/>
    <w:multiLevelType w:val="multilevel"/>
    <w:tmpl w:val="503EA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A624836"/>
    <w:multiLevelType w:val="multilevel"/>
    <w:tmpl w:val="41302676"/>
    <w:lvl w:ilvl="0">
      <w:start w:val="1"/>
      <w:numFmt w:val="upperRoman"/>
      <w:lvlText w:val="%1."/>
      <w:lvlJc w:val="right"/>
      <w:pPr>
        <w:ind w:left="720" w:hanging="360"/>
      </w:pPr>
      <w:rPr>
        <w:rFonts w:ascii="Times New Roman" w:hAnsi="Times New Roman" w:cs="Times New Roman" w:hint="default"/>
        <w:b/>
        <w:sz w:val="24"/>
        <w:szCs w:val="24"/>
      </w:rPr>
    </w:lvl>
    <w:lvl w:ilvl="1">
      <w:start w:val="1"/>
      <w:numFmt w:val="decimal"/>
      <w:lvlText w:val="%1.%2."/>
      <w:lvlJc w:val="left"/>
      <w:pPr>
        <w:ind w:left="1080" w:hanging="720"/>
      </w:pPr>
      <w:rPr>
        <w:b/>
      </w:rPr>
    </w:lvl>
    <w:lvl w:ilvl="2">
      <w:start w:val="1"/>
      <w:numFmt w:val="decimal"/>
      <w:lvlText w:val="%1.%2.%3."/>
      <w:lvlJc w:val="left"/>
      <w:pPr>
        <w:ind w:left="1080" w:hanging="720"/>
      </w:pPr>
      <w:rPr>
        <w:rFonts w:ascii="Times New Roman" w:eastAsia="Times New Roman" w:hAnsi="Times New Roman" w:cs="Times New Roman"/>
        <w:b/>
        <w:sz w:val="24"/>
        <w:szCs w:val="24"/>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62" w15:restartNumberingAfterBreak="0">
    <w:nsid w:val="7D0A2C3A"/>
    <w:multiLevelType w:val="hybridMultilevel"/>
    <w:tmpl w:val="5E8443EA"/>
    <w:lvl w:ilvl="0" w:tplc="89FC190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3" w15:restartNumberingAfterBreak="0">
    <w:nsid w:val="7E11171A"/>
    <w:multiLevelType w:val="multilevel"/>
    <w:tmpl w:val="F5A0B83C"/>
    <w:lvl w:ilvl="0">
      <w:start w:val="14"/>
      <w:numFmt w:val="decimal"/>
      <w:lvlText w:val="%1."/>
      <w:lvlJc w:val="left"/>
      <w:pPr>
        <w:ind w:left="480" w:hanging="480"/>
      </w:pPr>
      <w:rPr>
        <w:rFonts w:hint="default"/>
      </w:rPr>
    </w:lvl>
    <w:lvl w:ilvl="1">
      <w:start w:val="1"/>
      <w:numFmt w:val="decimal"/>
      <w:lvlText w:val="16.%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0"/>
  </w:num>
  <w:num w:numId="2">
    <w:abstractNumId w:val="15"/>
  </w:num>
  <w:num w:numId="3">
    <w:abstractNumId w:val="61"/>
  </w:num>
  <w:num w:numId="4">
    <w:abstractNumId w:val="10"/>
  </w:num>
  <w:num w:numId="5">
    <w:abstractNumId w:val="49"/>
  </w:num>
  <w:num w:numId="6">
    <w:abstractNumId w:val="54"/>
  </w:num>
  <w:num w:numId="7">
    <w:abstractNumId w:val="28"/>
  </w:num>
  <w:num w:numId="8">
    <w:abstractNumId w:val="31"/>
  </w:num>
  <w:num w:numId="9">
    <w:abstractNumId w:val="13"/>
  </w:num>
  <w:num w:numId="10">
    <w:abstractNumId w:val="16"/>
  </w:num>
  <w:num w:numId="11">
    <w:abstractNumId w:val="5"/>
  </w:num>
  <w:num w:numId="12">
    <w:abstractNumId w:val="17"/>
  </w:num>
  <w:num w:numId="13">
    <w:abstractNumId w:val="7"/>
  </w:num>
  <w:num w:numId="14">
    <w:abstractNumId w:val="59"/>
  </w:num>
  <w:num w:numId="15">
    <w:abstractNumId w:val="45"/>
  </w:num>
  <w:num w:numId="16">
    <w:abstractNumId w:val="4"/>
  </w:num>
  <w:num w:numId="17">
    <w:abstractNumId w:val="40"/>
  </w:num>
  <w:num w:numId="18">
    <w:abstractNumId w:val="47"/>
  </w:num>
  <w:num w:numId="19">
    <w:abstractNumId w:val="51"/>
  </w:num>
  <w:num w:numId="20">
    <w:abstractNumId w:val="12"/>
  </w:num>
  <w:num w:numId="21">
    <w:abstractNumId w:val="20"/>
  </w:num>
  <w:num w:numId="22">
    <w:abstractNumId w:val="22"/>
  </w:num>
  <w:num w:numId="23">
    <w:abstractNumId w:val="35"/>
  </w:num>
  <w:num w:numId="24">
    <w:abstractNumId w:val="56"/>
  </w:num>
  <w:num w:numId="25">
    <w:abstractNumId w:val="6"/>
  </w:num>
  <w:num w:numId="26">
    <w:abstractNumId w:val="2"/>
  </w:num>
  <w:num w:numId="27">
    <w:abstractNumId w:val="14"/>
  </w:num>
  <w:num w:numId="28">
    <w:abstractNumId w:val="24"/>
  </w:num>
  <w:num w:numId="29">
    <w:abstractNumId w:val="46"/>
  </w:num>
  <w:num w:numId="30">
    <w:abstractNumId w:val="1"/>
  </w:num>
  <w:num w:numId="31">
    <w:abstractNumId w:val="21"/>
  </w:num>
  <w:num w:numId="32">
    <w:abstractNumId w:val="38"/>
  </w:num>
  <w:num w:numId="33">
    <w:abstractNumId w:val="41"/>
  </w:num>
  <w:num w:numId="34">
    <w:abstractNumId w:val="11"/>
  </w:num>
  <w:num w:numId="35">
    <w:abstractNumId w:val="63"/>
  </w:num>
  <w:num w:numId="36">
    <w:abstractNumId w:val="37"/>
  </w:num>
  <w:num w:numId="37">
    <w:abstractNumId w:val="30"/>
  </w:num>
  <w:num w:numId="38">
    <w:abstractNumId w:val="50"/>
  </w:num>
  <w:num w:numId="39">
    <w:abstractNumId w:val="29"/>
  </w:num>
  <w:num w:numId="40">
    <w:abstractNumId w:val="57"/>
  </w:num>
  <w:num w:numId="41">
    <w:abstractNumId w:val="43"/>
  </w:num>
  <w:num w:numId="42">
    <w:abstractNumId w:val="3"/>
  </w:num>
  <w:num w:numId="43">
    <w:abstractNumId w:val="18"/>
  </w:num>
  <w:num w:numId="44">
    <w:abstractNumId w:val="39"/>
  </w:num>
  <w:num w:numId="45">
    <w:abstractNumId w:val="53"/>
  </w:num>
  <w:num w:numId="46">
    <w:abstractNumId w:val="26"/>
  </w:num>
  <w:num w:numId="47">
    <w:abstractNumId w:val="55"/>
  </w:num>
  <w:num w:numId="48">
    <w:abstractNumId w:val="48"/>
  </w:num>
  <w:num w:numId="49">
    <w:abstractNumId w:val="9"/>
  </w:num>
  <w:num w:numId="50">
    <w:abstractNumId w:val="27"/>
  </w:num>
  <w:num w:numId="51">
    <w:abstractNumId w:val="8"/>
  </w:num>
  <w:num w:numId="52">
    <w:abstractNumId w:val="58"/>
  </w:num>
  <w:num w:numId="53">
    <w:abstractNumId w:val="44"/>
  </w:num>
  <w:num w:numId="54">
    <w:abstractNumId w:val="62"/>
  </w:num>
  <w:num w:numId="55">
    <w:abstractNumId w:val="19"/>
  </w:num>
  <w:num w:numId="56">
    <w:abstractNumId w:val="25"/>
  </w:num>
  <w:num w:numId="57">
    <w:abstractNumId w:val="0"/>
  </w:num>
  <w:num w:numId="58">
    <w:abstractNumId w:val="36"/>
  </w:num>
  <w:num w:numId="59">
    <w:abstractNumId w:val="23"/>
  </w:num>
  <w:num w:numId="60">
    <w:abstractNumId w:val="33"/>
  </w:num>
  <w:num w:numId="61">
    <w:abstractNumId w:val="42"/>
  </w:num>
  <w:num w:numId="62">
    <w:abstractNumId w:val="32"/>
  </w:num>
  <w:num w:numId="63">
    <w:abstractNumId w:val="34"/>
  </w:num>
  <w:num w:numId="64">
    <w:abstractNumId w:val="5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F56"/>
    <w:rsid w:val="0000106B"/>
    <w:rsid w:val="0000501F"/>
    <w:rsid w:val="00007CD4"/>
    <w:rsid w:val="000117C8"/>
    <w:rsid w:val="00012209"/>
    <w:rsid w:val="00012D8C"/>
    <w:rsid w:val="00012DAA"/>
    <w:rsid w:val="000146F5"/>
    <w:rsid w:val="0001686B"/>
    <w:rsid w:val="000206A2"/>
    <w:rsid w:val="00020923"/>
    <w:rsid w:val="00021463"/>
    <w:rsid w:val="000218B4"/>
    <w:rsid w:val="00022101"/>
    <w:rsid w:val="000228EE"/>
    <w:rsid w:val="00022FE5"/>
    <w:rsid w:val="0002321B"/>
    <w:rsid w:val="000254A8"/>
    <w:rsid w:val="00025FB2"/>
    <w:rsid w:val="00032DF9"/>
    <w:rsid w:val="000340AF"/>
    <w:rsid w:val="00034756"/>
    <w:rsid w:val="000365C2"/>
    <w:rsid w:val="00041F47"/>
    <w:rsid w:val="00043187"/>
    <w:rsid w:val="00043C34"/>
    <w:rsid w:val="000445B7"/>
    <w:rsid w:val="00050832"/>
    <w:rsid w:val="00052E8F"/>
    <w:rsid w:val="00053212"/>
    <w:rsid w:val="0005385A"/>
    <w:rsid w:val="00056290"/>
    <w:rsid w:val="00057913"/>
    <w:rsid w:val="0006081D"/>
    <w:rsid w:val="00060A7E"/>
    <w:rsid w:val="00060BE2"/>
    <w:rsid w:val="00061D1C"/>
    <w:rsid w:val="00063B6E"/>
    <w:rsid w:val="00063F04"/>
    <w:rsid w:val="000658CA"/>
    <w:rsid w:val="00065A2F"/>
    <w:rsid w:val="000662A0"/>
    <w:rsid w:val="00066595"/>
    <w:rsid w:val="000676C7"/>
    <w:rsid w:val="00070F54"/>
    <w:rsid w:val="00071DD8"/>
    <w:rsid w:val="00073367"/>
    <w:rsid w:val="00075EDC"/>
    <w:rsid w:val="0008008B"/>
    <w:rsid w:val="00080EFE"/>
    <w:rsid w:val="00081614"/>
    <w:rsid w:val="00081966"/>
    <w:rsid w:val="000827F8"/>
    <w:rsid w:val="00082841"/>
    <w:rsid w:val="000855FE"/>
    <w:rsid w:val="00085D69"/>
    <w:rsid w:val="00092A03"/>
    <w:rsid w:val="00092AFC"/>
    <w:rsid w:val="000935D1"/>
    <w:rsid w:val="00094CBE"/>
    <w:rsid w:val="00095ED5"/>
    <w:rsid w:val="00096A1D"/>
    <w:rsid w:val="00096CE5"/>
    <w:rsid w:val="00096D37"/>
    <w:rsid w:val="000A1529"/>
    <w:rsid w:val="000A18ED"/>
    <w:rsid w:val="000A1DA4"/>
    <w:rsid w:val="000A1E26"/>
    <w:rsid w:val="000A26EF"/>
    <w:rsid w:val="000A3E40"/>
    <w:rsid w:val="000A553D"/>
    <w:rsid w:val="000A5F2E"/>
    <w:rsid w:val="000A6923"/>
    <w:rsid w:val="000A7B4B"/>
    <w:rsid w:val="000A7C1B"/>
    <w:rsid w:val="000A7E64"/>
    <w:rsid w:val="000A7F9D"/>
    <w:rsid w:val="000B2A0A"/>
    <w:rsid w:val="000B2AD0"/>
    <w:rsid w:val="000B3F2C"/>
    <w:rsid w:val="000B55BA"/>
    <w:rsid w:val="000B56D9"/>
    <w:rsid w:val="000C08B4"/>
    <w:rsid w:val="000C3B43"/>
    <w:rsid w:val="000C3C6D"/>
    <w:rsid w:val="000C3F74"/>
    <w:rsid w:val="000C43AC"/>
    <w:rsid w:val="000C4A7E"/>
    <w:rsid w:val="000C6E42"/>
    <w:rsid w:val="000D2882"/>
    <w:rsid w:val="000D2BA0"/>
    <w:rsid w:val="000D31B3"/>
    <w:rsid w:val="000D3430"/>
    <w:rsid w:val="000D3655"/>
    <w:rsid w:val="000D7F0D"/>
    <w:rsid w:val="000E0D33"/>
    <w:rsid w:val="000E611A"/>
    <w:rsid w:val="000E768D"/>
    <w:rsid w:val="000F0694"/>
    <w:rsid w:val="000F152E"/>
    <w:rsid w:val="000F1C43"/>
    <w:rsid w:val="000F2C45"/>
    <w:rsid w:val="000F2F94"/>
    <w:rsid w:val="000F4366"/>
    <w:rsid w:val="000F48BB"/>
    <w:rsid w:val="000F7420"/>
    <w:rsid w:val="001007C6"/>
    <w:rsid w:val="00100FE6"/>
    <w:rsid w:val="00102ECD"/>
    <w:rsid w:val="00105DF6"/>
    <w:rsid w:val="001071B6"/>
    <w:rsid w:val="00107372"/>
    <w:rsid w:val="001100B0"/>
    <w:rsid w:val="001105F6"/>
    <w:rsid w:val="001124B0"/>
    <w:rsid w:val="00112CEF"/>
    <w:rsid w:val="00113CD3"/>
    <w:rsid w:val="00114637"/>
    <w:rsid w:val="00114821"/>
    <w:rsid w:val="0011609B"/>
    <w:rsid w:val="00116376"/>
    <w:rsid w:val="001163FB"/>
    <w:rsid w:val="00117F1C"/>
    <w:rsid w:val="00122324"/>
    <w:rsid w:val="00126849"/>
    <w:rsid w:val="00126A12"/>
    <w:rsid w:val="001271D5"/>
    <w:rsid w:val="00127D64"/>
    <w:rsid w:val="00127ED7"/>
    <w:rsid w:val="00131B04"/>
    <w:rsid w:val="00132824"/>
    <w:rsid w:val="00133C04"/>
    <w:rsid w:val="001347CA"/>
    <w:rsid w:val="00137789"/>
    <w:rsid w:val="00137F79"/>
    <w:rsid w:val="00141DEF"/>
    <w:rsid w:val="001447B5"/>
    <w:rsid w:val="00144963"/>
    <w:rsid w:val="001460B1"/>
    <w:rsid w:val="00153A33"/>
    <w:rsid w:val="00153E81"/>
    <w:rsid w:val="00154093"/>
    <w:rsid w:val="001573E3"/>
    <w:rsid w:val="001603A1"/>
    <w:rsid w:val="00162468"/>
    <w:rsid w:val="00164EA1"/>
    <w:rsid w:val="0016544E"/>
    <w:rsid w:val="00167E55"/>
    <w:rsid w:val="00170C4E"/>
    <w:rsid w:val="00170E97"/>
    <w:rsid w:val="001727C7"/>
    <w:rsid w:val="00174E67"/>
    <w:rsid w:val="00176978"/>
    <w:rsid w:val="001809B8"/>
    <w:rsid w:val="00181642"/>
    <w:rsid w:val="001817BC"/>
    <w:rsid w:val="001821B2"/>
    <w:rsid w:val="00184C6D"/>
    <w:rsid w:val="00190437"/>
    <w:rsid w:val="001911D0"/>
    <w:rsid w:val="00195A58"/>
    <w:rsid w:val="00197477"/>
    <w:rsid w:val="00197A18"/>
    <w:rsid w:val="001A0E37"/>
    <w:rsid w:val="001A1353"/>
    <w:rsid w:val="001A3B50"/>
    <w:rsid w:val="001A42E1"/>
    <w:rsid w:val="001A4967"/>
    <w:rsid w:val="001A5888"/>
    <w:rsid w:val="001A74CE"/>
    <w:rsid w:val="001A77C3"/>
    <w:rsid w:val="001B2DD4"/>
    <w:rsid w:val="001B3FE4"/>
    <w:rsid w:val="001B43A1"/>
    <w:rsid w:val="001B72A8"/>
    <w:rsid w:val="001B7C9D"/>
    <w:rsid w:val="001C0718"/>
    <w:rsid w:val="001C08B2"/>
    <w:rsid w:val="001C3189"/>
    <w:rsid w:val="001C3DAD"/>
    <w:rsid w:val="001C5608"/>
    <w:rsid w:val="001C5E18"/>
    <w:rsid w:val="001D03B3"/>
    <w:rsid w:val="001D0713"/>
    <w:rsid w:val="001D22BE"/>
    <w:rsid w:val="001D482C"/>
    <w:rsid w:val="001D5A64"/>
    <w:rsid w:val="001D7CA2"/>
    <w:rsid w:val="001E1C5D"/>
    <w:rsid w:val="001E6672"/>
    <w:rsid w:val="001E68AB"/>
    <w:rsid w:val="001F0292"/>
    <w:rsid w:val="001F0896"/>
    <w:rsid w:val="001F0B00"/>
    <w:rsid w:val="001F2A1D"/>
    <w:rsid w:val="001F5C5A"/>
    <w:rsid w:val="001F69D6"/>
    <w:rsid w:val="001F731B"/>
    <w:rsid w:val="002017F4"/>
    <w:rsid w:val="00203CA9"/>
    <w:rsid w:val="0020490B"/>
    <w:rsid w:val="00205AA0"/>
    <w:rsid w:val="00205D4A"/>
    <w:rsid w:val="00206B19"/>
    <w:rsid w:val="00206EC5"/>
    <w:rsid w:val="00210B10"/>
    <w:rsid w:val="00210BFC"/>
    <w:rsid w:val="00214179"/>
    <w:rsid w:val="00214565"/>
    <w:rsid w:val="00214C5D"/>
    <w:rsid w:val="00216DB9"/>
    <w:rsid w:val="00217005"/>
    <w:rsid w:val="0022091A"/>
    <w:rsid w:val="002210A7"/>
    <w:rsid w:val="00221117"/>
    <w:rsid w:val="00221981"/>
    <w:rsid w:val="00221A78"/>
    <w:rsid w:val="00222ED1"/>
    <w:rsid w:val="00227951"/>
    <w:rsid w:val="00227B42"/>
    <w:rsid w:val="00227C5B"/>
    <w:rsid w:val="00231CDB"/>
    <w:rsid w:val="0023249B"/>
    <w:rsid w:val="00232882"/>
    <w:rsid w:val="00235295"/>
    <w:rsid w:val="00235E7B"/>
    <w:rsid w:val="00237F62"/>
    <w:rsid w:val="00240583"/>
    <w:rsid w:val="00240858"/>
    <w:rsid w:val="0024138E"/>
    <w:rsid w:val="0024352E"/>
    <w:rsid w:val="00244A8E"/>
    <w:rsid w:val="00245CC1"/>
    <w:rsid w:val="00246FDC"/>
    <w:rsid w:val="00247587"/>
    <w:rsid w:val="002503D4"/>
    <w:rsid w:val="00253734"/>
    <w:rsid w:val="00253EB6"/>
    <w:rsid w:val="00255254"/>
    <w:rsid w:val="002555F8"/>
    <w:rsid w:val="002576CD"/>
    <w:rsid w:val="00257E3D"/>
    <w:rsid w:val="0026101A"/>
    <w:rsid w:val="00262ED2"/>
    <w:rsid w:val="002677EF"/>
    <w:rsid w:val="00270223"/>
    <w:rsid w:val="002702AD"/>
    <w:rsid w:val="002709A4"/>
    <w:rsid w:val="00270EB4"/>
    <w:rsid w:val="00271617"/>
    <w:rsid w:val="00274F8B"/>
    <w:rsid w:val="00276612"/>
    <w:rsid w:val="00277436"/>
    <w:rsid w:val="0028044F"/>
    <w:rsid w:val="00281BF8"/>
    <w:rsid w:val="002862C4"/>
    <w:rsid w:val="002865D9"/>
    <w:rsid w:val="00286741"/>
    <w:rsid w:val="00287196"/>
    <w:rsid w:val="0029169E"/>
    <w:rsid w:val="00292C71"/>
    <w:rsid w:val="00293813"/>
    <w:rsid w:val="00295DCD"/>
    <w:rsid w:val="0029639D"/>
    <w:rsid w:val="002963A8"/>
    <w:rsid w:val="00297A1C"/>
    <w:rsid w:val="002A1C08"/>
    <w:rsid w:val="002A1F77"/>
    <w:rsid w:val="002A355C"/>
    <w:rsid w:val="002A49E4"/>
    <w:rsid w:val="002A5251"/>
    <w:rsid w:val="002A5B90"/>
    <w:rsid w:val="002A5BAC"/>
    <w:rsid w:val="002B0B03"/>
    <w:rsid w:val="002B2A1A"/>
    <w:rsid w:val="002B4270"/>
    <w:rsid w:val="002B56DE"/>
    <w:rsid w:val="002B6566"/>
    <w:rsid w:val="002B7A99"/>
    <w:rsid w:val="002C0374"/>
    <w:rsid w:val="002C1DF0"/>
    <w:rsid w:val="002C391B"/>
    <w:rsid w:val="002C4028"/>
    <w:rsid w:val="002C4E12"/>
    <w:rsid w:val="002C5207"/>
    <w:rsid w:val="002C5637"/>
    <w:rsid w:val="002C6CBE"/>
    <w:rsid w:val="002D028B"/>
    <w:rsid w:val="002D3003"/>
    <w:rsid w:val="002D4BDF"/>
    <w:rsid w:val="002E383B"/>
    <w:rsid w:val="002F26AB"/>
    <w:rsid w:val="002F318F"/>
    <w:rsid w:val="002F4A3D"/>
    <w:rsid w:val="002F6409"/>
    <w:rsid w:val="002F660E"/>
    <w:rsid w:val="002F6BF4"/>
    <w:rsid w:val="002F6F42"/>
    <w:rsid w:val="002F7E5D"/>
    <w:rsid w:val="003000F4"/>
    <w:rsid w:val="0030071C"/>
    <w:rsid w:val="00300D44"/>
    <w:rsid w:val="00302F26"/>
    <w:rsid w:val="003105E5"/>
    <w:rsid w:val="0031252A"/>
    <w:rsid w:val="003138BA"/>
    <w:rsid w:val="00314D63"/>
    <w:rsid w:val="00314FA2"/>
    <w:rsid w:val="00315FF2"/>
    <w:rsid w:val="00316562"/>
    <w:rsid w:val="00317071"/>
    <w:rsid w:val="00317E3D"/>
    <w:rsid w:val="00322F65"/>
    <w:rsid w:val="0032308D"/>
    <w:rsid w:val="003246B9"/>
    <w:rsid w:val="00324CEE"/>
    <w:rsid w:val="00324E53"/>
    <w:rsid w:val="003273A4"/>
    <w:rsid w:val="003275CD"/>
    <w:rsid w:val="00330AFC"/>
    <w:rsid w:val="00331360"/>
    <w:rsid w:val="00332049"/>
    <w:rsid w:val="0033460C"/>
    <w:rsid w:val="00334BD7"/>
    <w:rsid w:val="00335F28"/>
    <w:rsid w:val="00335F91"/>
    <w:rsid w:val="00336590"/>
    <w:rsid w:val="00340F86"/>
    <w:rsid w:val="00341881"/>
    <w:rsid w:val="00342B68"/>
    <w:rsid w:val="00342C6B"/>
    <w:rsid w:val="00342C7E"/>
    <w:rsid w:val="003430F2"/>
    <w:rsid w:val="003438D0"/>
    <w:rsid w:val="003440AF"/>
    <w:rsid w:val="00344C4E"/>
    <w:rsid w:val="003545FE"/>
    <w:rsid w:val="00354AE7"/>
    <w:rsid w:val="00355FEC"/>
    <w:rsid w:val="0035673A"/>
    <w:rsid w:val="00356C7A"/>
    <w:rsid w:val="00357962"/>
    <w:rsid w:val="00360837"/>
    <w:rsid w:val="00361341"/>
    <w:rsid w:val="00361503"/>
    <w:rsid w:val="00364F0D"/>
    <w:rsid w:val="00370843"/>
    <w:rsid w:val="00370B73"/>
    <w:rsid w:val="00371B3B"/>
    <w:rsid w:val="00373E7B"/>
    <w:rsid w:val="00373EBD"/>
    <w:rsid w:val="00376969"/>
    <w:rsid w:val="0037721C"/>
    <w:rsid w:val="00384CFA"/>
    <w:rsid w:val="00386456"/>
    <w:rsid w:val="0039078B"/>
    <w:rsid w:val="003915A5"/>
    <w:rsid w:val="00391CDF"/>
    <w:rsid w:val="00391FB2"/>
    <w:rsid w:val="00392469"/>
    <w:rsid w:val="00396DA7"/>
    <w:rsid w:val="003A01F0"/>
    <w:rsid w:val="003A3AF4"/>
    <w:rsid w:val="003A4DFA"/>
    <w:rsid w:val="003A58AA"/>
    <w:rsid w:val="003A6516"/>
    <w:rsid w:val="003A68CF"/>
    <w:rsid w:val="003A6AF6"/>
    <w:rsid w:val="003A6CC6"/>
    <w:rsid w:val="003A7DD6"/>
    <w:rsid w:val="003B020C"/>
    <w:rsid w:val="003B10A9"/>
    <w:rsid w:val="003B21B6"/>
    <w:rsid w:val="003B2693"/>
    <w:rsid w:val="003B2FF4"/>
    <w:rsid w:val="003B5A36"/>
    <w:rsid w:val="003C137F"/>
    <w:rsid w:val="003C22A5"/>
    <w:rsid w:val="003C22EE"/>
    <w:rsid w:val="003C2F5F"/>
    <w:rsid w:val="003C5BCF"/>
    <w:rsid w:val="003C7014"/>
    <w:rsid w:val="003C77E9"/>
    <w:rsid w:val="003C7D14"/>
    <w:rsid w:val="003D2FFD"/>
    <w:rsid w:val="003D304F"/>
    <w:rsid w:val="003D3123"/>
    <w:rsid w:val="003D46B1"/>
    <w:rsid w:val="003D541A"/>
    <w:rsid w:val="003D5904"/>
    <w:rsid w:val="003D75BF"/>
    <w:rsid w:val="003D78D2"/>
    <w:rsid w:val="003E1653"/>
    <w:rsid w:val="003E242F"/>
    <w:rsid w:val="003E2DAC"/>
    <w:rsid w:val="003E2E03"/>
    <w:rsid w:val="003E3C76"/>
    <w:rsid w:val="003E6401"/>
    <w:rsid w:val="003E77A3"/>
    <w:rsid w:val="003E7E99"/>
    <w:rsid w:val="003F018D"/>
    <w:rsid w:val="003F12C3"/>
    <w:rsid w:val="003F23C1"/>
    <w:rsid w:val="003F2F35"/>
    <w:rsid w:val="003F4F7B"/>
    <w:rsid w:val="003F52CF"/>
    <w:rsid w:val="003F5E80"/>
    <w:rsid w:val="003F5F99"/>
    <w:rsid w:val="00401531"/>
    <w:rsid w:val="004033D4"/>
    <w:rsid w:val="0040393D"/>
    <w:rsid w:val="00403E7C"/>
    <w:rsid w:val="0041025E"/>
    <w:rsid w:val="00410D0B"/>
    <w:rsid w:val="00411B04"/>
    <w:rsid w:val="004126C2"/>
    <w:rsid w:val="0041354E"/>
    <w:rsid w:val="00414CBE"/>
    <w:rsid w:val="00414DFE"/>
    <w:rsid w:val="004175B4"/>
    <w:rsid w:val="004177FF"/>
    <w:rsid w:val="0042265A"/>
    <w:rsid w:val="00423BCB"/>
    <w:rsid w:val="00424D33"/>
    <w:rsid w:val="00424EA1"/>
    <w:rsid w:val="0042520B"/>
    <w:rsid w:val="004265B8"/>
    <w:rsid w:val="00432473"/>
    <w:rsid w:val="004334C4"/>
    <w:rsid w:val="004356D0"/>
    <w:rsid w:val="00435F73"/>
    <w:rsid w:val="00441B46"/>
    <w:rsid w:val="00441EAC"/>
    <w:rsid w:val="00444867"/>
    <w:rsid w:val="00446312"/>
    <w:rsid w:val="00446651"/>
    <w:rsid w:val="00446AB6"/>
    <w:rsid w:val="004502F8"/>
    <w:rsid w:val="00450A6F"/>
    <w:rsid w:val="00452556"/>
    <w:rsid w:val="00452ADF"/>
    <w:rsid w:val="00455A09"/>
    <w:rsid w:val="00457160"/>
    <w:rsid w:val="0046107C"/>
    <w:rsid w:val="0046260D"/>
    <w:rsid w:val="00462F86"/>
    <w:rsid w:val="00463A03"/>
    <w:rsid w:val="004655B1"/>
    <w:rsid w:val="00465D14"/>
    <w:rsid w:val="0047077C"/>
    <w:rsid w:val="0047103A"/>
    <w:rsid w:val="00473F04"/>
    <w:rsid w:val="004745EC"/>
    <w:rsid w:val="0047653A"/>
    <w:rsid w:val="00476D09"/>
    <w:rsid w:val="0047728F"/>
    <w:rsid w:val="0047762B"/>
    <w:rsid w:val="00481330"/>
    <w:rsid w:val="00482A0D"/>
    <w:rsid w:val="00482F0C"/>
    <w:rsid w:val="00483736"/>
    <w:rsid w:val="00484B7F"/>
    <w:rsid w:val="00485446"/>
    <w:rsid w:val="00487AD0"/>
    <w:rsid w:val="00490B3F"/>
    <w:rsid w:val="004913A2"/>
    <w:rsid w:val="00492397"/>
    <w:rsid w:val="00495E8D"/>
    <w:rsid w:val="00496A62"/>
    <w:rsid w:val="00496CF7"/>
    <w:rsid w:val="00497308"/>
    <w:rsid w:val="00497B22"/>
    <w:rsid w:val="00497F69"/>
    <w:rsid w:val="004A43CF"/>
    <w:rsid w:val="004A6247"/>
    <w:rsid w:val="004B1F8C"/>
    <w:rsid w:val="004B1FCF"/>
    <w:rsid w:val="004B2B3B"/>
    <w:rsid w:val="004B378E"/>
    <w:rsid w:val="004B5549"/>
    <w:rsid w:val="004C066A"/>
    <w:rsid w:val="004C1447"/>
    <w:rsid w:val="004C2166"/>
    <w:rsid w:val="004C2B4D"/>
    <w:rsid w:val="004C30D8"/>
    <w:rsid w:val="004C3D90"/>
    <w:rsid w:val="004C47DF"/>
    <w:rsid w:val="004C508D"/>
    <w:rsid w:val="004C5A81"/>
    <w:rsid w:val="004C73CE"/>
    <w:rsid w:val="004C74AE"/>
    <w:rsid w:val="004D021F"/>
    <w:rsid w:val="004D1D5D"/>
    <w:rsid w:val="004D20DA"/>
    <w:rsid w:val="004D2303"/>
    <w:rsid w:val="004D3724"/>
    <w:rsid w:val="004D3F07"/>
    <w:rsid w:val="004D729D"/>
    <w:rsid w:val="004D7948"/>
    <w:rsid w:val="004E1376"/>
    <w:rsid w:val="004E26ED"/>
    <w:rsid w:val="004E6E97"/>
    <w:rsid w:val="004E7CF5"/>
    <w:rsid w:val="004F1D54"/>
    <w:rsid w:val="004F27B8"/>
    <w:rsid w:val="004F6EFD"/>
    <w:rsid w:val="004F7BF5"/>
    <w:rsid w:val="0050092C"/>
    <w:rsid w:val="00502497"/>
    <w:rsid w:val="0050392E"/>
    <w:rsid w:val="00503E99"/>
    <w:rsid w:val="005061CB"/>
    <w:rsid w:val="00507FE6"/>
    <w:rsid w:val="00510057"/>
    <w:rsid w:val="00510259"/>
    <w:rsid w:val="005108A2"/>
    <w:rsid w:val="0051161C"/>
    <w:rsid w:val="005119FF"/>
    <w:rsid w:val="00512B9B"/>
    <w:rsid w:val="00514787"/>
    <w:rsid w:val="00515FF7"/>
    <w:rsid w:val="0051691E"/>
    <w:rsid w:val="005221B6"/>
    <w:rsid w:val="00522231"/>
    <w:rsid w:val="005222B1"/>
    <w:rsid w:val="00522447"/>
    <w:rsid w:val="00523FAE"/>
    <w:rsid w:val="00525229"/>
    <w:rsid w:val="0052558F"/>
    <w:rsid w:val="005258D8"/>
    <w:rsid w:val="005267EB"/>
    <w:rsid w:val="00526FCC"/>
    <w:rsid w:val="00533D11"/>
    <w:rsid w:val="00533D95"/>
    <w:rsid w:val="0054033F"/>
    <w:rsid w:val="005409B6"/>
    <w:rsid w:val="00541009"/>
    <w:rsid w:val="00542A30"/>
    <w:rsid w:val="005457FA"/>
    <w:rsid w:val="00546428"/>
    <w:rsid w:val="00550544"/>
    <w:rsid w:val="00550A9C"/>
    <w:rsid w:val="00550BA6"/>
    <w:rsid w:val="00551B28"/>
    <w:rsid w:val="00552E3D"/>
    <w:rsid w:val="0055305B"/>
    <w:rsid w:val="00554501"/>
    <w:rsid w:val="00554779"/>
    <w:rsid w:val="005551B8"/>
    <w:rsid w:val="00557863"/>
    <w:rsid w:val="0056050D"/>
    <w:rsid w:val="005608FD"/>
    <w:rsid w:val="00563D49"/>
    <w:rsid w:val="00563F40"/>
    <w:rsid w:val="00564BE3"/>
    <w:rsid w:val="00565240"/>
    <w:rsid w:val="00566DD8"/>
    <w:rsid w:val="005672F9"/>
    <w:rsid w:val="00567AF4"/>
    <w:rsid w:val="00567CAA"/>
    <w:rsid w:val="005713AB"/>
    <w:rsid w:val="005714AC"/>
    <w:rsid w:val="005715E5"/>
    <w:rsid w:val="00575092"/>
    <w:rsid w:val="0057587D"/>
    <w:rsid w:val="0057614A"/>
    <w:rsid w:val="005762C2"/>
    <w:rsid w:val="00577BF4"/>
    <w:rsid w:val="0058055F"/>
    <w:rsid w:val="00581926"/>
    <w:rsid w:val="00581A22"/>
    <w:rsid w:val="00582EA3"/>
    <w:rsid w:val="0058310A"/>
    <w:rsid w:val="0058371C"/>
    <w:rsid w:val="00585783"/>
    <w:rsid w:val="00586308"/>
    <w:rsid w:val="005903BF"/>
    <w:rsid w:val="005909CF"/>
    <w:rsid w:val="00590A8F"/>
    <w:rsid w:val="005916C8"/>
    <w:rsid w:val="00593BDF"/>
    <w:rsid w:val="00595306"/>
    <w:rsid w:val="0059554B"/>
    <w:rsid w:val="0059679F"/>
    <w:rsid w:val="00596EAC"/>
    <w:rsid w:val="00597CBD"/>
    <w:rsid w:val="005A031C"/>
    <w:rsid w:val="005A0B53"/>
    <w:rsid w:val="005A18EE"/>
    <w:rsid w:val="005A2671"/>
    <w:rsid w:val="005A2A40"/>
    <w:rsid w:val="005A37A6"/>
    <w:rsid w:val="005A3A88"/>
    <w:rsid w:val="005A3E98"/>
    <w:rsid w:val="005B2C1F"/>
    <w:rsid w:val="005C0360"/>
    <w:rsid w:val="005C0BBF"/>
    <w:rsid w:val="005C0D70"/>
    <w:rsid w:val="005C2217"/>
    <w:rsid w:val="005C29B8"/>
    <w:rsid w:val="005C4A0A"/>
    <w:rsid w:val="005C52BD"/>
    <w:rsid w:val="005C61F9"/>
    <w:rsid w:val="005C6E3D"/>
    <w:rsid w:val="005C7E97"/>
    <w:rsid w:val="005D06E8"/>
    <w:rsid w:val="005D0B25"/>
    <w:rsid w:val="005D1B77"/>
    <w:rsid w:val="005D1ED1"/>
    <w:rsid w:val="005D2B64"/>
    <w:rsid w:val="005D4AE4"/>
    <w:rsid w:val="005D65F4"/>
    <w:rsid w:val="005E027B"/>
    <w:rsid w:val="005E02C1"/>
    <w:rsid w:val="005E0FB0"/>
    <w:rsid w:val="005E1805"/>
    <w:rsid w:val="005E1F87"/>
    <w:rsid w:val="005E3953"/>
    <w:rsid w:val="005E39B5"/>
    <w:rsid w:val="005E4861"/>
    <w:rsid w:val="005E4FA2"/>
    <w:rsid w:val="005E6A22"/>
    <w:rsid w:val="005E7C55"/>
    <w:rsid w:val="005F0FB2"/>
    <w:rsid w:val="005F2CC5"/>
    <w:rsid w:val="005F2EFF"/>
    <w:rsid w:val="005F3F7C"/>
    <w:rsid w:val="005F4D8A"/>
    <w:rsid w:val="005F6BCB"/>
    <w:rsid w:val="0060020E"/>
    <w:rsid w:val="00602EFA"/>
    <w:rsid w:val="00603663"/>
    <w:rsid w:val="006054A3"/>
    <w:rsid w:val="00605ED3"/>
    <w:rsid w:val="00607527"/>
    <w:rsid w:val="00607752"/>
    <w:rsid w:val="00610BFF"/>
    <w:rsid w:val="006114BC"/>
    <w:rsid w:val="00611A5D"/>
    <w:rsid w:val="00611E58"/>
    <w:rsid w:val="0061240C"/>
    <w:rsid w:val="00613050"/>
    <w:rsid w:val="00613A86"/>
    <w:rsid w:val="00615281"/>
    <w:rsid w:val="00615638"/>
    <w:rsid w:val="00617512"/>
    <w:rsid w:val="00621DD4"/>
    <w:rsid w:val="00621FAF"/>
    <w:rsid w:val="006240C6"/>
    <w:rsid w:val="006262A9"/>
    <w:rsid w:val="00627A54"/>
    <w:rsid w:val="006303E8"/>
    <w:rsid w:val="006321BD"/>
    <w:rsid w:val="0063755D"/>
    <w:rsid w:val="00641AFE"/>
    <w:rsid w:val="006420D5"/>
    <w:rsid w:val="006451EE"/>
    <w:rsid w:val="006460D9"/>
    <w:rsid w:val="00646279"/>
    <w:rsid w:val="00646898"/>
    <w:rsid w:val="0065032D"/>
    <w:rsid w:val="0065146E"/>
    <w:rsid w:val="0065378E"/>
    <w:rsid w:val="00656A03"/>
    <w:rsid w:val="00660701"/>
    <w:rsid w:val="00660F3B"/>
    <w:rsid w:val="00664CAE"/>
    <w:rsid w:val="00666039"/>
    <w:rsid w:val="00667834"/>
    <w:rsid w:val="00667A2C"/>
    <w:rsid w:val="00667D2E"/>
    <w:rsid w:val="00670D03"/>
    <w:rsid w:val="006710B6"/>
    <w:rsid w:val="00675304"/>
    <w:rsid w:val="006754EE"/>
    <w:rsid w:val="006808E6"/>
    <w:rsid w:val="00681183"/>
    <w:rsid w:val="006825BC"/>
    <w:rsid w:val="00682A28"/>
    <w:rsid w:val="00682D45"/>
    <w:rsid w:val="00683228"/>
    <w:rsid w:val="006853E0"/>
    <w:rsid w:val="00685BB4"/>
    <w:rsid w:val="00685EE1"/>
    <w:rsid w:val="006920BE"/>
    <w:rsid w:val="006920CD"/>
    <w:rsid w:val="006934D5"/>
    <w:rsid w:val="00693C7C"/>
    <w:rsid w:val="00696063"/>
    <w:rsid w:val="0069706C"/>
    <w:rsid w:val="00697398"/>
    <w:rsid w:val="006A4FA5"/>
    <w:rsid w:val="006A5477"/>
    <w:rsid w:val="006B3761"/>
    <w:rsid w:val="006B3D93"/>
    <w:rsid w:val="006B642B"/>
    <w:rsid w:val="006B7784"/>
    <w:rsid w:val="006C0364"/>
    <w:rsid w:val="006C0D7B"/>
    <w:rsid w:val="006C21AD"/>
    <w:rsid w:val="006C2A65"/>
    <w:rsid w:val="006C5DEB"/>
    <w:rsid w:val="006C5EDB"/>
    <w:rsid w:val="006C7072"/>
    <w:rsid w:val="006D07D1"/>
    <w:rsid w:val="006D5A97"/>
    <w:rsid w:val="006D7254"/>
    <w:rsid w:val="006E00D1"/>
    <w:rsid w:val="006E174A"/>
    <w:rsid w:val="006E19A0"/>
    <w:rsid w:val="006E3B93"/>
    <w:rsid w:val="006F0D6A"/>
    <w:rsid w:val="006F189F"/>
    <w:rsid w:val="006F2CE5"/>
    <w:rsid w:val="006F2E83"/>
    <w:rsid w:val="006F4640"/>
    <w:rsid w:val="006F4CC4"/>
    <w:rsid w:val="00700F38"/>
    <w:rsid w:val="0070184E"/>
    <w:rsid w:val="0070279A"/>
    <w:rsid w:val="0070412F"/>
    <w:rsid w:val="00707BE8"/>
    <w:rsid w:val="007101F0"/>
    <w:rsid w:val="00711DB0"/>
    <w:rsid w:val="00715569"/>
    <w:rsid w:val="00716D77"/>
    <w:rsid w:val="00716DBF"/>
    <w:rsid w:val="00721D09"/>
    <w:rsid w:val="0072245C"/>
    <w:rsid w:val="007227FA"/>
    <w:rsid w:val="00724594"/>
    <w:rsid w:val="0072482D"/>
    <w:rsid w:val="00724D9E"/>
    <w:rsid w:val="00725ACF"/>
    <w:rsid w:val="007278BE"/>
    <w:rsid w:val="007306E9"/>
    <w:rsid w:val="00731260"/>
    <w:rsid w:val="00733C93"/>
    <w:rsid w:val="00733FD9"/>
    <w:rsid w:val="0073419D"/>
    <w:rsid w:val="0073737B"/>
    <w:rsid w:val="00740287"/>
    <w:rsid w:val="007406B2"/>
    <w:rsid w:val="007414F2"/>
    <w:rsid w:val="007428D2"/>
    <w:rsid w:val="00743085"/>
    <w:rsid w:val="007452E0"/>
    <w:rsid w:val="007458BF"/>
    <w:rsid w:val="00752952"/>
    <w:rsid w:val="00753614"/>
    <w:rsid w:val="007554C7"/>
    <w:rsid w:val="00756156"/>
    <w:rsid w:val="007561F6"/>
    <w:rsid w:val="007570DD"/>
    <w:rsid w:val="00761D78"/>
    <w:rsid w:val="007628C3"/>
    <w:rsid w:val="0076364E"/>
    <w:rsid w:val="0076429A"/>
    <w:rsid w:val="0076619C"/>
    <w:rsid w:val="007664C6"/>
    <w:rsid w:val="007670AA"/>
    <w:rsid w:val="00771E8E"/>
    <w:rsid w:val="00772072"/>
    <w:rsid w:val="0077479B"/>
    <w:rsid w:val="007748E1"/>
    <w:rsid w:val="007764EB"/>
    <w:rsid w:val="00777FBE"/>
    <w:rsid w:val="00780753"/>
    <w:rsid w:val="00780AA8"/>
    <w:rsid w:val="00781622"/>
    <w:rsid w:val="00782C38"/>
    <w:rsid w:val="00783164"/>
    <w:rsid w:val="00787F3F"/>
    <w:rsid w:val="0079251D"/>
    <w:rsid w:val="00793887"/>
    <w:rsid w:val="007968EF"/>
    <w:rsid w:val="00796C3C"/>
    <w:rsid w:val="00796E67"/>
    <w:rsid w:val="0079789E"/>
    <w:rsid w:val="007A1A0C"/>
    <w:rsid w:val="007A2CEC"/>
    <w:rsid w:val="007A2ED4"/>
    <w:rsid w:val="007A3942"/>
    <w:rsid w:val="007A3AE7"/>
    <w:rsid w:val="007A3FEB"/>
    <w:rsid w:val="007A5818"/>
    <w:rsid w:val="007A795A"/>
    <w:rsid w:val="007B0320"/>
    <w:rsid w:val="007B112F"/>
    <w:rsid w:val="007B1271"/>
    <w:rsid w:val="007B7464"/>
    <w:rsid w:val="007C070F"/>
    <w:rsid w:val="007C0D4D"/>
    <w:rsid w:val="007C51DC"/>
    <w:rsid w:val="007C6580"/>
    <w:rsid w:val="007C6F0A"/>
    <w:rsid w:val="007D1209"/>
    <w:rsid w:val="007D137C"/>
    <w:rsid w:val="007D3251"/>
    <w:rsid w:val="007D3B5A"/>
    <w:rsid w:val="007D45EB"/>
    <w:rsid w:val="007E09B0"/>
    <w:rsid w:val="007E238B"/>
    <w:rsid w:val="007F179A"/>
    <w:rsid w:val="007F193A"/>
    <w:rsid w:val="007F1A31"/>
    <w:rsid w:val="007F3CCB"/>
    <w:rsid w:val="007F494F"/>
    <w:rsid w:val="007F4D03"/>
    <w:rsid w:val="007F6BC5"/>
    <w:rsid w:val="00800797"/>
    <w:rsid w:val="00800A39"/>
    <w:rsid w:val="00802BA7"/>
    <w:rsid w:val="0080442B"/>
    <w:rsid w:val="008056A6"/>
    <w:rsid w:val="00807858"/>
    <w:rsid w:val="008132D6"/>
    <w:rsid w:val="00815895"/>
    <w:rsid w:val="00817FFB"/>
    <w:rsid w:val="0082266F"/>
    <w:rsid w:val="008237DC"/>
    <w:rsid w:val="00824416"/>
    <w:rsid w:val="00830148"/>
    <w:rsid w:val="00831CBD"/>
    <w:rsid w:val="00832407"/>
    <w:rsid w:val="0083380F"/>
    <w:rsid w:val="00833F05"/>
    <w:rsid w:val="00835152"/>
    <w:rsid w:val="008376F0"/>
    <w:rsid w:val="008402DA"/>
    <w:rsid w:val="00841E90"/>
    <w:rsid w:val="00843AB4"/>
    <w:rsid w:val="008441EE"/>
    <w:rsid w:val="008452F0"/>
    <w:rsid w:val="00847A63"/>
    <w:rsid w:val="00847C3E"/>
    <w:rsid w:val="00850170"/>
    <w:rsid w:val="00851C89"/>
    <w:rsid w:val="008522AF"/>
    <w:rsid w:val="00854541"/>
    <w:rsid w:val="00854FCC"/>
    <w:rsid w:val="008551BB"/>
    <w:rsid w:val="00856532"/>
    <w:rsid w:val="0086014F"/>
    <w:rsid w:val="0086287D"/>
    <w:rsid w:val="008642AA"/>
    <w:rsid w:val="00864DFD"/>
    <w:rsid w:val="00865478"/>
    <w:rsid w:val="008655F8"/>
    <w:rsid w:val="008656F7"/>
    <w:rsid w:val="00866431"/>
    <w:rsid w:val="00866A25"/>
    <w:rsid w:val="00867416"/>
    <w:rsid w:val="00867448"/>
    <w:rsid w:val="008675CC"/>
    <w:rsid w:val="00870556"/>
    <w:rsid w:val="00874AD8"/>
    <w:rsid w:val="00877C6D"/>
    <w:rsid w:val="00877D6A"/>
    <w:rsid w:val="0088136D"/>
    <w:rsid w:val="008821BE"/>
    <w:rsid w:val="008827A8"/>
    <w:rsid w:val="00882F11"/>
    <w:rsid w:val="008838FF"/>
    <w:rsid w:val="0088453F"/>
    <w:rsid w:val="00886249"/>
    <w:rsid w:val="008876B0"/>
    <w:rsid w:val="00890A53"/>
    <w:rsid w:val="008911E9"/>
    <w:rsid w:val="0089185B"/>
    <w:rsid w:val="00892BCE"/>
    <w:rsid w:val="00893864"/>
    <w:rsid w:val="00893C96"/>
    <w:rsid w:val="00895604"/>
    <w:rsid w:val="0089747A"/>
    <w:rsid w:val="008A071D"/>
    <w:rsid w:val="008A2EC7"/>
    <w:rsid w:val="008A5526"/>
    <w:rsid w:val="008A55AD"/>
    <w:rsid w:val="008A684F"/>
    <w:rsid w:val="008A7778"/>
    <w:rsid w:val="008B26B3"/>
    <w:rsid w:val="008B3CFD"/>
    <w:rsid w:val="008B4036"/>
    <w:rsid w:val="008B4649"/>
    <w:rsid w:val="008B7568"/>
    <w:rsid w:val="008C0622"/>
    <w:rsid w:val="008C1CE4"/>
    <w:rsid w:val="008C355A"/>
    <w:rsid w:val="008C3EA0"/>
    <w:rsid w:val="008C5282"/>
    <w:rsid w:val="008C5CE2"/>
    <w:rsid w:val="008C6D95"/>
    <w:rsid w:val="008C7981"/>
    <w:rsid w:val="008C7FB5"/>
    <w:rsid w:val="008D03C7"/>
    <w:rsid w:val="008D0A2F"/>
    <w:rsid w:val="008D2583"/>
    <w:rsid w:val="008D3EBA"/>
    <w:rsid w:val="008D4AC1"/>
    <w:rsid w:val="008D637A"/>
    <w:rsid w:val="008E1B95"/>
    <w:rsid w:val="008E4228"/>
    <w:rsid w:val="008E492D"/>
    <w:rsid w:val="008E5529"/>
    <w:rsid w:val="008E5819"/>
    <w:rsid w:val="008E63F2"/>
    <w:rsid w:val="008F0862"/>
    <w:rsid w:val="008F0A6A"/>
    <w:rsid w:val="008F5546"/>
    <w:rsid w:val="008F6258"/>
    <w:rsid w:val="008F6424"/>
    <w:rsid w:val="00900018"/>
    <w:rsid w:val="009009BF"/>
    <w:rsid w:val="009009D0"/>
    <w:rsid w:val="00900C69"/>
    <w:rsid w:val="00901F07"/>
    <w:rsid w:val="009021EB"/>
    <w:rsid w:val="00903382"/>
    <w:rsid w:val="009061F2"/>
    <w:rsid w:val="00907954"/>
    <w:rsid w:val="00911A89"/>
    <w:rsid w:val="00912781"/>
    <w:rsid w:val="00914C22"/>
    <w:rsid w:val="00916C3A"/>
    <w:rsid w:val="00917A22"/>
    <w:rsid w:val="0092003A"/>
    <w:rsid w:val="00922521"/>
    <w:rsid w:val="00922BCC"/>
    <w:rsid w:val="00922F97"/>
    <w:rsid w:val="00925B63"/>
    <w:rsid w:val="00926993"/>
    <w:rsid w:val="00926A4A"/>
    <w:rsid w:val="00927621"/>
    <w:rsid w:val="009301E0"/>
    <w:rsid w:val="00931947"/>
    <w:rsid w:val="00932EE4"/>
    <w:rsid w:val="00933D9A"/>
    <w:rsid w:val="00934114"/>
    <w:rsid w:val="0093717E"/>
    <w:rsid w:val="00937887"/>
    <w:rsid w:val="009407C3"/>
    <w:rsid w:val="00941F38"/>
    <w:rsid w:val="00942DFD"/>
    <w:rsid w:val="0094528B"/>
    <w:rsid w:val="009476C2"/>
    <w:rsid w:val="00950E68"/>
    <w:rsid w:val="0095425B"/>
    <w:rsid w:val="00955416"/>
    <w:rsid w:val="00956E23"/>
    <w:rsid w:val="00961333"/>
    <w:rsid w:val="009628F6"/>
    <w:rsid w:val="00962DCE"/>
    <w:rsid w:val="00963881"/>
    <w:rsid w:val="00964D51"/>
    <w:rsid w:val="00967123"/>
    <w:rsid w:val="0096744F"/>
    <w:rsid w:val="0097038B"/>
    <w:rsid w:val="00970565"/>
    <w:rsid w:val="0097157F"/>
    <w:rsid w:val="009721D5"/>
    <w:rsid w:val="0097320A"/>
    <w:rsid w:val="0097572A"/>
    <w:rsid w:val="009825FD"/>
    <w:rsid w:val="00982B12"/>
    <w:rsid w:val="00983254"/>
    <w:rsid w:val="00983711"/>
    <w:rsid w:val="009860E5"/>
    <w:rsid w:val="009904FB"/>
    <w:rsid w:val="00990A17"/>
    <w:rsid w:val="00990C82"/>
    <w:rsid w:val="00991B0F"/>
    <w:rsid w:val="009930F5"/>
    <w:rsid w:val="009944BD"/>
    <w:rsid w:val="0099682B"/>
    <w:rsid w:val="009A1B72"/>
    <w:rsid w:val="009A28DE"/>
    <w:rsid w:val="009A32E8"/>
    <w:rsid w:val="009A3475"/>
    <w:rsid w:val="009A5D27"/>
    <w:rsid w:val="009A651E"/>
    <w:rsid w:val="009A6CBF"/>
    <w:rsid w:val="009A6CE6"/>
    <w:rsid w:val="009A7108"/>
    <w:rsid w:val="009B02DF"/>
    <w:rsid w:val="009B29B8"/>
    <w:rsid w:val="009B3512"/>
    <w:rsid w:val="009B6213"/>
    <w:rsid w:val="009C2A9B"/>
    <w:rsid w:val="009C3698"/>
    <w:rsid w:val="009C4C8F"/>
    <w:rsid w:val="009C599C"/>
    <w:rsid w:val="009D03DE"/>
    <w:rsid w:val="009D0761"/>
    <w:rsid w:val="009D3A5C"/>
    <w:rsid w:val="009D4022"/>
    <w:rsid w:val="009D5B8F"/>
    <w:rsid w:val="009D6833"/>
    <w:rsid w:val="009E2131"/>
    <w:rsid w:val="009E26D7"/>
    <w:rsid w:val="009E2DC5"/>
    <w:rsid w:val="009E4583"/>
    <w:rsid w:val="009E4A03"/>
    <w:rsid w:val="009E550F"/>
    <w:rsid w:val="009E758E"/>
    <w:rsid w:val="009F1D2E"/>
    <w:rsid w:val="009F3DF8"/>
    <w:rsid w:val="009F594F"/>
    <w:rsid w:val="009F6942"/>
    <w:rsid w:val="009F6C8C"/>
    <w:rsid w:val="009F6FCE"/>
    <w:rsid w:val="009F7242"/>
    <w:rsid w:val="00A000A9"/>
    <w:rsid w:val="00A003BC"/>
    <w:rsid w:val="00A01965"/>
    <w:rsid w:val="00A037E3"/>
    <w:rsid w:val="00A039BA"/>
    <w:rsid w:val="00A06BFE"/>
    <w:rsid w:val="00A07065"/>
    <w:rsid w:val="00A07B13"/>
    <w:rsid w:val="00A07C02"/>
    <w:rsid w:val="00A149EE"/>
    <w:rsid w:val="00A14ECB"/>
    <w:rsid w:val="00A23858"/>
    <w:rsid w:val="00A2392B"/>
    <w:rsid w:val="00A25228"/>
    <w:rsid w:val="00A26257"/>
    <w:rsid w:val="00A26E6D"/>
    <w:rsid w:val="00A318B4"/>
    <w:rsid w:val="00A32424"/>
    <w:rsid w:val="00A3298E"/>
    <w:rsid w:val="00A32B0F"/>
    <w:rsid w:val="00A33841"/>
    <w:rsid w:val="00A34BB0"/>
    <w:rsid w:val="00A37C94"/>
    <w:rsid w:val="00A41189"/>
    <w:rsid w:val="00A416C6"/>
    <w:rsid w:val="00A426B5"/>
    <w:rsid w:val="00A4457A"/>
    <w:rsid w:val="00A44611"/>
    <w:rsid w:val="00A46B7A"/>
    <w:rsid w:val="00A47884"/>
    <w:rsid w:val="00A47DA9"/>
    <w:rsid w:val="00A502E7"/>
    <w:rsid w:val="00A5035E"/>
    <w:rsid w:val="00A512DB"/>
    <w:rsid w:val="00A5217E"/>
    <w:rsid w:val="00A569FC"/>
    <w:rsid w:val="00A60AC0"/>
    <w:rsid w:val="00A6545B"/>
    <w:rsid w:val="00A65649"/>
    <w:rsid w:val="00A67844"/>
    <w:rsid w:val="00A700EC"/>
    <w:rsid w:val="00A70263"/>
    <w:rsid w:val="00A708DA"/>
    <w:rsid w:val="00A74103"/>
    <w:rsid w:val="00A81796"/>
    <w:rsid w:val="00A83015"/>
    <w:rsid w:val="00A83E9A"/>
    <w:rsid w:val="00A84255"/>
    <w:rsid w:val="00A85AA6"/>
    <w:rsid w:val="00A904B0"/>
    <w:rsid w:val="00A905FA"/>
    <w:rsid w:val="00A913EA"/>
    <w:rsid w:val="00A94FB2"/>
    <w:rsid w:val="00A95BEA"/>
    <w:rsid w:val="00A96CBA"/>
    <w:rsid w:val="00AA0CD7"/>
    <w:rsid w:val="00AA176A"/>
    <w:rsid w:val="00AA38B2"/>
    <w:rsid w:val="00AA3F3A"/>
    <w:rsid w:val="00AB036A"/>
    <w:rsid w:val="00AB1F4C"/>
    <w:rsid w:val="00AB2AB6"/>
    <w:rsid w:val="00AB44B9"/>
    <w:rsid w:val="00AB48EB"/>
    <w:rsid w:val="00AB62DE"/>
    <w:rsid w:val="00AB7D71"/>
    <w:rsid w:val="00AC17BF"/>
    <w:rsid w:val="00AC1837"/>
    <w:rsid w:val="00AC2ABC"/>
    <w:rsid w:val="00AC57B3"/>
    <w:rsid w:val="00AC7424"/>
    <w:rsid w:val="00AC74E4"/>
    <w:rsid w:val="00AC781E"/>
    <w:rsid w:val="00AC7BBE"/>
    <w:rsid w:val="00AD01CD"/>
    <w:rsid w:val="00AD084E"/>
    <w:rsid w:val="00AD13FA"/>
    <w:rsid w:val="00AD32B0"/>
    <w:rsid w:val="00AD41C6"/>
    <w:rsid w:val="00AD64D1"/>
    <w:rsid w:val="00AE183B"/>
    <w:rsid w:val="00AE21A7"/>
    <w:rsid w:val="00AF22F5"/>
    <w:rsid w:val="00AF4F14"/>
    <w:rsid w:val="00AF58AB"/>
    <w:rsid w:val="00AF5CF7"/>
    <w:rsid w:val="00B003BC"/>
    <w:rsid w:val="00B01567"/>
    <w:rsid w:val="00B01C56"/>
    <w:rsid w:val="00B025D6"/>
    <w:rsid w:val="00B046C1"/>
    <w:rsid w:val="00B04BE6"/>
    <w:rsid w:val="00B05DAA"/>
    <w:rsid w:val="00B13A60"/>
    <w:rsid w:val="00B148F1"/>
    <w:rsid w:val="00B14E8F"/>
    <w:rsid w:val="00B175D1"/>
    <w:rsid w:val="00B177ED"/>
    <w:rsid w:val="00B23124"/>
    <w:rsid w:val="00B3439B"/>
    <w:rsid w:val="00B35F70"/>
    <w:rsid w:val="00B376AF"/>
    <w:rsid w:val="00B402DD"/>
    <w:rsid w:val="00B42C36"/>
    <w:rsid w:val="00B44089"/>
    <w:rsid w:val="00B45A41"/>
    <w:rsid w:val="00B463D5"/>
    <w:rsid w:val="00B47E47"/>
    <w:rsid w:val="00B5232B"/>
    <w:rsid w:val="00B52994"/>
    <w:rsid w:val="00B56AAC"/>
    <w:rsid w:val="00B5747D"/>
    <w:rsid w:val="00B57ABF"/>
    <w:rsid w:val="00B61B25"/>
    <w:rsid w:val="00B63F2E"/>
    <w:rsid w:val="00B66454"/>
    <w:rsid w:val="00B675E0"/>
    <w:rsid w:val="00B67FC8"/>
    <w:rsid w:val="00B76152"/>
    <w:rsid w:val="00B7701A"/>
    <w:rsid w:val="00B80F6B"/>
    <w:rsid w:val="00B82ABC"/>
    <w:rsid w:val="00B82E74"/>
    <w:rsid w:val="00B83C7C"/>
    <w:rsid w:val="00B84816"/>
    <w:rsid w:val="00B84CF9"/>
    <w:rsid w:val="00B84D7F"/>
    <w:rsid w:val="00B8645C"/>
    <w:rsid w:val="00B87AF8"/>
    <w:rsid w:val="00B87CBD"/>
    <w:rsid w:val="00B912ED"/>
    <w:rsid w:val="00B921C3"/>
    <w:rsid w:val="00B9264B"/>
    <w:rsid w:val="00B931BD"/>
    <w:rsid w:val="00B94FD6"/>
    <w:rsid w:val="00B966A1"/>
    <w:rsid w:val="00B96B68"/>
    <w:rsid w:val="00B97144"/>
    <w:rsid w:val="00BA1BF8"/>
    <w:rsid w:val="00BA25BA"/>
    <w:rsid w:val="00BA39B4"/>
    <w:rsid w:val="00BA440F"/>
    <w:rsid w:val="00BA5AF9"/>
    <w:rsid w:val="00BA70D7"/>
    <w:rsid w:val="00BB1121"/>
    <w:rsid w:val="00BB33B8"/>
    <w:rsid w:val="00BB362D"/>
    <w:rsid w:val="00BB4DC3"/>
    <w:rsid w:val="00BB5FD3"/>
    <w:rsid w:val="00BB6340"/>
    <w:rsid w:val="00BB66E2"/>
    <w:rsid w:val="00BB7348"/>
    <w:rsid w:val="00BB7E2C"/>
    <w:rsid w:val="00BC02C0"/>
    <w:rsid w:val="00BC5F5D"/>
    <w:rsid w:val="00BC6F20"/>
    <w:rsid w:val="00BD0BAC"/>
    <w:rsid w:val="00BD1DA5"/>
    <w:rsid w:val="00BD379E"/>
    <w:rsid w:val="00BD5621"/>
    <w:rsid w:val="00BD76D3"/>
    <w:rsid w:val="00BE0922"/>
    <w:rsid w:val="00BE12C7"/>
    <w:rsid w:val="00BE4276"/>
    <w:rsid w:val="00BE4CC7"/>
    <w:rsid w:val="00BE522F"/>
    <w:rsid w:val="00BF1944"/>
    <w:rsid w:val="00BF3EDE"/>
    <w:rsid w:val="00BF3FE6"/>
    <w:rsid w:val="00BF5525"/>
    <w:rsid w:val="00BF7CA7"/>
    <w:rsid w:val="00C002D2"/>
    <w:rsid w:val="00C02C3D"/>
    <w:rsid w:val="00C079BC"/>
    <w:rsid w:val="00C11231"/>
    <w:rsid w:val="00C15AD2"/>
    <w:rsid w:val="00C16397"/>
    <w:rsid w:val="00C20F9C"/>
    <w:rsid w:val="00C26791"/>
    <w:rsid w:val="00C30F80"/>
    <w:rsid w:val="00C32008"/>
    <w:rsid w:val="00C42B8B"/>
    <w:rsid w:val="00C42B97"/>
    <w:rsid w:val="00C42F87"/>
    <w:rsid w:val="00C454AD"/>
    <w:rsid w:val="00C45CA5"/>
    <w:rsid w:val="00C45E61"/>
    <w:rsid w:val="00C50B97"/>
    <w:rsid w:val="00C53537"/>
    <w:rsid w:val="00C56BB6"/>
    <w:rsid w:val="00C5796D"/>
    <w:rsid w:val="00C62894"/>
    <w:rsid w:val="00C6382C"/>
    <w:rsid w:val="00C63E04"/>
    <w:rsid w:val="00C64730"/>
    <w:rsid w:val="00C650E2"/>
    <w:rsid w:val="00C66574"/>
    <w:rsid w:val="00C7029E"/>
    <w:rsid w:val="00C73CD5"/>
    <w:rsid w:val="00C73E25"/>
    <w:rsid w:val="00C75322"/>
    <w:rsid w:val="00C753ED"/>
    <w:rsid w:val="00C75467"/>
    <w:rsid w:val="00C82160"/>
    <w:rsid w:val="00C82220"/>
    <w:rsid w:val="00C82925"/>
    <w:rsid w:val="00C83FD9"/>
    <w:rsid w:val="00C84427"/>
    <w:rsid w:val="00C866EA"/>
    <w:rsid w:val="00C86B9A"/>
    <w:rsid w:val="00C93553"/>
    <w:rsid w:val="00C942A4"/>
    <w:rsid w:val="00C94DE3"/>
    <w:rsid w:val="00C95A49"/>
    <w:rsid w:val="00C9720D"/>
    <w:rsid w:val="00C97737"/>
    <w:rsid w:val="00CA30DF"/>
    <w:rsid w:val="00CA4292"/>
    <w:rsid w:val="00CB189B"/>
    <w:rsid w:val="00CB27CC"/>
    <w:rsid w:val="00CB2B8C"/>
    <w:rsid w:val="00CB37E7"/>
    <w:rsid w:val="00CB3AEB"/>
    <w:rsid w:val="00CB4AA0"/>
    <w:rsid w:val="00CB67AE"/>
    <w:rsid w:val="00CB77D6"/>
    <w:rsid w:val="00CC1A4E"/>
    <w:rsid w:val="00CC2860"/>
    <w:rsid w:val="00CC6924"/>
    <w:rsid w:val="00CC7BAC"/>
    <w:rsid w:val="00CD1041"/>
    <w:rsid w:val="00CD1D96"/>
    <w:rsid w:val="00CD2047"/>
    <w:rsid w:val="00CD4B26"/>
    <w:rsid w:val="00CD6132"/>
    <w:rsid w:val="00CD7DE8"/>
    <w:rsid w:val="00CE2DAD"/>
    <w:rsid w:val="00CE3220"/>
    <w:rsid w:val="00CE430E"/>
    <w:rsid w:val="00CE7533"/>
    <w:rsid w:val="00CF5447"/>
    <w:rsid w:val="00D002A6"/>
    <w:rsid w:val="00D01B4F"/>
    <w:rsid w:val="00D02336"/>
    <w:rsid w:val="00D03752"/>
    <w:rsid w:val="00D058F1"/>
    <w:rsid w:val="00D10460"/>
    <w:rsid w:val="00D10808"/>
    <w:rsid w:val="00D10C1C"/>
    <w:rsid w:val="00D1198C"/>
    <w:rsid w:val="00D13573"/>
    <w:rsid w:val="00D15013"/>
    <w:rsid w:val="00D15FAB"/>
    <w:rsid w:val="00D17A3E"/>
    <w:rsid w:val="00D200DE"/>
    <w:rsid w:val="00D232B6"/>
    <w:rsid w:val="00D23EC7"/>
    <w:rsid w:val="00D26DB5"/>
    <w:rsid w:val="00D276C0"/>
    <w:rsid w:val="00D27F76"/>
    <w:rsid w:val="00D300A4"/>
    <w:rsid w:val="00D322DD"/>
    <w:rsid w:val="00D364D6"/>
    <w:rsid w:val="00D36AF0"/>
    <w:rsid w:val="00D372DD"/>
    <w:rsid w:val="00D37F6A"/>
    <w:rsid w:val="00D4158B"/>
    <w:rsid w:val="00D469F6"/>
    <w:rsid w:val="00D519C1"/>
    <w:rsid w:val="00D519F6"/>
    <w:rsid w:val="00D5653E"/>
    <w:rsid w:val="00D565FE"/>
    <w:rsid w:val="00D57D20"/>
    <w:rsid w:val="00D60549"/>
    <w:rsid w:val="00D618AD"/>
    <w:rsid w:val="00D629F3"/>
    <w:rsid w:val="00D64D3E"/>
    <w:rsid w:val="00D67557"/>
    <w:rsid w:val="00D67D5E"/>
    <w:rsid w:val="00D712C5"/>
    <w:rsid w:val="00D72E1A"/>
    <w:rsid w:val="00D755FB"/>
    <w:rsid w:val="00D77026"/>
    <w:rsid w:val="00D77E1C"/>
    <w:rsid w:val="00D80E7C"/>
    <w:rsid w:val="00D811E7"/>
    <w:rsid w:val="00D819FE"/>
    <w:rsid w:val="00D82927"/>
    <w:rsid w:val="00D8294F"/>
    <w:rsid w:val="00D82E23"/>
    <w:rsid w:val="00D835E4"/>
    <w:rsid w:val="00D836FC"/>
    <w:rsid w:val="00D86D05"/>
    <w:rsid w:val="00D8789A"/>
    <w:rsid w:val="00D92A89"/>
    <w:rsid w:val="00D9677C"/>
    <w:rsid w:val="00D97C82"/>
    <w:rsid w:val="00D97F4C"/>
    <w:rsid w:val="00DA3570"/>
    <w:rsid w:val="00DA4F43"/>
    <w:rsid w:val="00DA7DE5"/>
    <w:rsid w:val="00DB30BA"/>
    <w:rsid w:val="00DB3B23"/>
    <w:rsid w:val="00DB7B85"/>
    <w:rsid w:val="00DC29ED"/>
    <w:rsid w:val="00DC2CF1"/>
    <w:rsid w:val="00DC32EE"/>
    <w:rsid w:val="00DC6B91"/>
    <w:rsid w:val="00DC7414"/>
    <w:rsid w:val="00DD077D"/>
    <w:rsid w:val="00DD092C"/>
    <w:rsid w:val="00DD2073"/>
    <w:rsid w:val="00DD3475"/>
    <w:rsid w:val="00DD3AE8"/>
    <w:rsid w:val="00DD4013"/>
    <w:rsid w:val="00DD54B0"/>
    <w:rsid w:val="00DD6A27"/>
    <w:rsid w:val="00DE2C1F"/>
    <w:rsid w:val="00DE62A4"/>
    <w:rsid w:val="00DF12BC"/>
    <w:rsid w:val="00DF24CC"/>
    <w:rsid w:val="00DF33ED"/>
    <w:rsid w:val="00DF42B2"/>
    <w:rsid w:val="00DF5896"/>
    <w:rsid w:val="00DF642F"/>
    <w:rsid w:val="00E052BB"/>
    <w:rsid w:val="00E05C08"/>
    <w:rsid w:val="00E076DC"/>
    <w:rsid w:val="00E1340F"/>
    <w:rsid w:val="00E13B74"/>
    <w:rsid w:val="00E16B3A"/>
    <w:rsid w:val="00E16CE1"/>
    <w:rsid w:val="00E170B9"/>
    <w:rsid w:val="00E173CA"/>
    <w:rsid w:val="00E21A0B"/>
    <w:rsid w:val="00E21AC6"/>
    <w:rsid w:val="00E21E2F"/>
    <w:rsid w:val="00E23F7B"/>
    <w:rsid w:val="00E269E4"/>
    <w:rsid w:val="00E26D2E"/>
    <w:rsid w:val="00E26DCD"/>
    <w:rsid w:val="00E30223"/>
    <w:rsid w:val="00E30C8C"/>
    <w:rsid w:val="00E315D7"/>
    <w:rsid w:val="00E3311A"/>
    <w:rsid w:val="00E337FE"/>
    <w:rsid w:val="00E350A2"/>
    <w:rsid w:val="00E36584"/>
    <w:rsid w:val="00E36A2C"/>
    <w:rsid w:val="00E400C9"/>
    <w:rsid w:val="00E42D4E"/>
    <w:rsid w:val="00E430D2"/>
    <w:rsid w:val="00E444A5"/>
    <w:rsid w:val="00E44C24"/>
    <w:rsid w:val="00E4661D"/>
    <w:rsid w:val="00E508B0"/>
    <w:rsid w:val="00E5171D"/>
    <w:rsid w:val="00E569A4"/>
    <w:rsid w:val="00E60042"/>
    <w:rsid w:val="00E606F3"/>
    <w:rsid w:val="00E640FD"/>
    <w:rsid w:val="00E65E15"/>
    <w:rsid w:val="00E7163B"/>
    <w:rsid w:val="00E72823"/>
    <w:rsid w:val="00E72ABB"/>
    <w:rsid w:val="00E72EE1"/>
    <w:rsid w:val="00E733EA"/>
    <w:rsid w:val="00E740EC"/>
    <w:rsid w:val="00E76EAD"/>
    <w:rsid w:val="00E77C67"/>
    <w:rsid w:val="00E77F76"/>
    <w:rsid w:val="00E834DC"/>
    <w:rsid w:val="00E85343"/>
    <w:rsid w:val="00E85C6A"/>
    <w:rsid w:val="00E873C8"/>
    <w:rsid w:val="00E877A6"/>
    <w:rsid w:val="00E929CD"/>
    <w:rsid w:val="00E95E72"/>
    <w:rsid w:val="00EA11AA"/>
    <w:rsid w:val="00EA1215"/>
    <w:rsid w:val="00EA18FD"/>
    <w:rsid w:val="00EA2F9A"/>
    <w:rsid w:val="00EA4244"/>
    <w:rsid w:val="00EA77D6"/>
    <w:rsid w:val="00EA7AC5"/>
    <w:rsid w:val="00EB3996"/>
    <w:rsid w:val="00EB4801"/>
    <w:rsid w:val="00EB7D8D"/>
    <w:rsid w:val="00EC055E"/>
    <w:rsid w:val="00EC272A"/>
    <w:rsid w:val="00EC2CF9"/>
    <w:rsid w:val="00EC49B0"/>
    <w:rsid w:val="00EC6023"/>
    <w:rsid w:val="00EC68B3"/>
    <w:rsid w:val="00EC7A8D"/>
    <w:rsid w:val="00ED234D"/>
    <w:rsid w:val="00ED2F4B"/>
    <w:rsid w:val="00ED305F"/>
    <w:rsid w:val="00ED46A7"/>
    <w:rsid w:val="00ED5CB8"/>
    <w:rsid w:val="00ED6429"/>
    <w:rsid w:val="00ED7EDD"/>
    <w:rsid w:val="00EE0E93"/>
    <w:rsid w:val="00EE1F56"/>
    <w:rsid w:val="00EE3A24"/>
    <w:rsid w:val="00EE6A4E"/>
    <w:rsid w:val="00EF06AB"/>
    <w:rsid w:val="00EF187C"/>
    <w:rsid w:val="00EF2C94"/>
    <w:rsid w:val="00EF3A2C"/>
    <w:rsid w:val="00EF7D51"/>
    <w:rsid w:val="00F0003C"/>
    <w:rsid w:val="00F00598"/>
    <w:rsid w:val="00F007FB"/>
    <w:rsid w:val="00F02C59"/>
    <w:rsid w:val="00F11423"/>
    <w:rsid w:val="00F118ED"/>
    <w:rsid w:val="00F11D61"/>
    <w:rsid w:val="00F14248"/>
    <w:rsid w:val="00F14F3B"/>
    <w:rsid w:val="00F15AE8"/>
    <w:rsid w:val="00F219E4"/>
    <w:rsid w:val="00F22D87"/>
    <w:rsid w:val="00F2386F"/>
    <w:rsid w:val="00F26ACE"/>
    <w:rsid w:val="00F276F3"/>
    <w:rsid w:val="00F27754"/>
    <w:rsid w:val="00F27ABB"/>
    <w:rsid w:val="00F27DEE"/>
    <w:rsid w:val="00F30F03"/>
    <w:rsid w:val="00F32057"/>
    <w:rsid w:val="00F32A64"/>
    <w:rsid w:val="00F40F0D"/>
    <w:rsid w:val="00F41B50"/>
    <w:rsid w:val="00F4244A"/>
    <w:rsid w:val="00F42A7F"/>
    <w:rsid w:val="00F43376"/>
    <w:rsid w:val="00F4390B"/>
    <w:rsid w:val="00F444BA"/>
    <w:rsid w:val="00F45A5C"/>
    <w:rsid w:val="00F4646B"/>
    <w:rsid w:val="00F47DDF"/>
    <w:rsid w:val="00F5456C"/>
    <w:rsid w:val="00F56639"/>
    <w:rsid w:val="00F56F6B"/>
    <w:rsid w:val="00F57585"/>
    <w:rsid w:val="00F579DB"/>
    <w:rsid w:val="00F61542"/>
    <w:rsid w:val="00F63C06"/>
    <w:rsid w:val="00F642F9"/>
    <w:rsid w:val="00F72527"/>
    <w:rsid w:val="00F73E0B"/>
    <w:rsid w:val="00F74C97"/>
    <w:rsid w:val="00F77042"/>
    <w:rsid w:val="00F777C8"/>
    <w:rsid w:val="00F82FEA"/>
    <w:rsid w:val="00F83DCC"/>
    <w:rsid w:val="00F87924"/>
    <w:rsid w:val="00F9083E"/>
    <w:rsid w:val="00F959CA"/>
    <w:rsid w:val="00F96D32"/>
    <w:rsid w:val="00FA5C3E"/>
    <w:rsid w:val="00FB0417"/>
    <w:rsid w:val="00FB15D8"/>
    <w:rsid w:val="00FB3437"/>
    <w:rsid w:val="00FB3F6D"/>
    <w:rsid w:val="00FB4D21"/>
    <w:rsid w:val="00FB50D2"/>
    <w:rsid w:val="00FB6714"/>
    <w:rsid w:val="00FC05E8"/>
    <w:rsid w:val="00FC0B77"/>
    <w:rsid w:val="00FC0F77"/>
    <w:rsid w:val="00FC3957"/>
    <w:rsid w:val="00FC5F88"/>
    <w:rsid w:val="00FD0012"/>
    <w:rsid w:val="00FD18D6"/>
    <w:rsid w:val="00FD390D"/>
    <w:rsid w:val="00FD3D3E"/>
    <w:rsid w:val="00FD5B24"/>
    <w:rsid w:val="00FD6250"/>
    <w:rsid w:val="00FE25E6"/>
    <w:rsid w:val="00FE2699"/>
    <w:rsid w:val="00FE3D89"/>
    <w:rsid w:val="00FE44FC"/>
    <w:rsid w:val="00FE5967"/>
    <w:rsid w:val="00FE770C"/>
    <w:rsid w:val="00FF184A"/>
    <w:rsid w:val="00FF23D9"/>
    <w:rsid w:val="00FF2748"/>
    <w:rsid w:val="00FF5708"/>
    <w:rsid w:val="00FF6D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A1F8C"/>
  <w15:docId w15:val="{5B45B6FC-6755-4098-B2FF-ED0856B5F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A4E"/>
  </w:style>
  <w:style w:type="paragraph" w:styleId="1">
    <w:name w:val="heading 1"/>
    <w:basedOn w:val="a"/>
    <w:next w:val="a"/>
    <w:link w:val="10"/>
    <w:uiPriority w:val="9"/>
    <w:qFormat/>
    <w:pPr>
      <w:keepNext/>
      <w:spacing w:before="240" w:after="60"/>
      <w:outlineLvl w:val="0"/>
    </w:pPr>
    <w:rPr>
      <w:rFonts w:ascii="Arial" w:eastAsia="Arial" w:hAnsi="Arial" w:cs="Arial"/>
      <w:b/>
      <w:sz w:val="32"/>
      <w:szCs w:val="32"/>
    </w:rPr>
  </w:style>
  <w:style w:type="paragraph" w:styleId="2">
    <w:name w:val="heading 2"/>
    <w:basedOn w:val="a"/>
    <w:next w:val="a"/>
    <w:link w:val="20"/>
    <w:uiPriority w:val="9"/>
    <w:unhideWhenUsed/>
    <w:qFormat/>
    <w:pPr>
      <w:outlineLvl w:val="1"/>
    </w:pPr>
    <w:rPr>
      <w:b/>
      <w:sz w:val="36"/>
      <w:szCs w:val="36"/>
    </w:rPr>
  </w:style>
  <w:style w:type="paragraph" w:styleId="3">
    <w:name w:val="heading 3"/>
    <w:basedOn w:val="a"/>
    <w:next w:val="a"/>
    <w:uiPriority w:val="9"/>
    <w:unhideWhenUsed/>
    <w:qFormat/>
    <w:pPr>
      <w:outlineLvl w:val="2"/>
    </w:pPr>
    <w:rPr>
      <w:b/>
      <w:sz w:val="27"/>
      <w:szCs w:val="27"/>
    </w:rPr>
  </w:style>
  <w:style w:type="paragraph" w:styleId="4">
    <w:name w:val="heading 4"/>
    <w:basedOn w:val="a"/>
    <w:next w:val="a"/>
    <w:uiPriority w:val="9"/>
    <w:semiHidden/>
    <w:unhideWhenUsed/>
    <w:qFormat/>
    <w:pPr>
      <w:keepNext/>
      <w:jc w:val="both"/>
      <w:outlineLvl w:val="3"/>
    </w:pPr>
    <w:rPr>
      <w:color w:val="FF0000"/>
    </w:rPr>
  </w:style>
  <w:style w:type="paragraph" w:styleId="5">
    <w:name w:val="heading 5"/>
    <w:basedOn w:val="a"/>
    <w:next w:val="a"/>
    <w:uiPriority w:val="9"/>
    <w:semiHidden/>
    <w:unhideWhenUsed/>
    <w:qFormat/>
    <w:pPr>
      <w:keepNext/>
      <w:outlineLvl w:val="4"/>
    </w:pPr>
  </w:style>
  <w:style w:type="paragraph" w:styleId="6">
    <w:name w:val="heading 6"/>
    <w:basedOn w:val="a"/>
    <w:next w:val="a"/>
    <w:uiPriority w:val="9"/>
    <w:semiHidden/>
    <w:unhideWhenUsed/>
    <w:qFormat/>
    <w:pPr>
      <w:keepNext/>
      <w:ind w:left="720"/>
      <w:jc w:val="cente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ind w:right="-58"/>
      <w:jc w:val="center"/>
    </w:pPr>
    <w:rPr>
      <w:rFonts w:ascii="Arial" w:eastAsia="Arial" w:hAnsi="Arial" w:cs="Arial"/>
      <w:b/>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9">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08" w:type="dxa"/>
        <w:right w:w="108" w:type="dxa"/>
      </w:tblCellMar>
    </w:tblPr>
  </w:style>
  <w:style w:type="table" w:customStyle="1" w:styleId="ad">
    <w:basedOn w:val="TableNormal1"/>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08" w:type="dxa"/>
        <w:right w:w="108" w:type="dxa"/>
      </w:tblCellMar>
    </w:tblPr>
  </w:style>
  <w:style w:type="table" w:customStyle="1" w:styleId="af">
    <w:basedOn w:val="TableNormal1"/>
    <w:rPr>
      <w:rFonts w:ascii="Arimo" w:eastAsia="Arimo" w:hAnsi="Arimo" w:cs="Arimo"/>
    </w:rPr>
    <w:tblPr>
      <w:tblStyleRowBandSize w:val="1"/>
      <w:tblStyleColBandSize w:val="1"/>
      <w:tblCellMar>
        <w:top w:w="100" w:type="dxa"/>
        <w:left w:w="100" w:type="dxa"/>
        <w:bottom w:w="100" w:type="dxa"/>
        <w:right w:w="100" w:type="dxa"/>
      </w:tblCellMar>
    </w:tblPr>
  </w:style>
  <w:style w:type="table" w:customStyle="1" w:styleId="af0">
    <w:basedOn w:val="TableNormal1"/>
    <w:tblPr>
      <w:tblStyleRowBandSize w:val="1"/>
      <w:tblStyleColBandSize w:val="1"/>
      <w:tblCellMar>
        <w:top w:w="100" w:type="dxa"/>
        <w:left w:w="100" w:type="dxa"/>
        <w:bottom w:w="100" w:type="dxa"/>
        <w:right w:w="100" w:type="dxa"/>
      </w:tblCellMar>
    </w:tblPr>
  </w:style>
  <w:style w:type="paragraph" w:styleId="af1">
    <w:name w:val="annotation text"/>
    <w:basedOn w:val="a"/>
    <w:link w:val="af2"/>
    <w:uiPriority w:val="99"/>
    <w:semiHidden/>
    <w:unhideWhenUsed/>
    <w:rPr>
      <w:sz w:val="20"/>
      <w:szCs w:val="20"/>
    </w:rPr>
  </w:style>
  <w:style w:type="character" w:customStyle="1" w:styleId="af2">
    <w:name w:val="Текст примітки Знак"/>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af4">
    <w:name w:val="List Paragraph"/>
    <w:basedOn w:val="a"/>
    <w:uiPriority w:val="34"/>
    <w:qFormat/>
    <w:rsid w:val="0059679F"/>
    <w:pPr>
      <w:ind w:left="720"/>
      <w:contextualSpacing/>
    </w:pPr>
  </w:style>
  <w:style w:type="table" w:styleId="af5">
    <w:name w:val="Table Grid"/>
    <w:basedOn w:val="a1"/>
    <w:uiPriority w:val="39"/>
    <w:rsid w:val="0099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056290"/>
    <w:rPr>
      <w:b/>
      <w:sz w:val="36"/>
      <w:szCs w:val="36"/>
    </w:rPr>
  </w:style>
  <w:style w:type="character" w:styleId="af6">
    <w:name w:val="Emphasis"/>
    <w:basedOn w:val="a0"/>
    <w:uiPriority w:val="20"/>
    <w:qFormat/>
    <w:rsid w:val="004033D4"/>
    <w:rPr>
      <w:i/>
      <w:iCs/>
    </w:rPr>
  </w:style>
  <w:style w:type="character" w:customStyle="1" w:styleId="rvts37">
    <w:name w:val="rvts37"/>
    <w:basedOn w:val="a0"/>
    <w:rsid w:val="00BB5FD3"/>
  </w:style>
  <w:style w:type="character" w:styleId="af7">
    <w:name w:val="Hyperlink"/>
    <w:basedOn w:val="a0"/>
    <w:uiPriority w:val="99"/>
    <w:unhideWhenUsed/>
    <w:rsid w:val="00BB5FD3"/>
    <w:rPr>
      <w:color w:val="0000FF"/>
      <w:u w:val="single"/>
    </w:rPr>
  </w:style>
  <w:style w:type="paragraph" w:customStyle="1" w:styleId="rvps2">
    <w:name w:val="rvps2"/>
    <w:basedOn w:val="a"/>
    <w:rsid w:val="006808E6"/>
    <w:pPr>
      <w:spacing w:before="100" w:beforeAutospacing="1" w:after="100" w:afterAutospacing="1"/>
    </w:pPr>
  </w:style>
  <w:style w:type="character" w:customStyle="1" w:styleId="rvts46">
    <w:name w:val="rvts46"/>
    <w:basedOn w:val="a0"/>
    <w:rsid w:val="006808E6"/>
  </w:style>
  <w:style w:type="character" w:customStyle="1" w:styleId="10">
    <w:name w:val="Заголовок 1 Знак"/>
    <w:basedOn w:val="a0"/>
    <w:link w:val="1"/>
    <w:uiPriority w:val="9"/>
    <w:rsid w:val="00D1198C"/>
    <w:rPr>
      <w:rFonts w:ascii="Arial" w:eastAsia="Arial" w:hAnsi="Arial" w:cs="Arial"/>
      <w:b/>
      <w:sz w:val="32"/>
      <w:szCs w:val="32"/>
    </w:rPr>
  </w:style>
  <w:style w:type="character" w:customStyle="1" w:styleId="11">
    <w:name w:val="Неразрешенное упоминание1"/>
    <w:basedOn w:val="a0"/>
    <w:uiPriority w:val="99"/>
    <w:semiHidden/>
    <w:unhideWhenUsed/>
    <w:rsid w:val="00D276C0"/>
    <w:rPr>
      <w:color w:val="605E5C"/>
      <w:shd w:val="clear" w:color="auto" w:fill="E1DFDD"/>
    </w:rPr>
  </w:style>
  <w:style w:type="paragraph" w:styleId="12">
    <w:name w:val="toc 1"/>
    <w:basedOn w:val="a"/>
    <w:next w:val="a"/>
    <w:autoRedefine/>
    <w:uiPriority w:val="39"/>
    <w:unhideWhenUsed/>
    <w:rsid w:val="00793887"/>
    <w:pPr>
      <w:spacing w:after="100"/>
    </w:pPr>
  </w:style>
  <w:style w:type="paragraph" w:styleId="21">
    <w:name w:val="toc 2"/>
    <w:basedOn w:val="a"/>
    <w:next w:val="a"/>
    <w:autoRedefine/>
    <w:uiPriority w:val="39"/>
    <w:unhideWhenUsed/>
    <w:rsid w:val="001105F6"/>
    <w:pPr>
      <w:tabs>
        <w:tab w:val="left" w:pos="880"/>
        <w:tab w:val="right" w:leader="dot" w:pos="8931"/>
      </w:tabs>
      <w:spacing w:after="100"/>
      <w:ind w:left="240"/>
    </w:pPr>
    <w:rPr>
      <w:bCs/>
      <w:noProof/>
    </w:rPr>
  </w:style>
  <w:style w:type="paragraph" w:styleId="af8">
    <w:name w:val="footnote text"/>
    <w:basedOn w:val="a"/>
    <w:link w:val="af9"/>
    <w:uiPriority w:val="99"/>
    <w:semiHidden/>
    <w:unhideWhenUsed/>
    <w:rsid w:val="001817BC"/>
    <w:rPr>
      <w:sz w:val="20"/>
      <w:szCs w:val="20"/>
    </w:rPr>
  </w:style>
  <w:style w:type="character" w:customStyle="1" w:styleId="af9">
    <w:name w:val="Текст виноски Знак"/>
    <w:basedOn w:val="a0"/>
    <w:link w:val="af8"/>
    <w:uiPriority w:val="99"/>
    <w:semiHidden/>
    <w:rsid w:val="001817BC"/>
    <w:rPr>
      <w:sz w:val="20"/>
      <w:szCs w:val="20"/>
    </w:rPr>
  </w:style>
  <w:style w:type="character" w:styleId="afa">
    <w:name w:val="footnote reference"/>
    <w:basedOn w:val="a0"/>
    <w:uiPriority w:val="99"/>
    <w:semiHidden/>
    <w:unhideWhenUsed/>
    <w:rsid w:val="001817BC"/>
    <w:rPr>
      <w:vertAlign w:val="superscript"/>
    </w:rPr>
  </w:style>
  <w:style w:type="paragraph" w:styleId="afb">
    <w:name w:val="Normal (Web)"/>
    <w:basedOn w:val="a"/>
    <w:uiPriority w:val="99"/>
    <w:semiHidden/>
    <w:unhideWhenUsed/>
    <w:rsid w:val="006451EE"/>
    <w:pPr>
      <w:spacing w:before="100" w:beforeAutospacing="1" w:after="100" w:afterAutospacing="1"/>
    </w:pPr>
  </w:style>
  <w:style w:type="paragraph" w:styleId="30">
    <w:name w:val="toc 3"/>
    <w:basedOn w:val="a"/>
    <w:next w:val="a"/>
    <w:autoRedefine/>
    <w:uiPriority w:val="39"/>
    <w:unhideWhenUsed/>
    <w:rsid w:val="00854541"/>
    <w:pPr>
      <w:spacing w:after="100"/>
      <w:ind w:left="480"/>
    </w:pPr>
  </w:style>
  <w:style w:type="character" w:styleId="afc">
    <w:name w:val="FollowedHyperlink"/>
    <w:basedOn w:val="a0"/>
    <w:uiPriority w:val="99"/>
    <w:semiHidden/>
    <w:unhideWhenUsed/>
    <w:rsid w:val="004C74AE"/>
    <w:rPr>
      <w:color w:val="800080" w:themeColor="followedHyperlink"/>
      <w:u w:val="single"/>
    </w:rPr>
  </w:style>
  <w:style w:type="paragraph" w:styleId="40">
    <w:name w:val="toc 4"/>
    <w:basedOn w:val="a"/>
    <w:next w:val="a"/>
    <w:autoRedefine/>
    <w:uiPriority w:val="39"/>
    <w:unhideWhenUsed/>
    <w:rsid w:val="00575092"/>
    <w:pPr>
      <w:spacing w:after="100"/>
      <w:ind w:left="720"/>
    </w:pPr>
  </w:style>
  <w:style w:type="paragraph" w:styleId="afd">
    <w:name w:val="Revision"/>
    <w:hidden/>
    <w:uiPriority w:val="99"/>
    <w:semiHidden/>
    <w:rsid w:val="000B2AD0"/>
  </w:style>
  <w:style w:type="paragraph" w:styleId="afe">
    <w:name w:val="Balloon Text"/>
    <w:basedOn w:val="a"/>
    <w:link w:val="aff"/>
    <w:uiPriority w:val="99"/>
    <w:semiHidden/>
    <w:unhideWhenUsed/>
    <w:rsid w:val="000B2AD0"/>
    <w:rPr>
      <w:rFonts w:ascii="Segoe UI" w:hAnsi="Segoe UI" w:cs="Segoe UI"/>
      <w:sz w:val="18"/>
      <w:szCs w:val="18"/>
    </w:rPr>
  </w:style>
  <w:style w:type="character" w:customStyle="1" w:styleId="aff">
    <w:name w:val="Текст у виносці Знак"/>
    <w:basedOn w:val="a0"/>
    <w:link w:val="afe"/>
    <w:uiPriority w:val="99"/>
    <w:semiHidden/>
    <w:rsid w:val="000B2AD0"/>
    <w:rPr>
      <w:rFonts w:ascii="Segoe UI" w:hAnsi="Segoe UI" w:cs="Segoe UI"/>
      <w:sz w:val="18"/>
      <w:szCs w:val="18"/>
    </w:rPr>
  </w:style>
  <w:style w:type="table" w:customStyle="1" w:styleId="13">
    <w:name w:val="Сітка таблиці1"/>
    <w:basedOn w:val="a1"/>
    <w:next w:val="af5"/>
    <w:uiPriority w:val="39"/>
    <w:rsid w:val="003B21B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footer"/>
    <w:basedOn w:val="a"/>
    <w:link w:val="aff1"/>
    <w:uiPriority w:val="99"/>
    <w:unhideWhenUsed/>
    <w:rsid w:val="00E21E2F"/>
    <w:pPr>
      <w:tabs>
        <w:tab w:val="center" w:pos="4513"/>
        <w:tab w:val="right" w:pos="9026"/>
      </w:tabs>
    </w:pPr>
  </w:style>
  <w:style w:type="character" w:customStyle="1" w:styleId="aff1">
    <w:name w:val="Нижній колонтитул Знак"/>
    <w:basedOn w:val="a0"/>
    <w:link w:val="aff0"/>
    <w:uiPriority w:val="99"/>
    <w:rsid w:val="00E21E2F"/>
  </w:style>
  <w:style w:type="paragraph" w:styleId="aff2">
    <w:name w:val="header"/>
    <w:basedOn w:val="a"/>
    <w:link w:val="aff3"/>
    <w:uiPriority w:val="99"/>
    <w:unhideWhenUsed/>
    <w:rsid w:val="00E21E2F"/>
    <w:pPr>
      <w:tabs>
        <w:tab w:val="center" w:pos="4513"/>
        <w:tab w:val="right" w:pos="9026"/>
      </w:tabs>
    </w:pPr>
  </w:style>
  <w:style w:type="character" w:customStyle="1" w:styleId="aff3">
    <w:name w:val="Верхній колонтитул Знак"/>
    <w:basedOn w:val="a0"/>
    <w:link w:val="aff2"/>
    <w:uiPriority w:val="99"/>
    <w:rsid w:val="00E21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7985">
      <w:bodyDiv w:val="1"/>
      <w:marLeft w:val="0"/>
      <w:marRight w:val="0"/>
      <w:marTop w:val="0"/>
      <w:marBottom w:val="0"/>
      <w:divBdr>
        <w:top w:val="none" w:sz="0" w:space="0" w:color="auto"/>
        <w:left w:val="none" w:sz="0" w:space="0" w:color="auto"/>
        <w:bottom w:val="none" w:sz="0" w:space="0" w:color="auto"/>
        <w:right w:val="none" w:sz="0" w:space="0" w:color="auto"/>
      </w:divBdr>
    </w:div>
    <w:div w:id="59404199">
      <w:bodyDiv w:val="1"/>
      <w:marLeft w:val="0"/>
      <w:marRight w:val="0"/>
      <w:marTop w:val="0"/>
      <w:marBottom w:val="0"/>
      <w:divBdr>
        <w:top w:val="none" w:sz="0" w:space="0" w:color="auto"/>
        <w:left w:val="none" w:sz="0" w:space="0" w:color="auto"/>
        <w:bottom w:val="none" w:sz="0" w:space="0" w:color="auto"/>
        <w:right w:val="none" w:sz="0" w:space="0" w:color="auto"/>
      </w:divBdr>
      <w:divsChild>
        <w:div w:id="1987010325">
          <w:marLeft w:val="0"/>
          <w:marRight w:val="0"/>
          <w:marTop w:val="0"/>
          <w:marBottom w:val="150"/>
          <w:divBdr>
            <w:top w:val="none" w:sz="0" w:space="0" w:color="auto"/>
            <w:left w:val="none" w:sz="0" w:space="0" w:color="auto"/>
            <w:bottom w:val="none" w:sz="0" w:space="0" w:color="auto"/>
            <w:right w:val="none" w:sz="0" w:space="0" w:color="auto"/>
          </w:divBdr>
        </w:div>
      </w:divsChild>
    </w:div>
    <w:div w:id="153224953">
      <w:bodyDiv w:val="1"/>
      <w:marLeft w:val="0"/>
      <w:marRight w:val="0"/>
      <w:marTop w:val="0"/>
      <w:marBottom w:val="0"/>
      <w:divBdr>
        <w:top w:val="none" w:sz="0" w:space="0" w:color="auto"/>
        <w:left w:val="none" w:sz="0" w:space="0" w:color="auto"/>
        <w:bottom w:val="none" w:sz="0" w:space="0" w:color="auto"/>
        <w:right w:val="none" w:sz="0" w:space="0" w:color="auto"/>
      </w:divBdr>
    </w:div>
    <w:div w:id="295646531">
      <w:bodyDiv w:val="1"/>
      <w:marLeft w:val="0"/>
      <w:marRight w:val="0"/>
      <w:marTop w:val="0"/>
      <w:marBottom w:val="0"/>
      <w:divBdr>
        <w:top w:val="none" w:sz="0" w:space="0" w:color="auto"/>
        <w:left w:val="none" w:sz="0" w:space="0" w:color="auto"/>
        <w:bottom w:val="none" w:sz="0" w:space="0" w:color="auto"/>
        <w:right w:val="none" w:sz="0" w:space="0" w:color="auto"/>
      </w:divBdr>
      <w:divsChild>
        <w:div w:id="1546717116">
          <w:marLeft w:val="0"/>
          <w:marRight w:val="0"/>
          <w:marTop w:val="0"/>
          <w:marBottom w:val="0"/>
          <w:divBdr>
            <w:top w:val="none" w:sz="0" w:space="0" w:color="auto"/>
            <w:left w:val="none" w:sz="0" w:space="0" w:color="auto"/>
            <w:bottom w:val="none" w:sz="0" w:space="0" w:color="auto"/>
            <w:right w:val="none" w:sz="0" w:space="0" w:color="auto"/>
          </w:divBdr>
          <w:divsChild>
            <w:div w:id="1911229987">
              <w:marLeft w:val="0"/>
              <w:marRight w:val="0"/>
              <w:marTop w:val="0"/>
              <w:marBottom w:val="0"/>
              <w:divBdr>
                <w:top w:val="none" w:sz="0" w:space="0" w:color="auto"/>
                <w:left w:val="none" w:sz="0" w:space="0" w:color="auto"/>
                <w:bottom w:val="none" w:sz="0" w:space="0" w:color="auto"/>
                <w:right w:val="none" w:sz="0" w:space="0" w:color="auto"/>
              </w:divBdr>
              <w:divsChild>
                <w:div w:id="1068186608">
                  <w:marLeft w:val="0"/>
                  <w:marRight w:val="0"/>
                  <w:marTop w:val="0"/>
                  <w:marBottom w:val="0"/>
                  <w:divBdr>
                    <w:top w:val="none" w:sz="0" w:space="0" w:color="auto"/>
                    <w:left w:val="none" w:sz="0" w:space="0" w:color="auto"/>
                    <w:bottom w:val="none" w:sz="0" w:space="0" w:color="auto"/>
                    <w:right w:val="none" w:sz="0" w:space="0" w:color="auto"/>
                  </w:divBdr>
                  <w:divsChild>
                    <w:div w:id="10955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859034">
          <w:marLeft w:val="0"/>
          <w:marRight w:val="0"/>
          <w:marTop w:val="0"/>
          <w:marBottom w:val="0"/>
          <w:divBdr>
            <w:top w:val="none" w:sz="0" w:space="0" w:color="auto"/>
            <w:left w:val="none" w:sz="0" w:space="0" w:color="auto"/>
            <w:bottom w:val="none" w:sz="0" w:space="0" w:color="auto"/>
            <w:right w:val="none" w:sz="0" w:space="0" w:color="auto"/>
          </w:divBdr>
          <w:divsChild>
            <w:div w:id="35158604">
              <w:marLeft w:val="0"/>
              <w:marRight w:val="0"/>
              <w:marTop w:val="0"/>
              <w:marBottom w:val="0"/>
              <w:divBdr>
                <w:top w:val="none" w:sz="0" w:space="0" w:color="auto"/>
                <w:left w:val="none" w:sz="0" w:space="0" w:color="auto"/>
                <w:bottom w:val="none" w:sz="0" w:space="0" w:color="auto"/>
                <w:right w:val="none" w:sz="0" w:space="0" w:color="auto"/>
              </w:divBdr>
              <w:divsChild>
                <w:div w:id="700713281">
                  <w:marLeft w:val="0"/>
                  <w:marRight w:val="0"/>
                  <w:marTop w:val="0"/>
                  <w:marBottom w:val="0"/>
                  <w:divBdr>
                    <w:top w:val="none" w:sz="0" w:space="0" w:color="auto"/>
                    <w:left w:val="none" w:sz="0" w:space="0" w:color="auto"/>
                    <w:bottom w:val="none" w:sz="0" w:space="0" w:color="auto"/>
                    <w:right w:val="none" w:sz="0" w:space="0" w:color="auto"/>
                  </w:divBdr>
                  <w:divsChild>
                    <w:div w:id="13725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429">
          <w:marLeft w:val="0"/>
          <w:marRight w:val="0"/>
          <w:marTop w:val="0"/>
          <w:marBottom w:val="0"/>
          <w:divBdr>
            <w:top w:val="none" w:sz="0" w:space="0" w:color="auto"/>
            <w:left w:val="none" w:sz="0" w:space="0" w:color="auto"/>
            <w:bottom w:val="none" w:sz="0" w:space="0" w:color="auto"/>
            <w:right w:val="none" w:sz="0" w:space="0" w:color="auto"/>
          </w:divBdr>
          <w:divsChild>
            <w:div w:id="726613334">
              <w:marLeft w:val="0"/>
              <w:marRight w:val="0"/>
              <w:marTop w:val="0"/>
              <w:marBottom w:val="0"/>
              <w:divBdr>
                <w:top w:val="none" w:sz="0" w:space="0" w:color="auto"/>
                <w:left w:val="none" w:sz="0" w:space="0" w:color="auto"/>
                <w:bottom w:val="none" w:sz="0" w:space="0" w:color="auto"/>
                <w:right w:val="none" w:sz="0" w:space="0" w:color="auto"/>
              </w:divBdr>
              <w:divsChild>
                <w:div w:id="808400080">
                  <w:marLeft w:val="0"/>
                  <w:marRight w:val="0"/>
                  <w:marTop w:val="0"/>
                  <w:marBottom w:val="0"/>
                  <w:divBdr>
                    <w:top w:val="none" w:sz="0" w:space="0" w:color="auto"/>
                    <w:left w:val="none" w:sz="0" w:space="0" w:color="auto"/>
                    <w:bottom w:val="none" w:sz="0" w:space="0" w:color="auto"/>
                    <w:right w:val="none" w:sz="0" w:space="0" w:color="auto"/>
                  </w:divBdr>
                  <w:divsChild>
                    <w:div w:id="55346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536369">
          <w:marLeft w:val="0"/>
          <w:marRight w:val="0"/>
          <w:marTop w:val="0"/>
          <w:marBottom w:val="0"/>
          <w:divBdr>
            <w:top w:val="none" w:sz="0" w:space="0" w:color="auto"/>
            <w:left w:val="none" w:sz="0" w:space="0" w:color="auto"/>
            <w:bottom w:val="none" w:sz="0" w:space="0" w:color="auto"/>
            <w:right w:val="none" w:sz="0" w:space="0" w:color="auto"/>
          </w:divBdr>
          <w:divsChild>
            <w:div w:id="1226448150">
              <w:marLeft w:val="0"/>
              <w:marRight w:val="0"/>
              <w:marTop w:val="0"/>
              <w:marBottom w:val="0"/>
              <w:divBdr>
                <w:top w:val="none" w:sz="0" w:space="0" w:color="auto"/>
                <w:left w:val="none" w:sz="0" w:space="0" w:color="auto"/>
                <w:bottom w:val="none" w:sz="0" w:space="0" w:color="auto"/>
                <w:right w:val="none" w:sz="0" w:space="0" w:color="auto"/>
              </w:divBdr>
              <w:divsChild>
                <w:div w:id="976686236">
                  <w:marLeft w:val="0"/>
                  <w:marRight w:val="0"/>
                  <w:marTop w:val="0"/>
                  <w:marBottom w:val="0"/>
                  <w:divBdr>
                    <w:top w:val="none" w:sz="0" w:space="0" w:color="auto"/>
                    <w:left w:val="none" w:sz="0" w:space="0" w:color="auto"/>
                    <w:bottom w:val="none" w:sz="0" w:space="0" w:color="auto"/>
                    <w:right w:val="none" w:sz="0" w:space="0" w:color="auto"/>
                  </w:divBdr>
                  <w:divsChild>
                    <w:div w:id="7655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04468">
          <w:marLeft w:val="0"/>
          <w:marRight w:val="0"/>
          <w:marTop w:val="0"/>
          <w:marBottom w:val="0"/>
          <w:divBdr>
            <w:top w:val="none" w:sz="0" w:space="0" w:color="auto"/>
            <w:left w:val="none" w:sz="0" w:space="0" w:color="auto"/>
            <w:bottom w:val="none" w:sz="0" w:space="0" w:color="auto"/>
            <w:right w:val="none" w:sz="0" w:space="0" w:color="auto"/>
          </w:divBdr>
          <w:divsChild>
            <w:div w:id="1201043957">
              <w:marLeft w:val="0"/>
              <w:marRight w:val="0"/>
              <w:marTop w:val="0"/>
              <w:marBottom w:val="0"/>
              <w:divBdr>
                <w:top w:val="none" w:sz="0" w:space="0" w:color="auto"/>
                <w:left w:val="none" w:sz="0" w:space="0" w:color="auto"/>
                <w:bottom w:val="none" w:sz="0" w:space="0" w:color="auto"/>
                <w:right w:val="none" w:sz="0" w:space="0" w:color="auto"/>
              </w:divBdr>
              <w:divsChild>
                <w:div w:id="1249730271">
                  <w:marLeft w:val="0"/>
                  <w:marRight w:val="0"/>
                  <w:marTop w:val="0"/>
                  <w:marBottom w:val="0"/>
                  <w:divBdr>
                    <w:top w:val="none" w:sz="0" w:space="0" w:color="auto"/>
                    <w:left w:val="none" w:sz="0" w:space="0" w:color="auto"/>
                    <w:bottom w:val="none" w:sz="0" w:space="0" w:color="auto"/>
                    <w:right w:val="none" w:sz="0" w:space="0" w:color="auto"/>
                  </w:divBdr>
                  <w:divsChild>
                    <w:div w:id="91921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48368">
          <w:marLeft w:val="0"/>
          <w:marRight w:val="0"/>
          <w:marTop w:val="0"/>
          <w:marBottom w:val="0"/>
          <w:divBdr>
            <w:top w:val="none" w:sz="0" w:space="0" w:color="auto"/>
            <w:left w:val="none" w:sz="0" w:space="0" w:color="auto"/>
            <w:bottom w:val="none" w:sz="0" w:space="0" w:color="auto"/>
            <w:right w:val="none" w:sz="0" w:space="0" w:color="auto"/>
          </w:divBdr>
          <w:divsChild>
            <w:div w:id="1321036598">
              <w:marLeft w:val="0"/>
              <w:marRight w:val="0"/>
              <w:marTop w:val="0"/>
              <w:marBottom w:val="0"/>
              <w:divBdr>
                <w:top w:val="none" w:sz="0" w:space="0" w:color="auto"/>
                <w:left w:val="none" w:sz="0" w:space="0" w:color="auto"/>
                <w:bottom w:val="none" w:sz="0" w:space="0" w:color="auto"/>
                <w:right w:val="none" w:sz="0" w:space="0" w:color="auto"/>
              </w:divBdr>
              <w:divsChild>
                <w:div w:id="2025475450">
                  <w:marLeft w:val="0"/>
                  <w:marRight w:val="0"/>
                  <w:marTop w:val="0"/>
                  <w:marBottom w:val="0"/>
                  <w:divBdr>
                    <w:top w:val="none" w:sz="0" w:space="0" w:color="auto"/>
                    <w:left w:val="none" w:sz="0" w:space="0" w:color="auto"/>
                    <w:bottom w:val="none" w:sz="0" w:space="0" w:color="auto"/>
                    <w:right w:val="none" w:sz="0" w:space="0" w:color="auto"/>
                  </w:divBdr>
                  <w:divsChild>
                    <w:div w:id="211150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956090">
          <w:marLeft w:val="0"/>
          <w:marRight w:val="0"/>
          <w:marTop w:val="0"/>
          <w:marBottom w:val="0"/>
          <w:divBdr>
            <w:top w:val="none" w:sz="0" w:space="0" w:color="auto"/>
            <w:left w:val="none" w:sz="0" w:space="0" w:color="auto"/>
            <w:bottom w:val="none" w:sz="0" w:space="0" w:color="auto"/>
            <w:right w:val="none" w:sz="0" w:space="0" w:color="auto"/>
          </w:divBdr>
          <w:divsChild>
            <w:div w:id="827132384">
              <w:marLeft w:val="0"/>
              <w:marRight w:val="0"/>
              <w:marTop w:val="0"/>
              <w:marBottom w:val="0"/>
              <w:divBdr>
                <w:top w:val="none" w:sz="0" w:space="0" w:color="auto"/>
                <w:left w:val="none" w:sz="0" w:space="0" w:color="auto"/>
                <w:bottom w:val="none" w:sz="0" w:space="0" w:color="auto"/>
                <w:right w:val="none" w:sz="0" w:space="0" w:color="auto"/>
              </w:divBdr>
              <w:divsChild>
                <w:div w:id="1234201632">
                  <w:marLeft w:val="0"/>
                  <w:marRight w:val="0"/>
                  <w:marTop w:val="0"/>
                  <w:marBottom w:val="0"/>
                  <w:divBdr>
                    <w:top w:val="none" w:sz="0" w:space="0" w:color="auto"/>
                    <w:left w:val="none" w:sz="0" w:space="0" w:color="auto"/>
                    <w:bottom w:val="none" w:sz="0" w:space="0" w:color="auto"/>
                    <w:right w:val="none" w:sz="0" w:space="0" w:color="auto"/>
                  </w:divBdr>
                  <w:divsChild>
                    <w:div w:id="13297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330373">
          <w:marLeft w:val="0"/>
          <w:marRight w:val="0"/>
          <w:marTop w:val="0"/>
          <w:marBottom w:val="0"/>
          <w:divBdr>
            <w:top w:val="none" w:sz="0" w:space="0" w:color="auto"/>
            <w:left w:val="none" w:sz="0" w:space="0" w:color="auto"/>
            <w:bottom w:val="none" w:sz="0" w:space="0" w:color="auto"/>
            <w:right w:val="none" w:sz="0" w:space="0" w:color="auto"/>
          </w:divBdr>
          <w:divsChild>
            <w:div w:id="236987783">
              <w:marLeft w:val="0"/>
              <w:marRight w:val="0"/>
              <w:marTop w:val="0"/>
              <w:marBottom w:val="0"/>
              <w:divBdr>
                <w:top w:val="none" w:sz="0" w:space="0" w:color="auto"/>
                <w:left w:val="none" w:sz="0" w:space="0" w:color="auto"/>
                <w:bottom w:val="none" w:sz="0" w:space="0" w:color="auto"/>
                <w:right w:val="none" w:sz="0" w:space="0" w:color="auto"/>
              </w:divBdr>
              <w:divsChild>
                <w:div w:id="1047340305">
                  <w:marLeft w:val="0"/>
                  <w:marRight w:val="0"/>
                  <w:marTop w:val="0"/>
                  <w:marBottom w:val="0"/>
                  <w:divBdr>
                    <w:top w:val="none" w:sz="0" w:space="0" w:color="auto"/>
                    <w:left w:val="none" w:sz="0" w:space="0" w:color="auto"/>
                    <w:bottom w:val="none" w:sz="0" w:space="0" w:color="auto"/>
                    <w:right w:val="none" w:sz="0" w:space="0" w:color="auto"/>
                  </w:divBdr>
                  <w:divsChild>
                    <w:div w:id="9377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254800">
      <w:bodyDiv w:val="1"/>
      <w:marLeft w:val="0"/>
      <w:marRight w:val="0"/>
      <w:marTop w:val="0"/>
      <w:marBottom w:val="0"/>
      <w:divBdr>
        <w:top w:val="none" w:sz="0" w:space="0" w:color="auto"/>
        <w:left w:val="none" w:sz="0" w:space="0" w:color="auto"/>
        <w:bottom w:val="none" w:sz="0" w:space="0" w:color="auto"/>
        <w:right w:val="none" w:sz="0" w:space="0" w:color="auto"/>
      </w:divBdr>
    </w:div>
    <w:div w:id="442575322">
      <w:bodyDiv w:val="1"/>
      <w:marLeft w:val="0"/>
      <w:marRight w:val="0"/>
      <w:marTop w:val="0"/>
      <w:marBottom w:val="0"/>
      <w:divBdr>
        <w:top w:val="none" w:sz="0" w:space="0" w:color="auto"/>
        <w:left w:val="none" w:sz="0" w:space="0" w:color="auto"/>
        <w:bottom w:val="none" w:sz="0" w:space="0" w:color="auto"/>
        <w:right w:val="none" w:sz="0" w:space="0" w:color="auto"/>
      </w:divBdr>
    </w:div>
    <w:div w:id="493228080">
      <w:bodyDiv w:val="1"/>
      <w:marLeft w:val="0"/>
      <w:marRight w:val="0"/>
      <w:marTop w:val="0"/>
      <w:marBottom w:val="0"/>
      <w:divBdr>
        <w:top w:val="none" w:sz="0" w:space="0" w:color="auto"/>
        <w:left w:val="none" w:sz="0" w:space="0" w:color="auto"/>
        <w:bottom w:val="none" w:sz="0" w:space="0" w:color="auto"/>
        <w:right w:val="none" w:sz="0" w:space="0" w:color="auto"/>
      </w:divBdr>
    </w:div>
    <w:div w:id="500972087">
      <w:bodyDiv w:val="1"/>
      <w:marLeft w:val="0"/>
      <w:marRight w:val="0"/>
      <w:marTop w:val="0"/>
      <w:marBottom w:val="0"/>
      <w:divBdr>
        <w:top w:val="none" w:sz="0" w:space="0" w:color="auto"/>
        <w:left w:val="none" w:sz="0" w:space="0" w:color="auto"/>
        <w:bottom w:val="none" w:sz="0" w:space="0" w:color="auto"/>
        <w:right w:val="none" w:sz="0" w:space="0" w:color="auto"/>
      </w:divBdr>
    </w:div>
    <w:div w:id="501091577">
      <w:bodyDiv w:val="1"/>
      <w:marLeft w:val="0"/>
      <w:marRight w:val="0"/>
      <w:marTop w:val="0"/>
      <w:marBottom w:val="0"/>
      <w:divBdr>
        <w:top w:val="none" w:sz="0" w:space="0" w:color="auto"/>
        <w:left w:val="none" w:sz="0" w:space="0" w:color="auto"/>
        <w:bottom w:val="none" w:sz="0" w:space="0" w:color="auto"/>
        <w:right w:val="none" w:sz="0" w:space="0" w:color="auto"/>
      </w:divBdr>
    </w:div>
    <w:div w:id="507410975">
      <w:bodyDiv w:val="1"/>
      <w:marLeft w:val="0"/>
      <w:marRight w:val="0"/>
      <w:marTop w:val="0"/>
      <w:marBottom w:val="0"/>
      <w:divBdr>
        <w:top w:val="none" w:sz="0" w:space="0" w:color="auto"/>
        <w:left w:val="none" w:sz="0" w:space="0" w:color="auto"/>
        <w:bottom w:val="none" w:sz="0" w:space="0" w:color="auto"/>
        <w:right w:val="none" w:sz="0" w:space="0" w:color="auto"/>
      </w:divBdr>
    </w:div>
    <w:div w:id="536818111">
      <w:bodyDiv w:val="1"/>
      <w:marLeft w:val="0"/>
      <w:marRight w:val="0"/>
      <w:marTop w:val="0"/>
      <w:marBottom w:val="0"/>
      <w:divBdr>
        <w:top w:val="none" w:sz="0" w:space="0" w:color="auto"/>
        <w:left w:val="none" w:sz="0" w:space="0" w:color="auto"/>
        <w:bottom w:val="none" w:sz="0" w:space="0" w:color="auto"/>
        <w:right w:val="none" w:sz="0" w:space="0" w:color="auto"/>
      </w:divBdr>
    </w:div>
    <w:div w:id="618338574">
      <w:bodyDiv w:val="1"/>
      <w:marLeft w:val="0"/>
      <w:marRight w:val="0"/>
      <w:marTop w:val="0"/>
      <w:marBottom w:val="0"/>
      <w:divBdr>
        <w:top w:val="none" w:sz="0" w:space="0" w:color="auto"/>
        <w:left w:val="none" w:sz="0" w:space="0" w:color="auto"/>
        <w:bottom w:val="none" w:sz="0" w:space="0" w:color="auto"/>
        <w:right w:val="none" w:sz="0" w:space="0" w:color="auto"/>
      </w:divBdr>
      <w:divsChild>
        <w:div w:id="1904833018">
          <w:marLeft w:val="0"/>
          <w:marRight w:val="0"/>
          <w:marTop w:val="0"/>
          <w:marBottom w:val="150"/>
          <w:divBdr>
            <w:top w:val="none" w:sz="0" w:space="0" w:color="auto"/>
            <w:left w:val="none" w:sz="0" w:space="0" w:color="auto"/>
            <w:bottom w:val="none" w:sz="0" w:space="0" w:color="auto"/>
            <w:right w:val="none" w:sz="0" w:space="0" w:color="auto"/>
          </w:divBdr>
        </w:div>
      </w:divsChild>
    </w:div>
    <w:div w:id="683676874">
      <w:bodyDiv w:val="1"/>
      <w:marLeft w:val="0"/>
      <w:marRight w:val="0"/>
      <w:marTop w:val="0"/>
      <w:marBottom w:val="0"/>
      <w:divBdr>
        <w:top w:val="none" w:sz="0" w:space="0" w:color="auto"/>
        <w:left w:val="none" w:sz="0" w:space="0" w:color="auto"/>
        <w:bottom w:val="none" w:sz="0" w:space="0" w:color="auto"/>
        <w:right w:val="none" w:sz="0" w:space="0" w:color="auto"/>
      </w:divBdr>
    </w:div>
    <w:div w:id="695352278">
      <w:bodyDiv w:val="1"/>
      <w:marLeft w:val="0"/>
      <w:marRight w:val="0"/>
      <w:marTop w:val="0"/>
      <w:marBottom w:val="0"/>
      <w:divBdr>
        <w:top w:val="none" w:sz="0" w:space="0" w:color="auto"/>
        <w:left w:val="none" w:sz="0" w:space="0" w:color="auto"/>
        <w:bottom w:val="none" w:sz="0" w:space="0" w:color="auto"/>
        <w:right w:val="none" w:sz="0" w:space="0" w:color="auto"/>
      </w:divBdr>
    </w:div>
    <w:div w:id="822090891">
      <w:bodyDiv w:val="1"/>
      <w:marLeft w:val="0"/>
      <w:marRight w:val="0"/>
      <w:marTop w:val="0"/>
      <w:marBottom w:val="0"/>
      <w:divBdr>
        <w:top w:val="none" w:sz="0" w:space="0" w:color="auto"/>
        <w:left w:val="none" w:sz="0" w:space="0" w:color="auto"/>
        <w:bottom w:val="none" w:sz="0" w:space="0" w:color="auto"/>
        <w:right w:val="none" w:sz="0" w:space="0" w:color="auto"/>
      </w:divBdr>
    </w:div>
    <w:div w:id="853492973">
      <w:bodyDiv w:val="1"/>
      <w:marLeft w:val="0"/>
      <w:marRight w:val="0"/>
      <w:marTop w:val="0"/>
      <w:marBottom w:val="0"/>
      <w:divBdr>
        <w:top w:val="none" w:sz="0" w:space="0" w:color="auto"/>
        <w:left w:val="none" w:sz="0" w:space="0" w:color="auto"/>
        <w:bottom w:val="none" w:sz="0" w:space="0" w:color="auto"/>
        <w:right w:val="none" w:sz="0" w:space="0" w:color="auto"/>
      </w:divBdr>
    </w:div>
    <w:div w:id="938565619">
      <w:bodyDiv w:val="1"/>
      <w:marLeft w:val="0"/>
      <w:marRight w:val="0"/>
      <w:marTop w:val="0"/>
      <w:marBottom w:val="0"/>
      <w:divBdr>
        <w:top w:val="none" w:sz="0" w:space="0" w:color="auto"/>
        <w:left w:val="none" w:sz="0" w:space="0" w:color="auto"/>
        <w:bottom w:val="none" w:sz="0" w:space="0" w:color="auto"/>
        <w:right w:val="none" w:sz="0" w:space="0" w:color="auto"/>
      </w:divBdr>
    </w:div>
    <w:div w:id="962271395">
      <w:bodyDiv w:val="1"/>
      <w:marLeft w:val="0"/>
      <w:marRight w:val="0"/>
      <w:marTop w:val="0"/>
      <w:marBottom w:val="0"/>
      <w:divBdr>
        <w:top w:val="none" w:sz="0" w:space="0" w:color="auto"/>
        <w:left w:val="none" w:sz="0" w:space="0" w:color="auto"/>
        <w:bottom w:val="none" w:sz="0" w:space="0" w:color="auto"/>
        <w:right w:val="none" w:sz="0" w:space="0" w:color="auto"/>
      </w:divBdr>
    </w:div>
    <w:div w:id="967316918">
      <w:bodyDiv w:val="1"/>
      <w:marLeft w:val="0"/>
      <w:marRight w:val="0"/>
      <w:marTop w:val="0"/>
      <w:marBottom w:val="0"/>
      <w:divBdr>
        <w:top w:val="none" w:sz="0" w:space="0" w:color="auto"/>
        <w:left w:val="none" w:sz="0" w:space="0" w:color="auto"/>
        <w:bottom w:val="none" w:sz="0" w:space="0" w:color="auto"/>
        <w:right w:val="none" w:sz="0" w:space="0" w:color="auto"/>
      </w:divBdr>
    </w:div>
    <w:div w:id="1019549228">
      <w:bodyDiv w:val="1"/>
      <w:marLeft w:val="0"/>
      <w:marRight w:val="0"/>
      <w:marTop w:val="0"/>
      <w:marBottom w:val="0"/>
      <w:divBdr>
        <w:top w:val="none" w:sz="0" w:space="0" w:color="auto"/>
        <w:left w:val="none" w:sz="0" w:space="0" w:color="auto"/>
        <w:bottom w:val="none" w:sz="0" w:space="0" w:color="auto"/>
        <w:right w:val="none" w:sz="0" w:space="0" w:color="auto"/>
      </w:divBdr>
    </w:div>
    <w:div w:id="1053043064">
      <w:bodyDiv w:val="1"/>
      <w:marLeft w:val="0"/>
      <w:marRight w:val="0"/>
      <w:marTop w:val="0"/>
      <w:marBottom w:val="0"/>
      <w:divBdr>
        <w:top w:val="none" w:sz="0" w:space="0" w:color="auto"/>
        <w:left w:val="none" w:sz="0" w:space="0" w:color="auto"/>
        <w:bottom w:val="none" w:sz="0" w:space="0" w:color="auto"/>
        <w:right w:val="none" w:sz="0" w:space="0" w:color="auto"/>
      </w:divBdr>
    </w:div>
    <w:div w:id="1074426888">
      <w:bodyDiv w:val="1"/>
      <w:marLeft w:val="0"/>
      <w:marRight w:val="0"/>
      <w:marTop w:val="0"/>
      <w:marBottom w:val="0"/>
      <w:divBdr>
        <w:top w:val="none" w:sz="0" w:space="0" w:color="auto"/>
        <w:left w:val="none" w:sz="0" w:space="0" w:color="auto"/>
        <w:bottom w:val="none" w:sz="0" w:space="0" w:color="auto"/>
        <w:right w:val="none" w:sz="0" w:space="0" w:color="auto"/>
      </w:divBdr>
    </w:div>
    <w:div w:id="1135489230">
      <w:bodyDiv w:val="1"/>
      <w:marLeft w:val="0"/>
      <w:marRight w:val="0"/>
      <w:marTop w:val="0"/>
      <w:marBottom w:val="0"/>
      <w:divBdr>
        <w:top w:val="none" w:sz="0" w:space="0" w:color="auto"/>
        <w:left w:val="none" w:sz="0" w:space="0" w:color="auto"/>
        <w:bottom w:val="none" w:sz="0" w:space="0" w:color="auto"/>
        <w:right w:val="none" w:sz="0" w:space="0" w:color="auto"/>
      </w:divBdr>
    </w:div>
    <w:div w:id="1258101680">
      <w:bodyDiv w:val="1"/>
      <w:marLeft w:val="0"/>
      <w:marRight w:val="0"/>
      <w:marTop w:val="0"/>
      <w:marBottom w:val="0"/>
      <w:divBdr>
        <w:top w:val="none" w:sz="0" w:space="0" w:color="auto"/>
        <w:left w:val="none" w:sz="0" w:space="0" w:color="auto"/>
        <w:bottom w:val="none" w:sz="0" w:space="0" w:color="auto"/>
        <w:right w:val="none" w:sz="0" w:space="0" w:color="auto"/>
      </w:divBdr>
    </w:div>
    <w:div w:id="1300962501">
      <w:bodyDiv w:val="1"/>
      <w:marLeft w:val="0"/>
      <w:marRight w:val="0"/>
      <w:marTop w:val="0"/>
      <w:marBottom w:val="0"/>
      <w:divBdr>
        <w:top w:val="none" w:sz="0" w:space="0" w:color="auto"/>
        <w:left w:val="none" w:sz="0" w:space="0" w:color="auto"/>
        <w:bottom w:val="none" w:sz="0" w:space="0" w:color="auto"/>
        <w:right w:val="none" w:sz="0" w:space="0" w:color="auto"/>
      </w:divBdr>
    </w:div>
    <w:div w:id="1308705814">
      <w:bodyDiv w:val="1"/>
      <w:marLeft w:val="0"/>
      <w:marRight w:val="0"/>
      <w:marTop w:val="0"/>
      <w:marBottom w:val="0"/>
      <w:divBdr>
        <w:top w:val="none" w:sz="0" w:space="0" w:color="auto"/>
        <w:left w:val="none" w:sz="0" w:space="0" w:color="auto"/>
        <w:bottom w:val="none" w:sz="0" w:space="0" w:color="auto"/>
        <w:right w:val="none" w:sz="0" w:space="0" w:color="auto"/>
      </w:divBdr>
    </w:div>
    <w:div w:id="1375158856">
      <w:bodyDiv w:val="1"/>
      <w:marLeft w:val="0"/>
      <w:marRight w:val="0"/>
      <w:marTop w:val="0"/>
      <w:marBottom w:val="0"/>
      <w:divBdr>
        <w:top w:val="none" w:sz="0" w:space="0" w:color="auto"/>
        <w:left w:val="none" w:sz="0" w:space="0" w:color="auto"/>
        <w:bottom w:val="none" w:sz="0" w:space="0" w:color="auto"/>
        <w:right w:val="none" w:sz="0" w:space="0" w:color="auto"/>
      </w:divBdr>
    </w:div>
    <w:div w:id="1384283876">
      <w:bodyDiv w:val="1"/>
      <w:marLeft w:val="0"/>
      <w:marRight w:val="0"/>
      <w:marTop w:val="0"/>
      <w:marBottom w:val="0"/>
      <w:divBdr>
        <w:top w:val="none" w:sz="0" w:space="0" w:color="auto"/>
        <w:left w:val="none" w:sz="0" w:space="0" w:color="auto"/>
        <w:bottom w:val="none" w:sz="0" w:space="0" w:color="auto"/>
        <w:right w:val="none" w:sz="0" w:space="0" w:color="auto"/>
      </w:divBdr>
    </w:div>
    <w:div w:id="1402295048">
      <w:bodyDiv w:val="1"/>
      <w:marLeft w:val="0"/>
      <w:marRight w:val="0"/>
      <w:marTop w:val="0"/>
      <w:marBottom w:val="0"/>
      <w:divBdr>
        <w:top w:val="none" w:sz="0" w:space="0" w:color="auto"/>
        <w:left w:val="none" w:sz="0" w:space="0" w:color="auto"/>
        <w:bottom w:val="none" w:sz="0" w:space="0" w:color="auto"/>
        <w:right w:val="none" w:sz="0" w:space="0" w:color="auto"/>
      </w:divBdr>
    </w:div>
    <w:div w:id="1435057232">
      <w:bodyDiv w:val="1"/>
      <w:marLeft w:val="0"/>
      <w:marRight w:val="0"/>
      <w:marTop w:val="0"/>
      <w:marBottom w:val="0"/>
      <w:divBdr>
        <w:top w:val="none" w:sz="0" w:space="0" w:color="auto"/>
        <w:left w:val="none" w:sz="0" w:space="0" w:color="auto"/>
        <w:bottom w:val="none" w:sz="0" w:space="0" w:color="auto"/>
        <w:right w:val="none" w:sz="0" w:space="0" w:color="auto"/>
      </w:divBdr>
    </w:div>
    <w:div w:id="1481388581">
      <w:bodyDiv w:val="1"/>
      <w:marLeft w:val="0"/>
      <w:marRight w:val="0"/>
      <w:marTop w:val="0"/>
      <w:marBottom w:val="0"/>
      <w:divBdr>
        <w:top w:val="none" w:sz="0" w:space="0" w:color="auto"/>
        <w:left w:val="none" w:sz="0" w:space="0" w:color="auto"/>
        <w:bottom w:val="none" w:sz="0" w:space="0" w:color="auto"/>
        <w:right w:val="none" w:sz="0" w:space="0" w:color="auto"/>
      </w:divBdr>
    </w:div>
    <w:div w:id="1562137483">
      <w:bodyDiv w:val="1"/>
      <w:marLeft w:val="0"/>
      <w:marRight w:val="0"/>
      <w:marTop w:val="0"/>
      <w:marBottom w:val="0"/>
      <w:divBdr>
        <w:top w:val="none" w:sz="0" w:space="0" w:color="auto"/>
        <w:left w:val="none" w:sz="0" w:space="0" w:color="auto"/>
        <w:bottom w:val="none" w:sz="0" w:space="0" w:color="auto"/>
        <w:right w:val="none" w:sz="0" w:space="0" w:color="auto"/>
      </w:divBdr>
    </w:div>
    <w:div w:id="1674258559">
      <w:bodyDiv w:val="1"/>
      <w:marLeft w:val="0"/>
      <w:marRight w:val="0"/>
      <w:marTop w:val="0"/>
      <w:marBottom w:val="0"/>
      <w:divBdr>
        <w:top w:val="none" w:sz="0" w:space="0" w:color="auto"/>
        <w:left w:val="none" w:sz="0" w:space="0" w:color="auto"/>
        <w:bottom w:val="none" w:sz="0" w:space="0" w:color="auto"/>
        <w:right w:val="none" w:sz="0" w:space="0" w:color="auto"/>
      </w:divBdr>
    </w:div>
    <w:div w:id="1827897313">
      <w:bodyDiv w:val="1"/>
      <w:marLeft w:val="0"/>
      <w:marRight w:val="0"/>
      <w:marTop w:val="0"/>
      <w:marBottom w:val="0"/>
      <w:divBdr>
        <w:top w:val="none" w:sz="0" w:space="0" w:color="auto"/>
        <w:left w:val="none" w:sz="0" w:space="0" w:color="auto"/>
        <w:bottom w:val="none" w:sz="0" w:space="0" w:color="auto"/>
        <w:right w:val="none" w:sz="0" w:space="0" w:color="auto"/>
      </w:divBdr>
    </w:div>
    <w:div w:id="1871412582">
      <w:bodyDiv w:val="1"/>
      <w:marLeft w:val="0"/>
      <w:marRight w:val="0"/>
      <w:marTop w:val="0"/>
      <w:marBottom w:val="0"/>
      <w:divBdr>
        <w:top w:val="none" w:sz="0" w:space="0" w:color="auto"/>
        <w:left w:val="none" w:sz="0" w:space="0" w:color="auto"/>
        <w:bottom w:val="none" w:sz="0" w:space="0" w:color="auto"/>
        <w:right w:val="none" w:sz="0" w:space="0" w:color="auto"/>
      </w:divBdr>
    </w:div>
    <w:div w:id="1905137299">
      <w:bodyDiv w:val="1"/>
      <w:marLeft w:val="0"/>
      <w:marRight w:val="0"/>
      <w:marTop w:val="0"/>
      <w:marBottom w:val="0"/>
      <w:divBdr>
        <w:top w:val="none" w:sz="0" w:space="0" w:color="auto"/>
        <w:left w:val="none" w:sz="0" w:space="0" w:color="auto"/>
        <w:bottom w:val="none" w:sz="0" w:space="0" w:color="auto"/>
        <w:right w:val="none" w:sz="0" w:space="0" w:color="auto"/>
      </w:divBdr>
    </w:div>
    <w:div w:id="2106614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D7D4E-E71C-402A-A24E-C07227A1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7835</Words>
  <Characters>4467</Characters>
  <Application>Microsoft Office Word</Application>
  <DocSecurity>0</DocSecurity>
  <Lines>37</Lines>
  <Paragraphs>24</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dc:creator>
  <cp:lastModifiedBy>Користувач Windows</cp:lastModifiedBy>
  <cp:revision>10</cp:revision>
  <cp:lastPrinted>2021-10-26T09:08:00Z</cp:lastPrinted>
  <dcterms:created xsi:type="dcterms:W3CDTF">2022-05-11T19:12:00Z</dcterms:created>
  <dcterms:modified xsi:type="dcterms:W3CDTF">2022-06-16T13:29:00Z</dcterms:modified>
</cp:coreProperties>
</file>