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66A02" w14:textId="77777777" w:rsidR="000970C6" w:rsidRPr="00576D2E" w:rsidRDefault="000970C6" w:rsidP="00291561">
      <w:pPr>
        <w:spacing w:line="360" w:lineRule="auto"/>
        <w:ind w:firstLine="5103"/>
        <w:rPr>
          <w:rFonts w:eastAsia="Courier New"/>
          <w:sz w:val="28"/>
          <w:szCs w:val="28"/>
        </w:rPr>
      </w:pPr>
      <w:bookmarkStart w:id="0" w:name="_GoBack"/>
      <w:bookmarkEnd w:id="0"/>
      <w:r w:rsidRPr="00576D2E">
        <w:rPr>
          <w:rFonts w:eastAsia="Courier New"/>
          <w:sz w:val="28"/>
          <w:szCs w:val="28"/>
        </w:rPr>
        <w:t>ЗАТВЕРДЖЕНО</w:t>
      </w:r>
    </w:p>
    <w:p w14:paraId="44CDC7C1" w14:textId="77777777" w:rsidR="000970C6" w:rsidRPr="00576D2E" w:rsidRDefault="00F57B77" w:rsidP="00291561">
      <w:pPr>
        <w:spacing w:line="360" w:lineRule="auto"/>
        <w:ind w:firstLine="5103"/>
        <w:rPr>
          <w:rFonts w:eastAsia="Courier New"/>
          <w:sz w:val="28"/>
          <w:szCs w:val="28"/>
        </w:rPr>
      </w:pPr>
      <w:r w:rsidRPr="00576D2E">
        <w:rPr>
          <w:rFonts w:eastAsia="Courier New"/>
          <w:sz w:val="28"/>
          <w:szCs w:val="28"/>
        </w:rPr>
        <w:t>Н</w:t>
      </w:r>
      <w:r w:rsidR="000970C6" w:rsidRPr="00576D2E">
        <w:rPr>
          <w:rFonts w:eastAsia="Courier New"/>
          <w:sz w:val="28"/>
          <w:szCs w:val="28"/>
        </w:rPr>
        <w:t>аказ Міністерства фінансів України</w:t>
      </w:r>
    </w:p>
    <w:p w14:paraId="25751680" w14:textId="5B037878" w:rsidR="000970C6" w:rsidRPr="00576D2E" w:rsidRDefault="00244320" w:rsidP="00291561">
      <w:pPr>
        <w:spacing w:line="360" w:lineRule="auto"/>
        <w:ind w:firstLine="5103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23</w:t>
      </w:r>
      <w:r w:rsidR="00884F5B" w:rsidRPr="00576D2E">
        <w:rPr>
          <w:rFonts w:eastAsia="Courier New"/>
          <w:sz w:val="28"/>
          <w:szCs w:val="28"/>
        </w:rPr>
        <w:t xml:space="preserve"> </w:t>
      </w:r>
      <w:r>
        <w:rPr>
          <w:rFonts w:eastAsia="Courier New"/>
          <w:sz w:val="28"/>
          <w:szCs w:val="28"/>
        </w:rPr>
        <w:t>жовтня</w:t>
      </w:r>
      <w:r w:rsidR="000970C6" w:rsidRPr="00576D2E">
        <w:rPr>
          <w:rFonts w:eastAsia="Courier New"/>
          <w:sz w:val="28"/>
          <w:szCs w:val="28"/>
        </w:rPr>
        <w:t> 201</w:t>
      </w:r>
      <w:r w:rsidR="00205DAB" w:rsidRPr="00576D2E">
        <w:rPr>
          <w:rFonts w:eastAsia="Courier New"/>
          <w:sz w:val="28"/>
          <w:szCs w:val="28"/>
        </w:rPr>
        <w:t>9</w:t>
      </w:r>
      <w:r w:rsidR="000970C6" w:rsidRPr="00576D2E">
        <w:rPr>
          <w:rFonts w:eastAsia="Courier New"/>
          <w:sz w:val="28"/>
          <w:szCs w:val="28"/>
        </w:rPr>
        <w:t> р</w:t>
      </w:r>
      <w:r w:rsidR="00B02DCB" w:rsidRPr="00576D2E">
        <w:rPr>
          <w:rFonts w:eastAsia="Courier New"/>
          <w:sz w:val="28"/>
          <w:szCs w:val="28"/>
        </w:rPr>
        <w:t>оку</w:t>
      </w:r>
      <w:r w:rsidR="000970C6" w:rsidRPr="00576D2E">
        <w:rPr>
          <w:rFonts w:eastAsia="Courier New"/>
          <w:sz w:val="28"/>
          <w:szCs w:val="28"/>
        </w:rPr>
        <w:t xml:space="preserve"> № </w:t>
      </w:r>
      <w:r>
        <w:rPr>
          <w:rFonts w:eastAsia="Courier New"/>
          <w:sz w:val="28"/>
          <w:szCs w:val="28"/>
        </w:rPr>
        <w:t>446</w:t>
      </w:r>
    </w:p>
    <w:p w14:paraId="17ECE8BF" w14:textId="77777777" w:rsidR="000970C6" w:rsidRPr="00576D2E" w:rsidRDefault="000970C6" w:rsidP="00291561">
      <w:pPr>
        <w:spacing w:line="360" w:lineRule="auto"/>
        <w:ind w:firstLine="5103"/>
        <w:jc w:val="center"/>
        <w:rPr>
          <w:rFonts w:eastAsia="Courier New"/>
          <w:b/>
          <w:sz w:val="28"/>
          <w:szCs w:val="28"/>
        </w:rPr>
      </w:pPr>
    </w:p>
    <w:p w14:paraId="51C6D013" w14:textId="77777777" w:rsidR="00A11170" w:rsidRDefault="00A11170" w:rsidP="00244320">
      <w:pPr>
        <w:tabs>
          <w:tab w:val="left" w:pos="1134"/>
        </w:tabs>
        <w:ind w:firstLine="5103"/>
        <w:rPr>
          <w:rStyle w:val="rvts9"/>
        </w:rPr>
      </w:pPr>
      <w:r>
        <w:rPr>
          <w:rStyle w:val="rvts9"/>
          <w:bCs/>
          <w:color w:val="000000"/>
          <w:sz w:val="28"/>
          <w:szCs w:val="28"/>
          <w:shd w:val="clear" w:color="auto" w:fill="FFFFFF"/>
        </w:rPr>
        <w:t>Зареєстровано в Міністерстві</w:t>
      </w:r>
    </w:p>
    <w:p w14:paraId="532938DA" w14:textId="77777777" w:rsidR="00A11170" w:rsidRDefault="00A11170" w:rsidP="00244320">
      <w:pPr>
        <w:tabs>
          <w:tab w:val="left" w:pos="1134"/>
        </w:tabs>
        <w:ind w:firstLine="5103"/>
        <w:rPr>
          <w:rStyle w:val="rvts9"/>
        </w:rPr>
      </w:pPr>
      <w:r>
        <w:rPr>
          <w:rStyle w:val="rvts9"/>
          <w:bCs/>
          <w:color w:val="000000"/>
          <w:sz w:val="28"/>
          <w:szCs w:val="28"/>
          <w:shd w:val="clear" w:color="auto" w:fill="FFFFFF"/>
        </w:rPr>
        <w:t>юстиції України</w:t>
      </w:r>
    </w:p>
    <w:p w14:paraId="6F76D5C4" w14:textId="77777777" w:rsidR="00A11170" w:rsidRDefault="00A11170" w:rsidP="00244320">
      <w:pPr>
        <w:tabs>
          <w:tab w:val="left" w:pos="1134"/>
        </w:tabs>
        <w:ind w:firstLine="5103"/>
        <w:rPr>
          <w:rStyle w:val="rvts9"/>
        </w:rPr>
      </w:pPr>
      <w:r>
        <w:rPr>
          <w:rStyle w:val="rvts9"/>
          <w:bCs/>
          <w:color w:val="000000"/>
          <w:sz w:val="28"/>
          <w:szCs w:val="28"/>
          <w:shd w:val="clear" w:color="auto" w:fill="FFFFFF"/>
        </w:rPr>
        <w:t>23 грудня 2019 р.</w:t>
      </w:r>
      <w:r>
        <w:rPr>
          <w:rStyle w:val="rvts9"/>
        </w:rPr>
        <w:t xml:space="preserve"> </w:t>
      </w:r>
    </w:p>
    <w:p w14:paraId="21584F49" w14:textId="3CF3A07D" w:rsidR="00291561" w:rsidRPr="00576D2E" w:rsidRDefault="00A11170" w:rsidP="00244320">
      <w:pPr>
        <w:spacing w:line="360" w:lineRule="auto"/>
        <w:ind w:firstLine="5103"/>
        <w:rPr>
          <w:rFonts w:eastAsia="Courier New"/>
          <w:b/>
          <w:sz w:val="28"/>
          <w:szCs w:val="28"/>
        </w:rPr>
      </w:pPr>
      <w:r>
        <w:rPr>
          <w:rStyle w:val="rvts9"/>
          <w:bCs/>
          <w:color w:val="000000"/>
          <w:sz w:val="28"/>
          <w:szCs w:val="28"/>
          <w:shd w:val="clear" w:color="auto" w:fill="FFFFFF"/>
        </w:rPr>
        <w:t>за № 1277/34248</w:t>
      </w:r>
    </w:p>
    <w:p w14:paraId="53E67A23" w14:textId="77777777" w:rsidR="00291561" w:rsidRPr="00576D2E" w:rsidRDefault="00291561" w:rsidP="00487EC5">
      <w:pPr>
        <w:spacing w:line="360" w:lineRule="auto"/>
        <w:jc w:val="center"/>
        <w:rPr>
          <w:rFonts w:eastAsia="Courier New"/>
          <w:b/>
          <w:sz w:val="28"/>
          <w:szCs w:val="28"/>
        </w:rPr>
      </w:pPr>
    </w:p>
    <w:p w14:paraId="4BE869A8" w14:textId="77777777" w:rsidR="00291561" w:rsidRPr="00576D2E" w:rsidRDefault="00291561" w:rsidP="00487EC5">
      <w:pPr>
        <w:spacing w:line="360" w:lineRule="auto"/>
        <w:jc w:val="center"/>
        <w:rPr>
          <w:rFonts w:eastAsia="Courier New"/>
          <w:b/>
          <w:sz w:val="28"/>
          <w:szCs w:val="28"/>
        </w:rPr>
      </w:pPr>
    </w:p>
    <w:p w14:paraId="2E2A1CD0" w14:textId="1D27B5FD" w:rsidR="000970C6" w:rsidRDefault="000970C6" w:rsidP="00487EC5">
      <w:pPr>
        <w:spacing w:line="360" w:lineRule="auto"/>
        <w:jc w:val="center"/>
        <w:rPr>
          <w:rFonts w:eastAsia="Courier New"/>
          <w:b/>
          <w:sz w:val="28"/>
          <w:szCs w:val="28"/>
          <w:lang w:val="ru-RU"/>
        </w:rPr>
      </w:pPr>
    </w:p>
    <w:p w14:paraId="177D7EAF" w14:textId="378D88D0" w:rsidR="00A11170" w:rsidRDefault="00A11170" w:rsidP="00487EC5">
      <w:pPr>
        <w:spacing w:line="360" w:lineRule="auto"/>
        <w:jc w:val="center"/>
        <w:rPr>
          <w:rFonts w:eastAsia="Courier New"/>
          <w:b/>
          <w:sz w:val="28"/>
          <w:szCs w:val="28"/>
          <w:lang w:val="ru-RU"/>
        </w:rPr>
      </w:pPr>
    </w:p>
    <w:p w14:paraId="4BC66B9A" w14:textId="77777777" w:rsidR="00A11170" w:rsidRPr="00576D2E" w:rsidRDefault="00A11170" w:rsidP="00487EC5">
      <w:pPr>
        <w:spacing w:line="360" w:lineRule="auto"/>
        <w:jc w:val="center"/>
        <w:rPr>
          <w:rFonts w:eastAsia="Courier New"/>
          <w:b/>
          <w:sz w:val="28"/>
          <w:szCs w:val="28"/>
          <w:lang w:val="ru-RU"/>
        </w:rPr>
      </w:pPr>
    </w:p>
    <w:p w14:paraId="21A03F61" w14:textId="77777777" w:rsidR="00804205" w:rsidRPr="00576D2E" w:rsidRDefault="00804205" w:rsidP="00487EC5">
      <w:pPr>
        <w:spacing w:line="360" w:lineRule="auto"/>
        <w:jc w:val="center"/>
        <w:rPr>
          <w:rFonts w:eastAsia="Courier New"/>
          <w:b/>
          <w:sz w:val="28"/>
          <w:szCs w:val="28"/>
          <w:lang w:val="ru-RU"/>
        </w:rPr>
      </w:pPr>
    </w:p>
    <w:p w14:paraId="20A015AE" w14:textId="77777777" w:rsidR="00291561" w:rsidRPr="00576D2E" w:rsidRDefault="00291561" w:rsidP="00487EC5">
      <w:pPr>
        <w:spacing w:line="360" w:lineRule="auto"/>
        <w:jc w:val="center"/>
        <w:rPr>
          <w:rFonts w:eastAsia="Courier New"/>
          <w:b/>
          <w:sz w:val="28"/>
          <w:szCs w:val="28"/>
          <w:lang w:val="ru-RU"/>
        </w:rPr>
      </w:pPr>
    </w:p>
    <w:p w14:paraId="386C7DF1" w14:textId="77777777" w:rsidR="00556CEB" w:rsidRPr="00576D2E" w:rsidRDefault="00556CEB" w:rsidP="00947E6B">
      <w:pPr>
        <w:spacing w:line="360" w:lineRule="auto"/>
        <w:jc w:val="center"/>
        <w:rPr>
          <w:b/>
          <w:sz w:val="28"/>
          <w:szCs w:val="28"/>
        </w:rPr>
      </w:pPr>
      <w:r w:rsidRPr="00576D2E">
        <w:rPr>
          <w:b/>
          <w:sz w:val="28"/>
          <w:szCs w:val="28"/>
        </w:rPr>
        <w:t>ЗАГАЛЬНІ ВИМОГИ</w:t>
      </w:r>
    </w:p>
    <w:p w14:paraId="35285633" w14:textId="77777777" w:rsidR="009075B7" w:rsidRPr="00576D2E" w:rsidRDefault="004A4B29" w:rsidP="00947E6B">
      <w:pPr>
        <w:spacing w:line="360" w:lineRule="auto"/>
        <w:jc w:val="center"/>
        <w:rPr>
          <w:rFonts w:eastAsia="Courier New"/>
          <w:b/>
          <w:sz w:val="28"/>
          <w:szCs w:val="28"/>
        </w:rPr>
      </w:pPr>
      <w:r w:rsidRPr="00576D2E">
        <w:rPr>
          <w:b/>
          <w:sz w:val="28"/>
          <w:szCs w:val="28"/>
        </w:rPr>
        <w:t xml:space="preserve">до </w:t>
      </w:r>
      <w:r w:rsidR="00556CEB" w:rsidRPr="00576D2E">
        <w:rPr>
          <w:b/>
          <w:sz w:val="28"/>
          <w:szCs w:val="28"/>
        </w:rPr>
        <w:t>проведення оглядів витрат державного бюджету</w:t>
      </w:r>
      <w:r w:rsidR="009075B7" w:rsidRPr="00576D2E">
        <w:rPr>
          <w:rFonts w:eastAsia="Courier New"/>
          <w:b/>
          <w:sz w:val="28"/>
          <w:szCs w:val="28"/>
        </w:rPr>
        <w:t xml:space="preserve"> </w:t>
      </w:r>
    </w:p>
    <w:p w14:paraId="677FBF96" w14:textId="77777777" w:rsidR="009075B7" w:rsidRPr="00576D2E" w:rsidRDefault="009075B7" w:rsidP="00947E6B">
      <w:pPr>
        <w:spacing w:line="360" w:lineRule="auto"/>
        <w:jc w:val="center"/>
        <w:rPr>
          <w:rFonts w:eastAsia="Courier New"/>
          <w:b/>
          <w:sz w:val="28"/>
          <w:szCs w:val="28"/>
        </w:rPr>
      </w:pPr>
    </w:p>
    <w:p w14:paraId="2AE5CE43" w14:textId="77777777" w:rsidR="009075B7" w:rsidRPr="00576D2E" w:rsidRDefault="009075B7" w:rsidP="00947E6B">
      <w:pPr>
        <w:spacing w:line="360" w:lineRule="auto"/>
        <w:jc w:val="center"/>
        <w:rPr>
          <w:rFonts w:eastAsia="Courier New"/>
          <w:b/>
          <w:sz w:val="28"/>
          <w:szCs w:val="28"/>
        </w:rPr>
      </w:pPr>
      <w:r w:rsidRPr="00576D2E">
        <w:rPr>
          <w:rFonts w:eastAsia="Courier New"/>
          <w:b/>
          <w:sz w:val="28"/>
          <w:szCs w:val="28"/>
        </w:rPr>
        <w:t xml:space="preserve">І. </w:t>
      </w:r>
      <w:r w:rsidR="008B1038" w:rsidRPr="00576D2E">
        <w:rPr>
          <w:rFonts w:eastAsia="Courier New"/>
          <w:b/>
          <w:sz w:val="28"/>
          <w:szCs w:val="28"/>
        </w:rPr>
        <w:t>Загальні положення</w:t>
      </w:r>
      <w:r w:rsidRPr="00576D2E">
        <w:rPr>
          <w:rFonts w:eastAsia="Courier New"/>
          <w:b/>
          <w:sz w:val="28"/>
          <w:szCs w:val="28"/>
        </w:rPr>
        <w:t xml:space="preserve"> </w:t>
      </w:r>
    </w:p>
    <w:p w14:paraId="4D26A1FA" w14:textId="77777777" w:rsidR="00291561" w:rsidRPr="00576D2E" w:rsidRDefault="00291561" w:rsidP="00947E6B">
      <w:pPr>
        <w:spacing w:line="360" w:lineRule="auto"/>
        <w:jc w:val="center"/>
        <w:rPr>
          <w:rFonts w:eastAsia="Courier New"/>
          <w:b/>
          <w:sz w:val="28"/>
          <w:szCs w:val="28"/>
        </w:rPr>
      </w:pPr>
    </w:p>
    <w:p w14:paraId="5E20D227" w14:textId="712B9E14" w:rsidR="009075B7" w:rsidRPr="00576D2E" w:rsidRDefault="00556CEB">
      <w:pPr>
        <w:pStyle w:val="a8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Ці </w:t>
      </w:r>
      <w:r w:rsidR="009075B7" w:rsidRPr="00576D2E">
        <w:rPr>
          <w:sz w:val="28"/>
          <w:szCs w:val="28"/>
        </w:rPr>
        <w:t>Загальні вимоги</w:t>
      </w:r>
      <w:r w:rsidR="00B02DCB" w:rsidRPr="00576D2E">
        <w:rPr>
          <w:sz w:val="28"/>
          <w:szCs w:val="28"/>
        </w:rPr>
        <w:t>,</w:t>
      </w:r>
      <w:r w:rsidRPr="00576D2E">
        <w:rPr>
          <w:sz w:val="28"/>
          <w:szCs w:val="28"/>
        </w:rPr>
        <w:t xml:space="preserve"> розроблен</w:t>
      </w:r>
      <w:r w:rsidR="009629D6" w:rsidRPr="00576D2E">
        <w:rPr>
          <w:sz w:val="28"/>
          <w:szCs w:val="28"/>
        </w:rPr>
        <w:t>і</w:t>
      </w:r>
      <w:r w:rsidRPr="00576D2E">
        <w:rPr>
          <w:sz w:val="28"/>
          <w:szCs w:val="28"/>
        </w:rPr>
        <w:t xml:space="preserve"> відповідно до частини десятої статті 20 Бюджетного кодексу України</w:t>
      </w:r>
      <w:r w:rsidR="00B02DCB" w:rsidRPr="00576D2E">
        <w:rPr>
          <w:sz w:val="28"/>
          <w:szCs w:val="28"/>
        </w:rPr>
        <w:t>,</w:t>
      </w:r>
      <w:r w:rsidRPr="00576D2E">
        <w:rPr>
          <w:sz w:val="28"/>
          <w:szCs w:val="28"/>
        </w:rPr>
        <w:t xml:space="preserve"> </w:t>
      </w:r>
      <w:r w:rsidR="009075B7" w:rsidRPr="00576D2E">
        <w:rPr>
          <w:sz w:val="28"/>
          <w:szCs w:val="28"/>
        </w:rPr>
        <w:t>використовують</w:t>
      </w:r>
      <w:r w:rsidR="004A4B29" w:rsidRPr="00576D2E">
        <w:rPr>
          <w:sz w:val="28"/>
          <w:szCs w:val="28"/>
        </w:rPr>
        <w:t xml:space="preserve"> </w:t>
      </w:r>
      <w:r w:rsidRPr="00576D2E">
        <w:rPr>
          <w:sz w:val="28"/>
          <w:szCs w:val="28"/>
        </w:rPr>
        <w:t xml:space="preserve">під час </w:t>
      </w:r>
      <w:r w:rsidR="00FC7F23" w:rsidRPr="00576D2E">
        <w:rPr>
          <w:sz w:val="28"/>
          <w:szCs w:val="28"/>
        </w:rPr>
        <w:t xml:space="preserve">ініціювання, організації та </w:t>
      </w:r>
      <w:r w:rsidRPr="00576D2E">
        <w:rPr>
          <w:sz w:val="28"/>
          <w:szCs w:val="28"/>
        </w:rPr>
        <w:t>проведення оглядів витрат державного бюджету (далі – огляд витрат)</w:t>
      </w:r>
      <w:r w:rsidR="004A4B29" w:rsidRPr="00576D2E">
        <w:rPr>
          <w:sz w:val="28"/>
          <w:szCs w:val="28"/>
        </w:rPr>
        <w:t>:</w:t>
      </w:r>
      <w:r w:rsidR="00EE5353" w:rsidRPr="00576D2E">
        <w:rPr>
          <w:sz w:val="28"/>
          <w:szCs w:val="28"/>
        </w:rPr>
        <w:t xml:space="preserve"> </w:t>
      </w:r>
    </w:p>
    <w:p w14:paraId="2C2B164F" w14:textId="0BE33CC4" w:rsidR="009075B7" w:rsidRPr="00576D2E" w:rsidRDefault="00EE5353">
      <w:pPr>
        <w:pStyle w:val="a8"/>
        <w:tabs>
          <w:tab w:val="left" w:pos="851"/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Мінфін </w:t>
      </w:r>
      <w:r w:rsidR="009075B7" w:rsidRPr="00576D2E">
        <w:rPr>
          <w:sz w:val="28"/>
          <w:szCs w:val="28"/>
        </w:rPr>
        <w:t>та головн</w:t>
      </w:r>
      <w:r w:rsidR="00B02DCB" w:rsidRPr="00576D2E">
        <w:rPr>
          <w:sz w:val="28"/>
          <w:szCs w:val="28"/>
        </w:rPr>
        <w:t>і</w:t>
      </w:r>
      <w:r w:rsidR="009075B7" w:rsidRPr="00576D2E">
        <w:rPr>
          <w:sz w:val="28"/>
          <w:szCs w:val="28"/>
        </w:rPr>
        <w:t xml:space="preserve"> розпорядники коштів державного бюджету </w:t>
      </w:r>
      <w:r w:rsidR="009629D6" w:rsidRPr="00576D2E">
        <w:rPr>
          <w:sz w:val="28"/>
          <w:szCs w:val="28"/>
        </w:rPr>
        <w:t>(далі – головні розпорядники)</w:t>
      </w:r>
      <w:r w:rsidR="009075B7" w:rsidRPr="00576D2E">
        <w:rPr>
          <w:sz w:val="28"/>
          <w:szCs w:val="28"/>
        </w:rPr>
        <w:t>;</w:t>
      </w:r>
    </w:p>
    <w:p w14:paraId="0C039D02" w14:textId="02922C14" w:rsidR="009075B7" w:rsidRPr="00576D2E" w:rsidRDefault="009629D6">
      <w:pPr>
        <w:pStyle w:val="a8"/>
        <w:tabs>
          <w:tab w:val="left" w:pos="851"/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головн</w:t>
      </w:r>
      <w:r w:rsidR="00B02DCB" w:rsidRPr="00576D2E">
        <w:rPr>
          <w:sz w:val="28"/>
          <w:szCs w:val="28"/>
        </w:rPr>
        <w:t>і</w:t>
      </w:r>
      <w:r w:rsidRPr="00576D2E">
        <w:rPr>
          <w:sz w:val="28"/>
          <w:szCs w:val="28"/>
        </w:rPr>
        <w:t xml:space="preserve"> розпорядник</w:t>
      </w:r>
      <w:r w:rsidR="00B02DCB" w:rsidRPr="00576D2E">
        <w:rPr>
          <w:sz w:val="28"/>
          <w:szCs w:val="28"/>
        </w:rPr>
        <w:t>и</w:t>
      </w:r>
      <w:r w:rsidRPr="00576D2E">
        <w:rPr>
          <w:sz w:val="28"/>
          <w:szCs w:val="28"/>
        </w:rPr>
        <w:t xml:space="preserve"> коштів державного бюджету,</w:t>
      </w:r>
      <w:r w:rsidR="009075B7" w:rsidRPr="00576D2E">
        <w:rPr>
          <w:sz w:val="28"/>
          <w:szCs w:val="28"/>
        </w:rPr>
        <w:t xml:space="preserve"> відповідальн</w:t>
      </w:r>
      <w:r w:rsidR="00B02DCB" w:rsidRPr="00576D2E">
        <w:rPr>
          <w:sz w:val="28"/>
          <w:szCs w:val="28"/>
        </w:rPr>
        <w:t>і</w:t>
      </w:r>
      <w:r w:rsidR="009075B7" w:rsidRPr="00576D2E">
        <w:rPr>
          <w:sz w:val="28"/>
          <w:szCs w:val="28"/>
        </w:rPr>
        <w:t xml:space="preserve"> за проведення огляду</w:t>
      </w:r>
      <w:r w:rsidRPr="00576D2E">
        <w:rPr>
          <w:sz w:val="28"/>
          <w:szCs w:val="28"/>
        </w:rPr>
        <w:t xml:space="preserve"> витрат державного бюджету відповідно до рішення Кабінету Міністрів України (далі – відповідальний головний розпорядник</w:t>
      </w:r>
      <w:r w:rsidR="004A4B29" w:rsidRPr="00576D2E">
        <w:rPr>
          <w:sz w:val="28"/>
          <w:szCs w:val="28"/>
        </w:rPr>
        <w:t>)</w:t>
      </w:r>
      <w:r w:rsidR="009075B7" w:rsidRPr="00576D2E">
        <w:rPr>
          <w:sz w:val="28"/>
          <w:szCs w:val="28"/>
        </w:rPr>
        <w:t xml:space="preserve">; </w:t>
      </w:r>
    </w:p>
    <w:p w14:paraId="01AB1412" w14:textId="1F8ED4E7" w:rsidR="00556CEB" w:rsidRPr="00576D2E" w:rsidRDefault="009075B7">
      <w:pPr>
        <w:pStyle w:val="a8"/>
        <w:tabs>
          <w:tab w:val="left" w:pos="851"/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робоч</w:t>
      </w:r>
      <w:r w:rsidR="00B02DCB" w:rsidRPr="00576D2E">
        <w:rPr>
          <w:sz w:val="28"/>
          <w:szCs w:val="28"/>
        </w:rPr>
        <w:t>і</w:t>
      </w:r>
      <w:r w:rsidRPr="00576D2E">
        <w:rPr>
          <w:sz w:val="28"/>
          <w:szCs w:val="28"/>
        </w:rPr>
        <w:t xml:space="preserve"> групи </w:t>
      </w:r>
      <w:r w:rsidR="009629D6" w:rsidRPr="00576D2E">
        <w:rPr>
          <w:sz w:val="28"/>
          <w:szCs w:val="28"/>
        </w:rPr>
        <w:t xml:space="preserve">з проведення огляду витрат у відповідних сферах </w:t>
      </w:r>
      <w:r w:rsidR="00A56834" w:rsidRPr="00576D2E">
        <w:rPr>
          <w:sz w:val="28"/>
          <w:szCs w:val="28"/>
        </w:rPr>
        <w:br/>
      </w:r>
      <w:r w:rsidR="009629D6" w:rsidRPr="00576D2E">
        <w:rPr>
          <w:sz w:val="28"/>
          <w:szCs w:val="28"/>
        </w:rPr>
        <w:t>(далі – робочі групи)</w:t>
      </w:r>
      <w:r w:rsidR="00D83694" w:rsidRPr="00576D2E">
        <w:rPr>
          <w:sz w:val="28"/>
          <w:szCs w:val="28"/>
        </w:rPr>
        <w:t>, створен</w:t>
      </w:r>
      <w:r w:rsidR="00B02DCB" w:rsidRPr="00576D2E">
        <w:rPr>
          <w:sz w:val="28"/>
          <w:szCs w:val="28"/>
        </w:rPr>
        <w:t>і</w:t>
      </w:r>
      <w:r w:rsidR="00D83694" w:rsidRPr="00576D2E">
        <w:rPr>
          <w:sz w:val="28"/>
          <w:szCs w:val="28"/>
        </w:rPr>
        <w:t xml:space="preserve"> відповідно до цих Загальних вимог</w:t>
      </w:r>
      <w:r w:rsidR="00556CEB" w:rsidRPr="00576D2E">
        <w:rPr>
          <w:sz w:val="28"/>
          <w:szCs w:val="28"/>
        </w:rPr>
        <w:t>.</w:t>
      </w:r>
    </w:p>
    <w:p w14:paraId="1B2DAED0" w14:textId="77777777" w:rsidR="00A56834" w:rsidRPr="00576D2E" w:rsidRDefault="00A56834">
      <w:pPr>
        <w:pStyle w:val="a8"/>
        <w:tabs>
          <w:tab w:val="left" w:pos="851"/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</w:p>
    <w:p w14:paraId="429824DA" w14:textId="570DDF4D" w:rsidR="00556CEB" w:rsidRPr="00576D2E" w:rsidRDefault="00556CEB" w:rsidP="007F5665">
      <w:pPr>
        <w:pStyle w:val="a8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lastRenderedPageBreak/>
        <w:t>Огляди витрат застосовуються для:</w:t>
      </w:r>
    </w:p>
    <w:p w14:paraId="61CA8E05" w14:textId="77777777" w:rsidR="00556CEB" w:rsidRPr="00576D2E" w:rsidRDefault="00556CEB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вирішення проблеми у відповідній сфері;</w:t>
      </w:r>
    </w:p>
    <w:p w14:paraId="32B732F4" w14:textId="458A7550" w:rsidR="00556CEB" w:rsidRPr="00576D2E" w:rsidRDefault="00556CEB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удосконалення </w:t>
      </w:r>
      <w:r w:rsidR="00B02DCB" w:rsidRPr="00576D2E">
        <w:rPr>
          <w:sz w:val="28"/>
          <w:szCs w:val="28"/>
        </w:rPr>
        <w:t xml:space="preserve">наявного </w:t>
      </w:r>
      <w:r w:rsidRPr="00576D2E">
        <w:rPr>
          <w:sz w:val="28"/>
          <w:szCs w:val="28"/>
        </w:rPr>
        <w:t xml:space="preserve">механізму реалізації державної політики у </w:t>
      </w:r>
      <w:r w:rsidR="00E6763C" w:rsidRPr="00576D2E">
        <w:rPr>
          <w:sz w:val="28"/>
          <w:szCs w:val="28"/>
        </w:rPr>
        <w:t xml:space="preserve">відповідній </w:t>
      </w:r>
      <w:r w:rsidRPr="00576D2E">
        <w:rPr>
          <w:sz w:val="28"/>
          <w:szCs w:val="28"/>
        </w:rPr>
        <w:t>сфері;</w:t>
      </w:r>
    </w:p>
    <w:p w14:paraId="392A8C03" w14:textId="5FD44506" w:rsidR="00556CEB" w:rsidRPr="00576D2E" w:rsidRDefault="00556CEB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покращ</w:t>
      </w:r>
      <w:r w:rsidR="00B02DCB" w:rsidRPr="00576D2E">
        <w:rPr>
          <w:sz w:val="28"/>
          <w:szCs w:val="28"/>
        </w:rPr>
        <w:t>е</w:t>
      </w:r>
      <w:r w:rsidRPr="00576D2E">
        <w:rPr>
          <w:sz w:val="28"/>
          <w:szCs w:val="28"/>
        </w:rPr>
        <w:t>ння якості надання публічних послуг</w:t>
      </w:r>
      <w:r w:rsidRPr="00576D2E">
        <w:rPr>
          <w:sz w:val="28"/>
          <w:szCs w:val="28"/>
          <w:lang w:val="ru-RU"/>
        </w:rPr>
        <w:t xml:space="preserve"> </w:t>
      </w:r>
      <w:r w:rsidRPr="00576D2E">
        <w:rPr>
          <w:sz w:val="28"/>
          <w:szCs w:val="28"/>
        </w:rPr>
        <w:t>або отримання більшого результату</w:t>
      </w:r>
      <w:r w:rsidR="00BB7ADF" w:rsidRPr="00576D2E">
        <w:rPr>
          <w:sz w:val="28"/>
          <w:szCs w:val="28"/>
        </w:rPr>
        <w:t xml:space="preserve"> за</w:t>
      </w:r>
      <w:r w:rsidRPr="00576D2E">
        <w:rPr>
          <w:sz w:val="28"/>
          <w:szCs w:val="28"/>
        </w:rPr>
        <w:t xml:space="preserve"> визначеного обсягу бюджетних коштів</w:t>
      </w:r>
      <w:r w:rsidRPr="00576D2E">
        <w:rPr>
          <w:sz w:val="28"/>
          <w:szCs w:val="28"/>
          <w:lang w:val="ru-RU"/>
        </w:rPr>
        <w:t>;</w:t>
      </w:r>
      <w:r w:rsidRPr="00576D2E">
        <w:rPr>
          <w:sz w:val="28"/>
          <w:szCs w:val="28"/>
        </w:rPr>
        <w:t xml:space="preserve"> </w:t>
      </w:r>
    </w:p>
    <w:p w14:paraId="304A32F8" w14:textId="77777777" w:rsidR="00556CEB" w:rsidRPr="00576D2E" w:rsidRDefault="00556CEB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винайдення способів економії бюджетних коштів для їх спрямування на інші пріоритетні напрями діяльності відповідального головного розпорядника.</w:t>
      </w:r>
    </w:p>
    <w:p w14:paraId="299232CE" w14:textId="77777777" w:rsidR="00A56834" w:rsidRPr="00576D2E" w:rsidRDefault="00A56834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</w:p>
    <w:p w14:paraId="68B3D316" w14:textId="77777777" w:rsidR="00556CEB" w:rsidRPr="00576D2E" w:rsidRDefault="00556CEB" w:rsidP="007F5665">
      <w:pPr>
        <w:pStyle w:val="a8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Огляд витрат </w:t>
      </w:r>
      <w:r w:rsidR="00E23FFF" w:rsidRPr="00576D2E">
        <w:rPr>
          <w:sz w:val="28"/>
          <w:szCs w:val="28"/>
        </w:rPr>
        <w:t xml:space="preserve"> здійснюється у такій послідовності</w:t>
      </w:r>
      <w:r w:rsidRPr="00576D2E">
        <w:rPr>
          <w:sz w:val="28"/>
          <w:szCs w:val="28"/>
        </w:rPr>
        <w:t>:</w:t>
      </w:r>
    </w:p>
    <w:p w14:paraId="55B5F36B" w14:textId="77777777" w:rsidR="00556CEB" w:rsidRPr="00576D2E" w:rsidRDefault="00556CEB" w:rsidP="00C91E20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вибір сфери та визначення цілі</w:t>
      </w:r>
      <w:r w:rsidR="00DC0391" w:rsidRPr="00576D2E">
        <w:rPr>
          <w:sz w:val="28"/>
          <w:szCs w:val="28"/>
        </w:rPr>
        <w:t xml:space="preserve"> </w:t>
      </w:r>
      <w:r w:rsidRPr="00576D2E">
        <w:rPr>
          <w:sz w:val="28"/>
          <w:szCs w:val="28"/>
        </w:rPr>
        <w:t>огляду витрат;</w:t>
      </w:r>
    </w:p>
    <w:p w14:paraId="40483673" w14:textId="77777777" w:rsidR="00556CEB" w:rsidRPr="00576D2E" w:rsidRDefault="00556CEB" w:rsidP="007F5665">
      <w:pPr>
        <w:pStyle w:val="a3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формування робочої групи;</w:t>
      </w:r>
    </w:p>
    <w:p w14:paraId="2D5DA6CE" w14:textId="0CDCD240" w:rsidR="00556CEB" w:rsidRPr="00576D2E" w:rsidRDefault="004D522D" w:rsidP="00C91E20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підготовка та схвалення </w:t>
      </w:r>
      <w:r w:rsidR="00556CEB" w:rsidRPr="00576D2E">
        <w:rPr>
          <w:sz w:val="28"/>
          <w:szCs w:val="28"/>
        </w:rPr>
        <w:t>плану-графіка проведення огляду витрат;</w:t>
      </w:r>
    </w:p>
    <w:p w14:paraId="7CD4FC2E" w14:textId="37C2C6DC" w:rsidR="00556CEB" w:rsidRPr="00576D2E" w:rsidRDefault="00556CEB" w:rsidP="00C91E20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оцінка ефективності реалізації державної політики та відповід</w:t>
      </w:r>
      <w:r w:rsidR="009B70E7" w:rsidRPr="00576D2E">
        <w:rPr>
          <w:sz w:val="28"/>
          <w:szCs w:val="28"/>
        </w:rPr>
        <w:t>них витрат державного бюджету;</w:t>
      </w:r>
    </w:p>
    <w:p w14:paraId="11DB7EA1" w14:textId="0E7AA37D" w:rsidR="00556CEB" w:rsidRPr="00576D2E" w:rsidRDefault="00556CEB" w:rsidP="00C91E20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розроб</w:t>
      </w:r>
      <w:r w:rsidR="00406408" w:rsidRPr="00576D2E">
        <w:rPr>
          <w:sz w:val="28"/>
          <w:szCs w:val="28"/>
        </w:rPr>
        <w:t>лення</w:t>
      </w:r>
      <w:r w:rsidRPr="00576D2E">
        <w:rPr>
          <w:sz w:val="28"/>
          <w:szCs w:val="28"/>
        </w:rPr>
        <w:t xml:space="preserve"> варіантів досягнення цілі огляду витрат;</w:t>
      </w:r>
    </w:p>
    <w:p w14:paraId="2C959B2A" w14:textId="77777777" w:rsidR="00556CEB" w:rsidRPr="00576D2E" w:rsidRDefault="00556CEB" w:rsidP="00C91E20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підготовка звіту про огляд витрат</w:t>
      </w:r>
      <w:r w:rsidR="00DC0391" w:rsidRPr="00576D2E">
        <w:rPr>
          <w:sz w:val="28"/>
          <w:szCs w:val="28"/>
        </w:rPr>
        <w:t>,</w:t>
      </w:r>
      <w:r w:rsidR="00545254" w:rsidRPr="00576D2E">
        <w:rPr>
          <w:sz w:val="28"/>
          <w:szCs w:val="28"/>
        </w:rPr>
        <w:t xml:space="preserve"> </w:t>
      </w:r>
      <w:r w:rsidR="00DC0391" w:rsidRPr="00576D2E">
        <w:rPr>
          <w:sz w:val="28"/>
          <w:szCs w:val="28"/>
        </w:rPr>
        <w:t xml:space="preserve">його </w:t>
      </w:r>
      <w:r w:rsidRPr="00576D2E">
        <w:rPr>
          <w:sz w:val="28"/>
          <w:szCs w:val="28"/>
        </w:rPr>
        <w:t>подання до Кабінету Міністрів України та</w:t>
      </w:r>
      <w:r w:rsidR="006C1D78" w:rsidRPr="00576D2E">
        <w:rPr>
          <w:sz w:val="28"/>
          <w:szCs w:val="28"/>
        </w:rPr>
        <w:t xml:space="preserve"> оприлюднення</w:t>
      </w:r>
      <w:r w:rsidRPr="00576D2E">
        <w:rPr>
          <w:sz w:val="28"/>
          <w:szCs w:val="28"/>
        </w:rPr>
        <w:t xml:space="preserve">. </w:t>
      </w:r>
    </w:p>
    <w:p w14:paraId="026E6856" w14:textId="77777777" w:rsidR="00654242" w:rsidRPr="00576D2E" w:rsidRDefault="00654242" w:rsidP="00947E6B">
      <w:pPr>
        <w:pStyle w:val="a3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60A5690E" w14:textId="77777777" w:rsidR="00757874" w:rsidRPr="00576D2E" w:rsidRDefault="00757874" w:rsidP="00947E6B">
      <w:pPr>
        <w:pStyle w:val="a3"/>
        <w:tabs>
          <w:tab w:val="left" w:pos="993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76D2E">
        <w:rPr>
          <w:b/>
          <w:sz w:val="28"/>
          <w:szCs w:val="28"/>
          <w:lang w:val="en-US"/>
        </w:rPr>
        <w:t>II</w:t>
      </w:r>
      <w:r w:rsidRPr="00576D2E">
        <w:rPr>
          <w:b/>
          <w:sz w:val="28"/>
          <w:szCs w:val="28"/>
          <w:lang w:val="ru-RU"/>
        </w:rPr>
        <w:t xml:space="preserve">. </w:t>
      </w:r>
      <w:r w:rsidRPr="00576D2E">
        <w:rPr>
          <w:b/>
          <w:sz w:val="28"/>
          <w:szCs w:val="28"/>
        </w:rPr>
        <w:t>Вибір сфер</w:t>
      </w:r>
      <w:r w:rsidR="000E4440" w:rsidRPr="00576D2E">
        <w:rPr>
          <w:b/>
          <w:sz w:val="28"/>
          <w:szCs w:val="28"/>
        </w:rPr>
        <w:t>и</w:t>
      </w:r>
      <w:r w:rsidRPr="00576D2E">
        <w:rPr>
          <w:b/>
          <w:sz w:val="28"/>
          <w:szCs w:val="28"/>
        </w:rPr>
        <w:t xml:space="preserve"> та визначення </w:t>
      </w:r>
      <w:r w:rsidR="000E4440" w:rsidRPr="00576D2E">
        <w:rPr>
          <w:b/>
          <w:sz w:val="28"/>
          <w:szCs w:val="28"/>
        </w:rPr>
        <w:t>цілі</w:t>
      </w:r>
      <w:r w:rsidR="00C53D60" w:rsidRPr="00576D2E">
        <w:t xml:space="preserve"> </w:t>
      </w:r>
      <w:r w:rsidR="00C53D60" w:rsidRPr="00576D2E">
        <w:rPr>
          <w:b/>
          <w:sz w:val="28"/>
          <w:szCs w:val="28"/>
        </w:rPr>
        <w:t>огляду витрат</w:t>
      </w:r>
    </w:p>
    <w:p w14:paraId="44BC38AC" w14:textId="77777777" w:rsidR="00291561" w:rsidRPr="00576D2E" w:rsidRDefault="00291561" w:rsidP="00947E6B">
      <w:pPr>
        <w:pStyle w:val="a3"/>
        <w:tabs>
          <w:tab w:val="left" w:pos="993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03D6EF43" w14:textId="77777777" w:rsidR="00556CEB" w:rsidRPr="00576D2E" w:rsidRDefault="00556CEB" w:rsidP="00BB14FA">
      <w:pPr>
        <w:pStyle w:val="a8"/>
        <w:numPr>
          <w:ilvl w:val="1"/>
          <w:numId w:val="7"/>
        </w:numPr>
        <w:tabs>
          <w:tab w:val="clear" w:pos="1080"/>
          <w:tab w:val="left" w:pos="567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Ініціаторами проведення огляду витрат є </w:t>
      </w:r>
      <w:r w:rsidR="00EE5353" w:rsidRPr="00576D2E">
        <w:rPr>
          <w:sz w:val="28"/>
          <w:szCs w:val="28"/>
        </w:rPr>
        <w:t>Мінфін</w:t>
      </w:r>
      <w:r w:rsidR="009D3E3D" w:rsidRPr="00576D2E">
        <w:rPr>
          <w:sz w:val="28"/>
          <w:szCs w:val="28"/>
        </w:rPr>
        <w:t xml:space="preserve"> </w:t>
      </w:r>
      <w:r w:rsidRPr="00576D2E">
        <w:rPr>
          <w:sz w:val="28"/>
          <w:szCs w:val="28"/>
        </w:rPr>
        <w:t>та головні розпорядники.</w:t>
      </w:r>
    </w:p>
    <w:p w14:paraId="67A58978" w14:textId="77777777" w:rsidR="00556CEB" w:rsidRPr="00576D2E" w:rsidRDefault="00556CEB">
      <w:pPr>
        <w:pStyle w:val="a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Головні розпорядники подають </w:t>
      </w:r>
      <w:r w:rsidR="00EE5353" w:rsidRPr="00576D2E">
        <w:rPr>
          <w:sz w:val="28"/>
          <w:szCs w:val="28"/>
        </w:rPr>
        <w:t xml:space="preserve"> Мінфіну</w:t>
      </w:r>
      <w:r w:rsidR="009D3E3D" w:rsidRPr="00576D2E">
        <w:rPr>
          <w:sz w:val="28"/>
          <w:szCs w:val="28"/>
        </w:rPr>
        <w:t xml:space="preserve"> </w:t>
      </w:r>
      <w:r w:rsidRPr="00576D2E">
        <w:rPr>
          <w:sz w:val="28"/>
          <w:szCs w:val="28"/>
        </w:rPr>
        <w:t>пропозиції щодо:</w:t>
      </w:r>
    </w:p>
    <w:p w14:paraId="5497C045" w14:textId="619A831A" w:rsidR="00556CEB" w:rsidRPr="00576D2E" w:rsidRDefault="00556CEB" w:rsidP="007F5665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сфер</w:t>
      </w:r>
      <w:r w:rsidR="000E4440" w:rsidRPr="00576D2E">
        <w:rPr>
          <w:sz w:val="28"/>
          <w:szCs w:val="28"/>
        </w:rPr>
        <w:t>и</w:t>
      </w:r>
      <w:r w:rsidRPr="00576D2E">
        <w:rPr>
          <w:sz w:val="28"/>
          <w:szCs w:val="28"/>
        </w:rPr>
        <w:t xml:space="preserve"> діяльності, за як</w:t>
      </w:r>
      <w:r w:rsidR="000E4440" w:rsidRPr="00576D2E">
        <w:rPr>
          <w:sz w:val="28"/>
          <w:szCs w:val="28"/>
        </w:rPr>
        <w:t>ою</w:t>
      </w:r>
      <w:r w:rsidRPr="00576D2E">
        <w:rPr>
          <w:sz w:val="28"/>
          <w:szCs w:val="28"/>
        </w:rPr>
        <w:t xml:space="preserve"> </w:t>
      </w:r>
      <w:r w:rsidR="007F5665">
        <w:rPr>
          <w:sz w:val="28"/>
          <w:szCs w:val="28"/>
        </w:rPr>
        <w:t>доцільно провести огляд витрат;</w:t>
      </w:r>
    </w:p>
    <w:p w14:paraId="5CB804AF" w14:textId="499318E0" w:rsidR="00556CEB" w:rsidRPr="00576D2E" w:rsidRDefault="00556CE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ціл</w:t>
      </w:r>
      <w:r w:rsidR="000E4440" w:rsidRPr="00576D2E">
        <w:rPr>
          <w:sz w:val="28"/>
          <w:szCs w:val="28"/>
        </w:rPr>
        <w:t>і</w:t>
      </w:r>
      <w:r w:rsidRPr="00576D2E">
        <w:rPr>
          <w:sz w:val="28"/>
          <w:szCs w:val="28"/>
        </w:rPr>
        <w:t xml:space="preserve"> проведення такого огляду витрат (</w:t>
      </w:r>
      <w:r w:rsidR="001F18B9" w:rsidRPr="00576D2E">
        <w:rPr>
          <w:sz w:val="28"/>
          <w:szCs w:val="28"/>
        </w:rPr>
        <w:t>якщо мож</w:t>
      </w:r>
      <w:r w:rsidR="006438A0" w:rsidRPr="00576D2E">
        <w:rPr>
          <w:sz w:val="28"/>
          <w:szCs w:val="28"/>
        </w:rPr>
        <w:t>на</w:t>
      </w:r>
      <w:r w:rsidR="00210BE6" w:rsidRPr="00576D2E">
        <w:rPr>
          <w:sz w:val="28"/>
          <w:szCs w:val="28"/>
        </w:rPr>
        <w:t xml:space="preserve">, </w:t>
      </w:r>
      <w:r w:rsidR="000F1F41" w:rsidRPr="00576D2E">
        <w:rPr>
          <w:sz w:val="28"/>
          <w:szCs w:val="28"/>
        </w:rPr>
        <w:t>вираженої</w:t>
      </w:r>
      <w:r w:rsidRPr="00576D2E">
        <w:rPr>
          <w:sz w:val="28"/>
          <w:szCs w:val="28"/>
        </w:rPr>
        <w:t xml:space="preserve"> кількісно) з відповідними обґрунтуваннями.</w:t>
      </w:r>
    </w:p>
    <w:p w14:paraId="1A98A3D0" w14:textId="79E9BD26" w:rsidR="00556CEB" w:rsidRPr="00576D2E" w:rsidRDefault="00EE5353">
      <w:pPr>
        <w:pStyle w:val="a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Мінфін</w:t>
      </w:r>
      <w:r w:rsidR="000E4440" w:rsidRPr="00576D2E">
        <w:rPr>
          <w:sz w:val="28"/>
          <w:szCs w:val="28"/>
        </w:rPr>
        <w:t xml:space="preserve"> </w:t>
      </w:r>
      <w:r w:rsidR="00556CEB" w:rsidRPr="00576D2E">
        <w:rPr>
          <w:sz w:val="28"/>
          <w:szCs w:val="28"/>
        </w:rPr>
        <w:t xml:space="preserve">готує </w:t>
      </w:r>
      <w:r w:rsidR="00BA2384" w:rsidRPr="00576D2E">
        <w:rPr>
          <w:sz w:val="28"/>
          <w:szCs w:val="28"/>
        </w:rPr>
        <w:t xml:space="preserve">проєкт </w:t>
      </w:r>
      <w:r w:rsidR="00E23FFF" w:rsidRPr="00576D2E">
        <w:rPr>
          <w:sz w:val="28"/>
          <w:szCs w:val="28"/>
        </w:rPr>
        <w:t xml:space="preserve">рішення Кабінету Міністрів України про проведення огляду витрат </w:t>
      </w:r>
      <w:r w:rsidR="00556CEB" w:rsidRPr="00576D2E">
        <w:rPr>
          <w:sz w:val="28"/>
          <w:szCs w:val="28"/>
        </w:rPr>
        <w:t xml:space="preserve">і подає </w:t>
      </w:r>
      <w:r w:rsidR="00E23FFF" w:rsidRPr="00576D2E">
        <w:rPr>
          <w:sz w:val="28"/>
          <w:szCs w:val="28"/>
        </w:rPr>
        <w:t>його в установленому законодавством порядку</w:t>
      </w:r>
      <w:r w:rsidR="00556CEB" w:rsidRPr="00576D2E">
        <w:rPr>
          <w:sz w:val="28"/>
          <w:szCs w:val="28"/>
        </w:rPr>
        <w:t xml:space="preserve"> до Кабінету Міністрів України.</w:t>
      </w:r>
      <w:r w:rsidR="00E23FFF" w:rsidRPr="00576D2E">
        <w:rPr>
          <w:sz w:val="28"/>
          <w:szCs w:val="28"/>
        </w:rPr>
        <w:t xml:space="preserve"> </w:t>
      </w:r>
      <w:r w:rsidR="00BA2384" w:rsidRPr="00576D2E">
        <w:rPr>
          <w:sz w:val="28"/>
          <w:szCs w:val="28"/>
        </w:rPr>
        <w:t xml:space="preserve">Проєкт </w:t>
      </w:r>
      <w:r w:rsidR="00E23FFF" w:rsidRPr="00576D2E">
        <w:rPr>
          <w:sz w:val="28"/>
          <w:szCs w:val="28"/>
        </w:rPr>
        <w:t xml:space="preserve">рішення містить інформацію щодо сфери огляду </w:t>
      </w:r>
      <w:r w:rsidR="00E23FFF" w:rsidRPr="00576D2E">
        <w:rPr>
          <w:sz w:val="28"/>
          <w:szCs w:val="28"/>
        </w:rPr>
        <w:lastRenderedPageBreak/>
        <w:t>витрат, ціл</w:t>
      </w:r>
      <w:r w:rsidR="00DC0391" w:rsidRPr="00576D2E">
        <w:rPr>
          <w:sz w:val="28"/>
          <w:szCs w:val="28"/>
        </w:rPr>
        <w:t xml:space="preserve">і </w:t>
      </w:r>
      <w:r w:rsidR="00E23FFF" w:rsidRPr="00576D2E">
        <w:rPr>
          <w:sz w:val="28"/>
          <w:szCs w:val="28"/>
        </w:rPr>
        <w:t xml:space="preserve">його проведення, відповідального головного розпорядника, </w:t>
      </w:r>
      <w:r w:rsidR="00386628" w:rsidRPr="00576D2E">
        <w:rPr>
          <w:sz w:val="28"/>
          <w:szCs w:val="28"/>
        </w:rPr>
        <w:t>строк</w:t>
      </w:r>
      <w:r w:rsidR="00DB7EE1" w:rsidRPr="00576D2E">
        <w:rPr>
          <w:sz w:val="28"/>
          <w:szCs w:val="28"/>
        </w:rPr>
        <w:t>ів</w:t>
      </w:r>
      <w:r w:rsidR="00386628" w:rsidRPr="00576D2E">
        <w:rPr>
          <w:sz w:val="28"/>
          <w:szCs w:val="28"/>
        </w:rPr>
        <w:t xml:space="preserve"> створення робочих груп, </w:t>
      </w:r>
      <w:r w:rsidR="00E23FFF" w:rsidRPr="00576D2E">
        <w:rPr>
          <w:sz w:val="28"/>
          <w:szCs w:val="28"/>
        </w:rPr>
        <w:t>термін</w:t>
      </w:r>
      <w:r w:rsidR="00DB7EE1" w:rsidRPr="00576D2E">
        <w:rPr>
          <w:sz w:val="28"/>
          <w:szCs w:val="28"/>
        </w:rPr>
        <w:t>у</w:t>
      </w:r>
      <w:r w:rsidR="00E23FFF" w:rsidRPr="00576D2E">
        <w:rPr>
          <w:sz w:val="28"/>
          <w:szCs w:val="28"/>
        </w:rPr>
        <w:t xml:space="preserve"> подання звіту про огляд витрат Кабінету Міністрів України</w:t>
      </w:r>
      <w:r w:rsidR="00DB7EE1" w:rsidRPr="00576D2E">
        <w:rPr>
          <w:sz w:val="28"/>
          <w:szCs w:val="28"/>
        </w:rPr>
        <w:t xml:space="preserve"> та</w:t>
      </w:r>
      <w:r w:rsidR="00E23FFF" w:rsidRPr="00576D2E">
        <w:rPr>
          <w:sz w:val="28"/>
          <w:szCs w:val="28"/>
        </w:rPr>
        <w:t xml:space="preserve"> інш</w:t>
      </w:r>
      <w:r w:rsidR="00DB7EE1" w:rsidRPr="00576D2E">
        <w:rPr>
          <w:sz w:val="28"/>
          <w:szCs w:val="28"/>
        </w:rPr>
        <w:t>их</w:t>
      </w:r>
      <w:r w:rsidR="00E23FFF" w:rsidRPr="00576D2E">
        <w:rPr>
          <w:sz w:val="28"/>
          <w:szCs w:val="28"/>
        </w:rPr>
        <w:t xml:space="preserve"> особливост</w:t>
      </w:r>
      <w:r w:rsidR="00DB7EE1" w:rsidRPr="00576D2E">
        <w:rPr>
          <w:sz w:val="28"/>
          <w:szCs w:val="28"/>
        </w:rPr>
        <w:t>ей</w:t>
      </w:r>
      <w:r w:rsidR="00E23FFF" w:rsidRPr="00576D2E">
        <w:rPr>
          <w:sz w:val="28"/>
          <w:szCs w:val="28"/>
        </w:rPr>
        <w:t xml:space="preserve"> проведення огляду витрат.</w:t>
      </w:r>
    </w:p>
    <w:p w14:paraId="6CD12E2A" w14:textId="77777777" w:rsidR="009C6E17" w:rsidRPr="00576D2E" w:rsidRDefault="009C6E17">
      <w:pPr>
        <w:pStyle w:val="a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2FE4E5AA" w14:textId="77777777" w:rsidR="00556CEB" w:rsidRPr="00576D2E" w:rsidRDefault="00556CEB" w:rsidP="007F5665">
      <w:pPr>
        <w:pStyle w:val="a8"/>
        <w:numPr>
          <w:ilvl w:val="1"/>
          <w:numId w:val="7"/>
        </w:numPr>
        <w:tabs>
          <w:tab w:val="left" w:pos="851"/>
        </w:tabs>
        <w:spacing w:line="360" w:lineRule="auto"/>
        <w:ind w:hanging="513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Для огляду витрат обираються:</w:t>
      </w:r>
    </w:p>
    <w:p w14:paraId="7B4B6D84" w14:textId="759BDBB5" w:rsidR="00556CEB" w:rsidRPr="00576D2E" w:rsidRDefault="00AB0090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або сфери</w:t>
      </w:r>
      <w:r w:rsidR="001D0A5C" w:rsidRPr="00576D2E">
        <w:rPr>
          <w:sz w:val="28"/>
          <w:szCs w:val="28"/>
        </w:rPr>
        <w:t>,</w:t>
      </w:r>
      <w:r w:rsidRPr="00576D2E">
        <w:rPr>
          <w:sz w:val="28"/>
          <w:szCs w:val="28"/>
        </w:rPr>
        <w:t xml:space="preserve"> </w:t>
      </w:r>
      <w:r w:rsidR="00556CEB" w:rsidRPr="00576D2E">
        <w:rPr>
          <w:sz w:val="28"/>
          <w:szCs w:val="28"/>
        </w:rPr>
        <w:t xml:space="preserve">специфічні для одного головного розпорядника </w:t>
      </w:r>
      <w:r w:rsidR="00E6763C" w:rsidRPr="00576D2E">
        <w:rPr>
          <w:sz w:val="28"/>
          <w:szCs w:val="28"/>
        </w:rPr>
        <w:t>(</w:t>
      </w:r>
      <w:r w:rsidR="00556CEB" w:rsidRPr="00576D2E">
        <w:rPr>
          <w:sz w:val="28"/>
          <w:szCs w:val="28"/>
        </w:rPr>
        <w:t>відповідні витрати здійснюються в межах однієї або кількох бюджетних програм цього головного розпорядника</w:t>
      </w:r>
      <w:r w:rsidR="00E6763C" w:rsidRPr="00576D2E">
        <w:rPr>
          <w:sz w:val="28"/>
          <w:szCs w:val="28"/>
        </w:rPr>
        <w:t>)</w:t>
      </w:r>
      <w:r w:rsidR="00BB14FA">
        <w:rPr>
          <w:sz w:val="28"/>
          <w:szCs w:val="28"/>
        </w:rPr>
        <w:t>;</w:t>
      </w:r>
    </w:p>
    <w:p w14:paraId="17B55B17" w14:textId="55738090" w:rsidR="00654242" w:rsidRPr="00576D2E" w:rsidRDefault="00AB0090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або сфери, </w:t>
      </w:r>
      <w:r w:rsidR="00556CEB" w:rsidRPr="00576D2E">
        <w:rPr>
          <w:sz w:val="28"/>
          <w:szCs w:val="28"/>
        </w:rPr>
        <w:t xml:space="preserve">що стосуються діяльності кількох головних розпорядників </w:t>
      </w:r>
      <w:r w:rsidR="00E6763C" w:rsidRPr="00576D2E">
        <w:rPr>
          <w:sz w:val="28"/>
          <w:szCs w:val="28"/>
        </w:rPr>
        <w:t>(</w:t>
      </w:r>
      <w:r w:rsidR="00556CEB" w:rsidRPr="00576D2E">
        <w:rPr>
          <w:sz w:val="28"/>
          <w:szCs w:val="28"/>
        </w:rPr>
        <w:t>відповідні витрати здійснюються в межах кількох бюджетних програм різних головних розпорядників</w:t>
      </w:r>
      <w:r w:rsidR="00E6763C" w:rsidRPr="00576D2E">
        <w:rPr>
          <w:sz w:val="28"/>
          <w:szCs w:val="28"/>
        </w:rPr>
        <w:t>)</w:t>
      </w:r>
      <w:r w:rsidR="00556CEB" w:rsidRPr="00576D2E">
        <w:rPr>
          <w:sz w:val="28"/>
          <w:szCs w:val="28"/>
        </w:rPr>
        <w:t xml:space="preserve">. </w:t>
      </w:r>
    </w:p>
    <w:p w14:paraId="237437D5" w14:textId="77777777" w:rsidR="00A56834" w:rsidRPr="00576D2E" w:rsidRDefault="00A56834" w:rsidP="00947E6B">
      <w:pPr>
        <w:pStyle w:val="a3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3C8E9BE1" w14:textId="77777777" w:rsidR="00556CEB" w:rsidRPr="00576D2E" w:rsidRDefault="00101D52" w:rsidP="00947E6B">
      <w:pPr>
        <w:spacing w:line="360" w:lineRule="auto"/>
        <w:jc w:val="center"/>
        <w:rPr>
          <w:b/>
          <w:sz w:val="28"/>
          <w:szCs w:val="28"/>
        </w:rPr>
      </w:pPr>
      <w:r w:rsidRPr="00576D2E">
        <w:rPr>
          <w:b/>
          <w:sz w:val="28"/>
          <w:szCs w:val="28"/>
          <w:lang w:val="en-US"/>
        </w:rPr>
        <w:t>III</w:t>
      </w:r>
      <w:r w:rsidRPr="00576D2E">
        <w:rPr>
          <w:b/>
          <w:sz w:val="28"/>
          <w:szCs w:val="28"/>
          <w:lang w:val="ru-RU"/>
        </w:rPr>
        <w:t xml:space="preserve">. </w:t>
      </w:r>
      <w:r w:rsidRPr="00576D2E">
        <w:rPr>
          <w:b/>
          <w:sz w:val="28"/>
          <w:szCs w:val="28"/>
        </w:rPr>
        <w:t>Організаці</w:t>
      </w:r>
      <w:r w:rsidR="00386628" w:rsidRPr="00576D2E">
        <w:rPr>
          <w:b/>
          <w:sz w:val="28"/>
          <w:szCs w:val="28"/>
        </w:rPr>
        <w:t xml:space="preserve">йні засади </w:t>
      </w:r>
      <w:r w:rsidR="003F59B3" w:rsidRPr="00576D2E">
        <w:rPr>
          <w:b/>
          <w:sz w:val="28"/>
          <w:szCs w:val="28"/>
        </w:rPr>
        <w:t>проведення огляду витрат</w:t>
      </w:r>
    </w:p>
    <w:p w14:paraId="45FED4BD" w14:textId="77777777" w:rsidR="00291561" w:rsidRPr="00576D2E" w:rsidRDefault="00291561" w:rsidP="00947E6B">
      <w:pPr>
        <w:spacing w:line="360" w:lineRule="auto"/>
        <w:jc w:val="center"/>
        <w:rPr>
          <w:b/>
          <w:sz w:val="28"/>
          <w:szCs w:val="28"/>
        </w:rPr>
      </w:pPr>
    </w:p>
    <w:p w14:paraId="5C3433DF" w14:textId="4B17F2CD" w:rsidR="00E23FFF" w:rsidRPr="00576D2E" w:rsidRDefault="00E23FFF" w:rsidP="00DB7EE1">
      <w:pPr>
        <w:pStyle w:val="a8"/>
        <w:numPr>
          <w:ilvl w:val="0"/>
          <w:numId w:val="24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Огляд витрат </w:t>
      </w:r>
      <w:r w:rsidR="00DB7EE1" w:rsidRPr="00576D2E">
        <w:rPr>
          <w:sz w:val="28"/>
          <w:szCs w:val="28"/>
        </w:rPr>
        <w:t xml:space="preserve">у </w:t>
      </w:r>
      <w:r w:rsidRPr="00576D2E">
        <w:rPr>
          <w:sz w:val="28"/>
          <w:szCs w:val="28"/>
        </w:rPr>
        <w:t xml:space="preserve">кожній сфері, визначеній Кабінетом Міністрів України, проводить спеціально створена робоча група, кінцевим результатом роботи якої є звіт про огляд витрат.  </w:t>
      </w:r>
    </w:p>
    <w:p w14:paraId="59B6CA5A" w14:textId="77777777" w:rsidR="00A56834" w:rsidRPr="00576D2E" w:rsidRDefault="00A56834" w:rsidP="00DB7EE1">
      <w:pPr>
        <w:pStyle w:val="a8"/>
        <w:tabs>
          <w:tab w:val="left" w:pos="851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</w:p>
    <w:p w14:paraId="547DBE74" w14:textId="77777777" w:rsidR="00E23FFF" w:rsidRPr="00576D2E" w:rsidRDefault="00E23FFF" w:rsidP="00DB7EE1">
      <w:pPr>
        <w:pStyle w:val="a8"/>
        <w:numPr>
          <w:ilvl w:val="0"/>
          <w:numId w:val="24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Відповідальний головний розпорядник </w:t>
      </w:r>
      <w:r w:rsidR="00E06729" w:rsidRPr="00576D2E">
        <w:rPr>
          <w:sz w:val="28"/>
          <w:szCs w:val="28"/>
        </w:rPr>
        <w:t>у строки</w:t>
      </w:r>
      <w:r w:rsidR="006C3E62" w:rsidRPr="00576D2E">
        <w:rPr>
          <w:sz w:val="28"/>
          <w:szCs w:val="28"/>
        </w:rPr>
        <w:t>,</w:t>
      </w:r>
      <w:r w:rsidR="00E06729" w:rsidRPr="00576D2E">
        <w:rPr>
          <w:sz w:val="28"/>
          <w:szCs w:val="28"/>
        </w:rPr>
        <w:t xml:space="preserve"> визначені Кабінет</w:t>
      </w:r>
      <w:r w:rsidR="008E299D" w:rsidRPr="00576D2E">
        <w:rPr>
          <w:sz w:val="28"/>
          <w:szCs w:val="28"/>
        </w:rPr>
        <w:t>ом</w:t>
      </w:r>
      <w:r w:rsidR="00E06729" w:rsidRPr="00576D2E">
        <w:rPr>
          <w:sz w:val="28"/>
          <w:szCs w:val="28"/>
        </w:rPr>
        <w:t xml:space="preserve"> Міністрів України</w:t>
      </w:r>
      <w:r w:rsidR="006C3E62" w:rsidRPr="00576D2E">
        <w:rPr>
          <w:sz w:val="28"/>
          <w:szCs w:val="28"/>
        </w:rPr>
        <w:t>,</w:t>
      </w:r>
      <w:r w:rsidR="00E06729" w:rsidRPr="00576D2E">
        <w:rPr>
          <w:sz w:val="28"/>
          <w:szCs w:val="28"/>
        </w:rPr>
        <w:t xml:space="preserve"> </w:t>
      </w:r>
      <w:r w:rsidRPr="00576D2E">
        <w:rPr>
          <w:sz w:val="28"/>
          <w:szCs w:val="28"/>
        </w:rPr>
        <w:t>забезпечує створення робочої групи.</w:t>
      </w:r>
    </w:p>
    <w:p w14:paraId="77004739" w14:textId="77777777" w:rsidR="00556CEB" w:rsidRPr="00576D2E" w:rsidRDefault="007B003B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576D2E">
        <w:rPr>
          <w:sz w:val="28"/>
          <w:szCs w:val="28"/>
        </w:rPr>
        <w:t>Персональний с</w:t>
      </w:r>
      <w:r w:rsidR="00556CEB" w:rsidRPr="00576D2E">
        <w:rPr>
          <w:sz w:val="28"/>
          <w:szCs w:val="28"/>
        </w:rPr>
        <w:t xml:space="preserve">клад робочої групи </w:t>
      </w:r>
      <w:r w:rsidR="008E299D" w:rsidRPr="00576D2E">
        <w:rPr>
          <w:sz w:val="28"/>
          <w:szCs w:val="28"/>
        </w:rPr>
        <w:t>погоджується</w:t>
      </w:r>
      <w:r w:rsidR="00EE5353" w:rsidRPr="00576D2E">
        <w:rPr>
          <w:sz w:val="28"/>
          <w:szCs w:val="28"/>
        </w:rPr>
        <w:t xml:space="preserve"> Мінфіном</w:t>
      </w:r>
      <w:r w:rsidR="008E299D" w:rsidRPr="00576D2E">
        <w:rPr>
          <w:sz w:val="28"/>
          <w:szCs w:val="28"/>
        </w:rPr>
        <w:t xml:space="preserve"> та </w:t>
      </w:r>
      <w:r w:rsidR="00556CEB" w:rsidRPr="00576D2E">
        <w:rPr>
          <w:sz w:val="28"/>
          <w:szCs w:val="28"/>
        </w:rPr>
        <w:t>затверджується наказом відповідального головного розпорядника.</w:t>
      </w:r>
      <w:r w:rsidR="00556CEB" w:rsidRPr="00576D2E">
        <w:rPr>
          <w:sz w:val="28"/>
          <w:szCs w:val="28"/>
          <w:shd w:val="clear" w:color="auto" w:fill="FFFFFF"/>
        </w:rPr>
        <w:t xml:space="preserve"> Якщо згідно з нормативно-правовими актами відповідальний головний розпорядник ухвалює свої рішення у формі іншій, ніж наказ (наприклад, постанова, розпорядження тощо), склад робочої групи затверджується відповідним розпорядчим документом головного розпорядника.</w:t>
      </w:r>
    </w:p>
    <w:p w14:paraId="60B942CD" w14:textId="77777777" w:rsidR="007B003B" w:rsidRPr="00576D2E" w:rsidRDefault="007B003B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576D2E">
        <w:rPr>
          <w:sz w:val="28"/>
          <w:szCs w:val="28"/>
          <w:shd w:val="clear" w:color="auto" w:fill="FFFFFF"/>
        </w:rPr>
        <w:t>Зміни до персонального складу робочої групи вносяться у такий самий спосіб.</w:t>
      </w:r>
    </w:p>
    <w:p w14:paraId="3E449E4B" w14:textId="77777777" w:rsidR="00A56834" w:rsidRPr="00576D2E" w:rsidRDefault="00A56834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69798BB2" w14:textId="77777777" w:rsidR="00E23FFF" w:rsidRPr="00576D2E" w:rsidRDefault="001D0A5C" w:rsidP="00061049">
      <w:pPr>
        <w:pStyle w:val="a8"/>
        <w:numPr>
          <w:ilvl w:val="0"/>
          <w:numId w:val="24"/>
        </w:numPr>
        <w:tabs>
          <w:tab w:val="left" w:pos="851"/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lastRenderedPageBreak/>
        <w:t>Головою робочої групи є керівник або заступник керівника відповідального головного розпорядника. Заступником голови робочої групи є керівник самостійного структурного підрозділу відповідального головного розпорядника, який супроводжує питання реалізації державної політики у відповідній сфері.</w:t>
      </w:r>
    </w:p>
    <w:p w14:paraId="76F10D71" w14:textId="77777777" w:rsidR="00E23FFF" w:rsidRPr="00576D2E" w:rsidRDefault="00556CE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576D2E">
        <w:rPr>
          <w:sz w:val="28"/>
          <w:szCs w:val="28"/>
          <w:shd w:val="clear" w:color="auto" w:fill="FFFFFF"/>
        </w:rPr>
        <w:t xml:space="preserve">Персональний склад робочої групи </w:t>
      </w:r>
      <w:r w:rsidR="00E23FFF" w:rsidRPr="00576D2E">
        <w:rPr>
          <w:sz w:val="28"/>
          <w:szCs w:val="28"/>
          <w:shd w:val="clear" w:color="auto" w:fill="FFFFFF"/>
        </w:rPr>
        <w:t xml:space="preserve">становить </w:t>
      </w:r>
      <w:r w:rsidRPr="00576D2E">
        <w:rPr>
          <w:sz w:val="28"/>
          <w:szCs w:val="28"/>
          <w:shd w:val="clear" w:color="auto" w:fill="FFFFFF"/>
        </w:rPr>
        <w:t>від 9 до 15 осіб</w:t>
      </w:r>
      <w:r w:rsidR="003C35ED" w:rsidRPr="00576D2E">
        <w:rPr>
          <w:sz w:val="28"/>
          <w:szCs w:val="28"/>
          <w:shd w:val="clear" w:color="auto" w:fill="FFFFFF"/>
        </w:rPr>
        <w:t>.</w:t>
      </w:r>
      <w:r w:rsidRPr="00576D2E">
        <w:rPr>
          <w:sz w:val="28"/>
          <w:szCs w:val="28"/>
          <w:shd w:val="clear" w:color="auto" w:fill="FFFFFF"/>
        </w:rPr>
        <w:t xml:space="preserve"> </w:t>
      </w:r>
    </w:p>
    <w:p w14:paraId="189DA9D4" w14:textId="210A7204" w:rsidR="008E299D" w:rsidRPr="00576D2E" w:rsidRDefault="00E23FFF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576D2E">
        <w:rPr>
          <w:sz w:val="28"/>
          <w:szCs w:val="28"/>
          <w:shd w:val="clear" w:color="auto" w:fill="FFFFFF"/>
        </w:rPr>
        <w:t>До складу робочої групи</w:t>
      </w:r>
      <w:r w:rsidR="00DB7EE1" w:rsidRPr="00576D2E">
        <w:rPr>
          <w:sz w:val="28"/>
          <w:szCs w:val="28"/>
          <w:shd w:val="clear" w:color="auto" w:fill="FFFFFF"/>
        </w:rPr>
        <w:t xml:space="preserve"> входять</w:t>
      </w:r>
      <w:r w:rsidR="008E299D" w:rsidRPr="00576D2E">
        <w:rPr>
          <w:sz w:val="28"/>
          <w:szCs w:val="28"/>
          <w:shd w:val="clear" w:color="auto" w:fill="FFFFFF"/>
        </w:rPr>
        <w:t>:</w:t>
      </w:r>
    </w:p>
    <w:p w14:paraId="7388F491" w14:textId="0CD4BEFF" w:rsidR="008E299D" w:rsidRPr="00576D2E" w:rsidRDefault="008E299D">
      <w:pPr>
        <w:pStyle w:val="a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представники відповідального головного розпорядника (в тому числі – секретар робочої групи)</w:t>
      </w:r>
      <w:r w:rsidR="00041614" w:rsidRPr="00576D2E">
        <w:rPr>
          <w:sz w:val="28"/>
          <w:szCs w:val="28"/>
        </w:rPr>
        <w:t>.</w:t>
      </w:r>
      <w:r w:rsidR="00113D99" w:rsidRPr="00576D2E">
        <w:rPr>
          <w:sz w:val="28"/>
          <w:szCs w:val="28"/>
          <w:lang w:val="ru-RU"/>
        </w:rPr>
        <w:t xml:space="preserve"> </w:t>
      </w:r>
      <w:r w:rsidR="00113D99" w:rsidRPr="00576D2E">
        <w:rPr>
          <w:sz w:val="28"/>
          <w:szCs w:val="28"/>
        </w:rPr>
        <w:t>Д</w:t>
      </w:r>
      <w:r w:rsidR="00041614" w:rsidRPr="00576D2E">
        <w:rPr>
          <w:sz w:val="28"/>
          <w:szCs w:val="28"/>
        </w:rPr>
        <w:t xml:space="preserve">оцільно залучити </w:t>
      </w:r>
      <w:r w:rsidR="005D625C" w:rsidRPr="00576D2E">
        <w:rPr>
          <w:sz w:val="28"/>
          <w:szCs w:val="28"/>
        </w:rPr>
        <w:t>керівників</w:t>
      </w:r>
      <w:r w:rsidR="00041614" w:rsidRPr="00576D2E">
        <w:rPr>
          <w:sz w:val="28"/>
          <w:szCs w:val="28"/>
        </w:rPr>
        <w:t xml:space="preserve"> самостійних структурних підрозділів </w:t>
      </w:r>
      <w:r w:rsidR="00DB7EE1" w:rsidRPr="00576D2E">
        <w:rPr>
          <w:sz w:val="28"/>
          <w:szCs w:val="28"/>
        </w:rPr>
        <w:t xml:space="preserve">зі </w:t>
      </w:r>
      <w:r w:rsidR="00041614" w:rsidRPr="00576D2E">
        <w:rPr>
          <w:sz w:val="28"/>
          <w:szCs w:val="28"/>
        </w:rPr>
        <w:t>стратегічного планування, внутрішнього контролю, галузевих та фінансових питань</w:t>
      </w:r>
      <w:r w:rsidRPr="00576D2E">
        <w:rPr>
          <w:sz w:val="28"/>
          <w:szCs w:val="28"/>
        </w:rPr>
        <w:t>;</w:t>
      </w:r>
      <w:r w:rsidR="00041614" w:rsidRPr="00576D2E">
        <w:rPr>
          <w:sz w:val="28"/>
          <w:szCs w:val="28"/>
        </w:rPr>
        <w:t xml:space="preserve"> </w:t>
      </w:r>
    </w:p>
    <w:p w14:paraId="681B549C" w14:textId="77777777" w:rsidR="008E299D" w:rsidRPr="00576D2E" w:rsidRDefault="008E299D" w:rsidP="007F56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представник</w:t>
      </w:r>
      <w:r w:rsidR="003D32AF" w:rsidRPr="00576D2E">
        <w:rPr>
          <w:sz w:val="28"/>
          <w:szCs w:val="28"/>
        </w:rPr>
        <w:t xml:space="preserve"> Мінфіну</w:t>
      </w:r>
      <w:r w:rsidRPr="00576D2E">
        <w:rPr>
          <w:sz w:val="28"/>
          <w:szCs w:val="28"/>
        </w:rPr>
        <w:t xml:space="preserve"> на рівні керівника структурного підрозділу, відповідального за реалізацію бюджетної політики у відповідній сфері;</w:t>
      </w:r>
    </w:p>
    <w:p w14:paraId="7B89E146" w14:textId="58AFFF9F" w:rsidR="00A100D2" w:rsidRPr="00576D2E" w:rsidRDefault="008E299D">
      <w:pPr>
        <w:pStyle w:val="a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щонайменше чотири </w:t>
      </w:r>
      <w:r w:rsidR="00A100D2" w:rsidRPr="00576D2E">
        <w:rPr>
          <w:sz w:val="28"/>
          <w:szCs w:val="28"/>
        </w:rPr>
        <w:t xml:space="preserve">незалежні експерти (представники наукових і навчальних закладів, громадських організацій, їх об’єднань, міжнародних та іноземних організацій, </w:t>
      </w:r>
      <w:r w:rsidR="00DB7EE1" w:rsidRPr="00576D2E">
        <w:rPr>
          <w:sz w:val="28"/>
          <w:szCs w:val="28"/>
        </w:rPr>
        <w:t xml:space="preserve">у </w:t>
      </w:r>
      <w:r w:rsidR="00A100D2" w:rsidRPr="00576D2E">
        <w:rPr>
          <w:sz w:val="28"/>
          <w:szCs w:val="28"/>
        </w:rPr>
        <w:t xml:space="preserve">тому числі тих, співпраця з якими здійснюється у рамках реалізації </w:t>
      </w:r>
      <w:r w:rsidR="00BA2384" w:rsidRPr="00576D2E">
        <w:rPr>
          <w:sz w:val="28"/>
          <w:szCs w:val="28"/>
        </w:rPr>
        <w:t xml:space="preserve">проєктів </w:t>
      </w:r>
      <w:r w:rsidR="00A100D2" w:rsidRPr="00576D2E">
        <w:rPr>
          <w:sz w:val="28"/>
          <w:szCs w:val="28"/>
        </w:rPr>
        <w:t>міжнародної технічної допомоги) (за згодою);</w:t>
      </w:r>
    </w:p>
    <w:p w14:paraId="73943D40" w14:textId="77777777" w:rsidR="00E23FFF" w:rsidRPr="00576D2E" w:rsidRDefault="004E00E4">
      <w:pPr>
        <w:pStyle w:val="a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і</w:t>
      </w:r>
      <w:r w:rsidR="008E299D" w:rsidRPr="00576D2E">
        <w:rPr>
          <w:sz w:val="28"/>
          <w:szCs w:val="28"/>
        </w:rPr>
        <w:t>нші особи, яких доцільно залучити до проведення огляду витрат державного бюджету в окремих сферах (за згодою)</w:t>
      </w:r>
      <w:r w:rsidR="00A100D2" w:rsidRPr="00576D2E">
        <w:rPr>
          <w:sz w:val="28"/>
          <w:szCs w:val="28"/>
        </w:rPr>
        <w:t>.</w:t>
      </w:r>
    </w:p>
    <w:p w14:paraId="18FEC626" w14:textId="72EE5F6F" w:rsidR="00A56834" w:rsidRPr="00576D2E" w:rsidRDefault="003C35ED">
      <w:pPr>
        <w:pStyle w:val="a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576D2E">
        <w:rPr>
          <w:sz w:val="28"/>
          <w:szCs w:val="28"/>
          <w:shd w:val="clear" w:color="auto" w:fill="FFFFFF"/>
        </w:rPr>
        <w:t>У складі робочої групи загальна кількість представників відповідального головного розпорядника та представників підприємств, установ</w:t>
      </w:r>
      <w:r w:rsidR="00113D99" w:rsidRPr="00576D2E">
        <w:rPr>
          <w:sz w:val="28"/>
          <w:szCs w:val="28"/>
          <w:shd w:val="clear" w:color="auto" w:fill="FFFFFF"/>
        </w:rPr>
        <w:t>,</w:t>
      </w:r>
      <w:r w:rsidRPr="00576D2E">
        <w:rPr>
          <w:sz w:val="28"/>
          <w:szCs w:val="28"/>
          <w:shd w:val="clear" w:color="auto" w:fill="FFFFFF"/>
        </w:rPr>
        <w:t xml:space="preserve"> організацій, які належать до сфери його управління, становить менше половини від загальної кількості членів групи (з урахуванням голови робочої групи).</w:t>
      </w:r>
    </w:p>
    <w:p w14:paraId="01046A10" w14:textId="77777777" w:rsidR="00255356" w:rsidRPr="00576D2E" w:rsidRDefault="00255356">
      <w:pPr>
        <w:pStyle w:val="a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21659B84" w14:textId="77777777" w:rsidR="00556CEB" w:rsidRPr="00576D2E" w:rsidRDefault="0047003A" w:rsidP="00061049">
      <w:pPr>
        <w:pStyle w:val="a8"/>
        <w:numPr>
          <w:ilvl w:val="0"/>
          <w:numId w:val="24"/>
        </w:numPr>
        <w:tabs>
          <w:tab w:val="left" w:pos="851"/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Діяльність </w:t>
      </w:r>
      <w:r w:rsidR="00556CEB" w:rsidRPr="00576D2E">
        <w:rPr>
          <w:sz w:val="28"/>
          <w:szCs w:val="28"/>
        </w:rPr>
        <w:t xml:space="preserve">робочої групи </w:t>
      </w:r>
      <w:r w:rsidR="00E06729" w:rsidRPr="00576D2E">
        <w:rPr>
          <w:sz w:val="28"/>
          <w:szCs w:val="28"/>
        </w:rPr>
        <w:t>ґрунтується</w:t>
      </w:r>
      <w:r w:rsidR="00556CEB" w:rsidRPr="00576D2E">
        <w:rPr>
          <w:sz w:val="28"/>
          <w:szCs w:val="28"/>
        </w:rPr>
        <w:t xml:space="preserve"> на таких принципах:</w:t>
      </w:r>
    </w:p>
    <w:p w14:paraId="520BD72B" w14:textId="77777777" w:rsidR="00556CEB" w:rsidRPr="00576D2E" w:rsidRDefault="00556CEB">
      <w:pPr>
        <w:pStyle w:val="a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активна участь </w:t>
      </w:r>
      <w:r w:rsidR="00DB7EE1" w:rsidRPr="00576D2E">
        <w:rPr>
          <w:sz w:val="28"/>
          <w:szCs w:val="28"/>
        </w:rPr>
        <w:t xml:space="preserve">у проведенні огляду витрат </w:t>
      </w:r>
      <w:r w:rsidRPr="00576D2E">
        <w:rPr>
          <w:sz w:val="28"/>
          <w:szCs w:val="28"/>
        </w:rPr>
        <w:t>усіх членів робочої групи;</w:t>
      </w:r>
    </w:p>
    <w:p w14:paraId="2B4A6527" w14:textId="77777777" w:rsidR="00556CEB" w:rsidRPr="00576D2E" w:rsidRDefault="00556CEB">
      <w:pPr>
        <w:pStyle w:val="a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рівні права та можливості членів робочої групи для висловлення своєї позиції з будь-яких питань, пов’язаних </w:t>
      </w:r>
      <w:r w:rsidR="00DB7EE1" w:rsidRPr="00576D2E">
        <w:rPr>
          <w:sz w:val="28"/>
          <w:szCs w:val="28"/>
        </w:rPr>
        <w:t>і</w:t>
      </w:r>
      <w:r w:rsidRPr="00576D2E">
        <w:rPr>
          <w:sz w:val="28"/>
          <w:szCs w:val="28"/>
        </w:rPr>
        <w:t>з проведенням огляду витрат;</w:t>
      </w:r>
    </w:p>
    <w:p w14:paraId="601740C3" w14:textId="77777777" w:rsidR="00556CEB" w:rsidRPr="00576D2E" w:rsidRDefault="00556CEB">
      <w:pPr>
        <w:pStyle w:val="a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детальний аналіз проблеми;</w:t>
      </w:r>
    </w:p>
    <w:p w14:paraId="771C707F" w14:textId="77777777" w:rsidR="00556CEB" w:rsidRPr="00576D2E" w:rsidRDefault="00556CEB">
      <w:pPr>
        <w:pStyle w:val="a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критичний погляд на різні аспекти проблеми;</w:t>
      </w:r>
    </w:p>
    <w:p w14:paraId="1914BB6A" w14:textId="77777777" w:rsidR="00556CEB" w:rsidRPr="00576D2E" w:rsidRDefault="00556CEB">
      <w:pPr>
        <w:pStyle w:val="a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lastRenderedPageBreak/>
        <w:t>прагнення до компромісу;</w:t>
      </w:r>
    </w:p>
    <w:p w14:paraId="4B668DF9" w14:textId="77777777" w:rsidR="00556CEB" w:rsidRPr="00576D2E" w:rsidRDefault="00556CEB">
      <w:pPr>
        <w:pStyle w:val="a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розгляд та представлення думки кожного члена робочої групи;</w:t>
      </w:r>
    </w:p>
    <w:p w14:paraId="386179B3" w14:textId="3DD01C03" w:rsidR="00556CEB" w:rsidRPr="00576D2E" w:rsidRDefault="00556CEB">
      <w:pPr>
        <w:pStyle w:val="a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лідерство </w:t>
      </w:r>
      <w:r w:rsidR="00DB7EE1" w:rsidRPr="00576D2E">
        <w:rPr>
          <w:sz w:val="28"/>
          <w:szCs w:val="28"/>
        </w:rPr>
        <w:t xml:space="preserve">та </w:t>
      </w:r>
      <w:r w:rsidRPr="00576D2E">
        <w:rPr>
          <w:sz w:val="28"/>
          <w:szCs w:val="28"/>
        </w:rPr>
        <w:t>чітка координація роботи з боку відповідального головного розпорядника;</w:t>
      </w:r>
    </w:p>
    <w:p w14:paraId="0E86A59E" w14:textId="77777777" w:rsidR="00556CEB" w:rsidRPr="00576D2E" w:rsidRDefault="00556CEB">
      <w:pPr>
        <w:pStyle w:val="a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раціональне використання часу.</w:t>
      </w:r>
    </w:p>
    <w:p w14:paraId="5E8C4CDA" w14:textId="77777777" w:rsidR="00291561" w:rsidRPr="00576D2E" w:rsidRDefault="00291561">
      <w:pPr>
        <w:pStyle w:val="a3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476D38B6" w14:textId="77777777" w:rsidR="0035360A" w:rsidRPr="00576D2E" w:rsidRDefault="0035360A" w:rsidP="00061049">
      <w:pPr>
        <w:pStyle w:val="a8"/>
        <w:numPr>
          <w:ilvl w:val="0"/>
          <w:numId w:val="24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Основними завданнями робочої групи є:</w:t>
      </w:r>
    </w:p>
    <w:p w14:paraId="44257F13" w14:textId="24AFC0DD" w:rsidR="0035360A" w:rsidRPr="00576D2E" w:rsidRDefault="0035360A" w:rsidP="00947E6B">
      <w:pPr>
        <w:pStyle w:val="a8"/>
        <w:tabs>
          <w:tab w:val="left" w:pos="567"/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оцінка ефективності реалізації державної політики</w:t>
      </w:r>
      <w:r w:rsidR="00B03C16" w:rsidRPr="00576D2E">
        <w:rPr>
          <w:sz w:val="28"/>
          <w:szCs w:val="28"/>
        </w:rPr>
        <w:t xml:space="preserve"> та відповідних </w:t>
      </w:r>
      <w:r w:rsidRPr="00576D2E">
        <w:rPr>
          <w:sz w:val="28"/>
          <w:szCs w:val="28"/>
        </w:rPr>
        <w:t>витрат державного бюджету;</w:t>
      </w:r>
    </w:p>
    <w:p w14:paraId="6D88D763" w14:textId="77777777" w:rsidR="0035360A" w:rsidRPr="00576D2E" w:rsidRDefault="0035360A" w:rsidP="00947E6B">
      <w:pPr>
        <w:pStyle w:val="a8"/>
        <w:tabs>
          <w:tab w:val="left" w:pos="567"/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розроблення варіантів</w:t>
      </w:r>
      <w:r w:rsidR="00A56834" w:rsidRPr="00576D2E">
        <w:rPr>
          <w:sz w:val="28"/>
          <w:szCs w:val="28"/>
        </w:rPr>
        <w:t xml:space="preserve"> досягнення цілі огляду витрат.</w:t>
      </w:r>
    </w:p>
    <w:p w14:paraId="35BBE8DA" w14:textId="77777777" w:rsidR="00A56834" w:rsidRPr="00576D2E" w:rsidRDefault="00A56834">
      <w:pPr>
        <w:pStyle w:val="a8"/>
        <w:tabs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</w:p>
    <w:p w14:paraId="04E0BEA7" w14:textId="77777777" w:rsidR="0035360A" w:rsidRPr="00576D2E" w:rsidRDefault="0035360A" w:rsidP="00061049">
      <w:pPr>
        <w:pStyle w:val="a8"/>
        <w:numPr>
          <w:ilvl w:val="0"/>
          <w:numId w:val="24"/>
        </w:numPr>
        <w:tabs>
          <w:tab w:val="left" w:pos="851"/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Основною формою роботи робочої групи є засідання. </w:t>
      </w:r>
    </w:p>
    <w:p w14:paraId="3CFEBCC6" w14:textId="73CF6E23" w:rsidR="0035360A" w:rsidRPr="00576D2E" w:rsidRDefault="0035360A">
      <w:pPr>
        <w:pStyle w:val="a8"/>
        <w:tabs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На засіданнях робочої групи заслуховуються члени робочої групи, обговорюються питання, пов’язані з проведенням огляду витрат, приймаються відповідні рішення. </w:t>
      </w:r>
    </w:p>
    <w:p w14:paraId="139CC2F0" w14:textId="5DDF202F" w:rsidR="0035360A" w:rsidRPr="00576D2E" w:rsidRDefault="0035360A">
      <w:pPr>
        <w:pStyle w:val="a8"/>
        <w:tabs>
          <w:tab w:val="left" w:pos="851"/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Засідання робочої групи оформлюються протоколом, який підписує </w:t>
      </w:r>
      <w:r w:rsidR="003C4851" w:rsidRPr="00576D2E">
        <w:rPr>
          <w:sz w:val="28"/>
          <w:szCs w:val="28"/>
        </w:rPr>
        <w:t>голов</w:t>
      </w:r>
      <w:r w:rsidR="00DB7EE1" w:rsidRPr="00576D2E">
        <w:rPr>
          <w:sz w:val="28"/>
          <w:szCs w:val="28"/>
        </w:rPr>
        <w:t>а</w:t>
      </w:r>
      <w:r w:rsidR="003C4851" w:rsidRPr="00576D2E">
        <w:rPr>
          <w:sz w:val="28"/>
          <w:szCs w:val="28"/>
        </w:rPr>
        <w:t xml:space="preserve"> </w:t>
      </w:r>
      <w:r w:rsidR="00FB55B1" w:rsidRPr="00576D2E">
        <w:rPr>
          <w:sz w:val="28"/>
          <w:szCs w:val="28"/>
        </w:rPr>
        <w:t>робочої групи</w:t>
      </w:r>
      <w:r w:rsidR="00DB7EE1" w:rsidRPr="00576D2E">
        <w:rPr>
          <w:sz w:val="28"/>
          <w:szCs w:val="28"/>
        </w:rPr>
        <w:t>. Протокол</w:t>
      </w:r>
      <w:r w:rsidR="00113D99" w:rsidRPr="00576D2E">
        <w:rPr>
          <w:sz w:val="28"/>
          <w:szCs w:val="28"/>
        </w:rPr>
        <w:t xml:space="preserve"> </w:t>
      </w:r>
      <w:r w:rsidRPr="00576D2E">
        <w:rPr>
          <w:sz w:val="28"/>
          <w:szCs w:val="28"/>
        </w:rPr>
        <w:t>містить:</w:t>
      </w:r>
    </w:p>
    <w:p w14:paraId="7FEF1DD7" w14:textId="77777777" w:rsidR="0035360A" w:rsidRPr="00576D2E" w:rsidRDefault="0035360A">
      <w:pPr>
        <w:pStyle w:val="a8"/>
        <w:tabs>
          <w:tab w:val="left" w:pos="851"/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список учасників засідання;</w:t>
      </w:r>
    </w:p>
    <w:p w14:paraId="1358CB34" w14:textId="7068FEE3" w:rsidR="0035360A" w:rsidRPr="00576D2E" w:rsidRDefault="0035360A">
      <w:pPr>
        <w:pStyle w:val="a8"/>
        <w:tabs>
          <w:tab w:val="left" w:pos="851"/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інформацію щодо поточного стану проведення огляду витрат</w:t>
      </w:r>
      <w:r w:rsidR="00ED3EB2" w:rsidRPr="00576D2E">
        <w:rPr>
          <w:sz w:val="28"/>
          <w:szCs w:val="28"/>
        </w:rPr>
        <w:t xml:space="preserve"> відповідно до строків здійснення заходів,</w:t>
      </w:r>
      <w:r w:rsidR="00E703F6" w:rsidRPr="00576D2E">
        <w:rPr>
          <w:sz w:val="28"/>
          <w:szCs w:val="28"/>
        </w:rPr>
        <w:t xml:space="preserve"> </w:t>
      </w:r>
      <w:r w:rsidRPr="00576D2E">
        <w:rPr>
          <w:sz w:val="28"/>
          <w:szCs w:val="28"/>
        </w:rPr>
        <w:t>визначених планом-графіком;</w:t>
      </w:r>
    </w:p>
    <w:p w14:paraId="50783460" w14:textId="77777777" w:rsidR="00BA4AE3" w:rsidRPr="00576D2E" w:rsidRDefault="0035360A">
      <w:pPr>
        <w:pStyle w:val="a8"/>
        <w:tabs>
          <w:tab w:val="left" w:pos="851"/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прийняті рішення.</w:t>
      </w:r>
    </w:p>
    <w:p w14:paraId="37AB7ECD" w14:textId="77777777" w:rsidR="0035360A" w:rsidRPr="00576D2E" w:rsidRDefault="0035360A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Засідання робочої групи проводяться з періодичністю, що забезпечує активну співпрацю членів робочої групи (</w:t>
      </w:r>
      <w:r w:rsidR="00FB55B1" w:rsidRPr="00576D2E">
        <w:rPr>
          <w:sz w:val="28"/>
          <w:szCs w:val="28"/>
        </w:rPr>
        <w:t xml:space="preserve">щонайменше </w:t>
      </w:r>
      <w:r w:rsidRPr="00576D2E">
        <w:rPr>
          <w:sz w:val="28"/>
          <w:szCs w:val="28"/>
        </w:rPr>
        <w:t>один раз на</w:t>
      </w:r>
      <w:r w:rsidR="00FB55B1" w:rsidRPr="00576D2E">
        <w:rPr>
          <w:sz w:val="28"/>
          <w:szCs w:val="28"/>
        </w:rPr>
        <w:t xml:space="preserve"> місяць</w:t>
      </w:r>
      <w:r w:rsidRPr="00576D2E">
        <w:rPr>
          <w:sz w:val="28"/>
          <w:szCs w:val="28"/>
        </w:rPr>
        <w:t xml:space="preserve"> до моменту подання звіту про огляд витрат на розгляд Кабінету Міністрів України).</w:t>
      </w:r>
    </w:p>
    <w:p w14:paraId="492C461B" w14:textId="77777777" w:rsidR="00487EC5" w:rsidRPr="00576D2E" w:rsidRDefault="00E6763C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Співпраця між членами робочої групи може здійснюватися у будь-який зручний для них спосіб, зокрема за допомогою засобів електронної пошти, телефонного зв'язку, аудіо- та відеоконференцій, інших інформаційно-телекомунікаційних засобів.</w:t>
      </w:r>
    </w:p>
    <w:p w14:paraId="428A4629" w14:textId="77777777" w:rsidR="00E6763C" w:rsidRPr="00576D2E" w:rsidRDefault="00E6763C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</w:p>
    <w:p w14:paraId="4DB27041" w14:textId="77777777" w:rsidR="0035360A" w:rsidRPr="00576D2E" w:rsidRDefault="0035360A" w:rsidP="007F5665">
      <w:pPr>
        <w:pStyle w:val="a8"/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lastRenderedPageBreak/>
        <w:t xml:space="preserve">Для забезпечення координації </w:t>
      </w:r>
      <w:r w:rsidR="00DB7EE1" w:rsidRPr="00576D2E">
        <w:rPr>
          <w:sz w:val="28"/>
          <w:szCs w:val="28"/>
        </w:rPr>
        <w:t xml:space="preserve">роботи </w:t>
      </w:r>
      <w:r w:rsidRPr="00576D2E">
        <w:rPr>
          <w:sz w:val="28"/>
          <w:szCs w:val="28"/>
        </w:rPr>
        <w:t>членів робочої групи голова робочої групи призначає з її членів секретаря та заступника секретаря, які, зокрема, здійснюють:</w:t>
      </w:r>
    </w:p>
    <w:p w14:paraId="518953E4" w14:textId="77777777" w:rsidR="0035360A" w:rsidRPr="00576D2E" w:rsidRDefault="0035360A">
      <w:pPr>
        <w:pStyle w:val="a8"/>
        <w:tabs>
          <w:tab w:val="left" w:pos="851"/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576D2E">
        <w:rPr>
          <w:sz w:val="28"/>
          <w:szCs w:val="28"/>
        </w:rPr>
        <w:t>формування порядку денного засідань робочої групи згідно із планом-графіком;</w:t>
      </w:r>
    </w:p>
    <w:p w14:paraId="1C642959" w14:textId="2ABD3617" w:rsidR="0035360A" w:rsidRPr="00576D2E" w:rsidRDefault="0035360A">
      <w:pPr>
        <w:pStyle w:val="a8"/>
        <w:tabs>
          <w:tab w:val="left" w:pos="851"/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розсил</w:t>
      </w:r>
      <w:r w:rsidR="00113D99" w:rsidRPr="00576D2E">
        <w:rPr>
          <w:sz w:val="28"/>
          <w:szCs w:val="28"/>
        </w:rPr>
        <w:t xml:space="preserve">ання </w:t>
      </w:r>
      <w:r w:rsidRPr="00576D2E">
        <w:rPr>
          <w:sz w:val="28"/>
          <w:szCs w:val="28"/>
        </w:rPr>
        <w:t>запрошень на засідання та відповідного порядку денного;</w:t>
      </w:r>
    </w:p>
    <w:p w14:paraId="4992F4CD" w14:textId="77777777" w:rsidR="0035360A" w:rsidRPr="00576D2E" w:rsidRDefault="0035360A">
      <w:pPr>
        <w:pStyle w:val="a8"/>
        <w:tabs>
          <w:tab w:val="left" w:pos="851"/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підготовку матеріалів для розгляду на засіданнях;</w:t>
      </w:r>
    </w:p>
    <w:p w14:paraId="25C64287" w14:textId="77777777" w:rsidR="0035360A" w:rsidRPr="00576D2E" w:rsidRDefault="0035360A">
      <w:pPr>
        <w:pStyle w:val="a8"/>
        <w:tabs>
          <w:tab w:val="left" w:pos="851"/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ведення протоколу;</w:t>
      </w:r>
    </w:p>
    <w:p w14:paraId="73D396A5" w14:textId="77777777" w:rsidR="00227F98" w:rsidRPr="00576D2E" w:rsidRDefault="0035360A">
      <w:pPr>
        <w:pStyle w:val="a8"/>
        <w:tabs>
          <w:tab w:val="left" w:pos="851"/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надання постійного доступу </w:t>
      </w:r>
      <w:r w:rsidR="007F3E47" w:rsidRPr="00576D2E">
        <w:rPr>
          <w:sz w:val="28"/>
          <w:szCs w:val="28"/>
        </w:rPr>
        <w:t xml:space="preserve">до </w:t>
      </w:r>
      <w:r w:rsidR="00B9440C" w:rsidRPr="00576D2E">
        <w:rPr>
          <w:sz w:val="28"/>
          <w:szCs w:val="28"/>
        </w:rPr>
        <w:t xml:space="preserve">даних і документів, отриманих або підготовлених під час проведення огляду витрат, </w:t>
      </w:r>
      <w:r w:rsidRPr="00576D2E">
        <w:rPr>
          <w:sz w:val="28"/>
          <w:szCs w:val="28"/>
        </w:rPr>
        <w:t>членам робочої групи.</w:t>
      </w:r>
      <w:r w:rsidR="00227F98" w:rsidRPr="00576D2E">
        <w:rPr>
          <w:sz w:val="28"/>
          <w:szCs w:val="28"/>
        </w:rPr>
        <w:t xml:space="preserve"> </w:t>
      </w:r>
    </w:p>
    <w:p w14:paraId="2113ADDE" w14:textId="39790C24" w:rsidR="00487EC5" w:rsidRPr="00576D2E" w:rsidRDefault="00020645" w:rsidP="00343265">
      <w:pPr>
        <w:pStyle w:val="a8"/>
        <w:tabs>
          <w:tab w:val="left" w:pos="851"/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576D2E">
        <w:rPr>
          <w:sz w:val="28"/>
          <w:szCs w:val="28"/>
        </w:rPr>
        <w:t>Порядок денний засідання робочої групи та матеріали для розгляду на засіданн</w:t>
      </w:r>
      <w:r w:rsidR="002709B4" w:rsidRPr="00576D2E">
        <w:rPr>
          <w:sz w:val="28"/>
          <w:szCs w:val="28"/>
        </w:rPr>
        <w:t>і</w:t>
      </w:r>
      <w:r w:rsidRPr="00576D2E">
        <w:rPr>
          <w:sz w:val="28"/>
          <w:szCs w:val="28"/>
        </w:rPr>
        <w:t xml:space="preserve"> дов</w:t>
      </w:r>
      <w:r w:rsidR="006607E5" w:rsidRPr="00576D2E">
        <w:rPr>
          <w:sz w:val="28"/>
          <w:szCs w:val="28"/>
        </w:rPr>
        <w:t>одяться</w:t>
      </w:r>
      <w:r w:rsidRPr="00576D2E">
        <w:rPr>
          <w:sz w:val="28"/>
          <w:szCs w:val="28"/>
        </w:rPr>
        <w:t xml:space="preserve"> до членів робочої групи</w:t>
      </w:r>
      <w:r w:rsidR="006607E5" w:rsidRPr="00576D2E">
        <w:t xml:space="preserve"> </w:t>
      </w:r>
      <w:r w:rsidR="006607E5" w:rsidRPr="00576D2E">
        <w:rPr>
          <w:sz w:val="28"/>
          <w:szCs w:val="28"/>
        </w:rPr>
        <w:t>не пізніше ніж за 5 днів до дати засідання.</w:t>
      </w:r>
    </w:p>
    <w:p w14:paraId="0B01DC38" w14:textId="77777777" w:rsidR="00020645" w:rsidRPr="00576D2E" w:rsidRDefault="00020645">
      <w:pPr>
        <w:pStyle w:val="a8"/>
        <w:tabs>
          <w:tab w:val="left" w:pos="851"/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</w:p>
    <w:p w14:paraId="6169F728" w14:textId="77777777" w:rsidR="0035360A" w:rsidRPr="00576D2E" w:rsidRDefault="0035360A" w:rsidP="00061049">
      <w:pPr>
        <w:pStyle w:val="a8"/>
        <w:numPr>
          <w:ilvl w:val="0"/>
          <w:numId w:val="24"/>
        </w:numPr>
        <w:tabs>
          <w:tab w:val="left" w:pos="851"/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Робоча група під час проведення огляду витрат взаємодіє з центральними і місцевими органами виконавчої влади, органами місцевого самоврядування, підприємствами, установами та організаціями, міжнародними організаціями, представниками іноземних держав, інститутами громадянського суспільства, незалежними експертами.</w:t>
      </w:r>
    </w:p>
    <w:p w14:paraId="393B96D1" w14:textId="77777777" w:rsidR="0035360A" w:rsidRPr="00576D2E" w:rsidRDefault="0035360A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Робоча група має право:</w:t>
      </w:r>
    </w:p>
    <w:p w14:paraId="3E15AF3C" w14:textId="7B241B58" w:rsidR="0035360A" w:rsidRPr="00576D2E" w:rsidRDefault="0035360A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готувати запити на отримання в установленому порядку від центральних і місцевих органів виконавчої влади, органів місцевого самоврядування, підприємств, установ та організацій інформації, </w:t>
      </w:r>
      <w:r w:rsidR="007F3E47" w:rsidRPr="00576D2E">
        <w:rPr>
          <w:sz w:val="28"/>
          <w:szCs w:val="28"/>
        </w:rPr>
        <w:t xml:space="preserve">потрібної </w:t>
      </w:r>
      <w:r w:rsidRPr="00576D2E">
        <w:rPr>
          <w:sz w:val="28"/>
          <w:szCs w:val="28"/>
        </w:rPr>
        <w:t>для проведення огляду витрат, зокрема статистичного та аналітичного характеру;</w:t>
      </w:r>
    </w:p>
    <w:p w14:paraId="60F06C6F" w14:textId="52A310DE" w:rsidR="0035360A" w:rsidRPr="00576D2E" w:rsidRDefault="0035360A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залучати до участі </w:t>
      </w:r>
      <w:r w:rsidR="007F3E47" w:rsidRPr="00576D2E">
        <w:rPr>
          <w:sz w:val="28"/>
          <w:szCs w:val="28"/>
        </w:rPr>
        <w:t xml:space="preserve">в </w:t>
      </w:r>
      <w:r w:rsidRPr="00576D2E">
        <w:rPr>
          <w:sz w:val="28"/>
          <w:szCs w:val="28"/>
        </w:rPr>
        <w:t>роботі представників центральних і місцевих органів виконавчої влади, органів місцевого самоврядування, підприємств, установ та організацій (за погодженням з їх керівниками), а також тимчасових експертів (за згодою);</w:t>
      </w:r>
    </w:p>
    <w:p w14:paraId="027CBDC9" w14:textId="77777777" w:rsidR="0035360A" w:rsidRPr="00576D2E" w:rsidRDefault="0035360A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організовувати проведення нарад та інших заходів з питань, що стосуються реалізації державної політики у відповідній сфері.</w:t>
      </w:r>
    </w:p>
    <w:p w14:paraId="65AF2DA7" w14:textId="77777777" w:rsidR="0035360A" w:rsidRPr="00576D2E" w:rsidRDefault="0035360A" w:rsidP="00061049">
      <w:pPr>
        <w:pStyle w:val="a8"/>
        <w:numPr>
          <w:ilvl w:val="0"/>
          <w:numId w:val="24"/>
        </w:numPr>
        <w:tabs>
          <w:tab w:val="left" w:pos="851"/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lastRenderedPageBreak/>
        <w:t>Організаційне та інформаційне забезпечення діяльності робочої групи відповідно до компетенції здійснює відповідальний головний розпорядник.</w:t>
      </w:r>
    </w:p>
    <w:p w14:paraId="0C773AA0" w14:textId="77777777" w:rsidR="00291561" w:rsidRPr="00576D2E" w:rsidRDefault="00291561" w:rsidP="00C91E20">
      <w:pPr>
        <w:spacing w:line="360" w:lineRule="auto"/>
        <w:rPr>
          <w:sz w:val="28"/>
          <w:szCs w:val="28"/>
        </w:rPr>
      </w:pPr>
    </w:p>
    <w:p w14:paraId="5510C3F2" w14:textId="77777777" w:rsidR="0035360A" w:rsidRPr="00576D2E" w:rsidRDefault="00CB156A" w:rsidP="007F5665">
      <w:pPr>
        <w:pStyle w:val="a8"/>
        <w:numPr>
          <w:ilvl w:val="0"/>
          <w:numId w:val="24"/>
        </w:numPr>
        <w:tabs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Відповідальний головний розпорядник:</w:t>
      </w:r>
    </w:p>
    <w:p w14:paraId="7F3A011D" w14:textId="77777777" w:rsidR="0035360A" w:rsidRPr="00576D2E" w:rsidRDefault="0035360A" w:rsidP="007F5665">
      <w:pPr>
        <w:pStyle w:val="a8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для підготовки до першого засідання робочої групи </w:t>
      </w:r>
      <w:r w:rsidR="002E1D11" w:rsidRPr="00576D2E">
        <w:rPr>
          <w:sz w:val="28"/>
          <w:szCs w:val="28"/>
        </w:rPr>
        <w:t xml:space="preserve">завчасно </w:t>
      </w:r>
      <w:r w:rsidRPr="00576D2E">
        <w:rPr>
          <w:sz w:val="28"/>
          <w:szCs w:val="28"/>
        </w:rPr>
        <w:t>доводить до всіх її членів:</w:t>
      </w:r>
    </w:p>
    <w:p w14:paraId="6F49AC72" w14:textId="77777777" w:rsidR="0035360A" w:rsidRPr="00576D2E" w:rsidRDefault="0035360A" w:rsidP="00343265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інформацію про основні засади державної політики у сфері огляду витрат (у тому числі стратегічні завдання, опис діючого механізму реалізації державної політики у сфері відповідно до нормативно-правових актів);</w:t>
      </w:r>
    </w:p>
    <w:p w14:paraId="78697571" w14:textId="77777777" w:rsidR="008350C3" w:rsidRPr="00576D2E" w:rsidRDefault="0035360A" w:rsidP="00343265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інформацію про стан сфери огляду витрат (у тому числі опис проблеми, для вирішення якої проводиться огляд, експертні звіти, результати опитувань, проведених у</w:t>
      </w:r>
      <w:r w:rsidR="002709B4" w:rsidRPr="00576D2E">
        <w:rPr>
          <w:sz w:val="28"/>
          <w:szCs w:val="28"/>
        </w:rPr>
        <w:t xml:space="preserve"> відповідній</w:t>
      </w:r>
      <w:r w:rsidRPr="00576D2E">
        <w:rPr>
          <w:sz w:val="28"/>
          <w:szCs w:val="28"/>
        </w:rPr>
        <w:t xml:space="preserve"> сфері);</w:t>
      </w:r>
    </w:p>
    <w:p w14:paraId="00CB5CC7" w14:textId="77777777" w:rsidR="0035360A" w:rsidRPr="00576D2E" w:rsidRDefault="0035360A" w:rsidP="00343265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обґрунтування цілі огляду витрат;</w:t>
      </w:r>
    </w:p>
    <w:p w14:paraId="14B2E0FD" w14:textId="0BA9FADD" w:rsidR="003A7A39" w:rsidRPr="00576D2E" w:rsidRDefault="003A7A39" w:rsidP="00343265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результати оцінки ефективності відповідних бюджетних програм (щонайменше за три останні роки або, якщо програма реалізується менше</w:t>
      </w:r>
      <w:r w:rsidR="00116B0F" w:rsidRPr="00576D2E">
        <w:rPr>
          <w:sz w:val="28"/>
          <w:szCs w:val="28"/>
        </w:rPr>
        <w:t xml:space="preserve"> ніж  три роки</w:t>
      </w:r>
      <w:r w:rsidRPr="00576D2E">
        <w:rPr>
          <w:sz w:val="28"/>
          <w:szCs w:val="28"/>
        </w:rPr>
        <w:t xml:space="preserve">, за </w:t>
      </w:r>
      <w:r w:rsidR="00116B0F" w:rsidRPr="00576D2E">
        <w:rPr>
          <w:sz w:val="28"/>
          <w:szCs w:val="28"/>
        </w:rPr>
        <w:t xml:space="preserve">всі </w:t>
      </w:r>
      <w:r w:rsidRPr="00576D2E">
        <w:rPr>
          <w:sz w:val="28"/>
          <w:szCs w:val="28"/>
        </w:rPr>
        <w:t xml:space="preserve">роки її реалізації); </w:t>
      </w:r>
    </w:p>
    <w:p w14:paraId="2D6E0136" w14:textId="77777777" w:rsidR="00B53AA1" w:rsidRPr="00576D2E" w:rsidRDefault="00B53AA1" w:rsidP="00343265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результати гендерного аналізу бюджетних програм</w:t>
      </w:r>
      <w:r w:rsidR="005169D9" w:rsidRPr="00576D2E">
        <w:rPr>
          <w:sz w:val="28"/>
          <w:szCs w:val="28"/>
        </w:rPr>
        <w:t>;</w:t>
      </w:r>
    </w:p>
    <w:p w14:paraId="7031358A" w14:textId="77777777" w:rsidR="0035360A" w:rsidRPr="00576D2E" w:rsidRDefault="00BA2384" w:rsidP="00343265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проєкт </w:t>
      </w:r>
      <w:r w:rsidR="0035360A" w:rsidRPr="00576D2E">
        <w:rPr>
          <w:sz w:val="28"/>
          <w:szCs w:val="28"/>
        </w:rPr>
        <w:t>плану-графіка проведення огляду витрат;</w:t>
      </w:r>
    </w:p>
    <w:p w14:paraId="2ADFEB2E" w14:textId="537AF181" w:rsidR="0035360A" w:rsidRPr="00576D2E" w:rsidRDefault="0035360A" w:rsidP="007F5665">
      <w:pPr>
        <w:pStyle w:val="a8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забезпечує збір інформації, </w:t>
      </w:r>
      <w:r w:rsidR="00116B0F" w:rsidRPr="00576D2E">
        <w:rPr>
          <w:sz w:val="28"/>
          <w:szCs w:val="28"/>
        </w:rPr>
        <w:t xml:space="preserve">потрібної </w:t>
      </w:r>
      <w:r w:rsidRPr="00576D2E">
        <w:rPr>
          <w:sz w:val="28"/>
          <w:szCs w:val="28"/>
        </w:rPr>
        <w:t xml:space="preserve">для проведення огляду витрат, у тому числі </w:t>
      </w:r>
      <w:r w:rsidR="00116B0F" w:rsidRPr="00576D2E">
        <w:rPr>
          <w:sz w:val="28"/>
          <w:szCs w:val="28"/>
        </w:rPr>
        <w:t xml:space="preserve">даних </w:t>
      </w:r>
      <w:r w:rsidRPr="00576D2E">
        <w:rPr>
          <w:sz w:val="28"/>
          <w:szCs w:val="28"/>
        </w:rPr>
        <w:t xml:space="preserve">бюджетної </w:t>
      </w:r>
      <w:r w:rsidR="00116B0F" w:rsidRPr="00576D2E">
        <w:rPr>
          <w:sz w:val="28"/>
          <w:szCs w:val="28"/>
        </w:rPr>
        <w:t xml:space="preserve">та </w:t>
      </w:r>
      <w:r w:rsidRPr="00576D2E">
        <w:rPr>
          <w:sz w:val="28"/>
          <w:szCs w:val="28"/>
        </w:rPr>
        <w:t>фінансової звітності, її узагальнення, систематизацію та аналіз для представлення  за формами, визначеними робочою групою;</w:t>
      </w:r>
    </w:p>
    <w:p w14:paraId="6B4DFF20" w14:textId="5E96123B" w:rsidR="00E25C07" w:rsidRPr="00576D2E" w:rsidRDefault="0035360A" w:rsidP="007F5665">
      <w:pPr>
        <w:pStyle w:val="a8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вживає заходів щодо збору інформації, </w:t>
      </w:r>
      <w:r w:rsidR="00116B0F" w:rsidRPr="00576D2E">
        <w:rPr>
          <w:sz w:val="28"/>
          <w:szCs w:val="28"/>
        </w:rPr>
        <w:t xml:space="preserve">потрібної </w:t>
      </w:r>
      <w:r w:rsidRPr="00576D2E">
        <w:rPr>
          <w:sz w:val="28"/>
          <w:szCs w:val="28"/>
        </w:rPr>
        <w:t>для проведення огляду витрат, з інших джерел, не заборонених законодавством, надсилає відповідні запити, підготовлені робочою групою</w:t>
      </w:r>
      <w:r w:rsidR="00E25C07" w:rsidRPr="00576D2E">
        <w:rPr>
          <w:sz w:val="28"/>
          <w:szCs w:val="28"/>
        </w:rPr>
        <w:t>;</w:t>
      </w:r>
    </w:p>
    <w:p w14:paraId="2A417067" w14:textId="77777777" w:rsidR="00FF0C26" w:rsidRPr="00576D2E" w:rsidRDefault="00E25C07" w:rsidP="007F5665">
      <w:pPr>
        <w:pStyle w:val="a8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здійснює координацію дій, забезпечує взаємодію та обмін інформацією між членами робочої групи та іншими учасниками огляду витрат, що залучаються в процесі його проведення</w:t>
      </w:r>
      <w:r w:rsidR="0035360A" w:rsidRPr="00576D2E">
        <w:rPr>
          <w:sz w:val="28"/>
          <w:szCs w:val="28"/>
        </w:rPr>
        <w:t>.</w:t>
      </w:r>
    </w:p>
    <w:p w14:paraId="2B81E9F9" w14:textId="77777777" w:rsidR="00487EC5" w:rsidRPr="00576D2E" w:rsidRDefault="00487EC5" w:rsidP="00C91E20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</w:p>
    <w:p w14:paraId="31F9C508" w14:textId="3E463787" w:rsidR="00556CEB" w:rsidRPr="00576D2E" w:rsidRDefault="00BA2384" w:rsidP="007F5665">
      <w:pPr>
        <w:pStyle w:val="a8"/>
        <w:numPr>
          <w:ilvl w:val="0"/>
          <w:numId w:val="24"/>
        </w:numPr>
        <w:tabs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lastRenderedPageBreak/>
        <w:t xml:space="preserve">Проєкт </w:t>
      </w:r>
      <w:r w:rsidR="00556CEB" w:rsidRPr="00576D2E">
        <w:rPr>
          <w:sz w:val="28"/>
          <w:szCs w:val="28"/>
        </w:rPr>
        <w:t>плану-графіка</w:t>
      </w:r>
      <w:r w:rsidR="00416AAB" w:rsidRPr="00576D2E">
        <w:rPr>
          <w:sz w:val="28"/>
          <w:szCs w:val="28"/>
        </w:rPr>
        <w:t xml:space="preserve">, підготовлений відповідальним головним розпорядником, </w:t>
      </w:r>
      <w:r w:rsidR="00556CEB" w:rsidRPr="00576D2E">
        <w:rPr>
          <w:sz w:val="28"/>
          <w:szCs w:val="28"/>
        </w:rPr>
        <w:t xml:space="preserve">обговорюється на засіданні, доопрацьовується з урахуванням висловлених членами робочої групи зауважень </w:t>
      </w:r>
      <w:r w:rsidR="00634A3C" w:rsidRPr="00576D2E">
        <w:rPr>
          <w:sz w:val="28"/>
          <w:szCs w:val="28"/>
        </w:rPr>
        <w:t xml:space="preserve">і </w:t>
      </w:r>
      <w:r w:rsidR="00556CEB" w:rsidRPr="00576D2E">
        <w:rPr>
          <w:sz w:val="28"/>
          <w:szCs w:val="28"/>
        </w:rPr>
        <w:t xml:space="preserve">пропозицій до нього та </w:t>
      </w:r>
      <w:r w:rsidR="00A83E5A" w:rsidRPr="00576D2E">
        <w:rPr>
          <w:sz w:val="28"/>
          <w:szCs w:val="28"/>
        </w:rPr>
        <w:t xml:space="preserve"> </w:t>
      </w:r>
      <w:r w:rsidR="00556CEB" w:rsidRPr="00576D2E">
        <w:rPr>
          <w:sz w:val="28"/>
          <w:szCs w:val="28"/>
        </w:rPr>
        <w:t>схвалюється робочою групою.</w:t>
      </w:r>
    </w:p>
    <w:p w14:paraId="560899FF" w14:textId="77777777" w:rsidR="005D7AA1" w:rsidRPr="00576D2E" w:rsidRDefault="00556CEB" w:rsidP="00947E6B">
      <w:pPr>
        <w:tabs>
          <w:tab w:val="left" w:pos="709"/>
          <w:tab w:val="left" w:pos="851"/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План-графік проведення огляду витрат</w:t>
      </w:r>
      <w:r w:rsidR="00FF0C26" w:rsidRPr="00576D2E">
        <w:rPr>
          <w:sz w:val="28"/>
          <w:szCs w:val="28"/>
        </w:rPr>
        <w:t xml:space="preserve"> формується відповідно до </w:t>
      </w:r>
      <w:r w:rsidR="00E9424C" w:rsidRPr="00576D2E">
        <w:rPr>
          <w:sz w:val="28"/>
          <w:szCs w:val="28"/>
        </w:rPr>
        <w:t xml:space="preserve">основних </w:t>
      </w:r>
      <w:r w:rsidR="00FF0C26" w:rsidRPr="00576D2E">
        <w:rPr>
          <w:sz w:val="28"/>
          <w:szCs w:val="28"/>
        </w:rPr>
        <w:t>завдань робочої групи і</w:t>
      </w:r>
      <w:r w:rsidR="003E5A67" w:rsidRPr="00576D2E">
        <w:rPr>
          <w:sz w:val="28"/>
          <w:szCs w:val="28"/>
        </w:rPr>
        <w:t xml:space="preserve"> </w:t>
      </w:r>
      <w:r w:rsidRPr="00576D2E">
        <w:rPr>
          <w:sz w:val="28"/>
          <w:szCs w:val="28"/>
        </w:rPr>
        <w:t>містить</w:t>
      </w:r>
      <w:r w:rsidR="005D7AA1" w:rsidRPr="00576D2E">
        <w:rPr>
          <w:sz w:val="28"/>
          <w:szCs w:val="28"/>
        </w:rPr>
        <w:t>:</w:t>
      </w:r>
    </w:p>
    <w:p w14:paraId="2308C087" w14:textId="4015FD84" w:rsidR="00476167" w:rsidRPr="00576D2E" w:rsidRDefault="001C4521" w:rsidP="007F5665">
      <w:pPr>
        <w:pStyle w:val="a8"/>
        <w:numPr>
          <w:ilvl w:val="0"/>
          <w:numId w:val="18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перелік </w:t>
      </w:r>
      <w:r w:rsidR="00556CEB" w:rsidRPr="00576D2E">
        <w:rPr>
          <w:sz w:val="28"/>
          <w:szCs w:val="28"/>
        </w:rPr>
        <w:t>заход</w:t>
      </w:r>
      <w:r w:rsidRPr="00576D2E">
        <w:rPr>
          <w:sz w:val="28"/>
          <w:szCs w:val="28"/>
        </w:rPr>
        <w:t>ів</w:t>
      </w:r>
      <w:r w:rsidR="00556CEB" w:rsidRPr="00576D2E">
        <w:rPr>
          <w:sz w:val="28"/>
          <w:szCs w:val="28"/>
        </w:rPr>
        <w:t xml:space="preserve"> щодо проведення огляду витрат,</w:t>
      </w:r>
      <w:r w:rsidR="00FB55B1" w:rsidRPr="00576D2E">
        <w:rPr>
          <w:sz w:val="28"/>
          <w:szCs w:val="28"/>
        </w:rPr>
        <w:t xml:space="preserve"> </w:t>
      </w:r>
      <w:r w:rsidR="00E614BE" w:rsidRPr="00576D2E">
        <w:rPr>
          <w:sz w:val="28"/>
          <w:szCs w:val="28"/>
        </w:rPr>
        <w:t>відповідальних осіб та строки</w:t>
      </w:r>
      <w:r w:rsidR="00E614BE" w:rsidRPr="00576D2E" w:rsidDel="00D65873">
        <w:rPr>
          <w:sz w:val="28"/>
          <w:szCs w:val="28"/>
        </w:rPr>
        <w:t xml:space="preserve"> </w:t>
      </w:r>
      <w:r w:rsidR="00E614BE" w:rsidRPr="00576D2E">
        <w:rPr>
          <w:sz w:val="28"/>
          <w:szCs w:val="28"/>
        </w:rPr>
        <w:t>здійснення цих заходів</w:t>
      </w:r>
      <w:r w:rsidR="00476167" w:rsidRPr="00576D2E">
        <w:rPr>
          <w:sz w:val="28"/>
          <w:szCs w:val="28"/>
        </w:rPr>
        <w:t>,</w:t>
      </w:r>
      <w:r w:rsidR="00E614BE" w:rsidRPr="00576D2E">
        <w:rPr>
          <w:sz w:val="28"/>
          <w:szCs w:val="28"/>
        </w:rPr>
        <w:t xml:space="preserve"> у тому числі </w:t>
      </w:r>
      <w:r w:rsidR="00476167" w:rsidRPr="00576D2E">
        <w:rPr>
          <w:sz w:val="28"/>
          <w:szCs w:val="28"/>
        </w:rPr>
        <w:t>щодо:</w:t>
      </w:r>
    </w:p>
    <w:p w14:paraId="21CEBC4F" w14:textId="2235164E" w:rsidR="00476167" w:rsidRPr="00576D2E" w:rsidRDefault="00432174">
      <w:pPr>
        <w:tabs>
          <w:tab w:val="left" w:pos="709"/>
          <w:tab w:val="left" w:pos="851"/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збор</w:t>
      </w:r>
      <w:r w:rsidR="00476167" w:rsidRPr="00576D2E">
        <w:rPr>
          <w:sz w:val="28"/>
          <w:szCs w:val="28"/>
        </w:rPr>
        <w:t>у</w:t>
      </w:r>
      <w:r w:rsidRPr="00576D2E">
        <w:rPr>
          <w:sz w:val="28"/>
          <w:szCs w:val="28"/>
        </w:rPr>
        <w:t xml:space="preserve"> та</w:t>
      </w:r>
      <w:r w:rsidR="00476167" w:rsidRPr="00576D2E">
        <w:rPr>
          <w:sz w:val="28"/>
          <w:szCs w:val="28"/>
        </w:rPr>
        <w:t xml:space="preserve"> обробки даних</w:t>
      </w:r>
      <w:r w:rsidR="00A83E5A" w:rsidRPr="00576D2E">
        <w:rPr>
          <w:sz w:val="28"/>
          <w:szCs w:val="28"/>
        </w:rPr>
        <w:t xml:space="preserve">; </w:t>
      </w:r>
    </w:p>
    <w:p w14:paraId="131ADE32" w14:textId="69A569D4" w:rsidR="00476167" w:rsidRPr="00576D2E" w:rsidRDefault="00E614BE">
      <w:pPr>
        <w:tabs>
          <w:tab w:val="left" w:pos="709"/>
          <w:tab w:val="left" w:pos="851"/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підготовки</w:t>
      </w:r>
      <w:r w:rsidR="00FE59FB" w:rsidRPr="00576D2E">
        <w:rPr>
          <w:sz w:val="28"/>
          <w:szCs w:val="28"/>
        </w:rPr>
        <w:t xml:space="preserve"> висновків та пропозицій за результатами</w:t>
      </w:r>
      <w:r w:rsidR="00654242" w:rsidRPr="00576D2E">
        <w:rPr>
          <w:sz w:val="28"/>
          <w:szCs w:val="28"/>
        </w:rPr>
        <w:t xml:space="preserve"> </w:t>
      </w:r>
      <w:r w:rsidR="00FB55B1" w:rsidRPr="00576D2E">
        <w:rPr>
          <w:sz w:val="28"/>
          <w:szCs w:val="28"/>
        </w:rPr>
        <w:t>оцінк</w:t>
      </w:r>
      <w:r w:rsidR="00580A8E" w:rsidRPr="00576D2E">
        <w:rPr>
          <w:sz w:val="28"/>
          <w:szCs w:val="28"/>
        </w:rPr>
        <w:t>и</w:t>
      </w:r>
      <w:r w:rsidR="00FB55B1" w:rsidRPr="00576D2E">
        <w:rPr>
          <w:sz w:val="28"/>
          <w:szCs w:val="28"/>
        </w:rPr>
        <w:t xml:space="preserve"> ефективності реалізації державної політики</w:t>
      </w:r>
      <w:r w:rsidR="00FE59FB" w:rsidRPr="00576D2E">
        <w:rPr>
          <w:sz w:val="28"/>
          <w:szCs w:val="28"/>
        </w:rPr>
        <w:t xml:space="preserve"> та </w:t>
      </w:r>
      <w:r w:rsidR="00FB55B1" w:rsidRPr="00576D2E">
        <w:rPr>
          <w:sz w:val="28"/>
          <w:szCs w:val="28"/>
        </w:rPr>
        <w:t>відповідних витрат державного бюджету</w:t>
      </w:r>
      <w:r w:rsidR="00A83E5A" w:rsidRPr="00576D2E">
        <w:rPr>
          <w:sz w:val="28"/>
          <w:szCs w:val="28"/>
        </w:rPr>
        <w:t>;</w:t>
      </w:r>
      <w:r w:rsidR="00580A8E" w:rsidRPr="00576D2E">
        <w:rPr>
          <w:sz w:val="28"/>
          <w:szCs w:val="28"/>
        </w:rPr>
        <w:t xml:space="preserve"> </w:t>
      </w:r>
    </w:p>
    <w:p w14:paraId="08CAE02F" w14:textId="77777777" w:rsidR="00654242" w:rsidRPr="00576D2E" w:rsidRDefault="00E364FF">
      <w:pPr>
        <w:tabs>
          <w:tab w:val="left" w:pos="709"/>
          <w:tab w:val="left" w:pos="851"/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розробки </w:t>
      </w:r>
      <w:r w:rsidR="00FE59FB" w:rsidRPr="00576D2E">
        <w:rPr>
          <w:sz w:val="28"/>
          <w:szCs w:val="28"/>
        </w:rPr>
        <w:t>попереднього звіту про огляд витрат</w:t>
      </w:r>
      <w:r w:rsidR="00476167" w:rsidRPr="00576D2E">
        <w:rPr>
          <w:sz w:val="28"/>
          <w:szCs w:val="28"/>
        </w:rPr>
        <w:t>;</w:t>
      </w:r>
      <w:r w:rsidR="00FE59FB" w:rsidRPr="00576D2E">
        <w:rPr>
          <w:sz w:val="28"/>
          <w:szCs w:val="28"/>
        </w:rPr>
        <w:t xml:space="preserve"> </w:t>
      </w:r>
    </w:p>
    <w:p w14:paraId="6A073181" w14:textId="77777777" w:rsidR="00556CEB" w:rsidRPr="00576D2E" w:rsidRDefault="00556CEB" w:rsidP="007F5665">
      <w:pPr>
        <w:pStyle w:val="a8"/>
        <w:numPr>
          <w:ilvl w:val="0"/>
          <w:numId w:val="18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графік проведення засідань робочої групи.</w:t>
      </w:r>
    </w:p>
    <w:p w14:paraId="3103182D" w14:textId="09D9CC66" w:rsidR="00556CEB" w:rsidRPr="00576D2E" w:rsidRDefault="00556CEB">
      <w:pPr>
        <w:tabs>
          <w:tab w:val="left" w:pos="709"/>
          <w:tab w:val="left" w:pos="851"/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Строк підготовки </w:t>
      </w:r>
      <w:r w:rsidR="00BE7567" w:rsidRPr="00576D2E">
        <w:rPr>
          <w:sz w:val="28"/>
          <w:szCs w:val="28"/>
        </w:rPr>
        <w:t xml:space="preserve">попереднього </w:t>
      </w:r>
      <w:r w:rsidRPr="00576D2E">
        <w:rPr>
          <w:sz w:val="28"/>
          <w:szCs w:val="28"/>
        </w:rPr>
        <w:t>звіту про огляд витрат, що включається до плану-графіка проведення огляду витрат, встановлюється</w:t>
      </w:r>
      <w:r w:rsidR="00E614BE" w:rsidRPr="00576D2E">
        <w:rPr>
          <w:sz w:val="28"/>
          <w:szCs w:val="28"/>
        </w:rPr>
        <w:t xml:space="preserve"> на дату</w:t>
      </w:r>
      <w:r w:rsidRPr="00576D2E">
        <w:rPr>
          <w:sz w:val="28"/>
          <w:szCs w:val="28"/>
        </w:rPr>
        <w:t xml:space="preserve"> не пізніше ніж за два місяці до дати подання цього звіту до Кабінету Міністрів України. </w:t>
      </w:r>
    </w:p>
    <w:p w14:paraId="5EC348EB" w14:textId="01AE6C6C" w:rsidR="00556CEB" w:rsidRPr="00576D2E" w:rsidRDefault="00A83E5A">
      <w:pPr>
        <w:pStyle w:val="a8"/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За потреби</w:t>
      </w:r>
      <w:r w:rsidR="00556CEB" w:rsidRPr="00576D2E">
        <w:rPr>
          <w:sz w:val="28"/>
          <w:szCs w:val="28"/>
        </w:rPr>
        <w:t xml:space="preserve"> під час проведення огляду витрат за рішенням робочої групи план-графік може бути уточнен</w:t>
      </w:r>
      <w:r w:rsidRPr="00576D2E">
        <w:rPr>
          <w:sz w:val="28"/>
          <w:szCs w:val="28"/>
        </w:rPr>
        <w:t>о</w:t>
      </w:r>
      <w:r w:rsidR="00556CEB" w:rsidRPr="00576D2E">
        <w:rPr>
          <w:sz w:val="28"/>
          <w:szCs w:val="28"/>
        </w:rPr>
        <w:t>.</w:t>
      </w:r>
    </w:p>
    <w:p w14:paraId="04D13FA8" w14:textId="422ACA41" w:rsidR="00487EC5" w:rsidRPr="00576D2E" w:rsidRDefault="00487EC5">
      <w:pPr>
        <w:pStyle w:val="a8"/>
        <w:tabs>
          <w:tab w:val="left" w:pos="709"/>
          <w:tab w:val="left" w:pos="851"/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</w:p>
    <w:p w14:paraId="6A83D32A" w14:textId="2D6A398F" w:rsidR="00556CEB" w:rsidRPr="00576D2E" w:rsidRDefault="00556CEB" w:rsidP="00422400">
      <w:pPr>
        <w:pStyle w:val="a8"/>
        <w:numPr>
          <w:ilvl w:val="0"/>
          <w:numId w:val="24"/>
        </w:numPr>
        <w:tabs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У строки, визначені планом-графіком проведення огляду витрат, члени робочої групи готують </w:t>
      </w:r>
      <w:r w:rsidR="00416AAB" w:rsidRPr="00576D2E">
        <w:rPr>
          <w:sz w:val="28"/>
          <w:szCs w:val="28"/>
        </w:rPr>
        <w:t xml:space="preserve">відповідні висновки </w:t>
      </w:r>
      <w:r w:rsidRPr="00576D2E">
        <w:rPr>
          <w:sz w:val="28"/>
          <w:szCs w:val="28"/>
        </w:rPr>
        <w:t xml:space="preserve">та пропозиції, які обов’язково </w:t>
      </w:r>
      <w:r w:rsidR="00A83E5A" w:rsidRPr="00576D2E">
        <w:rPr>
          <w:sz w:val="28"/>
          <w:szCs w:val="28"/>
        </w:rPr>
        <w:t xml:space="preserve"> заслуховуються </w:t>
      </w:r>
      <w:r w:rsidRPr="00576D2E">
        <w:rPr>
          <w:sz w:val="28"/>
          <w:szCs w:val="28"/>
        </w:rPr>
        <w:t>на засіданні робочої групи.</w:t>
      </w:r>
    </w:p>
    <w:p w14:paraId="5E48E8DE" w14:textId="77777777" w:rsidR="00487EC5" w:rsidRPr="00576D2E" w:rsidRDefault="00487EC5" w:rsidP="00343265">
      <w:pPr>
        <w:pStyle w:val="a8"/>
        <w:tabs>
          <w:tab w:val="left" w:pos="709"/>
          <w:tab w:val="left" w:pos="851"/>
          <w:tab w:val="left" w:pos="993"/>
        </w:tabs>
        <w:spacing w:line="360" w:lineRule="auto"/>
        <w:ind w:left="567"/>
        <w:contextualSpacing w:val="0"/>
        <w:jc w:val="both"/>
        <w:rPr>
          <w:sz w:val="28"/>
          <w:szCs w:val="28"/>
        </w:rPr>
      </w:pPr>
    </w:p>
    <w:p w14:paraId="2E1A7B18" w14:textId="5AB40FA7" w:rsidR="00556CEB" w:rsidRPr="00576D2E" w:rsidRDefault="002D42A9" w:rsidP="00061049">
      <w:pPr>
        <w:pStyle w:val="a8"/>
        <w:numPr>
          <w:ilvl w:val="0"/>
          <w:numId w:val="24"/>
        </w:numPr>
        <w:tabs>
          <w:tab w:val="left" w:pos="851"/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За потреби</w:t>
      </w:r>
      <w:r w:rsidR="00556CEB" w:rsidRPr="00576D2E">
        <w:rPr>
          <w:sz w:val="28"/>
          <w:szCs w:val="28"/>
        </w:rPr>
        <w:t xml:space="preserve"> узгодження дій, вирішення спірних питань, що виникли під час проведення огляду витрат, проводяться </w:t>
      </w:r>
      <w:r w:rsidR="00A90EF9" w:rsidRPr="00576D2E">
        <w:rPr>
          <w:sz w:val="28"/>
          <w:szCs w:val="28"/>
        </w:rPr>
        <w:t xml:space="preserve">узгоджувальні </w:t>
      </w:r>
      <w:r w:rsidR="00556CEB" w:rsidRPr="00576D2E">
        <w:rPr>
          <w:sz w:val="28"/>
          <w:szCs w:val="28"/>
        </w:rPr>
        <w:t>наради за участі Міністра фінансів України та/або його заступника, відповідального за реалізацію бюджетної політики у відповідній сфері,</w:t>
      </w:r>
      <w:r w:rsidR="00A90EF9" w:rsidRPr="00576D2E">
        <w:rPr>
          <w:sz w:val="28"/>
          <w:szCs w:val="28"/>
        </w:rPr>
        <w:t xml:space="preserve"> та</w:t>
      </w:r>
      <w:r w:rsidR="00556CEB" w:rsidRPr="00576D2E">
        <w:rPr>
          <w:sz w:val="28"/>
          <w:szCs w:val="28"/>
        </w:rPr>
        <w:t xml:space="preserve"> керівника </w:t>
      </w:r>
      <w:r w:rsidR="00416AAB" w:rsidRPr="00576D2E">
        <w:rPr>
          <w:sz w:val="28"/>
          <w:szCs w:val="28"/>
        </w:rPr>
        <w:t>установи –</w:t>
      </w:r>
      <w:r w:rsidR="00556CEB" w:rsidRPr="00576D2E">
        <w:rPr>
          <w:sz w:val="28"/>
          <w:szCs w:val="28"/>
        </w:rPr>
        <w:t xml:space="preserve"> відповідального головного розпорядника, </w:t>
      </w:r>
      <w:r w:rsidR="00A90EF9" w:rsidRPr="00576D2E">
        <w:rPr>
          <w:sz w:val="28"/>
          <w:szCs w:val="28"/>
        </w:rPr>
        <w:t xml:space="preserve">а також </w:t>
      </w:r>
      <w:r w:rsidR="00556CEB" w:rsidRPr="00576D2E">
        <w:rPr>
          <w:sz w:val="28"/>
          <w:szCs w:val="28"/>
        </w:rPr>
        <w:t>членів робочої групи.</w:t>
      </w:r>
    </w:p>
    <w:p w14:paraId="48F11784" w14:textId="77777777" w:rsidR="00586145" w:rsidRPr="00576D2E" w:rsidRDefault="00556CEB">
      <w:pPr>
        <w:tabs>
          <w:tab w:val="left" w:pos="709"/>
          <w:tab w:val="left" w:pos="851"/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lastRenderedPageBreak/>
        <w:t>Узгоджувальн</w:t>
      </w:r>
      <w:r w:rsidR="00013B0D" w:rsidRPr="00576D2E">
        <w:rPr>
          <w:sz w:val="28"/>
          <w:szCs w:val="28"/>
        </w:rPr>
        <w:t>а</w:t>
      </w:r>
      <w:r w:rsidRPr="00576D2E">
        <w:rPr>
          <w:sz w:val="28"/>
          <w:szCs w:val="28"/>
        </w:rPr>
        <w:t xml:space="preserve"> нарад</w:t>
      </w:r>
      <w:r w:rsidR="00013B0D" w:rsidRPr="00576D2E">
        <w:rPr>
          <w:sz w:val="28"/>
          <w:szCs w:val="28"/>
        </w:rPr>
        <w:t>а</w:t>
      </w:r>
      <w:r w:rsidRPr="00576D2E">
        <w:rPr>
          <w:sz w:val="28"/>
          <w:szCs w:val="28"/>
        </w:rPr>
        <w:t xml:space="preserve"> </w:t>
      </w:r>
      <w:r w:rsidR="00411EFE" w:rsidRPr="00576D2E">
        <w:rPr>
          <w:sz w:val="28"/>
          <w:szCs w:val="28"/>
        </w:rPr>
        <w:t xml:space="preserve">обов’язково </w:t>
      </w:r>
      <w:r w:rsidRPr="00576D2E">
        <w:rPr>
          <w:sz w:val="28"/>
          <w:szCs w:val="28"/>
        </w:rPr>
        <w:t>провод</w:t>
      </w:r>
      <w:r w:rsidR="00013B0D" w:rsidRPr="00576D2E">
        <w:rPr>
          <w:sz w:val="28"/>
          <w:szCs w:val="28"/>
        </w:rPr>
        <w:t>и</w:t>
      </w:r>
      <w:r w:rsidRPr="00576D2E">
        <w:rPr>
          <w:sz w:val="28"/>
          <w:szCs w:val="28"/>
        </w:rPr>
        <w:t>ться для обговорення</w:t>
      </w:r>
      <w:r w:rsidR="00525E0B" w:rsidRPr="00576D2E">
        <w:rPr>
          <w:sz w:val="28"/>
          <w:szCs w:val="28"/>
          <w:lang w:val="ru-RU"/>
        </w:rPr>
        <w:t xml:space="preserve"> </w:t>
      </w:r>
      <w:r w:rsidR="00BE7567" w:rsidRPr="00576D2E">
        <w:rPr>
          <w:sz w:val="28"/>
          <w:szCs w:val="28"/>
        </w:rPr>
        <w:t xml:space="preserve">попереднього </w:t>
      </w:r>
      <w:r w:rsidRPr="00576D2E">
        <w:rPr>
          <w:sz w:val="28"/>
          <w:szCs w:val="28"/>
        </w:rPr>
        <w:t>звіту про огляд витрат у відповідній сфері</w:t>
      </w:r>
      <w:r w:rsidR="003B50B5" w:rsidRPr="00576D2E">
        <w:rPr>
          <w:sz w:val="28"/>
          <w:szCs w:val="28"/>
        </w:rPr>
        <w:t>, підготовленого робочою групою відповідно до цих Загальних вимог</w:t>
      </w:r>
      <w:r w:rsidR="00586145" w:rsidRPr="00576D2E">
        <w:rPr>
          <w:sz w:val="28"/>
          <w:szCs w:val="28"/>
        </w:rPr>
        <w:t xml:space="preserve">. </w:t>
      </w:r>
    </w:p>
    <w:p w14:paraId="64200DF3" w14:textId="77777777" w:rsidR="00291561" w:rsidRPr="00576D2E" w:rsidRDefault="00291561" w:rsidP="00947E6B">
      <w:pPr>
        <w:spacing w:line="360" w:lineRule="auto"/>
        <w:jc w:val="center"/>
        <w:rPr>
          <w:i/>
          <w:sz w:val="28"/>
          <w:szCs w:val="28"/>
        </w:rPr>
      </w:pPr>
    </w:p>
    <w:p w14:paraId="3CC40BCE" w14:textId="77777777" w:rsidR="00416AAB" w:rsidRPr="00576D2E" w:rsidRDefault="00416AAB" w:rsidP="00947E6B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76D2E">
        <w:rPr>
          <w:b/>
          <w:sz w:val="28"/>
          <w:szCs w:val="28"/>
        </w:rPr>
        <w:t xml:space="preserve">IV. </w:t>
      </w:r>
      <w:r w:rsidR="003C1A02" w:rsidRPr="00576D2E">
        <w:rPr>
          <w:b/>
          <w:sz w:val="28"/>
          <w:szCs w:val="28"/>
        </w:rPr>
        <w:t xml:space="preserve">Методологічні засади </w:t>
      </w:r>
      <w:r w:rsidR="00A6273D" w:rsidRPr="00576D2E">
        <w:rPr>
          <w:b/>
          <w:sz w:val="28"/>
          <w:szCs w:val="28"/>
        </w:rPr>
        <w:t>проведення</w:t>
      </w:r>
      <w:r w:rsidR="00411EFE" w:rsidRPr="00576D2E">
        <w:rPr>
          <w:sz w:val="28"/>
          <w:szCs w:val="28"/>
        </w:rPr>
        <w:t xml:space="preserve"> </w:t>
      </w:r>
      <w:r w:rsidR="00411EFE" w:rsidRPr="00576D2E">
        <w:rPr>
          <w:b/>
          <w:sz w:val="28"/>
          <w:szCs w:val="28"/>
        </w:rPr>
        <w:t>огляду витрат</w:t>
      </w:r>
    </w:p>
    <w:p w14:paraId="4805A039" w14:textId="77777777" w:rsidR="00291561" w:rsidRPr="00576D2E" w:rsidRDefault="00291561" w:rsidP="00947E6B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1AE08200" w14:textId="77777777" w:rsidR="00556CEB" w:rsidRPr="00576D2E" w:rsidRDefault="00556CEB" w:rsidP="00422400">
      <w:pPr>
        <w:pStyle w:val="a8"/>
        <w:numPr>
          <w:ilvl w:val="2"/>
          <w:numId w:val="7"/>
        </w:numPr>
        <w:tabs>
          <w:tab w:val="clear" w:pos="1440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Оцінка ефективності реалізації державної політики та відповідних витрат державного бюджету передбачає проведення аналізу:</w:t>
      </w:r>
    </w:p>
    <w:p w14:paraId="31E804EE" w14:textId="77777777" w:rsidR="00556CEB" w:rsidRPr="00576D2E" w:rsidRDefault="00556CE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ефективності реалізації державної політики у відповідній сфері діяльності за рахунок коштів державного бюджету в межах визначених бюджетних програм;</w:t>
      </w:r>
    </w:p>
    <w:p w14:paraId="2D11EA84" w14:textId="66F9ECFD" w:rsidR="00556CEB" w:rsidRPr="00576D2E" w:rsidRDefault="00556CE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ефективності, результативності та економічної доцільності відповідних витрат державного бюджету, включ</w:t>
      </w:r>
      <w:r w:rsidR="00D90333" w:rsidRPr="00576D2E">
        <w:rPr>
          <w:sz w:val="28"/>
          <w:szCs w:val="28"/>
        </w:rPr>
        <w:t>но з</w:t>
      </w:r>
      <w:r w:rsidRPr="00576D2E">
        <w:rPr>
          <w:sz w:val="28"/>
          <w:szCs w:val="28"/>
        </w:rPr>
        <w:t xml:space="preserve"> ефективніст</w:t>
      </w:r>
      <w:r w:rsidR="00D90333" w:rsidRPr="00576D2E">
        <w:rPr>
          <w:sz w:val="28"/>
          <w:szCs w:val="28"/>
        </w:rPr>
        <w:t>ю</w:t>
      </w:r>
      <w:r w:rsidRPr="00576D2E">
        <w:rPr>
          <w:sz w:val="28"/>
          <w:szCs w:val="28"/>
        </w:rPr>
        <w:t xml:space="preserve"> надання публічних послуг.</w:t>
      </w:r>
    </w:p>
    <w:p w14:paraId="235E8B71" w14:textId="77777777" w:rsidR="00650BDE" w:rsidRPr="00576D2E" w:rsidRDefault="005D5F3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Проведення оцінки ефективності реалізації державної політики та відповідних витрат державного бюджету </w:t>
      </w:r>
      <w:r w:rsidR="00556CEB" w:rsidRPr="00576D2E">
        <w:rPr>
          <w:sz w:val="28"/>
          <w:szCs w:val="28"/>
        </w:rPr>
        <w:t xml:space="preserve">передбачає проведення </w:t>
      </w:r>
      <w:r w:rsidRPr="00576D2E">
        <w:rPr>
          <w:sz w:val="28"/>
          <w:szCs w:val="28"/>
        </w:rPr>
        <w:t xml:space="preserve">робочою групою </w:t>
      </w:r>
      <w:r w:rsidR="00556CEB" w:rsidRPr="00576D2E">
        <w:rPr>
          <w:sz w:val="28"/>
          <w:szCs w:val="28"/>
        </w:rPr>
        <w:t>детальних досліджень обраної сфери.</w:t>
      </w:r>
    </w:p>
    <w:p w14:paraId="7D183E72" w14:textId="77777777" w:rsidR="00061049" w:rsidRPr="00576D2E" w:rsidRDefault="0006104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262097CC" w14:textId="103F9447" w:rsidR="00556CEB" w:rsidRPr="00576D2E" w:rsidRDefault="00556CEB" w:rsidP="00061049">
      <w:pPr>
        <w:pStyle w:val="a8"/>
        <w:numPr>
          <w:ilvl w:val="2"/>
          <w:numId w:val="7"/>
        </w:numPr>
        <w:tabs>
          <w:tab w:val="clear" w:pos="1440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Джерелами інформації для проведення огляду витрат є статистичні дані, дані внутрішньогосподарського (управлінського) обліку, бюджетної і фінансової звітності, інформація та дані, що містяться у документах, які складаються та використовуються в процесі планування та</w:t>
      </w:r>
      <w:r w:rsidR="00291561" w:rsidRPr="00576D2E">
        <w:rPr>
          <w:sz w:val="28"/>
          <w:szCs w:val="28"/>
        </w:rPr>
        <w:t xml:space="preserve"> виконання державного бюджету, </w:t>
      </w:r>
      <w:r w:rsidRPr="00576D2E">
        <w:rPr>
          <w:sz w:val="28"/>
          <w:szCs w:val="28"/>
        </w:rPr>
        <w:t xml:space="preserve">вітчизняні та міжнародні стандарти, </w:t>
      </w:r>
      <w:r w:rsidR="003D20E6" w:rsidRPr="00576D2E">
        <w:rPr>
          <w:sz w:val="28"/>
          <w:szCs w:val="28"/>
        </w:rPr>
        <w:t xml:space="preserve">дані внутрішнього аудиту, </w:t>
      </w:r>
      <w:r w:rsidRPr="00576D2E">
        <w:rPr>
          <w:sz w:val="28"/>
          <w:szCs w:val="28"/>
        </w:rPr>
        <w:t xml:space="preserve">будь-яка інша інформація, акумульована структурними підрозділами відповідального головного розпорядника, а також інформація інших органів виконавчої влади, підприємств, установ та організацій, </w:t>
      </w:r>
      <w:r w:rsidR="00973233" w:rsidRPr="00576D2E">
        <w:rPr>
          <w:sz w:val="28"/>
          <w:szCs w:val="28"/>
        </w:rPr>
        <w:t xml:space="preserve">потрібна </w:t>
      </w:r>
      <w:r w:rsidRPr="00576D2E">
        <w:rPr>
          <w:sz w:val="28"/>
          <w:szCs w:val="28"/>
        </w:rPr>
        <w:t>для проведення огляду витрат, дані, отримані за результатами анкетування (опитування) отримувачів</w:t>
      </w:r>
      <w:r w:rsidR="00F0122C" w:rsidRPr="00576D2E">
        <w:rPr>
          <w:sz w:val="28"/>
          <w:szCs w:val="28"/>
        </w:rPr>
        <w:t>/користувачів</w:t>
      </w:r>
      <w:r w:rsidRPr="00576D2E">
        <w:rPr>
          <w:sz w:val="28"/>
          <w:szCs w:val="28"/>
        </w:rPr>
        <w:t xml:space="preserve"> </w:t>
      </w:r>
      <w:r w:rsidR="000744D6" w:rsidRPr="00576D2E">
        <w:rPr>
          <w:sz w:val="28"/>
          <w:szCs w:val="28"/>
        </w:rPr>
        <w:t xml:space="preserve">і </w:t>
      </w:r>
      <w:r w:rsidRPr="00576D2E">
        <w:rPr>
          <w:sz w:val="28"/>
          <w:szCs w:val="28"/>
        </w:rPr>
        <w:t>надавачів публічних послуг, статті у засобах масової інформації, звіти/доповіді/листи громадських організацій, звернення громадян тощо.</w:t>
      </w:r>
    </w:p>
    <w:p w14:paraId="4B6C34AA" w14:textId="24739B49" w:rsidR="005D5F32" w:rsidRPr="00576D2E" w:rsidRDefault="005D5F32">
      <w:pPr>
        <w:pStyle w:val="a3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lastRenderedPageBreak/>
        <w:t xml:space="preserve">Робоча група </w:t>
      </w:r>
      <w:r w:rsidR="00654242" w:rsidRPr="00576D2E">
        <w:rPr>
          <w:sz w:val="28"/>
          <w:szCs w:val="28"/>
        </w:rPr>
        <w:t xml:space="preserve">самостійно </w:t>
      </w:r>
      <w:r w:rsidRPr="00576D2E">
        <w:rPr>
          <w:sz w:val="28"/>
          <w:szCs w:val="28"/>
        </w:rPr>
        <w:t xml:space="preserve">визначає </w:t>
      </w:r>
      <w:r w:rsidR="007C0765" w:rsidRPr="00576D2E">
        <w:rPr>
          <w:sz w:val="28"/>
          <w:szCs w:val="28"/>
        </w:rPr>
        <w:t>наб</w:t>
      </w:r>
      <w:r w:rsidR="00654242" w:rsidRPr="00576D2E">
        <w:rPr>
          <w:sz w:val="28"/>
          <w:szCs w:val="28"/>
        </w:rPr>
        <w:t>і</w:t>
      </w:r>
      <w:r w:rsidR="007C0765" w:rsidRPr="00576D2E">
        <w:rPr>
          <w:sz w:val="28"/>
          <w:szCs w:val="28"/>
        </w:rPr>
        <w:t xml:space="preserve">р </w:t>
      </w:r>
      <w:r w:rsidR="00973233" w:rsidRPr="00576D2E">
        <w:rPr>
          <w:sz w:val="28"/>
          <w:szCs w:val="28"/>
        </w:rPr>
        <w:t xml:space="preserve">потрібних для проведення аналізу </w:t>
      </w:r>
      <w:r w:rsidR="007C0765" w:rsidRPr="00576D2E">
        <w:rPr>
          <w:sz w:val="28"/>
          <w:szCs w:val="28"/>
        </w:rPr>
        <w:t xml:space="preserve">даних та </w:t>
      </w:r>
      <w:r w:rsidR="00654242" w:rsidRPr="00576D2E">
        <w:rPr>
          <w:sz w:val="28"/>
          <w:szCs w:val="28"/>
        </w:rPr>
        <w:t xml:space="preserve">часовий </w:t>
      </w:r>
      <w:r w:rsidRPr="00576D2E">
        <w:rPr>
          <w:sz w:val="28"/>
          <w:szCs w:val="28"/>
        </w:rPr>
        <w:t>період,</w:t>
      </w:r>
      <w:r w:rsidR="00440259" w:rsidRPr="00576D2E">
        <w:rPr>
          <w:sz w:val="28"/>
          <w:szCs w:val="28"/>
        </w:rPr>
        <w:t xml:space="preserve"> який вони охоплюють,</w:t>
      </w:r>
      <w:r w:rsidRPr="00576D2E">
        <w:rPr>
          <w:sz w:val="28"/>
          <w:szCs w:val="28"/>
        </w:rPr>
        <w:t xml:space="preserve"> з урахуванням строків реалізації відповідних бюджетних програм, </w:t>
      </w:r>
      <w:r w:rsidR="00654242" w:rsidRPr="00576D2E">
        <w:rPr>
          <w:sz w:val="28"/>
          <w:szCs w:val="28"/>
        </w:rPr>
        <w:t xml:space="preserve">а також доцільність </w:t>
      </w:r>
      <w:r w:rsidRPr="00576D2E">
        <w:rPr>
          <w:sz w:val="28"/>
          <w:szCs w:val="28"/>
        </w:rPr>
        <w:t>проведення аналізу надходжень до спеціального фонду державного бюджету</w:t>
      </w:r>
      <w:r w:rsidR="00ED3EB4" w:rsidRPr="00576D2E">
        <w:rPr>
          <w:sz w:val="28"/>
          <w:szCs w:val="28"/>
        </w:rPr>
        <w:t xml:space="preserve"> для реалізації відповідних бюджетних програм</w:t>
      </w:r>
      <w:r w:rsidRPr="00576D2E">
        <w:rPr>
          <w:sz w:val="28"/>
          <w:szCs w:val="28"/>
        </w:rPr>
        <w:t>.</w:t>
      </w:r>
    </w:p>
    <w:p w14:paraId="112D4982" w14:textId="77777777" w:rsidR="00487EC5" w:rsidRPr="00576D2E" w:rsidRDefault="00487EC5" w:rsidP="00C91E20">
      <w:pPr>
        <w:pStyle w:val="a3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1169BB59" w14:textId="16BDFDCE" w:rsidR="00D9533F" w:rsidRPr="00576D2E" w:rsidRDefault="00556CEB" w:rsidP="00061049">
      <w:pPr>
        <w:pStyle w:val="a8"/>
        <w:numPr>
          <w:ilvl w:val="1"/>
          <w:numId w:val="7"/>
        </w:numPr>
        <w:tabs>
          <w:tab w:val="clear" w:pos="1080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Під час проведення аналізу ефективності реалізації державної політики у відповідній сфері за рахунок коштів державного бюджету в межах визначених бюджетних програм </w:t>
      </w:r>
      <w:r w:rsidR="00973233" w:rsidRPr="00576D2E">
        <w:rPr>
          <w:sz w:val="28"/>
          <w:szCs w:val="28"/>
        </w:rPr>
        <w:t xml:space="preserve">потрібно </w:t>
      </w:r>
      <w:r w:rsidRPr="00576D2E">
        <w:rPr>
          <w:sz w:val="28"/>
          <w:szCs w:val="28"/>
        </w:rPr>
        <w:t>охопити</w:t>
      </w:r>
      <w:r w:rsidR="00D9533F" w:rsidRPr="00576D2E">
        <w:rPr>
          <w:sz w:val="28"/>
          <w:szCs w:val="28"/>
        </w:rPr>
        <w:t xml:space="preserve"> стратегічні </w:t>
      </w:r>
      <w:r w:rsidR="00973233" w:rsidRPr="00576D2E">
        <w:rPr>
          <w:sz w:val="28"/>
          <w:szCs w:val="28"/>
        </w:rPr>
        <w:t xml:space="preserve">та </w:t>
      </w:r>
      <w:r w:rsidR="00D9533F" w:rsidRPr="00576D2E">
        <w:rPr>
          <w:sz w:val="28"/>
          <w:szCs w:val="28"/>
        </w:rPr>
        <w:t>програмні документи</w:t>
      </w:r>
      <w:r w:rsidR="00476167" w:rsidRPr="00576D2E">
        <w:rPr>
          <w:sz w:val="28"/>
          <w:szCs w:val="28"/>
        </w:rPr>
        <w:t>,</w:t>
      </w:r>
      <w:r w:rsidR="00D9533F" w:rsidRPr="00576D2E">
        <w:rPr>
          <w:sz w:val="28"/>
          <w:szCs w:val="28"/>
        </w:rPr>
        <w:t xml:space="preserve"> нормативно-правові акти, що регулюють питання у відповідній сфері, </w:t>
      </w:r>
      <w:r w:rsidR="00654242" w:rsidRPr="00576D2E">
        <w:rPr>
          <w:sz w:val="28"/>
          <w:szCs w:val="28"/>
        </w:rPr>
        <w:t xml:space="preserve">у </w:t>
      </w:r>
      <w:r w:rsidR="00D9533F" w:rsidRPr="00576D2E">
        <w:rPr>
          <w:sz w:val="28"/>
          <w:szCs w:val="28"/>
        </w:rPr>
        <w:t>тому числі пов’язані з розміром витрат бюджетних коштів та їх цільовим призначенням (у тому числі норми виплат/платежів), якістю надання публічних послуг (у тому числі стандарти)</w:t>
      </w:r>
      <w:r w:rsidR="00476167" w:rsidRPr="00576D2E">
        <w:rPr>
          <w:sz w:val="28"/>
          <w:szCs w:val="28"/>
        </w:rPr>
        <w:t>.</w:t>
      </w:r>
    </w:p>
    <w:p w14:paraId="204504E0" w14:textId="0D66A0A4" w:rsidR="003D20E6" w:rsidRPr="00576D2E" w:rsidRDefault="00476167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При цьому здійснюється</w:t>
      </w:r>
      <w:r w:rsidR="00FD2D5C" w:rsidRPr="00576D2E">
        <w:rPr>
          <w:sz w:val="28"/>
          <w:szCs w:val="28"/>
        </w:rPr>
        <w:t xml:space="preserve"> аналіз на предмет</w:t>
      </w:r>
      <w:r w:rsidR="008A5FC3" w:rsidRPr="00576D2E">
        <w:rPr>
          <w:sz w:val="28"/>
          <w:szCs w:val="28"/>
        </w:rPr>
        <w:t xml:space="preserve"> </w:t>
      </w:r>
      <w:r w:rsidR="00556CEB" w:rsidRPr="00576D2E">
        <w:rPr>
          <w:sz w:val="28"/>
          <w:szCs w:val="28"/>
        </w:rPr>
        <w:t>актуальності та узгодженості цілей і завдань, визначених у таких документах</w:t>
      </w:r>
      <w:r w:rsidR="008A5FC3" w:rsidRPr="00576D2E">
        <w:rPr>
          <w:sz w:val="28"/>
          <w:szCs w:val="28"/>
        </w:rPr>
        <w:t>,</w:t>
      </w:r>
      <w:r w:rsidR="00556CEB" w:rsidRPr="00576D2E">
        <w:rPr>
          <w:sz w:val="28"/>
          <w:szCs w:val="28"/>
        </w:rPr>
        <w:t xml:space="preserve"> відсутності </w:t>
      </w:r>
      <w:r w:rsidR="00973233" w:rsidRPr="00576D2E">
        <w:rPr>
          <w:sz w:val="28"/>
          <w:szCs w:val="28"/>
        </w:rPr>
        <w:t xml:space="preserve">суперечностей </w:t>
      </w:r>
      <w:r w:rsidR="003418AC" w:rsidRPr="00576D2E">
        <w:rPr>
          <w:sz w:val="28"/>
          <w:szCs w:val="28"/>
        </w:rPr>
        <w:t>між цими документами</w:t>
      </w:r>
      <w:r w:rsidR="008A5FC3" w:rsidRPr="00576D2E">
        <w:rPr>
          <w:sz w:val="28"/>
          <w:szCs w:val="28"/>
        </w:rPr>
        <w:t xml:space="preserve">, </w:t>
      </w:r>
      <w:r w:rsidR="00105FB5" w:rsidRPr="00576D2E">
        <w:rPr>
          <w:sz w:val="28"/>
          <w:szCs w:val="28"/>
        </w:rPr>
        <w:t xml:space="preserve">а </w:t>
      </w:r>
      <w:r w:rsidR="008A5FC3" w:rsidRPr="00576D2E">
        <w:rPr>
          <w:sz w:val="28"/>
          <w:szCs w:val="28"/>
        </w:rPr>
        <w:t xml:space="preserve">також </w:t>
      </w:r>
      <w:r w:rsidR="003418AC" w:rsidRPr="00576D2E">
        <w:rPr>
          <w:sz w:val="28"/>
          <w:szCs w:val="28"/>
        </w:rPr>
        <w:t>щодо</w:t>
      </w:r>
      <w:r w:rsidR="008A5FC3" w:rsidRPr="00576D2E">
        <w:rPr>
          <w:sz w:val="28"/>
          <w:szCs w:val="28"/>
        </w:rPr>
        <w:t xml:space="preserve"> відповідності </w:t>
      </w:r>
      <w:r w:rsidR="00576C2A" w:rsidRPr="00576D2E">
        <w:rPr>
          <w:sz w:val="28"/>
          <w:szCs w:val="28"/>
        </w:rPr>
        <w:t xml:space="preserve">наявних </w:t>
      </w:r>
      <w:r w:rsidR="008A5FC3" w:rsidRPr="00576D2E">
        <w:rPr>
          <w:sz w:val="28"/>
          <w:szCs w:val="28"/>
        </w:rPr>
        <w:t xml:space="preserve">підходів </w:t>
      </w:r>
      <w:r w:rsidR="003418AC" w:rsidRPr="00576D2E">
        <w:rPr>
          <w:sz w:val="28"/>
          <w:szCs w:val="28"/>
        </w:rPr>
        <w:t xml:space="preserve">до формування та </w:t>
      </w:r>
      <w:r w:rsidR="00440259" w:rsidRPr="00576D2E">
        <w:rPr>
          <w:sz w:val="28"/>
          <w:szCs w:val="28"/>
        </w:rPr>
        <w:t xml:space="preserve">механізмів </w:t>
      </w:r>
      <w:r w:rsidR="003418AC" w:rsidRPr="00576D2E">
        <w:rPr>
          <w:sz w:val="28"/>
          <w:szCs w:val="28"/>
        </w:rPr>
        <w:t xml:space="preserve">реалізації державної політики </w:t>
      </w:r>
      <w:r w:rsidR="004663CD" w:rsidRPr="00576D2E">
        <w:rPr>
          <w:sz w:val="28"/>
          <w:szCs w:val="28"/>
        </w:rPr>
        <w:t>сучасним потребам соціально-економічного розвитку держави</w:t>
      </w:r>
      <w:r w:rsidR="008A5FC3" w:rsidRPr="00576D2E">
        <w:rPr>
          <w:sz w:val="28"/>
          <w:szCs w:val="28"/>
        </w:rPr>
        <w:t>, баченн</w:t>
      </w:r>
      <w:r w:rsidR="00E678F2" w:rsidRPr="00576D2E">
        <w:rPr>
          <w:sz w:val="28"/>
          <w:szCs w:val="28"/>
        </w:rPr>
        <w:t>ю</w:t>
      </w:r>
      <w:r w:rsidR="008A5FC3" w:rsidRPr="00576D2E">
        <w:rPr>
          <w:sz w:val="28"/>
          <w:szCs w:val="28"/>
        </w:rPr>
        <w:t xml:space="preserve"> суспільств</w:t>
      </w:r>
      <w:r w:rsidR="001C4521" w:rsidRPr="00576D2E">
        <w:rPr>
          <w:sz w:val="28"/>
          <w:szCs w:val="28"/>
        </w:rPr>
        <w:t>ом</w:t>
      </w:r>
      <w:r w:rsidR="008A5FC3" w:rsidRPr="00576D2E">
        <w:rPr>
          <w:sz w:val="28"/>
          <w:szCs w:val="28"/>
        </w:rPr>
        <w:t xml:space="preserve"> публічних послуг у </w:t>
      </w:r>
      <w:r w:rsidR="002709B4" w:rsidRPr="00576D2E">
        <w:rPr>
          <w:sz w:val="28"/>
          <w:szCs w:val="28"/>
        </w:rPr>
        <w:t xml:space="preserve">відповідній </w:t>
      </w:r>
      <w:r w:rsidR="008A5FC3" w:rsidRPr="00576D2E">
        <w:rPr>
          <w:sz w:val="28"/>
          <w:szCs w:val="28"/>
        </w:rPr>
        <w:t>сфері</w:t>
      </w:r>
      <w:r w:rsidR="00556CEB" w:rsidRPr="00576D2E">
        <w:rPr>
          <w:sz w:val="28"/>
          <w:szCs w:val="28"/>
        </w:rPr>
        <w:t>.</w:t>
      </w:r>
    </w:p>
    <w:p w14:paraId="12D8BA0D" w14:textId="77777777" w:rsidR="00487EC5" w:rsidRPr="00576D2E" w:rsidRDefault="00487EC5" w:rsidP="00C91E20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</w:p>
    <w:p w14:paraId="1F6652CD" w14:textId="77777777" w:rsidR="00E90318" w:rsidRPr="00576D2E" w:rsidRDefault="00E90318" w:rsidP="00061049">
      <w:pPr>
        <w:pStyle w:val="a8"/>
        <w:numPr>
          <w:ilvl w:val="1"/>
          <w:numId w:val="7"/>
        </w:numPr>
        <w:tabs>
          <w:tab w:val="clear" w:pos="1080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Під час проведення аналізу ефективності, результативності та економічної доцільності відповідних витрат державного бюджету здійснюється аналіз інформації і показників бюджетних запитів, паспортів бюджетних програм, звітів про їх виконання, розглядаються результати оцінки ефективності бюджетних програм</w:t>
      </w:r>
      <w:r w:rsidR="0066444A" w:rsidRPr="00576D2E">
        <w:rPr>
          <w:sz w:val="28"/>
          <w:szCs w:val="28"/>
        </w:rPr>
        <w:t xml:space="preserve"> та гендерного аналізу бюджетних програм</w:t>
      </w:r>
      <w:r w:rsidRPr="00576D2E">
        <w:rPr>
          <w:sz w:val="28"/>
          <w:szCs w:val="28"/>
        </w:rPr>
        <w:t xml:space="preserve">, </w:t>
      </w:r>
      <w:r w:rsidR="0066444A" w:rsidRPr="00576D2E">
        <w:rPr>
          <w:sz w:val="28"/>
          <w:szCs w:val="28"/>
        </w:rPr>
        <w:t xml:space="preserve">проведених </w:t>
      </w:r>
      <w:r w:rsidRPr="00576D2E">
        <w:rPr>
          <w:sz w:val="28"/>
          <w:szCs w:val="28"/>
        </w:rPr>
        <w:t xml:space="preserve">головними розпорядниками, висновки </w:t>
      </w:r>
      <w:r w:rsidR="00D068BD" w:rsidRPr="00576D2E">
        <w:rPr>
          <w:sz w:val="28"/>
          <w:szCs w:val="28"/>
        </w:rPr>
        <w:t>про результати контрольних заходів, проведених органами, уповноваженими на здійснення контролю за дотриманням бюджетного законодавства</w:t>
      </w:r>
      <w:r w:rsidRPr="00576D2E">
        <w:rPr>
          <w:sz w:val="28"/>
          <w:szCs w:val="28"/>
        </w:rPr>
        <w:t>.</w:t>
      </w:r>
    </w:p>
    <w:p w14:paraId="7C5A8176" w14:textId="77777777" w:rsidR="00804205" w:rsidRPr="00576D2E" w:rsidRDefault="0080420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1D2AB027" w14:textId="77777777" w:rsidR="00804205" w:rsidRPr="00576D2E" w:rsidRDefault="0080420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3383404A" w14:textId="70B9A638" w:rsidR="00E90318" w:rsidRPr="00576D2E" w:rsidRDefault="00E9031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lastRenderedPageBreak/>
        <w:t>При цьому здійсню</w:t>
      </w:r>
      <w:r w:rsidR="00973233" w:rsidRPr="00576D2E">
        <w:rPr>
          <w:sz w:val="28"/>
          <w:szCs w:val="28"/>
        </w:rPr>
        <w:t>ю</w:t>
      </w:r>
      <w:r w:rsidRPr="00576D2E">
        <w:rPr>
          <w:sz w:val="28"/>
          <w:szCs w:val="28"/>
        </w:rPr>
        <w:t>ться:</w:t>
      </w:r>
    </w:p>
    <w:p w14:paraId="4D462B1A" w14:textId="77777777" w:rsidR="000D27B0" w:rsidRPr="00576D2E" w:rsidRDefault="00E90318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перевірка розрахунків обсягів бюджетних коштів, їх розподіл за напрямами використання бюджетних коштів, визначених у бюджетних запитах, паспортах бюджетних програм, </w:t>
      </w:r>
      <w:r w:rsidR="000D27B0" w:rsidRPr="00576D2E">
        <w:rPr>
          <w:sz w:val="28"/>
          <w:szCs w:val="28"/>
        </w:rPr>
        <w:t xml:space="preserve">розрахунків </w:t>
      </w:r>
      <w:r w:rsidRPr="00576D2E">
        <w:rPr>
          <w:sz w:val="28"/>
          <w:szCs w:val="28"/>
        </w:rPr>
        <w:t xml:space="preserve">результативних показників бюджетних програм, а також </w:t>
      </w:r>
      <w:r w:rsidR="000D27B0" w:rsidRPr="00576D2E">
        <w:rPr>
          <w:sz w:val="28"/>
          <w:szCs w:val="28"/>
        </w:rPr>
        <w:t>оцінка</w:t>
      </w:r>
      <w:r w:rsidR="00DD118C" w:rsidRPr="00576D2E">
        <w:rPr>
          <w:sz w:val="28"/>
          <w:szCs w:val="28"/>
        </w:rPr>
        <w:t xml:space="preserve"> </w:t>
      </w:r>
      <w:r w:rsidRPr="00576D2E">
        <w:rPr>
          <w:sz w:val="28"/>
          <w:szCs w:val="28"/>
        </w:rPr>
        <w:t>методики відповідних розрахунків;</w:t>
      </w:r>
    </w:p>
    <w:p w14:paraId="17F06495" w14:textId="77777777" w:rsidR="00E90318" w:rsidRPr="00576D2E" w:rsidRDefault="000D27B0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аналіз</w:t>
      </w:r>
      <w:r w:rsidR="008A5FC3" w:rsidRPr="00576D2E">
        <w:rPr>
          <w:sz w:val="28"/>
          <w:szCs w:val="28"/>
        </w:rPr>
        <w:t xml:space="preserve"> ефективності </w:t>
      </w:r>
      <w:r w:rsidR="004552C8" w:rsidRPr="00576D2E">
        <w:rPr>
          <w:sz w:val="28"/>
          <w:szCs w:val="28"/>
        </w:rPr>
        <w:t xml:space="preserve">надання </w:t>
      </w:r>
      <w:r w:rsidR="00E90318" w:rsidRPr="00576D2E">
        <w:rPr>
          <w:sz w:val="28"/>
          <w:szCs w:val="28"/>
        </w:rPr>
        <w:t xml:space="preserve">публічних послуг </w:t>
      </w:r>
      <w:r w:rsidRPr="00576D2E">
        <w:rPr>
          <w:sz w:val="28"/>
          <w:szCs w:val="28"/>
        </w:rPr>
        <w:t>за рахунок бюджетних коштів</w:t>
      </w:r>
      <w:r w:rsidR="00E90318" w:rsidRPr="00576D2E">
        <w:rPr>
          <w:sz w:val="28"/>
          <w:szCs w:val="28"/>
        </w:rPr>
        <w:t>;</w:t>
      </w:r>
    </w:p>
    <w:p w14:paraId="7C4F5D53" w14:textId="77777777" w:rsidR="00DF2250" w:rsidRPr="00576D2E" w:rsidRDefault="00E008BE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оцінка ефективності </w:t>
      </w:r>
      <w:r w:rsidR="00DF2250" w:rsidRPr="00576D2E">
        <w:rPr>
          <w:sz w:val="28"/>
          <w:szCs w:val="28"/>
        </w:rPr>
        <w:t xml:space="preserve">управління </w:t>
      </w:r>
      <w:r w:rsidRPr="00576D2E">
        <w:rPr>
          <w:sz w:val="28"/>
          <w:szCs w:val="28"/>
        </w:rPr>
        <w:t>бюджетними коштами;</w:t>
      </w:r>
    </w:p>
    <w:p w14:paraId="0BBC3802" w14:textId="77777777" w:rsidR="000D27B0" w:rsidRPr="00576D2E" w:rsidRDefault="00E90318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порівняння підходів, що застосовуються в Україні, із практичним досвідом інших країн. </w:t>
      </w:r>
    </w:p>
    <w:p w14:paraId="4EBD6C22" w14:textId="77777777" w:rsidR="000D27B0" w:rsidRPr="00576D2E" w:rsidRDefault="000D27B0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За бюджетними програмами, за якими не складаються паспорти бюджетних програм, відповідний аналіз здійснюється з урахуванням фінансово-економічних показників, які використовуються під час планування, а також характеризують і підтверджують використання бюджетних коштів та очікувані результати.</w:t>
      </w:r>
    </w:p>
    <w:p w14:paraId="53EA3229" w14:textId="77777777" w:rsidR="00487EC5" w:rsidRPr="00576D2E" w:rsidRDefault="00487EC5" w:rsidP="00C91E20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</w:p>
    <w:p w14:paraId="5A93389E" w14:textId="77777777" w:rsidR="00DC2004" w:rsidRPr="00576D2E" w:rsidRDefault="00DC2004" w:rsidP="00061049">
      <w:pPr>
        <w:pStyle w:val="a8"/>
        <w:numPr>
          <w:ilvl w:val="1"/>
          <w:numId w:val="7"/>
        </w:numPr>
        <w:tabs>
          <w:tab w:val="clear" w:pos="1080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Під час проведення аналізу ефективності надання публічних послуг здійснюється, зокрема,</w:t>
      </w:r>
      <w:r w:rsidRPr="00576D2E" w:rsidDel="008320D6">
        <w:rPr>
          <w:sz w:val="28"/>
          <w:szCs w:val="28"/>
        </w:rPr>
        <w:t xml:space="preserve"> </w:t>
      </w:r>
      <w:r w:rsidRPr="00576D2E">
        <w:rPr>
          <w:sz w:val="28"/>
          <w:szCs w:val="28"/>
        </w:rPr>
        <w:t>визначення та аналіз:</w:t>
      </w:r>
    </w:p>
    <w:p w14:paraId="5CEFEA8D" w14:textId="58B74684" w:rsidR="00DC2004" w:rsidRPr="00576D2E" w:rsidRDefault="00DC2004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переліку публічних послуг, які надаються у </w:t>
      </w:r>
      <w:r w:rsidR="00973233" w:rsidRPr="00576D2E">
        <w:rPr>
          <w:sz w:val="28"/>
          <w:szCs w:val="28"/>
        </w:rPr>
        <w:t xml:space="preserve">відповідній </w:t>
      </w:r>
      <w:r w:rsidRPr="00576D2E">
        <w:rPr>
          <w:sz w:val="28"/>
          <w:szCs w:val="28"/>
        </w:rPr>
        <w:t xml:space="preserve">сфері; </w:t>
      </w:r>
    </w:p>
    <w:p w14:paraId="7B06054D" w14:textId="1E606CFE" w:rsidR="00DC2004" w:rsidRPr="00576D2E" w:rsidRDefault="00DC2004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цільових груп отримувачів/користувачів публічних послуг (</w:t>
      </w:r>
      <w:r w:rsidR="000D27B0" w:rsidRPr="00576D2E">
        <w:rPr>
          <w:sz w:val="28"/>
          <w:szCs w:val="28"/>
        </w:rPr>
        <w:t xml:space="preserve">у тому числі </w:t>
      </w:r>
      <w:r w:rsidRPr="00576D2E">
        <w:rPr>
          <w:sz w:val="28"/>
          <w:szCs w:val="28"/>
        </w:rPr>
        <w:t xml:space="preserve">за ознакою статі та </w:t>
      </w:r>
      <w:r w:rsidR="00973233" w:rsidRPr="00576D2E">
        <w:rPr>
          <w:sz w:val="28"/>
          <w:szCs w:val="28"/>
        </w:rPr>
        <w:t>(</w:t>
      </w:r>
      <w:r w:rsidRPr="00576D2E">
        <w:rPr>
          <w:sz w:val="28"/>
          <w:szCs w:val="28"/>
        </w:rPr>
        <w:t>у разі доцільності</w:t>
      </w:r>
      <w:r w:rsidR="00973233" w:rsidRPr="00576D2E">
        <w:rPr>
          <w:sz w:val="28"/>
          <w:szCs w:val="28"/>
        </w:rPr>
        <w:t>)</w:t>
      </w:r>
      <w:r w:rsidRPr="00576D2E">
        <w:rPr>
          <w:sz w:val="28"/>
          <w:szCs w:val="28"/>
        </w:rPr>
        <w:t xml:space="preserve"> за іншими ознаками: вік, місце проживання, стан здоров'я, етнічне походження</w:t>
      </w:r>
      <w:r w:rsidR="000D27B0" w:rsidRPr="00576D2E">
        <w:rPr>
          <w:sz w:val="28"/>
          <w:szCs w:val="28"/>
        </w:rPr>
        <w:t>,</w:t>
      </w:r>
      <w:r w:rsidRPr="00576D2E">
        <w:rPr>
          <w:sz w:val="28"/>
          <w:szCs w:val="28"/>
        </w:rPr>
        <w:t xml:space="preserve"> соціально-економічний статус тощо), їх потреб та інтересів;</w:t>
      </w:r>
    </w:p>
    <w:p w14:paraId="31065242" w14:textId="74421B9F" w:rsidR="00DC2004" w:rsidRPr="00576D2E" w:rsidRDefault="00DC2004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надавачів публічних послуг, </w:t>
      </w:r>
      <w:r w:rsidR="00973233" w:rsidRPr="00576D2E">
        <w:rPr>
          <w:sz w:val="28"/>
          <w:szCs w:val="28"/>
        </w:rPr>
        <w:t xml:space="preserve">у </w:t>
      </w:r>
      <w:r w:rsidRPr="00576D2E">
        <w:rPr>
          <w:sz w:val="28"/>
          <w:szCs w:val="28"/>
        </w:rPr>
        <w:t xml:space="preserve">тому числі </w:t>
      </w:r>
      <w:r w:rsidR="00305054" w:rsidRPr="00576D2E">
        <w:rPr>
          <w:sz w:val="28"/>
          <w:szCs w:val="28"/>
        </w:rPr>
        <w:t>установ</w:t>
      </w:r>
      <w:r w:rsidR="006C1D78" w:rsidRPr="00576D2E">
        <w:rPr>
          <w:sz w:val="28"/>
          <w:szCs w:val="28"/>
        </w:rPr>
        <w:t xml:space="preserve">, </w:t>
      </w:r>
      <w:r w:rsidR="00305054" w:rsidRPr="00576D2E">
        <w:rPr>
          <w:sz w:val="28"/>
          <w:szCs w:val="28"/>
        </w:rPr>
        <w:t>організацій, відповідальних за надання послуг,</w:t>
      </w:r>
      <w:r w:rsidRPr="00576D2E">
        <w:rPr>
          <w:sz w:val="28"/>
          <w:szCs w:val="28"/>
        </w:rPr>
        <w:t xml:space="preserve"> </w:t>
      </w:r>
      <w:r w:rsidR="00327D43" w:rsidRPr="00576D2E">
        <w:rPr>
          <w:sz w:val="28"/>
          <w:szCs w:val="28"/>
        </w:rPr>
        <w:t>та</w:t>
      </w:r>
      <w:r w:rsidR="00A60363" w:rsidRPr="00576D2E">
        <w:rPr>
          <w:sz w:val="28"/>
          <w:szCs w:val="28"/>
        </w:rPr>
        <w:t xml:space="preserve"> персоналу, який</w:t>
      </w:r>
      <w:r w:rsidRPr="00576D2E">
        <w:rPr>
          <w:sz w:val="28"/>
          <w:szCs w:val="28"/>
        </w:rPr>
        <w:t xml:space="preserve"> безпосередньо забезпечу</w:t>
      </w:r>
      <w:r w:rsidR="00A60363" w:rsidRPr="00576D2E">
        <w:rPr>
          <w:sz w:val="28"/>
          <w:szCs w:val="28"/>
        </w:rPr>
        <w:t>є</w:t>
      </w:r>
      <w:r w:rsidRPr="00576D2E">
        <w:rPr>
          <w:sz w:val="28"/>
          <w:szCs w:val="28"/>
        </w:rPr>
        <w:t xml:space="preserve"> надання послуг; </w:t>
      </w:r>
    </w:p>
    <w:p w14:paraId="5A8E8E68" w14:textId="77777777" w:rsidR="002217DC" w:rsidRPr="00576D2E" w:rsidRDefault="002217DC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інфраструктури</w:t>
      </w:r>
      <w:r w:rsidR="009E7EC7" w:rsidRPr="00576D2E">
        <w:rPr>
          <w:sz w:val="28"/>
          <w:szCs w:val="28"/>
        </w:rPr>
        <w:t xml:space="preserve">, створеної для надання </w:t>
      </w:r>
      <w:r w:rsidR="006C1D78" w:rsidRPr="00576D2E">
        <w:rPr>
          <w:sz w:val="28"/>
          <w:szCs w:val="28"/>
        </w:rPr>
        <w:t xml:space="preserve">публічних </w:t>
      </w:r>
      <w:r w:rsidRPr="00576D2E">
        <w:rPr>
          <w:sz w:val="28"/>
          <w:szCs w:val="28"/>
        </w:rPr>
        <w:t>послуг;</w:t>
      </w:r>
    </w:p>
    <w:p w14:paraId="29FA2338" w14:textId="77777777" w:rsidR="00DC2004" w:rsidRPr="00576D2E" w:rsidRDefault="00DC2004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підходів до формування вартості публічних послуг.</w:t>
      </w:r>
    </w:p>
    <w:p w14:paraId="7C25E359" w14:textId="77777777" w:rsidR="00487EC5" w:rsidRPr="00576D2E" w:rsidRDefault="00487EC5" w:rsidP="00C91E20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</w:p>
    <w:p w14:paraId="548FBC86" w14:textId="2608FA1A" w:rsidR="00E008BE" w:rsidRPr="00576D2E" w:rsidRDefault="00E008BE" w:rsidP="00061049">
      <w:pPr>
        <w:pStyle w:val="a8"/>
        <w:numPr>
          <w:ilvl w:val="1"/>
          <w:numId w:val="7"/>
        </w:numPr>
        <w:tabs>
          <w:tab w:val="clear" w:pos="1080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lastRenderedPageBreak/>
        <w:t xml:space="preserve">Під час проведення </w:t>
      </w:r>
      <w:r w:rsidR="00DC2004" w:rsidRPr="00576D2E">
        <w:rPr>
          <w:sz w:val="28"/>
          <w:szCs w:val="28"/>
        </w:rPr>
        <w:t xml:space="preserve">оцінки ефективності управління </w:t>
      </w:r>
      <w:r w:rsidRPr="00576D2E">
        <w:rPr>
          <w:sz w:val="28"/>
          <w:szCs w:val="28"/>
        </w:rPr>
        <w:t>бюджетними коштами</w:t>
      </w:r>
      <w:r w:rsidRPr="00576D2E" w:rsidDel="00E008BE">
        <w:rPr>
          <w:sz w:val="28"/>
          <w:szCs w:val="28"/>
        </w:rPr>
        <w:t xml:space="preserve"> </w:t>
      </w:r>
      <w:r w:rsidRPr="00576D2E">
        <w:rPr>
          <w:sz w:val="28"/>
          <w:szCs w:val="28"/>
        </w:rPr>
        <w:t>здійснюється аналіз діяльності відповідального головного розпорядника</w:t>
      </w:r>
      <w:r w:rsidR="00654027" w:rsidRPr="00576D2E">
        <w:rPr>
          <w:sz w:val="28"/>
          <w:szCs w:val="28"/>
        </w:rPr>
        <w:t>, зокрема,</w:t>
      </w:r>
      <w:r w:rsidR="00973233" w:rsidRPr="00576D2E">
        <w:rPr>
          <w:sz w:val="28"/>
          <w:szCs w:val="28"/>
        </w:rPr>
        <w:t xml:space="preserve"> щодо</w:t>
      </w:r>
      <w:r w:rsidRPr="00576D2E">
        <w:rPr>
          <w:sz w:val="28"/>
          <w:szCs w:val="28"/>
        </w:rPr>
        <w:t>:</w:t>
      </w:r>
    </w:p>
    <w:p w14:paraId="29404FCD" w14:textId="416F8585" w:rsidR="00E008BE" w:rsidRPr="00576D2E" w:rsidRDefault="00DC2004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своєчасності проведення тендерних процедур</w:t>
      </w:r>
      <w:r w:rsidR="00973233" w:rsidRPr="00576D2E">
        <w:rPr>
          <w:sz w:val="28"/>
          <w:szCs w:val="28"/>
        </w:rPr>
        <w:t>;</w:t>
      </w:r>
      <w:r w:rsidRPr="00576D2E">
        <w:rPr>
          <w:sz w:val="28"/>
          <w:szCs w:val="28"/>
        </w:rPr>
        <w:t xml:space="preserve"> </w:t>
      </w:r>
    </w:p>
    <w:p w14:paraId="23422D43" w14:textId="6E62237E" w:rsidR="00E008BE" w:rsidRPr="00576D2E" w:rsidRDefault="00DC2004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оперативності реагування на зміну умов</w:t>
      </w:r>
      <w:r w:rsidR="00973233" w:rsidRPr="00576D2E">
        <w:rPr>
          <w:sz w:val="28"/>
          <w:szCs w:val="28"/>
        </w:rPr>
        <w:t xml:space="preserve">; </w:t>
      </w:r>
    </w:p>
    <w:p w14:paraId="3CCF2940" w14:textId="45F8935B" w:rsidR="00E008BE" w:rsidRPr="00576D2E" w:rsidRDefault="00DC2004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визначення одержувачів бюджетних коштів, залучених до виконання бюджетних програм</w:t>
      </w:r>
      <w:r w:rsidR="00973233" w:rsidRPr="00576D2E">
        <w:rPr>
          <w:sz w:val="28"/>
          <w:szCs w:val="28"/>
        </w:rPr>
        <w:t xml:space="preserve">; </w:t>
      </w:r>
    </w:p>
    <w:p w14:paraId="726E41C8" w14:textId="6C39EA30" w:rsidR="00E008BE" w:rsidRPr="00576D2E" w:rsidRDefault="00654027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забезпечення </w:t>
      </w:r>
      <w:r w:rsidR="00DC2004" w:rsidRPr="00576D2E">
        <w:rPr>
          <w:sz w:val="28"/>
          <w:szCs w:val="28"/>
        </w:rPr>
        <w:t>контролю розпорядників нижчого рівня та одержувачів бюджетних коштів</w:t>
      </w:r>
      <w:r w:rsidR="00973233" w:rsidRPr="00576D2E">
        <w:rPr>
          <w:sz w:val="28"/>
          <w:szCs w:val="28"/>
        </w:rPr>
        <w:t xml:space="preserve">; </w:t>
      </w:r>
    </w:p>
    <w:p w14:paraId="0ADE8514" w14:textId="04DA355E" w:rsidR="00395F88" w:rsidRPr="00576D2E" w:rsidRDefault="00395F88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організації моніторингу</w:t>
      </w:r>
      <w:r w:rsidR="00DC2004" w:rsidRPr="00576D2E">
        <w:rPr>
          <w:sz w:val="28"/>
          <w:szCs w:val="28"/>
        </w:rPr>
        <w:t xml:space="preserve"> виконання бюджетних програм</w:t>
      </w:r>
      <w:r w:rsidRPr="00576D2E">
        <w:rPr>
          <w:sz w:val="28"/>
          <w:szCs w:val="28"/>
        </w:rPr>
        <w:t xml:space="preserve"> та врахування </w:t>
      </w:r>
      <w:r w:rsidR="00DC2004" w:rsidRPr="00576D2E">
        <w:rPr>
          <w:sz w:val="28"/>
          <w:szCs w:val="28"/>
        </w:rPr>
        <w:t>результатів оцінки ефективності бюджетних програм</w:t>
      </w:r>
      <w:r w:rsidR="00973233" w:rsidRPr="00576D2E">
        <w:rPr>
          <w:sz w:val="28"/>
          <w:szCs w:val="28"/>
        </w:rPr>
        <w:t xml:space="preserve">; </w:t>
      </w:r>
    </w:p>
    <w:p w14:paraId="15A407A4" w14:textId="77777777" w:rsidR="00556CEB" w:rsidRPr="00576D2E" w:rsidRDefault="00395F88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організації процесу </w:t>
      </w:r>
      <w:r w:rsidR="00DC2004" w:rsidRPr="00576D2E">
        <w:rPr>
          <w:sz w:val="28"/>
          <w:szCs w:val="28"/>
        </w:rPr>
        <w:t>стратегічного і операційного планування діяльності у відповідній сфері</w:t>
      </w:r>
      <w:r w:rsidRPr="00576D2E">
        <w:rPr>
          <w:sz w:val="28"/>
          <w:szCs w:val="28"/>
        </w:rPr>
        <w:t>.</w:t>
      </w:r>
      <w:r w:rsidR="00057A29" w:rsidRPr="00576D2E">
        <w:rPr>
          <w:sz w:val="28"/>
          <w:szCs w:val="28"/>
        </w:rPr>
        <w:t xml:space="preserve"> </w:t>
      </w:r>
    </w:p>
    <w:p w14:paraId="50C5DAF8" w14:textId="77777777" w:rsidR="00487EC5" w:rsidRPr="00576D2E" w:rsidRDefault="00487EC5" w:rsidP="00C91E20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</w:p>
    <w:p w14:paraId="516E455E" w14:textId="77777777" w:rsidR="00556CEB" w:rsidRPr="00576D2E" w:rsidRDefault="00556CEB" w:rsidP="00061049">
      <w:pPr>
        <w:pStyle w:val="a8"/>
        <w:numPr>
          <w:ilvl w:val="1"/>
          <w:numId w:val="7"/>
        </w:numPr>
        <w:tabs>
          <w:tab w:val="clear" w:pos="1080"/>
          <w:tab w:val="left" w:pos="851"/>
          <w:tab w:val="left" w:pos="1418"/>
          <w:tab w:val="num" w:pos="156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За результатами проведеної оцінки ефективності реалізації державної політики та відповідних витрат державного бюджету</w:t>
      </w:r>
      <w:r w:rsidRPr="00576D2E" w:rsidDel="00E46A4D">
        <w:rPr>
          <w:sz w:val="28"/>
          <w:szCs w:val="28"/>
        </w:rPr>
        <w:t xml:space="preserve"> </w:t>
      </w:r>
      <w:r w:rsidRPr="00576D2E">
        <w:rPr>
          <w:sz w:val="28"/>
          <w:szCs w:val="28"/>
        </w:rPr>
        <w:t>надаються висновки про:</w:t>
      </w:r>
    </w:p>
    <w:p w14:paraId="0E6808DC" w14:textId="77777777" w:rsidR="00DF2250" w:rsidRPr="00576D2E" w:rsidRDefault="00105FB5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актуальн</w:t>
      </w:r>
      <w:r w:rsidR="00AB44B7" w:rsidRPr="00576D2E">
        <w:rPr>
          <w:sz w:val="28"/>
          <w:szCs w:val="28"/>
        </w:rPr>
        <w:t>ість</w:t>
      </w:r>
      <w:r w:rsidRPr="00576D2E">
        <w:rPr>
          <w:sz w:val="28"/>
          <w:szCs w:val="28"/>
        </w:rPr>
        <w:t xml:space="preserve"> та узгоджен</w:t>
      </w:r>
      <w:r w:rsidR="00AB44B7" w:rsidRPr="00576D2E">
        <w:rPr>
          <w:sz w:val="28"/>
          <w:szCs w:val="28"/>
        </w:rPr>
        <w:t>ість</w:t>
      </w:r>
      <w:r w:rsidRPr="00576D2E">
        <w:rPr>
          <w:sz w:val="28"/>
          <w:szCs w:val="28"/>
        </w:rPr>
        <w:t xml:space="preserve"> цілей і завдань державної політики, визначених стратегічними і програмними документами;</w:t>
      </w:r>
    </w:p>
    <w:p w14:paraId="48288E01" w14:textId="77777777" w:rsidR="00105FB5" w:rsidRPr="00576D2E" w:rsidRDefault="00105FB5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відповідність витрат бюджету пріоритетам державної політики, визначеним стратегічними і програмними документами;</w:t>
      </w:r>
    </w:p>
    <w:p w14:paraId="56DC8B09" w14:textId="423E096D" w:rsidR="00556CEB" w:rsidRPr="00576D2E" w:rsidRDefault="00556CE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відповідність </w:t>
      </w:r>
      <w:r w:rsidR="00CF1160" w:rsidRPr="00576D2E">
        <w:rPr>
          <w:sz w:val="28"/>
          <w:szCs w:val="28"/>
        </w:rPr>
        <w:t xml:space="preserve">витрат </w:t>
      </w:r>
      <w:r w:rsidRPr="00576D2E">
        <w:rPr>
          <w:sz w:val="28"/>
          <w:szCs w:val="28"/>
        </w:rPr>
        <w:t>бюджету встановленим вимогам, правильність і повноту їх розрахунку</w:t>
      </w:r>
      <w:r w:rsidR="004F519B" w:rsidRPr="00576D2E">
        <w:rPr>
          <w:sz w:val="28"/>
          <w:szCs w:val="28"/>
        </w:rPr>
        <w:t xml:space="preserve"> </w:t>
      </w:r>
      <w:r w:rsidR="003B6310" w:rsidRPr="00576D2E">
        <w:rPr>
          <w:sz w:val="28"/>
          <w:szCs w:val="28"/>
        </w:rPr>
        <w:t xml:space="preserve">в </w:t>
      </w:r>
      <w:r w:rsidR="004F519B" w:rsidRPr="00576D2E">
        <w:rPr>
          <w:sz w:val="28"/>
          <w:szCs w:val="28"/>
        </w:rPr>
        <w:t>бюджетних документах</w:t>
      </w:r>
      <w:r w:rsidRPr="00576D2E">
        <w:rPr>
          <w:sz w:val="28"/>
          <w:szCs w:val="28"/>
        </w:rPr>
        <w:t>;</w:t>
      </w:r>
    </w:p>
    <w:p w14:paraId="65CECDD4" w14:textId="77777777" w:rsidR="00CF1160" w:rsidRPr="00576D2E" w:rsidRDefault="00556CE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зв'язок між витраченими коштами та отриманим результатом</w:t>
      </w:r>
      <w:r w:rsidR="00AB44B7" w:rsidRPr="00576D2E">
        <w:rPr>
          <w:sz w:val="28"/>
          <w:szCs w:val="28"/>
        </w:rPr>
        <w:t>;</w:t>
      </w:r>
      <w:r w:rsidR="00A96C49" w:rsidRPr="00576D2E">
        <w:rPr>
          <w:sz w:val="28"/>
          <w:szCs w:val="28"/>
        </w:rPr>
        <w:t xml:space="preserve"> </w:t>
      </w:r>
    </w:p>
    <w:p w14:paraId="49BB3DFE" w14:textId="6533E56B" w:rsidR="00CF1160" w:rsidRPr="00576D2E" w:rsidRDefault="00CF1160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ефективність надання публічних послуг за рахунок бюджетних коштів, рівень забезпечення потреб</w:t>
      </w:r>
      <w:r w:rsidR="003B6310" w:rsidRPr="00576D2E">
        <w:rPr>
          <w:sz w:val="28"/>
          <w:szCs w:val="28"/>
        </w:rPr>
        <w:t>,</w:t>
      </w:r>
      <w:r w:rsidRPr="00576D2E">
        <w:rPr>
          <w:sz w:val="28"/>
          <w:szCs w:val="28"/>
        </w:rPr>
        <w:t xml:space="preserve"> задоволення інтересів отримувачів/користувачів </w:t>
      </w:r>
      <w:r w:rsidR="003B6310" w:rsidRPr="00576D2E">
        <w:rPr>
          <w:sz w:val="28"/>
          <w:szCs w:val="28"/>
        </w:rPr>
        <w:t xml:space="preserve">і </w:t>
      </w:r>
      <w:r w:rsidRPr="00576D2E">
        <w:rPr>
          <w:sz w:val="28"/>
          <w:szCs w:val="28"/>
        </w:rPr>
        <w:t>надавачів публічних послуг, у тому числі за ознакою статі та іншими ознаками;</w:t>
      </w:r>
    </w:p>
    <w:p w14:paraId="2F461C68" w14:textId="12F51CA1" w:rsidR="00556CEB" w:rsidRPr="00576D2E" w:rsidRDefault="00CF1160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можливість </w:t>
      </w:r>
      <w:r w:rsidR="00A96C49" w:rsidRPr="00576D2E">
        <w:rPr>
          <w:sz w:val="28"/>
          <w:szCs w:val="28"/>
        </w:rPr>
        <w:t>підвищення якості</w:t>
      </w:r>
      <w:r w:rsidR="004F519B" w:rsidRPr="00576D2E">
        <w:rPr>
          <w:sz w:val="28"/>
          <w:szCs w:val="28"/>
        </w:rPr>
        <w:t xml:space="preserve"> та ефективності</w:t>
      </w:r>
      <w:r w:rsidR="00A96C49" w:rsidRPr="00576D2E">
        <w:rPr>
          <w:sz w:val="28"/>
          <w:szCs w:val="28"/>
        </w:rPr>
        <w:t xml:space="preserve"> </w:t>
      </w:r>
      <w:r w:rsidR="00026173" w:rsidRPr="00576D2E">
        <w:rPr>
          <w:sz w:val="28"/>
          <w:szCs w:val="28"/>
        </w:rPr>
        <w:t xml:space="preserve">надання </w:t>
      </w:r>
      <w:r w:rsidR="00A96C49" w:rsidRPr="00576D2E">
        <w:rPr>
          <w:sz w:val="28"/>
          <w:szCs w:val="28"/>
        </w:rPr>
        <w:t xml:space="preserve">публічних послуг за </w:t>
      </w:r>
      <w:r w:rsidR="003B6310" w:rsidRPr="00576D2E">
        <w:rPr>
          <w:sz w:val="28"/>
          <w:szCs w:val="28"/>
        </w:rPr>
        <w:t xml:space="preserve">наявного </w:t>
      </w:r>
      <w:r w:rsidR="00A96C49" w:rsidRPr="00576D2E">
        <w:rPr>
          <w:sz w:val="28"/>
          <w:szCs w:val="28"/>
        </w:rPr>
        <w:t>рівня витрат</w:t>
      </w:r>
      <w:r w:rsidR="00556CEB" w:rsidRPr="00576D2E">
        <w:rPr>
          <w:sz w:val="28"/>
          <w:szCs w:val="28"/>
        </w:rPr>
        <w:t xml:space="preserve">; </w:t>
      </w:r>
    </w:p>
    <w:p w14:paraId="2FBC812C" w14:textId="2D539DC3" w:rsidR="00CF1160" w:rsidRPr="00576D2E" w:rsidRDefault="00AB44B7" w:rsidP="00422400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lastRenderedPageBreak/>
        <w:t xml:space="preserve">можливість </w:t>
      </w:r>
      <w:r w:rsidR="00CF1160" w:rsidRPr="00576D2E">
        <w:rPr>
          <w:sz w:val="28"/>
          <w:szCs w:val="28"/>
        </w:rPr>
        <w:t xml:space="preserve">досягнення цілей та виконання завдань, визначених стратегічними і програмними документами, за </w:t>
      </w:r>
      <w:r w:rsidR="00352DA8" w:rsidRPr="00576D2E">
        <w:rPr>
          <w:sz w:val="28"/>
          <w:szCs w:val="28"/>
        </w:rPr>
        <w:t xml:space="preserve">наявних </w:t>
      </w:r>
      <w:r w:rsidR="00CF1160" w:rsidRPr="00576D2E">
        <w:rPr>
          <w:sz w:val="28"/>
          <w:szCs w:val="28"/>
        </w:rPr>
        <w:t>підходів до розподілу та способу використання бюджетних коштів</w:t>
      </w:r>
      <w:r w:rsidR="00E70AF0" w:rsidRPr="00576D2E">
        <w:rPr>
          <w:sz w:val="28"/>
          <w:szCs w:val="28"/>
        </w:rPr>
        <w:t>;</w:t>
      </w:r>
    </w:p>
    <w:p w14:paraId="6DB44215" w14:textId="362CE81C" w:rsidR="00556CEB" w:rsidRPr="00576D2E" w:rsidRDefault="00556CEB" w:rsidP="00422400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повноту (інформативність) і якість документів, що формуються головним </w:t>
      </w:r>
      <w:r w:rsidR="002217DC" w:rsidRPr="00576D2E">
        <w:rPr>
          <w:sz w:val="28"/>
          <w:szCs w:val="28"/>
        </w:rPr>
        <w:t xml:space="preserve">розпорядником </w:t>
      </w:r>
      <w:r w:rsidRPr="00576D2E">
        <w:rPr>
          <w:sz w:val="28"/>
          <w:szCs w:val="28"/>
        </w:rPr>
        <w:t>бюджетних коштів і застосовуються у бюджетному процесі (бюджетні запити, паспорти бюджетних програм тощо), у тому числі щодо результативних показників бюджетних програм з точки зору їх реалістичності,</w:t>
      </w:r>
      <w:bookmarkStart w:id="1" w:name="n26"/>
      <w:bookmarkEnd w:id="1"/>
      <w:r w:rsidRPr="00576D2E">
        <w:rPr>
          <w:sz w:val="28"/>
          <w:szCs w:val="28"/>
        </w:rPr>
        <w:t xml:space="preserve"> актуальності та </w:t>
      </w:r>
      <w:bookmarkStart w:id="2" w:name="n27"/>
      <w:bookmarkEnd w:id="2"/>
      <w:r w:rsidRPr="00576D2E">
        <w:rPr>
          <w:sz w:val="28"/>
          <w:szCs w:val="28"/>
        </w:rPr>
        <w:t>суспільної значимості;</w:t>
      </w:r>
    </w:p>
    <w:p w14:paraId="37581C4F" w14:textId="77777777" w:rsidR="00556CEB" w:rsidRPr="00576D2E" w:rsidRDefault="00556CEB" w:rsidP="00422400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можливість та способи зменшення витрат бюджету;</w:t>
      </w:r>
    </w:p>
    <w:p w14:paraId="4A42E621" w14:textId="77777777" w:rsidR="00556CEB" w:rsidRPr="00576D2E" w:rsidRDefault="00556CEB" w:rsidP="00422400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ефективність системи управління</w:t>
      </w:r>
      <w:r w:rsidR="00026173" w:rsidRPr="00576D2E">
        <w:rPr>
          <w:sz w:val="28"/>
          <w:szCs w:val="28"/>
        </w:rPr>
        <w:t xml:space="preserve"> бюджетними коштами</w:t>
      </w:r>
      <w:r w:rsidRPr="00576D2E">
        <w:rPr>
          <w:sz w:val="28"/>
          <w:szCs w:val="28"/>
        </w:rPr>
        <w:t>.</w:t>
      </w:r>
    </w:p>
    <w:p w14:paraId="03835B41" w14:textId="77777777" w:rsidR="00B5340B" w:rsidRPr="00576D2E" w:rsidRDefault="00B5340B" w:rsidP="00235AE5">
      <w:pPr>
        <w:pStyle w:val="a8"/>
        <w:tabs>
          <w:tab w:val="left" w:pos="993"/>
        </w:tabs>
        <w:spacing w:line="360" w:lineRule="auto"/>
        <w:ind w:left="0"/>
        <w:contextualSpacing w:val="0"/>
        <w:jc w:val="center"/>
        <w:rPr>
          <w:sz w:val="28"/>
          <w:szCs w:val="28"/>
        </w:rPr>
      </w:pPr>
    </w:p>
    <w:p w14:paraId="6150893B" w14:textId="21FEE725" w:rsidR="00A96C49" w:rsidRPr="00576D2E" w:rsidRDefault="00A96C49" w:rsidP="00235AE5">
      <w:pPr>
        <w:pStyle w:val="a3"/>
        <w:tabs>
          <w:tab w:val="left" w:pos="993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76D2E">
        <w:rPr>
          <w:b/>
          <w:sz w:val="28"/>
          <w:szCs w:val="28"/>
          <w:lang w:val="en-US"/>
        </w:rPr>
        <w:t>V</w:t>
      </w:r>
      <w:r w:rsidRPr="00576D2E">
        <w:rPr>
          <w:b/>
          <w:sz w:val="28"/>
          <w:szCs w:val="28"/>
        </w:rPr>
        <w:t xml:space="preserve">. </w:t>
      </w:r>
      <w:r w:rsidR="00A6273D" w:rsidRPr="00576D2E">
        <w:rPr>
          <w:b/>
          <w:sz w:val="28"/>
          <w:szCs w:val="28"/>
        </w:rPr>
        <w:t xml:space="preserve">Методологічні засади </w:t>
      </w:r>
      <w:r w:rsidR="00576C2A" w:rsidRPr="00576D2E">
        <w:rPr>
          <w:b/>
          <w:sz w:val="28"/>
          <w:szCs w:val="28"/>
        </w:rPr>
        <w:t xml:space="preserve">розроблення </w:t>
      </w:r>
      <w:r w:rsidRPr="00576D2E">
        <w:rPr>
          <w:b/>
          <w:sz w:val="28"/>
          <w:szCs w:val="28"/>
        </w:rPr>
        <w:t>варіантів досягнення цілі огляду витрат</w:t>
      </w:r>
    </w:p>
    <w:p w14:paraId="69AD743F" w14:textId="77777777" w:rsidR="00291561" w:rsidRPr="00576D2E" w:rsidRDefault="00291561" w:rsidP="00235AE5">
      <w:pPr>
        <w:pStyle w:val="a3"/>
        <w:tabs>
          <w:tab w:val="left" w:pos="993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3E519098" w14:textId="4AF62AF7" w:rsidR="00556CEB" w:rsidRPr="00576D2E" w:rsidRDefault="00556CEB" w:rsidP="00061049">
      <w:pPr>
        <w:pStyle w:val="a8"/>
        <w:numPr>
          <w:ilvl w:val="2"/>
          <w:numId w:val="7"/>
        </w:numPr>
        <w:tabs>
          <w:tab w:val="clear" w:pos="1440"/>
          <w:tab w:val="left" w:pos="851"/>
          <w:tab w:val="left" w:pos="1985"/>
          <w:tab w:val="left" w:pos="241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На підставі висновків, отриманих за результатами оцінки</w:t>
      </w:r>
      <w:r w:rsidR="00026173" w:rsidRPr="00576D2E">
        <w:rPr>
          <w:sz w:val="28"/>
          <w:szCs w:val="28"/>
        </w:rPr>
        <w:t xml:space="preserve"> ефективності реалізації державної політики та відповідних витрат державного бюджету</w:t>
      </w:r>
      <w:r w:rsidRPr="00576D2E">
        <w:rPr>
          <w:sz w:val="28"/>
          <w:szCs w:val="28"/>
        </w:rPr>
        <w:t>, інформації щодо міжнародної практики вирішення аналогічн</w:t>
      </w:r>
      <w:r w:rsidR="00A96C49" w:rsidRPr="00576D2E">
        <w:rPr>
          <w:sz w:val="28"/>
          <w:szCs w:val="28"/>
        </w:rPr>
        <w:t>их</w:t>
      </w:r>
      <w:r w:rsidRPr="00576D2E">
        <w:rPr>
          <w:sz w:val="28"/>
          <w:szCs w:val="28"/>
        </w:rPr>
        <w:t xml:space="preserve"> проблем розробляються </w:t>
      </w:r>
      <w:r w:rsidR="00A96C49" w:rsidRPr="00576D2E">
        <w:rPr>
          <w:sz w:val="28"/>
          <w:szCs w:val="28"/>
        </w:rPr>
        <w:t xml:space="preserve">можливі </w:t>
      </w:r>
      <w:r w:rsidRPr="00576D2E">
        <w:rPr>
          <w:sz w:val="28"/>
          <w:szCs w:val="28"/>
        </w:rPr>
        <w:t>варіанти досягнення цілі огляду витрат.</w:t>
      </w:r>
    </w:p>
    <w:p w14:paraId="5A24ECC9" w14:textId="60DB2C3B" w:rsidR="00556CEB" w:rsidRPr="00576D2E" w:rsidRDefault="00556CE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Варіант – реальний з точки зору технічної реалізації набір обґрунтованих та взаємопов’язаних завдань, інструментів, засобів, заходів політики, реалізація якого обґрунтовано дає змогу досягти цілі огляду витрат. </w:t>
      </w:r>
    </w:p>
    <w:p w14:paraId="559CC57E" w14:textId="03497CE4" w:rsidR="00A96C49" w:rsidRPr="00576D2E" w:rsidRDefault="00B00C1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Розроб</w:t>
      </w:r>
      <w:r w:rsidR="00103A67" w:rsidRPr="00576D2E">
        <w:rPr>
          <w:sz w:val="28"/>
          <w:szCs w:val="28"/>
        </w:rPr>
        <w:t>лення</w:t>
      </w:r>
      <w:r w:rsidRPr="00576D2E">
        <w:rPr>
          <w:sz w:val="28"/>
          <w:szCs w:val="28"/>
        </w:rPr>
        <w:t xml:space="preserve"> </w:t>
      </w:r>
      <w:r w:rsidR="00556CEB" w:rsidRPr="00576D2E">
        <w:rPr>
          <w:sz w:val="28"/>
          <w:szCs w:val="28"/>
        </w:rPr>
        <w:t xml:space="preserve">варіантів передбачає винайдення щонайменше двох взаємовиключних підходів досягнення цілі огляду витрат, </w:t>
      </w:r>
      <w:r w:rsidR="00A96C49" w:rsidRPr="00576D2E">
        <w:rPr>
          <w:sz w:val="28"/>
          <w:szCs w:val="28"/>
        </w:rPr>
        <w:t xml:space="preserve">до яких </w:t>
      </w:r>
      <w:r w:rsidR="00556CEB" w:rsidRPr="00576D2E">
        <w:rPr>
          <w:sz w:val="28"/>
          <w:szCs w:val="28"/>
        </w:rPr>
        <w:t xml:space="preserve">не </w:t>
      </w:r>
      <w:r w:rsidR="00103A67" w:rsidRPr="00576D2E">
        <w:rPr>
          <w:sz w:val="28"/>
          <w:szCs w:val="28"/>
        </w:rPr>
        <w:t xml:space="preserve">належить </w:t>
      </w:r>
      <w:r w:rsidR="00556CEB" w:rsidRPr="00576D2E">
        <w:rPr>
          <w:sz w:val="28"/>
          <w:szCs w:val="28"/>
        </w:rPr>
        <w:t>«нульовий» варіант – нічого не змінювати.</w:t>
      </w:r>
    </w:p>
    <w:p w14:paraId="7A5150E1" w14:textId="77777777" w:rsidR="00297BBE" w:rsidRPr="00576D2E" w:rsidRDefault="00297BB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1C98CD57" w14:textId="77777777" w:rsidR="00556CEB" w:rsidRPr="00576D2E" w:rsidRDefault="00A96C49" w:rsidP="00061049">
      <w:pPr>
        <w:pStyle w:val="a8"/>
        <w:numPr>
          <w:ilvl w:val="2"/>
          <w:numId w:val="7"/>
        </w:numPr>
        <w:tabs>
          <w:tab w:val="clear" w:pos="1440"/>
          <w:tab w:val="left" w:pos="851"/>
          <w:tab w:val="left" w:pos="1985"/>
          <w:tab w:val="left" w:pos="241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Варіанти передбачають визначення конкретного шляху досягнення цілі огляду витрат, беручи до уваги</w:t>
      </w:r>
      <w:r w:rsidR="00556CEB" w:rsidRPr="00576D2E">
        <w:rPr>
          <w:sz w:val="28"/>
          <w:szCs w:val="28"/>
        </w:rPr>
        <w:t>:</w:t>
      </w:r>
      <w:bookmarkStart w:id="3" w:name="o1072"/>
      <w:bookmarkEnd w:id="3"/>
    </w:p>
    <w:p w14:paraId="2D0A30FD" w14:textId="4625925B" w:rsidR="00556CEB" w:rsidRPr="00576D2E" w:rsidRDefault="00556CEB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доцільність передачі повноважень з надання публічних послуг до приватного сектору </w:t>
      </w:r>
      <w:r w:rsidR="00703605" w:rsidRPr="00576D2E">
        <w:rPr>
          <w:sz w:val="28"/>
          <w:szCs w:val="28"/>
        </w:rPr>
        <w:t>(</w:t>
      </w:r>
      <w:r w:rsidRPr="00576D2E">
        <w:rPr>
          <w:sz w:val="28"/>
          <w:szCs w:val="28"/>
        </w:rPr>
        <w:t xml:space="preserve">повністю </w:t>
      </w:r>
      <w:r w:rsidR="00703605" w:rsidRPr="00576D2E">
        <w:rPr>
          <w:sz w:val="28"/>
          <w:szCs w:val="28"/>
        </w:rPr>
        <w:t xml:space="preserve">чи </w:t>
      </w:r>
      <w:r w:rsidRPr="00576D2E">
        <w:rPr>
          <w:sz w:val="28"/>
          <w:szCs w:val="28"/>
        </w:rPr>
        <w:t>на умовах державно-приватного партнерства</w:t>
      </w:r>
      <w:r w:rsidR="00703605" w:rsidRPr="00576D2E">
        <w:rPr>
          <w:sz w:val="28"/>
          <w:szCs w:val="28"/>
        </w:rPr>
        <w:t>)</w:t>
      </w:r>
      <w:r w:rsidRPr="00576D2E">
        <w:rPr>
          <w:sz w:val="28"/>
          <w:szCs w:val="28"/>
        </w:rPr>
        <w:t xml:space="preserve"> або на місцевий рівень;</w:t>
      </w:r>
    </w:p>
    <w:p w14:paraId="7B061E17" w14:textId="77777777" w:rsidR="00556CEB" w:rsidRPr="00576D2E" w:rsidRDefault="00556CEB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lastRenderedPageBreak/>
        <w:t>доцільність продовження діяльності відповідального головного розпорядника у цій сфері та можливість передачі відповідних повноважень іншому головному розпоряднику бюджетних коштів;</w:t>
      </w:r>
    </w:p>
    <w:p w14:paraId="34BD63CC" w14:textId="77777777" w:rsidR="00556CEB" w:rsidRPr="00576D2E" w:rsidRDefault="00556CEB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необхідн</w:t>
      </w:r>
      <w:r w:rsidR="00A96C49" w:rsidRPr="00576D2E">
        <w:rPr>
          <w:sz w:val="28"/>
          <w:szCs w:val="28"/>
        </w:rPr>
        <w:t>ість</w:t>
      </w:r>
      <w:r w:rsidRPr="00576D2E">
        <w:rPr>
          <w:sz w:val="28"/>
          <w:szCs w:val="28"/>
        </w:rPr>
        <w:t xml:space="preserve"> внесення змін до нормативно-правових актів, скасування або розроблення нових;</w:t>
      </w:r>
    </w:p>
    <w:p w14:paraId="60AA644C" w14:textId="2A6C979C" w:rsidR="00556CEB" w:rsidRPr="00576D2E" w:rsidRDefault="00A96C49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наявність </w:t>
      </w:r>
      <w:r w:rsidR="00556CEB" w:rsidRPr="00576D2E">
        <w:rPr>
          <w:sz w:val="28"/>
          <w:szCs w:val="28"/>
        </w:rPr>
        <w:t>галузевих стандартів</w:t>
      </w:r>
      <w:r w:rsidRPr="00576D2E">
        <w:rPr>
          <w:sz w:val="28"/>
          <w:szCs w:val="28"/>
        </w:rPr>
        <w:t xml:space="preserve">, </w:t>
      </w:r>
      <w:r w:rsidR="00703605" w:rsidRPr="00576D2E">
        <w:rPr>
          <w:sz w:val="28"/>
          <w:szCs w:val="28"/>
        </w:rPr>
        <w:t xml:space="preserve">у </w:t>
      </w:r>
      <w:r w:rsidRPr="00576D2E">
        <w:rPr>
          <w:sz w:val="28"/>
          <w:szCs w:val="28"/>
        </w:rPr>
        <w:t>тому числі стандартів якості та/або вартості публічних послуг</w:t>
      </w:r>
      <w:r w:rsidR="00556CEB" w:rsidRPr="00576D2E">
        <w:rPr>
          <w:sz w:val="28"/>
          <w:szCs w:val="28"/>
        </w:rPr>
        <w:t>;</w:t>
      </w:r>
    </w:p>
    <w:p w14:paraId="03D693A0" w14:textId="2300FA64" w:rsidR="00556CEB" w:rsidRPr="00576D2E" w:rsidRDefault="00556CEB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очікуван</w:t>
      </w:r>
      <w:r w:rsidR="00EB53C4" w:rsidRPr="00576D2E">
        <w:rPr>
          <w:sz w:val="28"/>
          <w:szCs w:val="28"/>
        </w:rPr>
        <w:t>ий</w:t>
      </w:r>
      <w:r w:rsidRPr="00576D2E">
        <w:rPr>
          <w:sz w:val="28"/>
          <w:szCs w:val="28"/>
        </w:rPr>
        <w:t xml:space="preserve"> вплив реалізації варіанта на </w:t>
      </w:r>
      <w:r w:rsidR="002709B4" w:rsidRPr="00576D2E">
        <w:rPr>
          <w:sz w:val="28"/>
          <w:szCs w:val="28"/>
        </w:rPr>
        <w:t xml:space="preserve">відповідну </w:t>
      </w:r>
      <w:r w:rsidRPr="00576D2E">
        <w:rPr>
          <w:sz w:val="28"/>
          <w:szCs w:val="28"/>
        </w:rPr>
        <w:t>сферу на коротко-, середньо- та довгостроковий період, а також ефективність і результативність використання бюджетних коштів, очікувані після реалізації варіант</w:t>
      </w:r>
      <w:r w:rsidR="00703605" w:rsidRPr="00576D2E">
        <w:rPr>
          <w:sz w:val="28"/>
          <w:szCs w:val="28"/>
        </w:rPr>
        <w:t>а</w:t>
      </w:r>
      <w:r w:rsidRPr="00576D2E">
        <w:rPr>
          <w:sz w:val="28"/>
          <w:szCs w:val="28"/>
        </w:rPr>
        <w:t>;</w:t>
      </w:r>
    </w:p>
    <w:p w14:paraId="59EA16B3" w14:textId="00DEE10C" w:rsidR="00556CEB" w:rsidRPr="00576D2E" w:rsidRDefault="00C53C0B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bookmarkStart w:id="4" w:name="o1073"/>
      <w:bookmarkEnd w:id="4"/>
      <w:r w:rsidRPr="00576D2E">
        <w:rPr>
          <w:sz w:val="28"/>
          <w:szCs w:val="28"/>
        </w:rPr>
        <w:t xml:space="preserve">обсяги </w:t>
      </w:r>
      <w:r w:rsidR="00556CEB" w:rsidRPr="00576D2E">
        <w:rPr>
          <w:sz w:val="28"/>
          <w:szCs w:val="28"/>
        </w:rPr>
        <w:t xml:space="preserve">фінансових витрат, </w:t>
      </w:r>
      <w:r w:rsidR="00EB0B2C" w:rsidRPr="00576D2E">
        <w:rPr>
          <w:sz w:val="28"/>
          <w:szCs w:val="28"/>
        </w:rPr>
        <w:t xml:space="preserve">потрібні </w:t>
      </w:r>
      <w:r w:rsidR="00556CEB" w:rsidRPr="00576D2E">
        <w:rPr>
          <w:sz w:val="28"/>
          <w:szCs w:val="28"/>
        </w:rPr>
        <w:t>для реалізації варіант</w:t>
      </w:r>
      <w:r w:rsidR="00EB0B2C" w:rsidRPr="00576D2E">
        <w:rPr>
          <w:sz w:val="28"/>
          <w:szCs w:val="28"/>
        </w:rPr>
        <w:t>а</w:t>
      </w:r>
      <w:r w:rsidR="00556CEB" w:rsidRPr="00576D2E">
        <w:rPr>
          <w:sz w:val="28"/>
          <w:szCs w:val="28"/>
        </w:rPr>
        <w:t>, прогнозований вплив на видаткову та дохідну частин</w:t>
      </w:r>
      <w:r w:rsidR="007519B1" w:rsidRPr="00576D2E">
        <w:rPr>
          <w:sz w:val="28"/>
          <w:szCs w:val="28"/>
        </w:rPr>
        <w:t>и</w:t>
      </w:r>
      <w:r w:rsidR="00556CEB" w:rsidRPr="00576D2E">
        <w:rPr>
          <w:sz w:val="28"/>
          <w:szCs w:val="28"/>
        </w:rPr>
        <w:t xml:space="preserve"> бюджету; </w:t>
      </w:r>
    </w:p>
    <w:p w14:paraId="0475A600" w14:textId="016C2A68" w:rsidR="007C53F9" w:rsidRPr="00576D2E" w:rsidRDefault="007C53F9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строки реалізації варіант</w:t>
      </w:r>
      <w:r w:rsidR="007519B1" w:rsidRPr="00576D2E">
        <w:rPr>
          <w:sz w:val="28"/>
          <w:szCs w:val="28"/>
        </w:rPr>
        <w:t>а</w:t>
      </w:r>
      <w:r w:rsidRPr="00576D2E">
        <w:rPr>
          <w:sz w:val="28"/>
          <w:szCs w:val="28"/>
        </w:rPr>
        <w:t>;</w:t>
      </w:r>
    </w:p>
    <w:p w14:paraId="306E00BA" w14:textId="2DA38F3B" w:rsidR="00556CEB" w:rsidRPr="00576D2E" w:rsidRDefault="00556CEB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bookmarkStart w:id="5" w:name="o1074"/>
      <w:bookmarkStart w:id="6" w:name="o1075"/>
      <w:bookmarkStart w:id="7" w:name="o1076"/>
      <w:bookmarkEnd w:id="5"/>
      <w:bookmarkEnd w:id="6"/>
      <w:bookmarkEnd w:id="7"/>
      <w:r w:rsidRPr="00576D2E">
        <w:rPr>
          <w:sz w:val="28"/>
          <w:szCs w:val="28"/>
        </w:rPr>
        <w:t xml:space="preserve">ризики </w:t>
      </w:r>
      <w:r w:rsidR="007C53F9" w:rsidRPr="00576D2E">
        <w:rPr>
          <w:sz w:val="28"/>
          <w:szCs w:val="28"/>
        </w:rPr>
        <w:t>реалізації</w:t>
      </w:r>
      <w:r w:rsidR="003C09C3" w:rsidRPr="00576D2E">
        <w:rPr>
          <w:sz w:val="28"/>
          <w:szCs w:val="28"/>
        </w:rPr>
        <w:t xml:space="preserve"> варіант</w:t>
      </w:r>
      <w:r w:rsidR="007519B1" w:rsidRPr="00576D2E">
        <w:rPr>
          <w:sz w:val="28"/>
          <w:szCs w:val="28"/>
        </w:rPr>
        <w:t>а</w:t>
      </w:r>
      <w:r w:rsidR="007C53F9" w:rsidRPr="00576D2E">
        <w:rPr>
          <w:sz w:val="28"/>
          <w:szCs w:val="28"/>
        </w:rPr>
        <w:t>.</w:t>
      </w:r>
    </w:p>
    <w:p w14:paraId="071EB84A" w14:textId="77777777" w:rsidR="00B5340B" w:rsidRPr="00576D2E" w:rsidRDefault="00B5340B" w:rsidP="00235AE5">
      <w:pPr>
        <w:pStyle w:val="a8"/>
        <w:tabs>
          <w:tab w:val="left" w:pos="851"/>
        </w:tabs>
        <w:spacing w:line="360" w:lineRule="auto"/>
        <w:ind w:left="0"/>
        <w:contextualSpacing w:val="0"/>
        <w:jc w:val="both"/>
        <w:rPr>
          <w:sz w:val="28"/>
          <w:szCs w:val="28"/>
        </w:rPr>
      </w:pPr>
    </w:p>
    <w:p w14:paraId="4090A4C2" w14:textId="77777777" w:rsidR="007C53F9" w:rsidRPr="00576D2E" w:rsidRDefault="007C53F9" w:rsidP="00235AE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76D2E">
        <w:rPr>
          <w:b/>
          <w:sz w:val="28"/>
          <w:szCs w:val="28"/>
          <w:lang w:val="en-US"/>
        </w:rPr>
        <w:t>VI</w:t>
      </w:r>
      <w:r w:rsidRPr="00576D2E">
        <w:rPr>
          <w:b/>
          <w:sz w:val="28"/>
          <w:szCs w:val="28"/>
        </w:rPr>
        <w:t>. Підготовка звіту про огляд витрат</w:t>
      </w:r>
    </w:p>
    <w:p w14:paraId="080D70F6" w14:textId="77777777" w:rsidR="00291561" w:rsidRPr="00576D2E" w:rsidRDefault="00291561" w:rsidP="00235AE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06B32F9D" w14:textId="76BA994A" w:rsidR="001557B2" w:rsidRPr="00576D2E" w:rsidRDefault="000B47C3" w:rsidP="00061049">
      <w:pPr>
        <w:pStyle w:val="a8"/>
        <w:numPr>
          <w:ilvl w:val="3"/>
          <w:numId w:val="7"/>
        </w:numPr>
        <w:tabs>
          <w:tab w:val="clear" w:pos="1800"/>
          <w:tab w:val="left" w:pos="851"/>
          <w:tab w:val="left" w:pos="2552"/>
          <w:tab w:val="left" w:pos="3119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8" w:name="o1077"/>
      <w:bookmarkEnd w:id="8"/>
      <w:r w:rsidRPr="00576D2E">
        <w:rPr>
          <w:sz w:val="28"/>
          <w:szCs w:val="28"/>
        </w:rPr>
        <w:t xml:space="preserve">Звіт </w:t>
      </w:r>
      <w:r w:rsidR="00654253" w:rsidRPr="00576D2E">
        <w:rPr>
          <w:sz w:val="28"/>
          <w:szCs w:val="28"/>
        </w:rPr>
        <w:t xml:space="preserve">про огляд витрат </w:t>
      </w:r>
      <w:r w:rsidR="00E057E1" w:rsidRPr="00576D2E">
        <w:rPr>
          <w:sz w:val="28"/>
          <w:szCs w:val="28"/>
        </w:rPr>
        <w:t xml:space="preserve">містить </w:t>
      </w:r>
      <w:r w:rsidR="001557B2" w:rsidRPr="00576D2E">
        <w:rPr>
          <w:sz w:val="28"/>
          <w:szCs w:val="28"/>
        </w:rPr>
        <w:t>узагальнену інформацію, отриману на основі виконаних досліджень, результат</w:t>
      </w:r>
      <w:r w:rsidRPr="00576D2E">
        <w:rPr>
          <w:sz w:val="28"/>
          <w:szCs w:val="28"/>
        </w:rPr>
        <w:t>ів</w:t>
      </w:r>
      <w:r w:rsidR="001557B2" w:rsidRPr="00576D2E">
        <w:rPr>
          <w:sz w:val="28"/>
          <w:szCs w:val="28"/>
        </w:rPr>
        <w:t xml:space="preserve"> проведеного аналізу</w:t>
      </w:r>
      <w:r w:rsidR="00CB156A" w:rsidRPr="00576D2E">
        <w:rPr>
          <w:sz w:val="28"/>
          <w:szCs w:val="28"/>
        </w:rPr>
        <w:t>,</w:t>
      </w:r>
      <w:r w:rsidR="001557B2" w:rsidRPr="00576D2E">
        <w:rPr>
          <w:sz w:val="28"/>
          <w:szCs w:val="28"/>
        </w:rPr>
        <w:t xml:space="preserve"> обговорень </w:t>
      </w:r>
      <w:r w:rsidR="00CB156A" w:rsidRPr="00576D2E">
        <w:rPr>
          <w:sz w:val="28"/>
          <w:szCs w:val="28"/>
        </w:rPr>
        <w:t xml:space="preserve">та прийнятих </w:t>
      </w:r>
      <w:r w:rsidR="000126F5" w:rsidRPr="00576D2E">
        <w:rPr>
          <w:sz w:val="28"/>
          <w:szCs w:val="28"/>
        </w:rPr>
        <w:t>робочою групою</w:t>
      </w:r>
      <w:r w:rsidR="00CB156A" w:rsidRPr="00576D2E">
        <w:rPr>
          <w:sz w:val="28"/>
          <w:szCs w:val="28"/>
        </w:rPr>
        <w:t xml:space="preserve"> рішень</w:t>
      </w:r>
      <w:r w:rsidRPr="00576D2E">
        <w:rPr>
          <w:sz w:val="28"/>
          <w:szCs w:val="28"/>
        </w:rPr>
        <w:t>.</w:t>
      </w:r>
    </w:p>
    <w:p w14:paraId="23364DE3" w14:textId="292324AB" w:rsidR="000B47C3" w:rsidRPr="00576D2E" w:rsidRDefault="00E1336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Форм</w:t>
      </w:r>
      <w:r w:rsidR="00DD7A97" w:rsidRPr="00576D2E">
        <w:rPr>
          <w:sz w:val="28"/>
          <w:szCs w:val="28"/>
        </w:rPr>
        <w:t>у</w:t>
      </w:r>
      <w:r w:rsidRPr="00576D2E">
        <w:rPr>
          <w:sz w:val="28"/>
          <w:szCs w:val="28"/>
        </w:rPr>
        <w:t xml:space="preserve"> </w:t>
      </w:r>
      <w:r w:rsidR="001D0A5C" w:rsidRPr="00576D2E">
        <w:rPr>
          <w:sz w:val="28"/>
          <w:szCs w:val="28"/>
        </w:rPr>
        <w:t>звіту</w:t>
      </w:r>
      <w:r w:rsidR="00654253" w:rsidRPr="00576D2E">
        <w:rPr>
          <w:sz w:val="28"/>
          <w:szCs w:val="28"/>
        </w:rPr>
        <w:t xml:space="preserve"> про огляд витрат</w:t>
      </w:r>
      <w:r w:rsidR="001D0A5C" w:rsidRPr="00576D2E">
        <w:rPr>
          <w:sz w:val="28"/>
          <w:szCs w:val="28"/>
        </w:rPr>
        <w:t xml:space="preserve"> </w:t>
      </w:r>
      <w:r w:rsidR="00E057E1" w:rsidRPr="00576D2E">
        <w:rPr>
          <w:sz w:val="28"/>
          <w:szCs w:val="28"/>
        </w:rPr>
        <w:t>державного бюджету наведен</w:t>
      </w:r>
      <w:r w:rsidR="004D6475" w:rsidRPr="00576D2E">
        <w:rPr>
          <w:sz w:val="28"/>
          <w:szCs w:val="28"/>
        </w:rPr>
        <w:t>о</w:t>
      </w:r>
      <w:r w:rsidR="00E057E1" w:rsidRPr="00576D2E">
        <w:rPr>
          <w:sz w:val="28"/>
          <w:szCs w:val="28"/>
        </w:rPr>
        <w:t xml:space="preserve"> в</w:t>
      </w:r>
      <w:r w:rsidR="001D0A5C" w:rsidRPr="00576D2E">
        <w:rPr>
          <w:sz w:val="28"/>
          <w:szCs w:val="28"/>
        </w:rPr>
        <w:t xml:space="preserve"> додатку</w:t>
      </w:r>
      <w:r w:rsidR="00F13E86" w:rsidRPr="00576D2E">
        <w:rPr>
          <w:sz w:val="28"/>
          <w:szCs w:val="28"/>
        </w:rPr>
        <w:t xml:space="preserve"> до цих Загальних вимог</w:t>
      </w:r>
      <w:r w:rsidR="001D0A5C" w:rsidRPr="00576D2E">
        <w:rPr>
          <w:sz w:val="28"/>
          <w:szCs w:val="28"/>
        </w:rPr>
        <w:t>.</w:t>
      </w:r>
    </w:p>
    <w:p w14:paraId="7556CB9D" w14:textId="77777777" w:rsidR="002A0DCE" w:rsidRPr="00576D2E" w:rsidRDefault="002A0DC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Звіт</w:t>
      </w:r>
      <w:r w:rsidR="00EE6408" w:rsidRPr="00576D2E">
        <w:rPr>
          <w:sz w:val="28"/>
          <w:szCs w:val="28"/>
        </w:rPr>
        <w:t xml:space="preserve"> про огляд витрат</w:t>
      </w:r>
      <w:r w:rsidRPr="00576D2E">
        <w:rPr>
          <w:sz w:val="28"/>
          <w:szCs w:val="28"/>
        </w:rPr>
        <w:t xml:space="preserve"> містить цифрову та текстову інформацію. </w:t>
      </w:r>
    </w:p>
    <w:p w14:paraId="1DCE312F" w14:textId="77777777" w:rsidR="000B47C3" w:rsidRPr="00576D2E" w:rsidRDefault="000B47C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Цифрова </w:t>
      </w:r>
      <w:r w:rsidR="000126F5" w:rsidRPr="00576D2E">
        <w:rPr>
          <w:sz w:val="28"/>
          <w:szCs w:val="28"/>
        </w:rPr>
        <w:t xml:space="preserve">інформація має </w:t>
      </w:r>
      <w:r w:rsidRPr="00576D2E">
        <w:rPr>
          <w:sz w:val="28"/>
          <w:szCs w:val="28"/>
        </w:rPr>
        <w:t>містити мінімальний набір даних, необхідни</w:t>
      </w:r>
      <w:r w:rsidR="00EF2FC6" w:rsidRPr="00576D2E">
        <w:rPr>
          <w:sz w:val="28"/>
          <w:szCs w:val="28"/>
        </w:rPr>
        <w:t>й</w:t>
      </w:r>
      <w:r w:rsidRPr="00576D2E">
        <w:rPr>
          <w:sz w:val="28"/>
          <w:szCs w:val="28"/>
        </w:rPr>
        <w:t xml:space="preserve"> та</w:t>
      </w:r>
      <w:r w:rsidR="000126F5" w:rsidRPr="00576D2E">
        <w:rPr>
          <w:sz w:val="28"/>
          <w:szCs w:val="28"/>
        </w:rPr>
        <w:t xml:space="preserve"> достатн</w:t>
      </w:r>
      <w:r w:rsidRPr="00576D2E">
        <w:rPr>
          <w:sz w:val="28"/>
          <w:szCs w:val="28"/>
        </w:rPr>
        <w:t>і</w:t>
      </w:r>
      <w:r w:rsidR="00EF2FC6" w:rsidRPr="00576D2E">
        <w:rPr>
          <w:sz w:val="28"/>
          <w:szCs w:val="28"/>
        </w:rPr>
        <w:t>й</w:t>
      </w:r>
      <w:r w:rsidR="000126F5" w:rsidRPr="00576D2E">
        <w:rPr>
          <w:sz w:val="28"/>
          <w:szCs w:val="28"/>
        </w:rPr>
        <w:t xml:space="preserve"> для розуміння стану сфери, проблем, що мають бути вирішені шляхом реалізації одного із запропонованих робочою групою варіантів</w:t>
      </w:r>
      <w:r w:rsidRPr="00576D2E">
        <w:rPr>
          <w:sz w:val="28"/>
          <w:szCs w:val="28"/>
        </w:rPr>
        <w:t xml:space="preserve">. Робоча група самостійно визначає форми представлення цифрової інформації з урахуванням специфіки сфери і проблеми. </w:t>
      </w:r>
    </w:p>
    <w:p w14:paraId="0A41A853" w14:textId="77777777" w:rsidR="00F5256E" w:rsidRPr="00576D2E" w:rsidRDefault="000B47C3" w:rsidP="00F5256E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lastRenderedPageBreak/>
        <w:t>Текстова інформація, що включається до звіту</w:t>
      </w:r>
      <w:r w:rsidR="00F71C2E" w:rsidRPr="00576D2E">
        <w:rPr>
          <w:sz w:val="28"/>
          <w:szCs w:val="28"/>
        </w:rPr>
        <w:t xml:space="preserve"> про огляд витрат</w:t>
      </w:r>
      <w:r w:rsidRPr="00576D2E">
        <w:rPr>
          <w:sz w:val="28"/>
          <w:szCs w:val="28"/>
        </w:rPr>
        <w:t xml:space="preserve">, викладається лаконічно, </w:t>
      </w:r>
      <w:r w:rsidR="00F5256E" w:rsidRPr="00576D2E">
        <w:rPr>
          <w:sz w:val="28"/>
          <w:szCs w:val="28"/>
        </w:rPr>
        <w:t>в обсязі,</w:t>
      </w:r>
      <w:r w:rsidRPr="00576D2E">
        <w:rPr>
          <w:sz w:val="28"/>
          <w:szCs w:val="28"/>
        </w:rPr>
        <w:t xml:space="preserve"> достатньо</w:t>
      </w:r>
      <w:r w:rsidR="00F5256E" w:rsidRPr="00576D2E">
        <w:rPr>
          <w:sz w:val="28"/>
          <w:szCs w:val="28"/>
        </w:rPr>
        <w:t>му</w:t>
      </w:r>
      <w:r w:rsidRPr="00576D2E">
        <w:rPr>
          <w:sz w:val="28"/>
          <w:szCs w:val="28"/>
        </w:rPr>
        <w:t xml:space="preserve"> для прийняття рішень</w:t>
      </w:r>
      <w:r w:rsidR="00F5256E" w:rsidRPr="00576D2E">
        <w:rPr>
          <w:sz w:val="28"/>
          <w:szCs w:val="28"/>
        </w:rPr>
        <w:t xml:space="preserve"> за результатами розгляду звіту про огляд витрат.</w:t>
      </w:r>
    </w:p>
    <w:p w14:paraId="13E3403D" w14:textId="4869A6BF" w:rsidR="000126F5" w:rsidRPr="00576D2E" w:rsidRDefault="004D647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Детальніша</w:t>
      </w:r>
      <w:r w:rsidR="000126F5" w:rsidRPr="00576D2E">
        <w:rPr>
          <w:sz w:val="28"/>
          <w:szCs w:val="28"/>
        </w:rPr>
        <w:t xml:space="preserve"> інформація може надаватися у додатках до звіту</w:t>
      </w:r>
      <w:r w:rsidR="00EE6408" w:rsidRPr="00576D2E">
        <w:rPr>
          <w:sz w:val="28"/>
          <w:szCs w:val="28"/>
        </w:rPr>
        <w:t xml:space="preserve"> про огляд витрат</w:t>
      </w:r>
      <w:r w:rsidR="000B47C3" w:rsidRPr="00576D2E">
        <w:rPr>
          <w:sz w:val="28"/>
          <w:szCs w:val="28"/>
        </w:rPr>
        <w:t>.</w:t>
      </w:r>
    </w:p>
    <w:p w14:paraId="10240D99" w14:textId="77777777" w:rsidR="00836040" w:rsidRPr="00576D2E" w:rsidRDefault="0083604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522A6B37" w14:textId="18E1A08C" w:rsidR="0001069C" w:rsidRPr="00576D2E" w:rsidRDefault="00EE6408" w:rsidP="00422400">
      <w:pPr>
        <w:pStyle w:val="a8"/>
        <w:numPr>
          <w:ilvl w:val="3"/>
          <w:numId w:val="7"/>
        </w:numPr>
        <w:tabs>
          <w:tab w:val="clear" w:pos="1800"/>
          <w:tab w:val="left" w:pos="851"/>
          <w:tab w:val="left" w:pos="226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У звіт</w:t>
      </w:r>
      <w:r w:rsidR="00216298" w:rsidRPr="00576D2E">
        <w:rPr>
          <w:sz w:val="28"/>
          <w:szCs w:val="28"/>
        </w:rPr>
        <w:t>і про огляд витрат зазначаються</w:t>
      </w:r>
      <w:r w:rsidRPr="00576D2E">
        <w:rPr>
          <w:sz w:val="28"/>
          <w:szCs w:val="28"/>
        </w:rPr>
        <w:t xml:space="preserve"> визначені рішенням  Кабінету Міністрів України про проведення огляду витрат с</w:t>
      </w:r>
      <w:r w:rsidR="00E1336A" w:rsidRPr="00576D2E">
        <w:rPr>
          <w:sz w:val="28"/>
          <w:szCs w:val="28"/>
        </w:rPr>
        <w:t>фера</w:t>
      </w:r>
      <w:r w:rsidR="002A0DCE" w:rsidRPr="00576D2E">
        <w:rPr>
          <w:sz w:val="28"/>
          <w:szCs w:val="28"/>
        </w:rPr>
        <w:t xml:space="preserve">, </w:t>
      </w:r>
      <w:r w:rsidR="0001069C" w:rsidRPr="00576D2E">
        <w:rPr>
          <w:sz w:val="28"/>
          <w:szCs w:val="28"/>
        </w:rPr>
        <w:t xml:space="preserve">відповідальний </w:t>
      </w:r>
      <w:r w:rsidR="00E1336A" w:rsidRPr="00576D2E">
        <w:rPr>
          <w:sz w:val="28"/>
          <w:szCs w:val="28"/>
        </w:rPr>
        <w:t>головний розпорядник</w:t>
      </w:r>
      <w:r w:rsidR="00216298" w:rsidRPr="00576D2E">
        <w:rPr>
          <w:sz w:val="28"/>
          <w:szCs w:val="28"/>
        </w:rPr>
        <w:t xml:space="preserve"> та ціль проведення огляду витрат</w:t>
      </w:r>
      <w:r w:rsidR="0001069C" w:rsidRPr="00576D2E">
        <w:rPr>
          <w:sz w:val="28"/>
          <w:szCs w:val="28"/>
        </w:rPr>
        <w:t xml:space="preserve">. </w:t>
      </w:r>
    </w:p>
    <w:p w14:paraId="22D8CABE" w14:textId="77777777" w:rsidR="00B8788E" w:rsidRPr="00576D2E" w:rsidRDefault="00B8788E" w:rsidP="00B8788E">
      <w:pPr>
        <w:pStyle w:val="a8"/>
        <w:tabs>
          <w:tab w:val="left" w:pos="851"/>
          <w:tab w:val="left" w:pos="2268"/>
        </w:tabs>
        <w:spacing w:line="360" w:lineRule="auto"/>
        <w:ind w:left="567"/>
        <w:jc w:val="both"/>
        <w:rPr>
          <w:sz w:val="28"/>
          <w:szCs w:val="28"/>
        </w:rPr>
      </w:pPr>
    </w:p>
    <w:p w14:paraId="3EC00E9D" w14:textId="0DC8DB15" w:rsidR="000A09D7" w:rsidRPr="00576D2E" w:rsidRDefault="00095B89" w:rsidP="0032678B">
      <w:pPr>
        <w:pStyle w:val="a8"/>
        <w:numPr>
          <w:ilvl w:val="2"/>
          <w:numId w:val="7"/>
        </w:numPr>
        <w:tabs>
          <w:tab w:val="left" w:pos="851"/>
          <w:tab w:val="left" w:pos="226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У </w:t>
      </w:r>
      <w:r w:rsidR="002A0DCE" w:rsidRPr="00576D2E">
        <w:rPr>
          <w:sz w:val="28"/>
          <w:szCs w:val="28"/>
        </w:rPr>
        <w:t xml:space="preserve">розділі І звіту </w:t>
      </w:r>
      <w:r w:rsidR="00CA0140" w:rsidRPr="00576D2E">
        <w:rPr>
          <w:sz w:val="28"/>
          <w:szCs w:val="28"/>
        </w:rPr>
        <w:t xml:space="preserve">про огляд витрат </w:t>
      </w:r>
      <w:r w:rsidR="002A0DCE" w:rsidRPr="00576D2E">
        <w:rPr>
          <w:sz w:val="28"/>
          <w:szCs w:val="28"/>
        </w:rPr>
        <w:t xml:space="preserve">наводиться опис поточної ситуації у </w:t>
      </w:r>
      <w:r w:rsidR="000744D6" w:rsidRPr="00576D2E">
        <w:rPr>
          <w:sz w:val="28"/>
          <w:szCs w:val="28"/>
        </w:rPr>
        <w:t xml:space="preserve">відповідній </w:t>
      </w:r>
      <w:r w:rsidR="002A0DCE" w:rsidRPr="00576D2E">
        <w:rPr>
          <w:sz w:val="28"/>
          <w:szCs w:val="28"/>
        </w:rPr>
        <w:t>сфері, який містить</w:t>
      </w:r>
      <w:r w:rsidR="00765809" w:rsidRPr="00576D2E">
        <w:rPr>
          <w:sz w:val="28"/>
          <w:szCs w:val="28"/>
        </w:rPr>
        <w:t>,</w:t>
      </w:r>
      <w:r w:rsidR="00EE6408" w:rsidRPr="00576D2E">
        <w:rPr>
          <w:sz w:val="28"/>
          <w:szCs w:val="28"/>
        </w:rPr>
        <w:t xml:space="preserve"> </w:t>
      </w:r>
      <w:r w:rsidR="00765809" w:rsidRPr="00576D2E">
        <w:rPr>
          <w:sz w:val="28"/>
          <w:szCs w:val="28"/>
        </w:rPr>
        <w:t>зокрема</w:t>
      </w:r>
      <w:r w:rsidR="00055929">
        <w:rPr>
          <w:sz w:val="28"/>
          <w:szCs w:val="28"/>
        </w:rPr>
        <w:t>:</w:t>
      </w:r>
    </w:p>
    <w:p w14:paraId="68FD7453" w14:textId="7EDC4022" w:rsidR="00EE6408" w:rsidRPr="00576D2E" w:rsidRDefault="00765809" w:rsidP="00C91E20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питання (</w:t>
      </w:r>
      <w:r w:rsidR="0001069C" w:rsidRPr="00576D2E">
        <w:rPr>
          <w:sz w:val="28"/>
          <w:szCs w:val="28"/>
        </w:rPr>
        <w:t>проблем</w:t>
      </w:r>
      <w:r w:rsidRPr="00576D2E">
        <w:rPr>
          <w:sz w:val="28"/>
          <w:szCs w:val="28"/>
        </w:rPr>
        <w:t>и)</w:t>
      </w:r>
      <w:r w:rsidR="001C4521" w:rsidRPr="00576D2E">
        <w:rPr>
          <w:sz w:val="28"/>
          <w:szCs w:val="28"/>
        </w:rPr>
        <w:t>,</w:t>
      </w:r>
      <w:r w:rsidR="0001069C" w:rsidRPr="00576D2E">
        <w:rPr>
          <w:sz w:val="28"/>
          <w:szCs w:val="28"/>
        </w:rPr>
        <w:t xml:space="preserve"> для вирішення як</w:t>
      </w:r>
      <w:r w:rsidRPr="00576D2E">
        <w:rPr>
          <w:sz w:val="28"/>
          <w:szCs w:val="28"/>
        </w:rPr>
        <w:t>их</w:t>
      </w:r>
      <w:r w:rsidR="0001069C" w:rsidRPr="00576D2E">
        <w:rPr>
          <w:sz w:val="28"/>
          <w:szCs w:val="28"/>
        </w:rPr>
        <w:t xml:space="preserve"> проводиться огляд</w:t>
      </w:r>
      <w:r w:rsidRPr="00576D2E">
        <w:rPr>
          <w:sz w:val="28"/>
          <w:szCs w:val="28"/>
        </w:rPr>
        <w:t xml:space="preserve">, у тому числі </w:t>
      </w:r>
      <w:r w:rsidR="00EE6408" w:rsidRPr="00576D2E">
        <w:rPr>
          <w:sz w:val="28"/>
          <w:szCs w:val="28"/>
        </w:rPr>
        <w:t>виявлені під час</w:t>
      </w:r>
      <w:r w:rsidRPr="00576D2E">
        <w:rPr>
          <w:sz w:val="28"/>
          <w:szCs w:val="28"/>
        </w:rPr>
        <w:t xml:space="preserve"> його</w:t>
      </w:r>
      <w:r w:rsidR="00EE6408" w:rsidRPr="00576D2E">
        <w:rPr>
          <w:sz w:val="28"/>
          <w:szCs w:val="28"/>
        </w:rPr>
        <w:t xml:space="preserve"> проведення;</w:t>
      </w:r>
    </w:p>
    <w:p w14:paraId="5E648571" w14:textId="77777777" w:rsidR="000A09D7" w:rsidRPr="00576D2E" w:rsidRDefault="0001069C" w:rsidP="00C91E20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основні засади державної політики, у тому числі </w:t>
      </w:r>
      <w:r w:rsidR="00EE6408" w:rsidRPr="00576D2E">
        <w:rPr>
          <w:sz w:val="28"/>
          <w:szCs w:val="28"/>
        </w:rPr>
        <w:t xml:space="preserve">щодо </w:t>
      </w:r>
      <w:r w:rsidRPr="00576D2E">
        <w:rPr>
          <w:sz w:val="28"/>
          <w:szCs w:val="28"/>
        </w:rPr>
        <w:t xml:space="preserve">діючого механізму реалізації державної політики; </w:t>
      </w:r>
    </w:p>
    <w:p w14:paraId="51603277" w14:textId="17D46C0A" w:rsidR="00EE6408" w:rsidRPr="00576D2E" w:rsidRDefault="0001069C" w:rsidP="00C91E20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576D2E">
        <w:rPr>
          <w:sz w:val="28"/>
          <w:szCs w:val="28"/>
        </w:rPr>
        <w:t>обсяг та складов</w:t>
      </w:r>
      <w:r w:rsidR="00EE6408" w:rsidRPr="00576D2E">
        <w:rPr>
          <w:sz w:val="28"/>
          <w:szCs w:val="28"/>
        </w:rPr>
        <w:t>і</w:t>
      </w:r>
      <w:r w:rsidRPr="00576D2E">
        <w:rPr>
          <w:sz w:val="28"/>
          <w:szCs w:val="28"/>
        </w:rPr>
        <w:t xml:space="preserve"> витрат державного бюджету</w:t>
      </w:r>
      <w:r w:rsidR="002A0DCE" w:rsidRPr="00576D2E">
        <w:rPr>
          <w:sz w:val="28"/>
          <w:szCs w:val="28"/>
        </w:rPr>
        <w:t xml:space="preserve"> у </w:t>
      </w:r>
      <w:r w:rsidR="001C4521" w:rsidRPr="00576D2E">
        <w:rPr>
          <w:sz w:val="28"/>
          <w:szCs w:val="28"/>
        </w:rPr>
        <w:t xml:space="preserve">відповідній </w:t>
      </w:r>
      <w:r w:rsidR="002A0DCE" w:rsidRPr="00576D2E">
        <w:rPr>
          <w:sz w:val="28"/>
          <w:szCs w:val="28"/>
        </w:rPr>
        <w:t>сфері</w:t>
      </w:r>
      <w:r w:rsidR="00EE6408" w:rsidRPr="00576D2E">
        <w:rPr>
          <w:sz w:val="28"/>
          <w:szCs w:val="28"/>
        </w:rPr>
        <w:t>;</w:t>
      </w:r>
    </w:p>
    <w:p w14:paraId="727CE714" w14:textId="6BB47A5B" w:rsidR="000A09D7" w:rsidRPr="00576D2E" w:rsidRDefault="00473FFB" w:rsidP="00C91E20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кількісні та якісні показники, які</w:t>
      </w:r>
      <w:r w:rsidR="00EE6408" w:rsidRPr="00576D2E">
        <w:rPr>
          <w:sz w:val="28"/>
          <w:szCs w:val="28"/>
        </w:rPr>
        <w:t xml:space="preserve"> </w:t>
      </w:r>
      <w:r w:rsidR="006706D0" w:rsidRPr="00576D2E">
        <w:rPr>
          <w:sz w:val="28"/>
          <w:szCs w:val="28"/>
        </w:rPr>
        <w:t xml:space="preserve">характеризують стан </w:t>
      </w:r>
      <w:r w:rsidR="001C4521" w:rsidRPr="00576D2E">
        <w:rPr>
          <w:sz w:val="28"/>
          <w:szCs w:val="28"/>
        </w:rPr>
        <w:t xml:space="preserve">відповідної </w:t>
      </w:r>
      <w:r w:rsidR="006706D0" w:rsidRPr="00576D2E">
        <w:rPr>
          <w:sz w:val="28"/>
          <w:szCs w:val="28"/>
        </w:rPr>
        <w:t>сфери</w:t>
      </w:r>
      <w:r w:rsidR="0001069C" w:rsidRPr="00576D2E">
        <w:rPr>
          <w:sz w:val="28"/>
          <w:szCs w:val="28"/>
        </w:rPr>
        <w:t>;</w:t>
      </w:r>
    </w:p>
    <w:p w14:paraId="3CB9E107" w14:textId="551F536E" w:rsidR="00DC428E" w:rsidRPr="00576D2E" w:rsidRDefault="0001069C" w:rsidP="00C91E20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перелік публічних послуг, які надаються за рахунок бюджетних коштів</w:t>
      </w:r>
      <w:r w:rsidR="00EE6408" w:rsidRPr="00576D2E">
        <w:rPr>
          <w:sz w:val="28"/>
          <w:szCs w:val="28"/>
        </w:rPr>
        <w:t>,</w:t>
      </w:r>
      <w:r w:rsidR="002A0DCE" w:rsidRPr="00576D2E">
        <w:rPr>
          <w:sz w:val="28"/>
          <w:szCs w:val="28"/>
        </w:rPr>
        <w:t xml:space="preserve"> та </w:t>
      </w:r>
      <w:r w:rsidRPr="00576D2E">
        <w:rPr>
          <w:sz w:val="28"/>
          <w:szCs w:val="28"/>
        </w:rPr>
        <w:t xml:space="preserve"> отримувачі</w:t>
      </w:r>
      <w:r w:rsidR="00007FA1" w:rsidRPr="00576D2E">
        <w:rPr>
          <w:sz w:val="28"/>
          <w:szCs w:val="28"/>
        </w:rPr>
        <w:t>в/користувачів</w:t>
      </w:r>
      <w:r w:rsidRPr="00576D2E">
        <w:rPr>
          <w:sz w:val="28"/>
          <w:szCs w:val="28"/>
        </w:rPr>
        <w:t xml:space="preserve"> </w:t>
      </w:r>
      <w:r w:rsidR="000744D6" w:rsidRPr="00576D2E">
        <w:rPr>
          <w:sz w:val="28"/>
          <w:szCs w:val="28"/>
        </w:rPr>
        <w:t xml:space="preserve">і </w:t>
      </w:r>
      <w:r w:rsidRPr="00576D2E">
        <w:rPr>
          <w:sz w:val="28"/>
          <w:szCs w:val="28"/>
        </w:rPr>
        <w:t>надавачі</w:t>
      </w:r>
      <w:r w:rsidR="00007FA1" w:rsidRPr="00576D2E">
        <w:rPr>
          <w:sz w:val="28"/>
          <w:szCs w:val="28"/>
        </w:rPr>
        <w:t>в</w:t>
      </w:r>
      <w:r w:rsidRPr="00576D2E">
        <w:rPr>
          <w:sz w:val="28"/>
          <w:szCs w:val="28"/>
        </w:rPr>
        <w:t xml:space="preserve"> цих послуг</w:t>
      </w:r>
      <w:r w:rsidR="00DC428E" w:rsidRPr="00576D2E">
        <w:rPr>
          <w:sz w:val="28"/>
          <w:szCs w:val="28"/>
        </w:rPr>
        <w:t>;</w:t>
      </w:r>
    </w:p>
    <w:p w14:paraId="41FA9FA3" w14:textId="77777777" w:rsidR="000A09D7" w:rsidRPr="00576D2E" w:rsidRDefault="00DC428E" w:rsidP="00C91E20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рівень забезпечення потреб та задоволення інтересів жінок і чоловіків та/або їх груп</w:t>
      </w:r>
      <w:r w:rsidR="0001069C" w:rsidRPr="00576D2E">
        <w:rPr>
          <w:sz w:val="28"/>
          <w:szCs w:val="28"/>
        </w:rPr>
        <w:t xml:space="preserve">. </w:t>
      </w:r>
    </w:p>
    <w:p w14:paraId="46CAFEBD" w14:textId="77777777" w:rsidR="00297BBE" w:rsidRPr="00576D2E" w:rsidRDefault="00297BBE" w:rsidP="00C91E20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</w:p>
    <w:p w14:paraId="749B8048" w14:textId="77777777" w:rsidR="002A0DCE" w:rsidRPr="00576D2E" w:rsidRDefault="002A0DCE" w:rsidP="008B4179">
      <w:pPr>
        <w:pStyle w:val="a8"/>
        <w:numPr>
          <w:ilvl w:val="2"/>
          <w:numId w:val="7"/>
        </w:numPr>
        <w:tabs>
          <w:tab w:val="left" w:pos="851"/>
          <w:tab w:val="left" w:pos="226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У розділі ІІ звіту наводиться узагальнена інформація про результати оцінки ефективності реалізації державної політики та відповідних витрат державного бюджету з відповідними висновками.</w:t>
      </w:r>
    </w:p>
    <w:p w14:paraId="0C955261" w14:textId="77777777" w:rsidR="00DB3435" w:rsidRPr="00576D2E" w:rsidRDefault="00DB3435" w:rsidP="00C91E20">
      <w:pPr>
        <w:pStyle w:val="a8"/>
        <w:tabs>
          <w:tab w:val="left" w:pos="851"/>
          <w:tab w:val="left" w:pos="993"/>
        </w:tabs>
        <w:spacing w:line="360" w:lineRule="auto"/>
        <w:ind w:left="567"/>
        <w:contextualSpacing w:val="0"/>
        <w:jc w:val="both"/>
        <w:rPr>
          <w:sz w:val="28"/>
          <w:szCs w:val="28"/>
        </w:rPr>
      </w:pPr>
    </w:p>
    <w:p w14:paraId="57860F68" w14:textId="2DD0983A" w:rsidR="00837D80" w:rsidRPr="00576D2E" w:rsidRDefault="002A0DCE" w:rsidP="008B4179">
      <w:pPr>
        <w:pStyle w:val="a8"/>
        <w:numPr>
          <w:ilvl w:val="2"/>
          <w:numId w:val="7"/>
        </w:numPr>
        <w:tabs>
          <w:tab w:val="left" w:pos="851"/>
          <w:tab w:val="left" w:pos="226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У розділі ІІІ звіту </w:t>
      </w:r>
      <w:r w:rsidR="00837D80" w:rsidRPr="00576D2E">
        <w:rPr>
          <w:sz w:val="28"/>
          <w:szCs w:val="28"/>
        </w:rPr>
        <w:t>наводиться</w:t>
      </w:r>
      <w:r w:rsidR="00233683" w:rsidRPr="00576D2E">
        <w:rPr>
          <w:sz w:val="28"/>
          <w:szCs w:val="28"/>
        </w:rPr>
        <w:t xml:space="preserve"> </w:t>
      </w:r>
      <w:r w:rsidR="00837D80" w:rsidRPr="00576D2E">
        <w:rPr>
          <w:sz w:val="28"/>
          <w:szCs w:val="28"/>
        </w:rPr>
        <w:t>опис кожного з варіантів досягнення цілі огляду витрат, який містить:</w:t>
      </w:r>
    </w:p>
    <w:p w14:paraId="4D09DD26" w14:textId="014846D1" w:rsidR="00837D80" w:rsidRPr="00576D2E" w:rsidRDefault="00837D80" w:rsidP="00C91E20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lastRenderedPageBreak/>
        <w:t>назву варіанта, яка висвітлює його головну особливість порівняно з іншими варіантами;</w:t>
      </w:r>
    </w:p>
    <w:p w14:paraId="0E75E8E1" w14:textId="4CD17DD1" w:rsidR="00837D80" w:rsidRPr="00576D2E" w:rsidRDefault="00DB3435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  <w:shd w:val="clear" w:color="auto" w:fill="FFFFFF"/>
        </w:rPr>
        <w:t>завдання, спрямовані на реалізацію варіант</w:t>
      </w:r>
      <w:r w:rsidR="000744D6" w:rsidRPr="00576D2E">
        <w:rPr>
          <w:sz w:val="28"/>
          <w:szCs w:val="28"/>
          <w:shd w:val="clear" w:color="auto" w:fill="FFFFFF"/>
        </w:rPr>
        <w:t>а</w:t>
      </w:r>
      <w:r w:rsidR="00EE7470" w:rsidRPr="00576D2E">
        <w:rPr>
          <w:sz w:val="28"/>
          <w:szCs w:val="28"/>
          <w:shd w:val="clear" w:color="auto" w:fill="FFFFFF"/>
        </w:rPr>
        <w:t xml:space="preserve"> (шлях досягнення цілі огляду)</w:t>
      </w:r>
      <w:r w:rsidR="002743C3" w:rsidRPr="00576D2E">
        <w:rPr>
          <w:sz w:val="28"/>
          <w:szCs w:val="28"/>
        </w:rPr>
        <w:t xml:space="preserve">; </w:t>
      </w:r>
      <w:r w:rsidR="00652191" w:rsidRPr="00576D2E">
        <w:rPr>
          <w:sz w:val="28"/>
          <w:szCs w:val="28"/>
        </w:rPr>
        <w:t xml:space="preserve"> </w:t>
      </w:r>
    </w:p>
    <w:p w14:paraId="5C73ACB2" w14:textId="0EFC123A" w:rsidR="00837D80" w:rsidRPr="00576D2E" w:rsidRDefault="00837D80" w:rsidP="00C91E20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прогноз очікуваного впливу реалізації варіант</w:t>
      </w:r>
      <w:r w:rsidR="000744D6" w:rsidRPr="00576D2E">
        <w:rPr>
          <w:sz w:val="28"/>
          <w:szCs w:val="28"/>
        </w:rPr>
        <w:t>а</w:t>
      </w:r>
      <w:r w:rsidRPr="00576D2E">
        <w:rPr>
          <w:sz w:val="28"/>
          <w:szCs w:val="28"/>
        </w:rPr>
        <w:t xml:space="preserve"> на сферу</w:t>
      </w:r>
      <w:r w:rsidR="003B47CF" w:rsidRPr="00576D2E">
        <w:rPr>
          <w:sz w:val="28"/>
          <w:szCs w:val="28"/>
        </w:rPr>
        <w:t xml:space="preserve">, який висвітлює очікуваний </w:t>
      </w:r>
      <w:r w:rsidR="00BE315D" w:rsidRPr="00576D2E">
        <w:rPr>
          <w:sz w:val="28"/>
          <w:szCs w:val="28"/>
        </w:rPr>
        <w:t xml:space="preserve">позитивний </w:t>
      </w:r>
      <w:r w:rsidR="00931A6A" w:rsidRPr="00576D2E">
        <w:rPr>
          <w:sz w:val="28"/>
          <w:szCs w:val="28"/>
        </w:rPr>
        <w:t xml:space="preserve">або </w:t>
      </w:r>
      <w:r w:rsidR="00BE315D" w:rsidRPr="00576D2E">
        <w:rPr>
          <w:sz w:val="28"/>
          <w:szCs w:val="28"/>
        </w:rPr>
        <w:t>негативний вплив на сферу із наведенням кількісних та якісних показників</w:t>
      </w:r>
      <w:r w:rsidR="00F815C2" w:rsidRPr="00576D2E">
        <w:rPr>
          <w:sz w:val="28"/>
          <w:szCs w:val="28"/>
        </w:rPr>
        <w:t xml:space="preserve"> за об’єктами впливу.</w:t>
      </w:r>
      <w:r w:rsidR="009F330E" w:rsidRPr="00576D2E">
        <w:rPr>
          <w:sz w:val="28"/>
          <w:szCs w:val="28"/>
        </w:rPr>
        <w:t xml:space="preserve"> </w:t>
      </w:r>
      <w:r w:rsidR="004839A1" w:rsidRPr="00576D2E">
        <w:rPr>
          <w:sz w:val="28"/>
          <w:szCs w:val="28"/>
        </w:rPr>
        <w:t>Д</w:t>
      </w:r>
      <w:r w:rsidR="00EC65C0" w:rsidRPr="00576D2E">
        <w:rPr>
          <w:sz w:val="28"/>
          <w:szCs w:val="28"/>
        </w:rPr>
        <w:t>одатково до визначених у формі звіту</w:t>
      </w:r>
      <w:r w:rsidR="00EE104C" w:rsidRPr="00576D2E">
        <w:rPr>
          <w:sz w:val="28"/>
          <w:szCs w:val="28"/>
        </w:rPr>
        <w:t xml:space="preserve"> об’єктів впливу</w:t>
      </w:r>
      <w:r w:rsidR="00EC65C0" w:rsidRPr="00576D2E">
        <w:rPr>
          <w:sz w:val="28"/>
          <w:szCs w:val="28"/>
        </w:rPr>
        <w:t xml:space="preserve"> </w:t>
      </w:r>
      <w:r w:rsidR="009F330E" w:rsidRPr="00576D2E">
        <w:rPr>
          <w:sz w:val="28"/>
          <w:szCs w:val="28"/>
        </w:rPr>
        <w:t xml:space="preserve">робоча група </w:t>
      </w:r>
      <w:r w:rsidR="00DC428E" w:rsidRPr="00576D2E">
        <w:rPr>
          <w:sz w:val="28"/>
          <w:szCs w:val="28"/>
        </w:rPr>
        <w:t xml:space="preserve">самостійно </w:t>
      </w:r>
      <w:r w:rsidR="009F330E" w:rsidRPr="00576D2E">
        <w:rPr>
          <w:sz w:val="28"/>
          <w:szCs w:val="28"/>
        </w:rPr>
        <w:t xml:space="preserve">визначає об’єкти впливу з урахуванням особливостей </w:t>
      </w:r>
      <w:r w:rsidR="000744D6" w:rsidRPr="00576D2E">
        <w:rPr>
          <w:sz w:val="28"/>
          <w:szCs w:val="28"/>
        </w:rPr>
        <w:t xml:space="preserve">відповідної </w:t>
      </w:r>
      <w:r w:rsidR="009F330E" w:rsidRPr="00576D2E">
        <w:rPr>
          <w:sz w:val="28"/>
          <w:szCs w:val="28"/>
        </w:rPr>
        <w:t>сфери</w:t>
      </w:r>
      <w:r w:rsidRPr="00576D2E">
        <w:rPr>
          <w:sz w:val="28"/>
          <w:szCs w:val="28"/>
        </w:rPr>
        <w:t xml:space="preserve">; </w:t>
      </w:r>
    </w:p>
    <w:p w14:paraId="5CB501E7" w14:textId="427EC3B5" w:rsidR="00837D80" w:rsidRPr="00576D2E" w:rsidRDefault="00837D80" w:rsidP="00C91E20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фінансово-економічне обґрунтування варіанта (витрати на реалізацію варіанта, прогнозований вплив на </w:t>
      </w:r>
      <w:r w:rsidR="00DC428E" w:rsidRPr="00576D2E">
        <w:rPr>
          <w:sz w:val="28"/>
          <w:szCs w:val="28"/>
        </w:rPr>
        <w:t xml:space="preserve">витрати та надходження </w:t>
      </w:r>
      <w:r w:rsidRPr="00576D2E">
        <w:rPr>
          <w:sz w:val="28"/>
          <w:szCs w:val="28"/>
        </w:rPr>
        <w:t>бюджету);</w:t>
      </w:r>
    </w:p>
    <w:p w14:paraId="2716E192" w14:textId="458FBE03" w:rsidR="00837D80" w:rsidRPr="00576D2E" w:rsidRDefault="00837D80" w:rsidP="00C91E20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ризики реалізації варіант</w:t>
      </w:r>
      <w:r w:rsidR="000744D6" w:rsidRPr="00576D2E">
        <w:rPr>
          <w:sz w:val="28"/>
          <w:szCs w:val="28"/>
        </w:rPr>
        <w:t>а</w:t>
      </w:r>
      <w:r w:rsidR="007121E5" w:rsidRPr="00576D2E">
        <w:rPr>
          <w:sz w:val="28"/>
          <w:szCs w:val="28"/>
        </w:rPr>
        <w:t xml:space="preserve"> та шляхи запобігання</w:t>
      </w:r>
      <w:r w:rsidR="002C52F5" w:rsidRPr="00576D2E">
        <w:rPr>
          <w:sz w:val="28"/>
          <w:szCs w:val="28"/>
        </w:rPr>
        <w:t xml:space="preserve"> ризикам</w:t>
      </w:r>
      <w:r w:rsidR="007121E5" w:rsidRPr="00576D2E">
        <w:rPr>
          <w:sz w:val="28"/>
          <w:szCs w:val="28"/>
        </w:rPr>
        <w:t xml:space="preserve"> </w:t>
      </w:r>
      <w:r w:rsidR="005E698F" w:rsidRPr="00576D2E">
        <w:rPr>
          <w:sz w:val="28"/>
          <w:szCs w:val="28"/>
        </w:rPr>
        <w:t xml:space="preserve">або </w:t>
      </w:r>
      <w:r w:rsidR="002C52F5" w:rsidRPr="00576D2E">
        <w:rPr>
          <w:sz w:val="28"/>
          <w:szCs w:val="28"/>
        </w:rPr>
        <w:t xml:space="preserve">їх </w:t>
      </w:r>
      <w:r w:rsidR="007121E5" w:rsidRPr="00576D2E">
        <w:rPr>
          <w:sz w:val="28"/>
          <w:szCs w:val="28"/>
        </w:rPr>
        <w:t>мінімізації</w:t>
      </w:r>
      <w:r w:rsidRPr="00576D2E">
        <w:rPr>
          <w:sz w:val="28"/>
          <w:szCs w:val="28"/>
        </w:rPr>
        <w:t xml:space="preserve">; </w:t>
      </w:r>
    </w:p>
    <w:p w14:paraId="33D87209" w14:textId="5749F26A" w:rsidR="00837D80" w:rsidRPr="00576D2E" w:rsidRDefault="00837D80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заходи,</w:t>
      </w:r>
      <w:r w:rsidR="000744D6" w:rsidRPr="00576D2E">
        <w:rPr>
          <w:sz w:val="28"/>
          <w:szCs w:val="28"/>
        </w:rPr>
        <w:t xml:space="preserve"> яких потрібно вжити</w:t>
      </w:r>
      <w:r w:rsidR="00F336A9" w:rsidRPr="00576D2E">
        <w:rPr>
          <w:sz w:val="28"/>
          <w:szCs w:val="28"/>
        </w:rPr>
        <w:t xml:space="preserve"> для </w:t>
      </w:r>
      <w:r w:rsidR="00DA08A6" w:rsidRPr="00576D2E">
        <w:rPr>
          <w:sz w:val="28"/>
          <w:szCs w:val="28"/>
        </w:rPr>
        <w:t>досяг</w:t>
      </w:r>
      <w:r w:rsidR="00F336A9" w:rsidRPr="00576D2E">
        <w:rPr>
          <w:sz w:val="28"/>
          <w:szCs w:val="28"/>
        </w:rPr>
        <w:t>нення</w:t>
      </w:r>
      <w:r w:rsidR="00DA08A6" w:rsidRPr="00576D2E">
        <w:rPr>
          <w:sz w:val="28"/>
          <w:szCs w:val="28"/>
        </w:rPr>
        <w:t xml:space="preserve"> цілі огляду витрат</w:t>
      </w:r>
      <w:r w:rsidR="00F336A9" w:rsidRPr="00576D2E">
        <w:rPr>
          <w:sz w:val="28"/>
          <w:szCs w:val="28"/>
        </w:rPr>
        <w:t>,</w:t>
      </w:r>
      <w:r w:rsidR="004B7E0E" w:rsidRPr="00576D2E">
        <w:rPr>
          <w:sz w:val="28"/>
          <w:szCs w:val="28"/>
        </w:rPr>
        <w:t xml:space="preserve"> реаліз</w:t>
      </w:r>
      <w:r w:rsidR="00F336A9" w:rsidRPr="00576D2E">
        <w:rPr>
          <w:sz w:val="28"/>
          <w:szCs w:val="28"/>
        </w:rPr>
        <w:t xml:space="preserve">уючи конкретний </w:t>
      </w:r>
      <w:r w:rsidR="004B7E0E" w:rsidRPr="00576D2E">
        <w:rPr>
          <w:sz w:val="28"/>
          <w:szCs w:val="28"/>
        </w:rPr>
        <w:t>варіант</w:t>
      </w:r>
      <w:r w:rsidR="00DA08A6" w:rsidRPr="00576D2E">
        <w:rPr>
          <w:sz w:val="28"/>
          <w:szCs w:val="28"/>
        </w:rPr>
        <w:t xml:space="preserve">, </w:t>
      </w:r>
      <w:r w:rsidR="00B87D41" w:rsidRPr="00576D2E">
        <w:rPr>
          <w:sz w:val="28"/>
          <w:szCs w:val="28"/>
        </w:rPr>
        <w:t xml:space="preserve">перелік </w:t>
      </w:r>
      <w:r w:rsidR="00F336A9" w:rsidRPr="00576D2E">
        <w:rPr>
          <w:sz w:val="28"/>
          <w:szCs w:val="28"/>
        </w:rPr>
        <w:t>їх</w:t>
      </w:r>
      <w:r w:rsidR="004B7E0E" w:rsidRPr="00576D2E">
        <w:rPr>
          <w:sz w:val="28"/>
          <w:szCs w:val="28"/>
        </w:rPr>
        <w:t xml:space="preserve"> </w:t>
      </w:r>
      <w:r w:rsidR="00DA08A6" w:rsidRPr="00576D2E">
        <w:rPr>
          <w:sz w:val="28"/>
          <w:szCs w:val="28"/>
        </w:rPr>
        <w:t>виконавців та строк</w:t>
      </w:r>
      <w:r w:rsidR="00F336A9" w:rsidRPr="00576D2E">
        <w:rPr>
          <w:sz w:val="28"/>
          <w:szCs w:val="28"/>
        </w:rPr>
        <w:t>и</w:t>
      </w:r>
      <w:r w:rsidR="00DA08A6" w:rsidRPr="00576D2E">
        <w:rPr>
          <w:sz w:val="28"/>
          <w:szCs w:val="28"/>
        </w:rPr>
        <w:t xml:space="preserve"> </w:t>
      </w:r>
      <w:r w:rsidR="00F336A9" w:rsidRPr="00576D2E">
        <w:rPr>
          <w:sz w:val="28"/>
          <w:szCs w:val="28"/>
        </w:rPr>
        <w:t>виконання</w:t>
      </w:r>
      <w:r w:rsidR="00DA08A6" w:rsidRPr="00576D2E">
        <w:rPr>
          <w:sz w:val="28"/>
          <w:szCs w:val="28"/>
        </w:rPr>
        <w:t xml:space="preserve">. </w:t>
      </w:r>
      <w:r w:rsidRPr="00576D2E">
        <w:rPr>
          <w:sz w:val="28"/>
          <w:szCs w:val="28"/>
        </w:rPr>
        <w:t xml:space="preserve">Заходи, які </w:t>
      </w:r>
      <w:r w:rsidR="001F3974" w:rsidRPr="00576D2E">
        <w:rPr>
          <w:sz w:val="28"/>
          <w:szCs w:val="28"/>
        </w:rPr>
        <w:t xml:space="preserve">долучаються </w:t>
      </w:r>
      <w:r w:rsidRPr="00576D2E">
        <w:rPr>
          <w:sz w:val="28"/>
          <w:szCs w:val="28"/>
        </w:rPr>
        <w:t xml:space="preserve">до опису варіанта, формуються у спосіб, який </w:t>
      </w:r>
      <w:r w:rsidR="001F3974" w:rsidRPr="00576D2E">
        <w:rPr>
          <w:sz w:val="28"/>
          <w:szCs w:val="28"/>
        </w:rPr>
        <w:t xml:space="preserve">дасть можливість </w:t>
      </w:r>
      <w:r w:rsidRPr="00576D2E">
        <w:rPr>
          <w:sz w:val="28"/>
          <w:szCs w:val="28"/>
        </w:rPr>
        <w:t>взяти їх за основу під час підготовки рішення Кабінету Міністрів України за результатами розгляду відповідного звіту про огляд витрат.</w:t>
      </w:r>
    </w:p>
    <w:p w14:paraId="119B8E80" w14:textId="77777777" w:rsidR="0092315C" w:rsidRPr="00576D2E" w:rsidRDefault="0092315C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</w:p>
    <w:p w14:paraId="17B68611" w14:textId="33D64A60" w:rsidR="008B7CEC" w:rsidRPr="00576D2E" w:rsidRDefault="008B7CEC" w:rsidP="008B4179">
      <w:pPr>
        <w:pStyle w:val="a8"/>
        <w:numPr>
          <w:ilvl w:val="2"/>
          <w:numId w:val="7"/>
        </w:numPr>
        <w:tabs>
          <w:tab w:val="left" w:pos="851"/>
          <w:tab w:val="left" w:pos="226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У розділі ІV на</w:t>
      </w:r>
      <w:r w:rsidR="00E910E9" w:rsidRPr="00576D2E">
        <w:rPr>
          <w:sz w:val="28"/>
          <w:szCs w:val="28"/>
        </w:rPr>
        <w:t xml:space="preserve">водиться </w:t>
      </w:r>
      <w:r w:rsidRPr="00576D2E">
        <w:rPr>
          <w:sz w:val="28"/>
          <w:szCs w:val="28"/>
        </w:rPr>
        <w:t>порівняння варіантів</w:t>
      </w:r>
      <w:r w:rsidR="00E910E9" w:rsidRPr="00576D2E">
        <w:rPr>
          <w:sz w:val="28"/>
          <w:szCs w:val="28"/>
        </w:rPr>
        <w:t>, включен</w:t>
      </w:r>
      <w:r w:rsidR="001F3974" w:rsidRPr="00576D2E">
        <w:rPr>
          <w:sz w:val="28"/>
          <w:szCs w:val="28"/>
        </w:rPr>
        <w:t>их</w:t>
      </w:r>
      <w:r w:rsidR="00E910E9" w:rsidRPr="00576D2E">
        <w:rPr>
          <w:sz w:val="28"/>
          <w:szCs w:val="28"/>
        </w:rPr>
        <w:t xml:space="preserve"> до </w:t>
      </w:r>
      <w:r w:rsidRPr="00576D2E">
        <w:rPr>
          <w:sz w:val="28"/>
          <w:szCs w:val="28"/>
        </w:rPr>
        <w:t xml:space="preserve"> </w:t>
      </w:r>
      <w:r w:rsidR="00E910E9" w:rsidRPr="00576D2E">
        <w:rPr>
          <w:sz w:val="28"/>
          <w:szCs w:val="28"/>
        </w:rPr>
        <w:t>звіту про огляд витрат, на основі якого робоча група надає пропозиції щодо оптимального варіант</w:t>
      </w:r>
      <w:r w:rsidR="001F3974" w:rsidRPr="00576D2E">
        <w:rPr>
          <w:sz w:val="28"/>
          <w:szCs w:val="28"/>
        </w:rPr>
        <w:t>а</w:t>
      </w:r>
      <w:r w:rsidR="00E910E9" w:rsidRPr="00576D2E">
        <w:rPr>
          <w:sz w:val="28"/>
          <w:szCs w:val="28"/>
        </w:rPr>
        <w:t xml:space="preserve"> для досягнення цілі огляду</w:t>
      </w:r>
      <w:r w:rsidR="00113F21" w:rsidRPr="00576D2E">
        <w:rPr>
          <w:sz w:val="28"/>
          <w:szCs w:val="28"/>
        </w:rPr>
        <w:t>, з</w:t>
      </w:r>
      <w:r w:rsidR="00233683" w:rsidRPr="00576D2E">
        <w:rPr>
          <w:sz w:val="28"/>
          <w:szCs w:val="28"/>
        </w:rPr>
        <w:t>а</w:t>
      </w:r>
      <w:r w:rsidR="00113F21" w:rsidRPr="00576D2E">
        <w:rPr>
          <w:sz w:val="28"/>
          <w:szCs w:val="28"/>
        </w:rPr>
        <w:t>з</w:t>
      </w:r>
      <w:r w:rsidR="00233683" w:rsidRPr="00576D2E">
        <w:rPr>
          <w:sz w:val="28"/>
          <w:szCs w:val="28"/>
        </w:rPr>
        <w:t>начаючи його номер та назву відповідно до опису варіантів</w:t>
      </w:r>
      <w:r w:rsidR="00E910E9" w:rsidRPr="00576D2E">
        <w:rPr>
          <w:sz w:val="28"/>
          <w:szCs w:val="28"/>
        </w:rPr>
        <w:t>.</w:t>
      </w:r>
    </w:p>
    <w:p w14:paraId="5041EB2E" w14:textId="77777777" w:rsidR="00837D80" w:rsidRPr="00576D2E" w:rsidRDefault="00E910E9" w:rsidP="00C91E20">
      <w:pPr>
        <w:pStyle w:val="a3"/>
        <w:tabs>
          <w:tab w:val="left" w:pos="567"/>
          <w:tab w:val="left" w:pos="1276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Робоча група </w:t>
      </w:r>
      <w:r w:rsidR="00233683" w:rsidRPr="00576D2E">
        <w:rPr>
          <w:sz w:val="28"/>
          <w:szCs w:val="28"/>
        </w:rPr>
        <w:t>визначає</w:t>
      </w:r>
      <w:r w:rsidRPr="00576D2E">
        <w:rPr>
          <w:sz w:val="28"/>
          <w:szCs w:val="28"/>
        </w:rPr>
        <w:t xml:space="preserve"> критерії порівняння варіантів з урахуванням особливостей сфери огляду.</w:t>
      </w:r>
    </w:p>
    <w:p w14:paraId="0BE8159C" w14:textId="77777777" w:rsidR="00A43683" w:rsidRPr="00576D2E" w:rsidRDefault="00A43683" w:rsidP="00C91E20">
      <w:pPr>
        <w:pStyle w:val="a3"/>
        <w:tabs>
          <w:tab w:val="left" w:pos="567"/>
          <w:tab w:val="left" w:pos="993"/>
          <w:tab w:val="left" w:pos="1276"/>
        </w:tabs>
        <w:spacing w:before="0" w:beforeAutospacing="0" w:after="0" w:afterAutospacing="0" w:line="360" w:lineRule="auto"/>
        <w:ind w:left="567" w:firstLine="567"/>
        <w:jc w:val="both"/>
        <w:rPr>
          <w:sz w:val="28"/>
          <w:szCs w:val="28"/>
        </w:rPr>
      </w:pPr>
    </w:p>
    <w:p w14:paraId="6191C99A" w14:textId="5077A6C7" w:rsidR="00BA2384" w:rsidRPr="00576D2E" w:rsidRDefault="00321540" w:rsidP="008B4179">
      <w:pPr>
        <w:pStyle w:val="a8"/>
        <w:numPr>
          <w:ilvl w:val="2"/>
          <w:numId w:val="7"/>
        </w:numPr>
        <w:tabs>
          <w:tab w:val="left" w:pos="851"/>
          <w:tab w:val="left" w:pos="226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У розділі V на</w:t>
      </w:r>
      <w:r w:rsidR="00A43683" w:rsidRPr="00576D2E">
        <w:rPr>
          <w:sz w:val="28"/>
          <w:szCs w:val="28"/>
        </w:rPr>
        <w:t xml:space="preserve">даються </w:t>
      </w:r>
      <w:r w:rsidR="001A408E" w:rsidRPr="00576D2E">
        <w:rPr>
          <w:sz w:val="28"/>
          <w:szCs w:val="28"/>
        </w:rPr>
        <w:t xml:space="preserve">(за наявності) </w:t>
      </w:r>
      <w:r w:rsidR="00D84326" w:rsidRPr="00576D2E">
        <w:rPr>
          <w:sz w:val="28"/>
          <w:szCs w:val="28"/>
        </w:rPr>
        <w:t>окремі позиції членів робочої групи, які не підтримують звіт</w:t>
      </w:r>
      <w:r w:rsidR="001F3974" w:rsidRPr="00576D2E">
        <w:rPr>
          <w:sz w:val="28"/>
          <w:szCs w:val="28"/>
        </w:rPr>
        <w:t>у</w:t>
      </w:r>
      <w:r w:rsidR="00F37C17" w:rsidRPr="00576D2E">
        <w:rPr>
          <w:sz w:val="28"/>
          <w:szCs w:val="28"/>
        </w:rPr>
        <w:t xml:space="preserve"> про огляд витрат</w:t>
      </w:r>
      <w:r w:rsidR="00A43683" w:rsidRPr="00576D2E">
        <w:rPr>
          <w:sz w:val="28"/>
          <w:szCs w:val="28"/>
        </w:rPr>
        <w:t>.</w:t>
      </w:r>
    </w:p>
    <w:p w14:paraId="0269C1DD" w14:textId="1D5E12DE" w:rsidR="00A43683" w:rsidRPr="00576D2E" w:rsidRDefault="00416AAB" w:rsidP="00C91E20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Член робочої групи, який не підтримує звіт</w:t>
      </w:r>
      <w:r w:rsidR="001F3974" w:rsidRPr="00576D2E">
        <w:rPr>
          <w:sz w:val="28"/>
          <w:szCs w:val="28"/>
        </w:rPr>
        <w:t>у</w:t>
      </w:r>
      <w:r w:rsidRPr="00576D2E">
        <w:rPr>
          <w:sz w:val="28"/>
          <w:szCs w:val="28"/>
        </w:rPr>
        <w:t xml:space="preserve">, </w:t>
      </w:r>
      <w:r w:rsidR="001F3974" w:rsidRPr="00576D2E">
        <w:rPr>
          <w:sz w:val="28"/>
          <w:szCs w:val="28"/>
        </w:rPr>
        <w:t xml:space="preserve">повинен </w:t>
      </w:r>
      <w:r w:rsidRPr="00576D2E">
        <w:rPr>
          <w:sz w:val="28"/>
          <w:szCs w:val="28"/>
        </w:rPr>
        <w:t xml:space="preserve">викласти у письмовій формі свою </w:t>
      </w:r>
      <w:r w:rsidR="002168AE" w:rsidRPr="00576D2E">
        <w:rPr>
          <w:sz w:val="28"/>
          <w:szCs w:val="28"/>
        </w:rPr>
        <w:t>окрему позицію</w:t>
      </w:r>
      <w:r w:rsidRPr="00576D2E">
        <w:rPr>
          <w:sz w:val="28"/>
          <w:szCs w:val="28"/>
        </w:rPr>
        <w:t xml:space="preserve">, надавши пояснення свого рішення та пропозиції щодо </w:t>
      </w:r>
      <w:r w:rsidR="007C53F9" w:rsidRPr="00576D2E">
        <w:rPr>
          <w:sz w:val="28"/>
          <w:szCs w:val="28"/>
        </w:rPr>
        <w:t>варіант</w:t>
      </w:r>
      <w:r w:rsidR="001F3974" w:rsidRPr="00576D2E">
        <w:rPr>
          <w:sz w:val="28"/>
          <w:szCs w:val="28"/>
        </w:rPr>
        <w:t>а</w:t>
      </w:r>
      <w:r w:rsidR="007C53F9" w:rsidRPr="00576D2E">
        <w:rPr>
          <w:sz w:val="28"/>
          <w:szCs w:val="28"/>
        </w:rPr>
        <w:t xml:space="preserve"> </w:t>
      </w:r>
      <w:r w:rsidRPr="00576D2E">
        <w:rPr>
          <w:sz w:val="28"/>
          <w:szCs w:val="28"/>
        </w:rPr>
        <w:t>досягнення цілі огляду витрат</w:t>
      </w:r>
      <w:r w:rsidR="007C53F9" w:rsidRPr="00576D2E">
        <w:rPr>
          <w:sz w:val="28"/>
          <w:szCs w:val="28"/>
        </w:rPr>
        <w:t xml:space="preserve"> та відповідні обґрунтування</w:t>
      </w:r>
      <w:r w:rsidRPr="00576D2E">
        <w:rPr>
          <w:sz w:val="28"/>
          <w:szCs w:val="28"/>
        </w:rPr>
        <w:t>.</w:t>
      </w:r>
      <w:r w:rsidR="002168AE" w:rsidRPr="00576D2E">
        <w:rPr>
          <w:sz w:val="28"/>
          <w:szCs w:val="28"/>
        </w:rPr>
        <w:t xml:space="preserve"> </w:t>
      </w:r>
      <w:r w:rsidR="001F3974" w:rsidRPr="00576D2E">
        <w:rPr>
          <w:sz w:val="28"/>
          <w:szCs w:val="28"/>
        </w:rPr>
        <w:t xml:space="preserve">Підписана ним </w:t>
      </w:r>
      <w:r w:rsidR="00F2015A" w:rsidRPr="00576D2E">
        <w:rPr>
          <w:sz w:val="28"/>
          <w:szCs w:val="28"/>
        </w:rPr>
        <w:t xml:space="preserve">окрема </w:t>
      </w:r>
      <w:r w:rsidR="002168AE" w:rsidRPr="00576D2E">
        <w:rPr>
          <w:sz w:val="28"/>
          <w:szCs w:val="28"/>
        </w:rPr>
        <w:t>позиці</w:t>
      </w:r>
      <w:r w:rsidR="00F2015A" w:rsidRPr="00576D2E">
        <w:rPr>
          <w:sz w:val="28"/>
          <w:szCs w:val="28"/>
        </w:rPr>
        <w:t>я</w:t>
      </w:r>
      <w:r w:rsidR="002168AE" w:rsidRPr="00576D2E">
        <w:rPr>
          <w:sz w:val="28"/>
          <w:szCs w:val="28"/>
        </w:rPr>
        <w:t xml:space="preserve"> </w:t>
      </w:r>
      <w:r w:rsidR="001F3974" w:rsidRPr="00576D2E">
        <w:rPr>
          <w:sz w:val="28"/>
          <w:szCs w:val="28"/>
        </w:rPr>
        <w:t xml:space="preserve">долучається </w:t>
      </w:r>
      <w:r w:rsidRPr="00576D2E">
        <w:rPr>
          <w:sz w:val="28"/>
          <w:szCs w:val="28"/>
        </w:rPr>
        <w:t>до звіту.</w:t>
      </w:r>
    </w:p>
    <w:p w14:paraId="41712876" w14:textId="3D068CB1" w:rsidR="00A43683" w:rsidRPr="00576D2E" w:rsidRDefault="00A43683" w:rsidP="00110FCC">
      <w:pPr>
        <w:pStyle w:val="a8"/>
        <w:numPr>
          <w:ilvl w:val="2"/>
          <w:numId w:val="7"/>
        </w:numPr>
        <w:tabs>
          <w:tab w:val="left" w:pos="851"/>
          <w:tab w:val="left" w:pos="2268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lastRenderedPageBreak/>
        <w:t>Після розгляду на узгоджувальній нараді попередній звіт</w:t>
      </w:r>
      <w:r w:rsidR="00F37C17" w:rsidRPr="00576D2E">
        <w:rPr>
          <w:sz w:val="28"/>
          <w:szCs w:val="28"/>
        </w:rPr>
        <w:t xml:space="preserve"> про огляд витрат</w:t>
      </w:r>
      <w:r w:rsidRPr="00576D2E">
        <w:rPr>
          <w:sz w:val="28"/>
          <w:szCs w:val="28"/>
        </w:rPr>
        <w:t xml:space="preserve"> </w:t>
      </w:r>
      <w:r w:rsidRPr="00576D2E" w:rsidDel="00A73BA7">
        <w:rPr>
          <w:sz w:val="28"/>
          <w:szCs w:val="28"/>
        </w:rPr>
        <w:t>уточн</w:t>
      </w:r>
      <w:r w:rsidRPr="00576D2E">
        <w:rPr>
          <w:sz w:val="28"/>
          <w:szCs w:val="28"/>
        </w:rPr>
        <w:t xml:space="preserve">юється </w:t>
      </w:r>
      <w:r w:rsidRPr="00576D2E" w:rsidDel="00A73BA7">
        <w:rPr>
          <w:sz w:val="28"/>
          <w:szCs w:val="28"/>
        </w:rPr>
        <w:t>з урахуванням висловлених зауважень та пропозицій</w:t>
      </w:r>
      <w:r w:rsidRPr="00576D2E">
        <w:rPr>
          <w:sz w:val="28"/>
          <w:szCs w:val="28"/>
        </w:rPr>
        <w:t>.</w:t>
      </w:r>
    </w:p>
    <w:p w14:paraId="2D2A01A6" w14:textId="77777777" w:rsidR="009C6E17" w:rsidRPr="00576D2E" w:rsidRDefault="009C6E17" w:rsidP="00110FCC">
      <w:pPr>
        <w:pStyle w:val="a8"/>
        <w:tabs>
          <w:tab w:val="left" w:pos="851"/>
          <w:tab w:val="left" w:pos="993"/>
        </w:tabs>
        <w:spacing w:line="360" w:lineRule="auto"/>
        <w:ind w:left="567"/>
        <w:contextualSpacing w:val="0"/>
        <w:jc w:val="both"/>
        <w:rPr>
          <w:sz w:val="28"/>
          <w:szCs w:val="28"/>
        </w:rPr>
      </w:pPr>
    </w:p>
    <w:p w14:paraId="56F58FD2" w14:textId="77777777" w:rsidR="00B02A22" w:rsidRPr="00576D2E" w:rsidRDefault="007C53F9" w:rsidP="00110FCC">
      <w:pPr>
        <w:pStyle w:val="a8"/>
        <w:numPr>
          <w:ilvl w:val="2"/>
          <w:numId w:val="7"/>
        </w:numPr>
        <w:tabs>
          <w:tab w:val="left" w:pos="851"/>
          <w:tab w:val="left" w:pos="2268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t>Звіт про огляд витрат підпису</w:t>
      </w:r>
      <w:r w:rsidR="00B86392" w:rsidRPr="00576D2E">
        <w:rPr>
          <w:sz w:val="28"/>
          <w:szCs w:val="28"/>
        </w:rPr>
        <w:t>ють</w:t>
      </w:r>
      <w:r w:rsidRPr="00576D2E">
        <w:rPr>
          <w:sz w:val="28"/>
          <w:szCs w:val="28"/>
        </w:rPr>
        <w:t xml:space="preserve"> </w:t>
      </w:r>
      <w:r w:rsidR="003C4851" w:rsidRPr="00576D2E">
        <w:rPr>
          <w:sz w:val="28"/>
          <w:szCs w:val="28"/>
        </w:rPr>
        <w:t>голов</w:t>
      </w:r>
      <w:r w:rsidR="00B86392" w:rsidRPr="00576D2E">
        <w:rPr>
          <w:sz w:val="28"/>
          <w:szCs w:val="28"/>
        </w:rPr>
        <w:t>а</w:t>
      </w:r>
      <w:r w:rsidR="003C4851" w:rsidRPr="00576D2E">
        <w:rPr>
          <w:sz w:val="28"/>
          <w:szCs w:val="28"/>
        </w:rPr>
        <w:t xml:space="preserve"> </w:t>
      </w:r>
      <w:r w:rsidR="00BE7567" w:rsidRPr="00576D2E">
        <w:rPr>
          <w:sz w:val="28"/>
          <w:szCs w:val="28"/>
        </w:rPr>
        <w:t>робочої групи та</w:t>
      </w:r>
      <w:r w:rsidRPr="00576D2E">
        <w:rPr>
          <w:sz w:val="28"/>
          <w:szCs w:val="28"/>
        </w:rPr>
        <w:t xml:space="preserve"> всі </w:t>
      </w:r>
      <w:r w:rsidR="00BE7567" w:rsidRPr="00576D2E">
        <w:rPr>
          <w:sz w:val="28"/>
          <w:szCs w:val="28"/>
        </w:rPr>
        <w:t xml:space="preserve">її </w:t>
      </w:r>
      <w:r w:rsidRPr="00576D2E">
        <w:rPr>
          <w:sz w:val="28"/>
          <w:szCs w:val="28"/>
        </w:rPr>
        <w:t>члени</w:t>
      </w:r>
      <w:r w:rsidR="00B86392" w:rsidRPr="00576D2E">
        <w:rPr>
          <w:sz w:val="28"/>
          <w:szCs w:val="28"/>
        </w:rPr>
        <w:t>.</w:t>
      </w:r>
      <w:r w:rsidRPr="00576D2E">
        <w:rPr>
          <w:sz w:val="28"/>
          <w:szCs w:val="28"/>
        </w:rPr>
        <w:t xml:space="preserve"> </w:t>
      </w:r>
      <w:r w:rsidR="00B86392" w:rsidRPr="00576D2E">
        <w:rPr>
          <w:sz w:val="28"/>
          <w:szCs w:val="28"/>
        </w:rPr>
        <w:t>В</w:t>
      </w:r>
      <w:r w:rsidRPr="00576D2E">
        <w:rPr>
          <w:sz w:val="28"/>
          <w:szCs w:val="28"/>
        </w:rPr>
        <w:t>ідповідальни</w:t>
      </w:r>
      <w:r w:rsidR="00B86392" w:rsidRPr="00576D2E">
        <w:rPr>
          <w:sz w:val="28"/>
          <w:szCs w:val="28"/>
        </w:rPr>
        <w:t>й</w:t>
      </w:r>
      <w:r w:rsidRPr="00576D2E">
        <w:rPr>
          <w:sz w:val="28"/>
          <w:szCs w:val="28"/>
        </w:rPr>
        <w:t xml:space="preserve"> головни</w:t>
      </w:r>
      <w:r w:rsidR="00B86392" w:rsidRPr="00576D2E">
        <w:rPr>
          <w:sz w:val="28"/>
          <w:szCs w:val="28"/>
        </w:rPr>
        <w:t xml:space="preserve">й </w:t>
      </w:r>
      <w:r w:rsidRPr="00576D2E">
        <w:rPr>
          <w:sz w:val="28"/>
          <w:szCs w:val="28"/>
        </w:rPr>
        <w:t xml:space="preserve">розпорядник </w:t>
      </w:r>
      <w:r w:rsidR="00B86392" w:rsidRPr="00576D2E">
        <w:rPr>
          <w:sz w:val="28"/>
          <w:szCs w:val="28"/>
        </w:rPr>
        <w:t xml:space="preserve">в установленому порядку подає його </w:t>
      </w:r>
      <w:r w:rsidRPr="00576D2E">
        <w:rPr>
          <w:sz w:val="28"/>
          <w:szCs w:val="28"/>
        </w:rPr>
        <w:t>до Кабінету Міністрів України у терміни, визначені Кабінетом Міністрів України.</w:t>
      </w:r>
    </w:p>
    <w:p w14:paraId="6AF904F8" w14:textId="77777777" w:rsidR="00B02A22" w:rsidRPr="00576D2E" w:rsidRDefault="00B02A22" w:rsidP="00110FCC">
      <w:pPr>
        <w:pStyle w:val="a8"/>
        <w:contextualSpacing w:val="0"/>
        <w:rPr>
          <w:sz w:val="28"/>
          <w:szCs w:val="28"/>
        </w:rPr>
      </w:pPr>
    </w:p>
    <w:p w14:paraId="3F50FE61" w14:textId="62BF10D4" w:rsidR="00C80787" w:rsidRPr="00576D2E" w:rsidRDefault="00C80787" w:rsidP="00422400">
      <w:pPr>
        <w:pStyle w:val="a8"/>
        <w:numPr>
          <w:ilvl w:val="2"/>
          <w:numId w:val="7"/>
        </w:numPr>
        <w:tabs>
          <w:tab w:val="clear" w:pos="1440"/>
          <w:tab w:val="left" w:pos="993"/>
          <w:tab w:val="left" w:pos="2268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576D2E">
        <w:rPr>
          <w:sz w:val="28"/>
          <w:szCs w:val="28"/>
        </w:rPr>
        <w:t xml:space="preserve">Звіт про огляд витрат у триденний строк після подання до Кабінету Міністрів України </w:t>
      </w:r>
      <w:r w:rsidR="008A16C4" w:rsidRPr="00576D2E">
        <w:rPr>
          <w:sz w:val="28"/>
          <w:szCs w:val="28"/>
        </w:rPr>
        <w:t xml:space="preserve">оприлюднюється шляхом розміщення </w:t>
      </w:r>
      <w:r w:rsidRPr="00576D2E">
        <w:rPr>
          <w:sz w:val="28"/>
          <w:szCs w:val="28"/>
        </w:rPr>
        <w:t>на офіційному сайті відповідального головного розпорядника.</w:t>
      </w:r>
    </w:p>
    <w:p w14:paraId="213BAC4D" w14:textId="77777777" w:rsidR="00A43683" w:rsidRPr="00576D2E" w:rsidRDefault="00A43683" w:rsidP="00C91E20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</w:p>
    <w:p w14:paraId="094DD061" w14:textId="77777777" w:rsidR="00B018C7" w:rsidRPr="00576D2E" w:rsidRDefault="00B018C7" w:rsidP="00C91E20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</w:p>
    <w:p w14:paraId="093FDAE1" w14:textId="77777777" w:rsidR="00BC49A0" w:rsidRPr="00576D2E" w:rsidRDefault="00C1185D" w:rsidP="00BC49A0">
      <w:pPr>
        <w:rPr>
          <w:b/>
          <w:sz w:val="28"/>
          <w:szCs w:val="28"/>
          <w:lang w:val="ru-RU"/>
        </w:rPr>
      </w:pPr>
      <w:r w:rsidRPr="00576D2E">
        <w:rPr>
          <w:b/>
          <w:sz w:val="28"/>
          <w:szCs w:val="28"/>
          <w:lang w:val="ru-RU"/>
        </w:rPr>
        <w:t xml:space="preserve">Директор Департаменту </w:t>
      </w:r>
    </w:p>
    <w:p w14:paraId="71BCA1B5" w14:textId="77777777" w:rsidR="00C40712" w:rsidRPr="00576D2E" w:rsidRDefault="00C1185D" w:rsidP="00BC49A0">
      <w:pPr>
        <w:rPr>
          <w:b/>
          <w:sz w:val="28"/>
          <w:szCs w:val="28"/>
          <w:lang w:val="ru-RU"/>
        </w:rPr>
      </w:pPr>
      <w:r w:rsidRPr="00576D2E">
        <w:rPr>
          <w:b/>
          <w:sz w:val="28"/>
          <w:szCs w:val="28"/>
          <w:lang w:val="ru-RU"/>
        </w:rPr>
        <w:t xml:space="preserve">державного бюджету    </w:t>
      </w:r>
      <w:r w:rsidR="00BC49A0" w:rsidRPr="00576D2E">
        <w:rPr>
          <w:b/>
          <w:sz w:val="28"/>
          <w:szCs w:val="28"/>
          <w:lang w:val="ru-RU"/>
        </w:rPr>
        <w:t xml:space="preserve">                                              </w:t>
      </w:r>
      <w:r w:rsidRPr="00576D2E">
        <w:rPr>
          <w:b/>
          <w:sz w:val="28"/>
          <w:szCs w:val="28"/>
          <w:lang w:val="ru-RU"/>
        </w:rPr>
        <w:t xml:space="preserve">  Володимир Л</w:t>
      </w:r>
      <w:r w:rsidR="00252B4E" w:rsidRPr="00576D2E">
        <w:rPr>
          <w:b/>
          <w:sz w:val="28"/>
          <w:szCs w:val="28"/>
          <w:lang w:val="ru-RU"/>
        </w:rPr>
        <w:t>ОЗИЦЬКИЙ</w:t>
      </w:r>
    </w:p>
    <w:sectPr w:rsidR="00C40712" w:rsidRPr="00576D2E" w:rsidSect="00947E6B">
      <w:headerReference w:type="even" r:id="rId8"/>
      <w:headerReference w:type="default" r:id="rId9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3FD32" w14:textId="77777777" w:rsidR="005F455D" w:rsidRDefault="005F455D">
      <w:r>
        <w:separator/>
      </w:r>
    </w:p>
  </w:endnote>
  <w:endnote w:type="continuationSeparator" w:id="0">
    <w:p w14:paraId="7BA4F33D" w14:textId="77777777" w:rsidR="005F455D" w:rsidRDefault="005F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1689A" w14:textId="77777777" w:rsidR="005F455D" w:rsidRDefault="005F455D">
      <w:r>
        <w:separator/>
      </w:r>
    </w:p>
  </w:footnote>
  <w:footnote w:type="continuationSeparator" w:id="0">
    <w:p w14:paraId="6DD1A852" w14:textId="77777777" w:rsidR="005F455D" w:rsidRDefault="005F4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F58A6" w14:textId="77777777" w:rsidR="007F5665" w:rsidRDefault="007F5665" w:rsidP="00556CE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B8CAB8" w14:textId="77777777" w:rsidR="007F5665" w:rsidRDefault="007F566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06910" w14:textId="36B6087E" w:rsidR="007F5665" w:rsidRDefault="007F5665" w:rsidP="00556CE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7EE7">
      <w:rPr>
        <w:rStyle w:val="a7"/>
        <w:noProof/>
      </w:rPr>
      <w:t>4</w:t>
    </w:r>
    <w:r>
      <w:rPr>
        <w:rStyle w:val="a7"/>
      </w:rPr>
      <w:fldChar w:fldCharType="end"/>
    </w:r>
  </w:p>
  <w:p w14:paraId="2A3B60D5" w14:textId="77777777" w:rsidR="007F5665" w:rsidRDefault="007F56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13BB2"/>
    <w:multiLevelType w:val="hybridMultilevel"/>
    <w:tmpl w:val="39D8A714"/>
    <w:lvl w:ilvl="0" w:tplc="F5A8E672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AC71FC"/>
    <w:multiLevelType w:val="hybridMultilevel"/>
    <w:tmpl w:val="6366959C"/>
    <w:lvl w:ilvl="0" w:tplc="66F42D06">
      <w:numFmt w:val="bullet"/>
      <w:lvlText w:val="-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08C46D30"/>
    <w:multiLevelType w:val="hybridMultilevel"/>
    <w:tmpl w:val="139C9626"/>
    <w:lvl w:ilvl="0" w:tplc="7404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A72A3"/>
    <w:multiLevelType w:val="hybridMultilevel"/>
    <w:tmpl w:val="98683204"/>
    <w:lvl w:ilvl="0" w:tplc="BA3AE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D53889"/>
    <w:multiLevelType w:val="hybridMultilevel"/>
    <w:tmpl w:val="D9EA64E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D643F"/>
    <w:multiLevelType w:val="hybridMultilevel"/>
    <w:tmpl w:val="56E4FD36"/>
    <w:lvl w:ilvl="0" w:tplc="333870FE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4484DCB"/>
    <w:multiLevelType w:val="hybridMultilevel"/>
    <w:tmpl w:val="F52E9162"/>
    <w:lvl w:ilvl="0" w:tplc="9B0CA4A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2D1DC5"/>
    <w:multiLevelType w:val="hybridMultilevel"/>
    <w:tmpl w:val="C84A4A7C"/>
    <w:lvl w:ilvl="0" w:tplc="0422000F">
      <w:start w:val="9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7" w:hanging="360"/>
      </w:pPr>
    </w:lvl>
    <w:lvl w:ilvl="2" w:tplc="0422001B" w:tentative="1">
      <w:start w:val="1"/>
      <w:numFmt w:val="lowerRoman"/>
      <w:lvlText w:val="%3."/>
      <w:lvlJc w:val="right"/>
      <w:pPr>
        <w:ind w:left="3217" w:hanging="180"/>
      </w:pPr>
    </w:lvl>
    <w:lvl w:ilvl="3" w:tplc="0422000F" w:tentative="1">
      <w:start w:val="1"/>
      <w:numFmt w:val="decimal"/>
      <w:lvlText w:val="%4."/>
      <w:lvlJc w:val="left"/>
      <w:pPr>
        <w:ind w:left="3937" w:hanging="360"/>
      </w:pPr>
    </w:lvl>
    <w:lvl w:ilvl="4" w:tplc="04220019" w:tentative="1">
      <w:start w:val="1"/>
      <w:numFmt w:val="lowerLetter"/>
      <w:lvlText w:val="%5."/>
      <w:lvlJc w:val="left"/>
      <w:pPr>
        <w:ind w:left="4657" w:hanging="360"/>
      </w:pPr>
    </w:lvl>
    <w:lvl w:ilvl="5" w:tplc="0422001B" w:tentative="1">
      <w:start w:val="1"/>
      <w:numFmt w:val="lowerRoman"/>
      <w:lvlText w:val="%6."/>
      <w:lvlJc w:val="right"/>
      <w:pPr>
        <w:ind w:left="5377" w:hanging="180"/>
      </w:pPr>
    </w:lvl>
    <w:lvl w:ilvl="6" w:tplc="0422000F" w:tentative="1">
      <w:start w:val="1"/>
      <w:numFmt w:val="decimal"/>
      <w:lvlText w:val="%7."/>
      <w:lvlJc w:val="left"/>
      <w:pPr>
        <w:ind w:left="6097" w:hanging="360"/>
      </w:pPr>
    </w:lvl>
    <w:lvl w:ilvl="7" w:tplc="04220019" w:tentative="1">
      <w:start w:val="1"/>
      <w:numFmt w:val="lowerLetter"/>
      <w:lvlText w:val="%8."/>
      <w:lvlJc w:val="left"/>
      <w:pPr>
        <w:ind w:left="6817" w:hanging="360"/>
      </w:pPr>
    </w:lvl>
    <w:lvl w:ilvl="8" w:tplc="0422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 w15:restartNumberingAfterBreak="0">
    <w:nsid w:val="349041E0"/>
    <w:multiLevelType w:val="hybridMultilevel"/>
    <w:tmpl w:val="EB80152E"/>
    <w:lvl w:ilvl="0" w:tplc="A21CB7C8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0" w15:restartNumberingAfterBreak="0">
    <w:nsid w:val="3630061B"/>
    <w:multiLevelType w:val="hybridMultilevel"/>
    <w:tmpl w:val="8AF43248"/>
    <w:lvl w:ilvl="0" w:tplc="411098D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D12A3"/>
    <w:multiLevelType w:val="hybridMultilevel"/>
    <w:tmpl w:val="3A6A8148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B41714F"/>
    <w:multiLevelType w:val="hybridMultilevel"/>
    <w:tmpl w:val="7C345412"/>
    <w:lvl w:ilvl="0" w:tplc="0422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0361A47"/>
    <w:multiLevelType w:val="multilevel"/>
    <w:tmpl w:val="EE40C6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4" w:hanging="360"/>
      </w:pPr>
      <w:rPr>
        <w:rFonts w:ascii="Times New Roman" w:eastAsiaTheme="minorEastAsia" w:hAnsi="Times New Roman" w:cs="Times New Roman"/>
        <w:b/>
        <w:i w:val="0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14" w15:restartNumberingAfterBreak="0">
    <w:nsid w:val="46EA4C6D"/>
    <w:multiLevelType w:val="multilevel"/>
    <w:tmpl w:val="369449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77B041F"/>
    <w:multiLevelType w:val="hybridMultilevel"/>
    <w:tmpl w:val="E67A8502"/>
    <w:lvl w:ilvl="0" w:tplc="2E4209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E322082"/>
    <w:multiLevelType w:val="multilevel"/>
    <w:tmpl w:val="293C3BC2"/>
    <w:lvl w:ilvl="0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3."/>
      <w:lvlJc w:val="left"/>
      <w:pPr>
        <w:ind w:left="2705" w:hanging="720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isLgl/>
      <w:lvlText w:val="%1.%2.%3.%4"/>
      <w:lvlJc w:val="left"/>
      <w:pPr>
        <w:ind w:left="2705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06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06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4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342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785" w:hanging="1800"/>
      </w:pPr>
      <w:rPr>
        <w:rFonts w:hint="default"/>
        <w:i w:val="0"/>
      </w:rPr>
    </w:lvl>
  </w:abstractNum>
  <w:abstractNum w:abstractNumId="17" w15:restartNumberingAfterBreak="0">
    <w:nsid w:val="55EE489C"/>
    <w:multiLevelType w:val="hybridMultilevel"/>
    <w:tmpl w:val="B29EF8E6"/>
    <w:lvl w:ilvl="0" w:tplc="C1628892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CC7085"/>
    <w:multiLevelType w:val="multilevel"/>
    <w:tmpl w:val="3B0215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4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19" w15:restartNumberingAfterBreak="0">
    <w:nsid w:val="5E4127EC"/>
    <w:multiLevelType w:val="hybridMultilevel"/>
    <w:tmpl w:val="6C14A528"/>
    <w:lvl w:ilvl="0" w:tplc="ACEEA6B8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0B5DF1"/>
    <w:multiLevelType w:val="hybridMultilevel"/>
    <w:tmpl w:val="C0BA20D8"/>
    <w:lvl w:ilvl="0" w:tplc="674AFF0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4D60074"/>
    <w:multiLevelType w:val="hybridMultilevel"/>
    <w:tmpl w:val="2DC2BB8C"/>
    <w:lvl w:ilvl="0" w:tplc="A21CB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B5426"/>
    <w:multiLevelType w:val="hybridMultilevel"/>
    <w:tmpl w:val="4CE0C568"/>
    <w:lvl w:ilvl="0" w:tplc="0422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C478F"/>
    <w:multiLevelType w:val="hybridMultilevel"/>
    <w:tmpl w:val="6C14A528"/>
    <w:lvl w:ilvl="0" w:tplc="ACEEA6B8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3"/>
  </w:num>
  <w:num w:numId="5">
    <w:abstractNumId w:val="20"/>
  </w:num>
  <w:num w:numId="6">
    <w:abstractNumId w:val="4"/>
  </w:num>
  <w:num w:numId="7">
    <w:abstractNumId w:val="14"/>
  </w:num>
  <w:num w:numId="8">
    <w:abstractNumId w:val="2"/>
  </w:num>
  <w:num w:numId="9">
    <w:abstractNumId w:val="5"/>
  </w:num>
  <w:num w:numId="10">
    <w:abstractNumId w:val="6"/>
  </w:num>
  <w:num w:numId="11">
    <w:abstractNumId w:val="9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0"/>
  </w:num>
  <w:num w:numId="17">
    <w:abstractNumId w:val="22"/>
  </w:num>
  <w:num w:numId="18">
    <w:abstractNumId w:val="12"/>
  </w:num>
  <w:num w:numId="19">
    <w:abstractNumId w:val="15"/>
  </w:num>
  <w:num w:numId="20">
    <w:abstractNumId w:val="16"/>
  </w:num>
  <w:num w:numId="21">
    <w:abstractNumId w:val="19"/>
  </w:num>
  <w:num w:numId="22">
    <w:abstractNumId w:val="13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71"/>
    <w:rsid w:val="00007FA1"/>
    <w:rsid w:val="0001069C"/>
    <w:rsid w:val="000126F5"/>
    <w:rsid w:val="00013B0D"/>
    <w:rsid w:val="00015451"/>
    <w:rsid w:val="00015635"/>
    <w:rsid w:val="00020645"/>
    <w:rsid w:val="00022DF2"/>
    <w:rsid w:val="00026173"/>
    <w:rsid w:val="00030435"/>
    <w:rsid w:val="000367E4"/>
    <w:rsid w:val="00041614"/>
    <w:rsid w:val="00055929"/>
    <w:rsid w:val="00057A29"/>
    <w:rsid w:val="00060078"/>
    <w:rsid w:val="00061049"/>
    <w:rsid w:val="00062C85"/>
    <w:rsid w:val="000744D6"/>
    <w:rsid w:val="00095B89"/>
    <w:rsid w:val="000970C6"/>
    <w:rsid w:val="000A09D7"/>
    <w:rsid w:val="000A0C4D"/>
    <w:rsid w:val="000A37C3"/>
    <w:rsid w:val="000A7C19"/>
    <w:rsid w:val="000B47C3"/>
    <w:rsid w:val="000C03FA"/>
    <w:rsid w:val="000C7DA9"/>
    <w:rsid w:val="000D252A"/>
    <w:rsid w:val="000D27B0"/>
    <w:rsid w:val="000D7171"/>
    <w:rsid w:val="000E3480"/>
    <w:rsid w:val="000E3AA8"/>
    <w:rsid w:val="000E4440"/>
    <w:rsid w:val="000F058D"/>
    <w:rsid w:val="000F1F41"/>
    <w:rsid w:val="00101D52"/>
    <w:rsid w:val="00103A67"/>
    <w:rsid w:val="00105E04"/>
    <w:rsid w:val="00105FB5"/>
    <w:rsid w:val="00110F06"/>
    <w:rsid w:val="00110FCC"/>
    <w:rsid w:val="00113728"/>
    <w:rsid w:val="00113D99"/>
    <w:rsid w:val="00113F21"/>
    <w:rsid w:val="00116B0F"/>
    <w:rsid w:val="001272E2"/>
    <w:rsid w:val="00131172"/>
    <w:rsid w:val="00141B63"/>
    <w:rsid w:val="00151851"/>
    <w:rsid w:val="001557B2"/>
    <w:rsid w:val="00156E58"/>
    <w:rsid w:val="001667B8"/>
    <w:rsid w:val="0017314D"/>
    <w:rsid w:val="00183A28"/>
    <w:rsid w:val="001856F6"/>
    <w:rsid w:val="00196E55"/>
    <w:rsid w:val="001A408E"/>
    <w:rsid w:val="001B3018"/>
    <w:rsid w:val="001C0FD2"/>
    <w:rsid w:val="001C4521"/>
    <w:rsid w:val="001D0A5C"/>
    <w:rsid w:val="001E4FE5"/>
    <w:rsid w:val="001F048C"/>
    <w:rsid w:val="001F18B9"/>
    <w:rsid w:val="001F1D69"/>
    <w:rsid w:val="001F1E46"/>
    <w:rsid w:val="001F3974"/>
    <w:rsid w:val="00200235"/>
    <w:rsid w:val="00203247"/>
    <w:rsid w:val="00205AC5"/>
    <w:rsid w:val="00205DAB"/>
    <w:rsid w:val="002061B9"/>
    <w:rsid w:val="00210BE6"/>
    <w:rsid w:val="00213123"/>
    <w:rsid w:val="0021469A"/>
    <w:rsid w:val="00216298"/>
    <w:rsid w:val="002168AE"/>
    <w:rsid w:val="002217DC"/>
    <w:rsid w:val="00227F98"/>
    <w:rsid w:val="00233683"/>
    <w:rsid w:val="00235AE5"/>
    <w:rsid w:val="00244320"/>
    <w:rsid w:val="00246F86"/>
    <w:rsid w:val="00252B4E"/>
    <w:rsid w:val="00255356"/>
    <w:rsid w:val="00267CBA"/>
    <w:rsid w:val="00267CC3"/>
    <w:rsid w:val="002709B4"/>
    <w:rsid w:val="002743C3"/>
    <w:rsid w:val="0027646C"/>
    <w:rsid w:val="002840F3"/>
    <w:rsid w:val="00291561"/>
    <w:rsid w:val="00297BBE"/>
    <w:rsid w:val="002A0DCE"/>
    <w:rsid w:val="002A201A"/>
    <w:rsid w:val="002A50E6"/>
    <w:rsid w:val="002B25AD"/>
    <w:rsid w:val="002B321F"/>
    <w:rsid w:val="002C2729"/>
    <w:rsid w:val="002C52F5"/>
    <w:rsid w:val="002C5BDC"/>
    <w:rsid w:val="002C7D41"/>
    <w:rsid w:val="002D42A9"/>
    <w:rsid w:val="002D790E"/>
    <w:rsid w:val="002E1D11"/>
    <w:rsid w:val="002E5898"/>
    <w:rsid w:val="002E60FD"/>
    <w:rsid w:val="00305054"/>
    <w:rsid w:val="00306579"/>
    <w:rsid w:val="00321540"/>
    <w:rsid w:val="00322F05"/>
    <w:rsid w:val="00324407"/>
    <w:rsid w:val="00325A22"/>
    <w:rsid w:val="0032678B"/>
    <w:rsid w:val="00327D43"/>
    <w:rsid w:val="00333CC5"/>
    <w:rsid w:val="003418AC"/>
    <w:rsid w:val="00343265"/>
    <w:rsid w:val="003473B9"/>
    <w:rsid w:val="003476D8"/>
    <w:rsid w:val="00352DA8"/>
    <w:rsid w:val="0035360A"/>
    <w:rsid w:val="00383BF0"/>
    <w:rsid w:val="00386628"/>
    <w:rsid w:val="00395F88"/>
    <w:rsid w:val="003A507D"/>
    <w:rsid w:val="003A7A39"/>
    <w:rsid w:val="003B1BEF"/>
    <w:rsid w:val="003B47CF"/>
    <w:rsid w:val="003B50B5"/>
    <w:rsid w:val="003B6310"/>
    <w:rsid w:val="003B770F"/>
    <w:rsid w:val="003C0791"/>
    <w:rsid w:val="003C09C3"/>
    <w:rsid w:val="003C0FAC"/>
    <w:rsid w:val="003C1A02"/>
    <w:rsid w:val="003C35ED"/>
    <w:rsid w:val="003C4851"/>
    <w:rsid w:val="003D184D"/>
    <w:rsid w:val="003D20E6"/>
    <w:rsid w:val="003D32AF"/>
    <w:rsid w:val="003D5A4D"/>
    <w:rsid w:val="003D7105"/>
    <w:rsid w:val="003E07FE"/>
    <w:rsid w:val="003E5A67"/>
    <w:rsid w:val="003E6EB8"/>
    <w:rsid w:val="003F26E0"/>
    <w:rsid w:val="003F59B3"/>
    <w:rsid w:val="00406408"/>
    <w:rsid w:val="00411EFE"/>
    <w:rsid w:val="00416AAB"/>
    <w:rsid w:val="00422400"/>
    <w:rsid w:val="00427287"/>
    <w:rsid w:val="00432174"/>
    <w:rsid w:val="00433F11"/>
    <w:rsid w:val="00434F80"/>
    <w:rsid w:val="00440259"/>
    <w:rsid w:val="0044122D"/>
    <w:rsid w:val="00445734"/>
    <w:rsid w:val="00454A36"/>
    <w:rsid w:val="004552C8"/>
    <w:rsid w:val="00456DD6"/>
    <w:rsid w:val="00460C1A"/>
    <w:rsid w:val="00465B69"/>
    <w:rsid w:val="004663CD"/>
    <w:rsid w:val="0047003A"/>
    <w:rsid w:val="00473E26"/>
    <w:rsid w:val="00473FFB"/>
    <w:rsid w:val="00476167"/>
    <w:rsid w:val="0047617C"/>
    <w:rsid w:val="004839A1"/>
    <w:rsid w:val="00487EC5"/>
    <w:rsid w:val="004A0CC1"/>
    <w:rsid w:val="004A4B29"/>
    <w:rsid w:val="004B23D0"/>
    <w:rsid w:val="004B7E0E"/>
    <w:rsid w:val="004C2881"/>
    <w:rsid w:val="004C3618"/>
    <w:rsid w:val="004D4EB4"/>
    <w:rsid w:val="004D522D"/>
    <w:rsid w:val="004D6475"/>
    <w:rsid w:val="004D69CB"/>
    <w:rsid w:val="004E00E4"/>
    <w:rsid w:val="004E11C5"/>
    <w:rsid w:val="004E2A9F"/>
    <w:rsid w:val="004E39D6"/>
    <w:rsid w:val="004E60EE"/>
    <w:rsid w:val="004E7580"/>
    <w:rsid w:val="004F0BEF"/>
    <w:rsid w:val="004F519B"/>
    <w:rsid w:val="005021F5"/>
    <w:rsid w:val="005169D9"/>
    <w:rsid w:val="005203B1"/>
    <w:rsid w:val="005250A7"/>
    <w:rsid w:val="00525E0B"/>
    <w:rsid w:val="0053183C"/>
    <w:rsid w:val="0053420D"/>
    <w:rsid w:val="00535B89"/>
    <w:rsid w:val="00536997"/>
    <w:rsid w:val="00540F6E"/>
    <w:rsid w:val="00543FC7"/>
    <w:rsid w:val="00544BD1"/>
    <w:rsid w:val="00545254"/>
    <w:rsid w:val="00551688"/>
    <w:rsid w:val="00556CEB"/>
    <w:rsid w:val="005628E8"/>
    <w:rsid w:val="0056374E"/>
    <w:rsid w:val="00570416"/>
    <w:rsid w:val="005723EE"/>
    <w:rsid w:val="00572EBE"/>
    <w:rsid w:val="0057656F"/>
    <w:rsid w:val="00576623"/>
    <w:rsid w:val="00576ABC"/>
    <w:rsid w:val="00576C2A"/>
    <w:rsid w:val="00576D2E"/>
    <w:rsid w:val="00580A8E"/>
    <w:rsid w:val="00586145"/>
    <w:rsid w:val="00587D79"/>
    <w:rsid w:val="005A3DCC"/>
    <w:rsid w:val="005A7D77"/>
    <w:rsid w:val="005B2EB0"/>
    <w:rsid w:val="005B4710"/>
    <w:rsid w:val="005D0A57"/>
    <w:rsid w:val="005D5F32"/>
    <w:rsid w:val="005D625C"/>
    <w:rsid w:val="005D7AA1"/>
    <w:rsid w:val="005E293B"/>
    <w:rsid w:val="005E430F"/>
    <w:rsid w:val="005E57A1"/>
    <w:rsid w:val="005E698F"/>
    <w:rsid w:val="005F0A0F"/>
    <w:rsid w:val="005F455D"/>
    <w:rsid w:val="005F6997"/>
    <w:rsid w:val="00601974"/>
    <w:rsid w:val="00602A0F"/>
    <w:rsid w:val="00606858"/>
    <w:rsid w:val="00613A66"/>
    <w:rsid w:val="006159A9"/>
    <w:rsid w:val="00616CF9"/>
    <w:rsid w:val="00616F56"/>
    <w:rsid w:val="00632CFE"/>
    <w:rsid w:val="00634A3C"/>
    <w:rsid w:val="0064324F"/>
    <w:rsid w:val="006438A0"/>
    <w:rsid w:val="00650BDE"/>
    <w:rsid w:val="00652191"/>
    <w:rsid w:val="00654027"/>
    <w:rsid w:val="00654242"/>
    <w:rsid w:val="00654253"/>
    <w:rsid w:val="006548E4"/>
    <w:rsid w:val="006607E5"/>
    <w:rsid w:val="0066444A"/>
    <w:rsid w:val="006706D0"/>
    <w:rsid w:val="006707FB"/>
    <w:rsid w:val="00672C36"/>
    <w:rsid w:val="00674465"/>
    <w:rsid w:val="006851B9"/>
    <w:rsid w:val="006905EA"/>
    <w:rsid w:val="00690B42"/>
    <w:rsid w:val="00692F37"/>
    <w:rsid w:val="006A2547"/>
    <w:rsid w:val="006A3C43"/>
    <w:rsid w:val="006B3736"/>
    <w:rsid w:val="006C1D78"/>
    <w:rsid w:val="006C3E62"/>
    <w:rsid w:val="006D4958"/>
    <w:rsid w:val="006E38AC"/>
    <w:rsid w:val="006E3B94"/>
    <w:rsid w:val="006E62A9"/>
    <w:rsid w:val="00700344"/>
    <w:rsid w:val="00701F45"/>
    <w:rsid w:val="007034E6"/>
    <w:rsid w:val="00703605"/>
    <w:rsid w:val="00706715"/>
    <w:rsid w:val="00707E67"/>
    <w:rsid w:val="007121E5"/>
    <w:rsid w:val="007123B5"/>
    <w:rsid w:val="007519B1"/>
    <w:rsid w:val="00756882"/>
    <w:rsid w:val="00757874"/>
    <w:rsid w:val="00761AB7"/>
    <w:rsid w:val="00761F26"/>
    <w:rsid w:val="00764187"/>
    <w:rsid w:val="00765809"/>
    <w:rsid w:val="0076786F"/>
    <w:rsid w:val="00774545"/>
    <w:rsid w:val="00774578"/>
    <w:rsid w:val="00790E12"/>
    <w:rsid w:val="007A5715"/>
    <w:rsid w:val="007B003B"/>
    <w:rsid w:val="007B59A2"/>
    <w:rsid w:val="007C0765"/>
    <w:rsid w:val="007C53F9"/>
    <w:rsid w:val="007D5B23"/>
    <w:rsid w:val="007E672A"/>
    <w:rsid w:val="007F1365"/>
    <w:rsid w:val="007F3E47"/>
    <w:rsid w:val="007F5665"/>
    <w:rsid w:val="007F6F02"/>
    <w:rsid w:val="00804205"/>
    <w:rsid w:val="00806890"/>
    <w:rsid w:val="00814281"/>
    <w:rsid w:val="00817F88"/>
    <w:rsid w:val="008323D7"/>
    <w:rsid w:val="008350C3"/>
    <w:rsid w:val="00836040"/>
    <w:rsid w:val="00837D80"/>
    <w:rsid w:val="00842E0C"/>
    <w:rsid w:val="008554CC"/>
    <w:rsid w:val="008624B4"/>
    <w:rsid w:val="00867D75"/>
    <w:rsid w:val="008764CB"/>
    <w:rsid w:val="00880070"/>
    <w:rsid w:val="00884F5B"/>
    <w:rsid w:val="0089453A"/>
    <w:rsid w:val="00896905"/>
    <w:rsid w:val="008A16C4"/>
    <w:rsid w:val="008A1B71"/>
    <w:rsid w:val="008A5FC3"/>
    <w:rsid w:val="008A6E07"/>
    <w:rsid w:val="008A6F8E"/>
    <w:rsid w:val="008B1038"/>
    <w:rsid w:val="008B36C9"/>
    <w:rsid w:val="008B3C00"/>
    <w:rsid w:val="008B4179"/>
    <w:rsid w:val="008B443C"/>
    <w:rsid w:val="008B50DF"/>
    <w:rsid w:val="008B7CEC"/>
    <w:rsid w:val="008C273D"/>
    <w:rsid w:val="008C4898"/>
    <w:rsid w:val="008C7795"/>
    <w:rsid w:val="008D01E7"/>
    <w:rsid w:val="008E299D"/>
    <w:rsid w:val="008E7C53"/>
    <w:rsid w:val="008F25BE"/>
    <w:rsid w:val="008F4647"/>
    <w:rsid w:val="008F4D19"/>
    <w:rsid w:val="009075B7"/>
    <w:rsid w:val="00907A12"/>
    <w:rsid w:val="00910317"/>
    <w:rsid w:val="00915648"/>
    <w:rsid w:val="0092048E"/>
    <w:rsid w:val="0092315C"/>
    <w:rsid w:val="009319C2"/>
    <w:rsid w:val="00931A6A"/>
    <w:rsid w:val="009359A3"/>
    <w:rsid w:val="00935E94"/>
    <w:rsid w:val="00947E6B"/>
    <w:rsid w:val="0095064F"/>
    <w:rsid w:val="00956703"/>
    <w:rsid w:val="009629D6"/>
    <w:rsid w:val="00964480"/>
    <w:rsid w:val="00972143"/>
    <w:rsid w:val="00973233"/>
    <w:rsid w:val="00975BFE"/>
    <w:rsid w:val="00975E00"/>
    <w:rsid w:val="00977D2C"/>
    <w:rsid w:val="00977EA9"/>
    <w:rsid w:val="009808B1"/>
    <w:rsid w:val="00990E90"/>
    <w:rsid w:val="009913F7"/>
    <w:rsid w:val="0099286C"/>
    <w:rsid w:val="00995FC1"/>
    <w:rsid w:val="009A36D2"/>
    <w:rsid w:val="009A6F81"/>
    <w:rsid w:val="009B6C3B"/>
    <w:rsid w:val="009B70E7"/>
    <w:rsid w:val="009B79DC"/>
    <w:rsid w:val="009C0CAE"/>
    <w:rsid w:val="009C4955"/>
    <w:rsid w:val="009C6E17"/>
    <w:rsid w:val="009D3E3D"/>
    <w:rsid w:val="009E7A6C"/>
    <w:rsid w:val="009E7EC7"/>
    <w:rsid w:val="009F330E"/>
    <w:rsid w:val="009F7D87"/>
    <w:rsid w:val="00A01D5B"/>
    <w:rsid w:val="00A100D2"/>
    <w:rsid w:val="00A11170"/>
    <w:rsid w:val="00A13A2B"/>
    <w:rsid w:val="00A17666"/>
    <w:rsid w:val="00A20EF6"/>
    <w:rsid w:val="00A22D5A"/>
    <w:rsid w:val="00A26E65"/>
    <w:rsid w:val="00A36C4C"/>
    <w:rsid w:val="00A40578"/>
    <w:rsid w:val="00A43683"/>
    <w:rsid w:val="00A44E04"/>
    <w:rsid w:val="00A5241C"/>
    <w:rsid w:val="00A52DCC"/>
    <w:rsid w:val="00A56834"/>
    <w:rsid w:val="00A60363"/>
    <w:rsid w:val="00A6273D"/>
    <w:rsid w:val="00A70F53"/>
    <w:rsid w:val="00A745D5"/>
    <w:rsid w:val="00A74D39"/>
    <w:rsid w:val="00A76AF8"/>
    <w:rsid w:val="00A80A58"/>
    <w:rsid w:val="00A83E5A"/>
    <w:rsid w:val="00A84CD4"/>
    <w:rsid w:val="00A87F51"/>
    <w:rsid w:val="00A90EF9"/>
    <w:rsid w:val="00A92340"/>
    <w:rsid w:val="00A9415B"/>
    <w:rsid w:val="00A96C49"/>
    <w:rsid w:val="00AA0D95"/>
    <w:rsid w:val="00AA1098"/>
    <w:rsid w:val="00AA5E77"/>
    <w:rsid w:val="00AB0090"/>
    <w:rsid w:val="00AB44B7"/>
    <w:rsid w:val="00AB71C6"/>
    <w:rsid w:val="00AD0C2D"/>
    <w:rsid w:val="00AF2C53"/>
    <w:rsid w:val="00AF3084"/>
    <w:rsid w:val="00B00C1F"/>
    <w:rsid w:val="00B013F2"/>
    <w:rsid w:val="00B018C7"/>
    <w:rsid w:val="00B022C6"/>
    <w:rsid w:val="00B02A22"/>
    <w:rsid w:val="00B02DCB"/>
    <w:rsid w:val="00B03C16"/>
    <w:rsid w:val="00B058E3"/>
    <w:rsid w:val="00B20697"/>
    <w:rsid w:val="00B21FB8"/>
    <w:rsid w:val="00B22600"/>
    <w:rsid w:val="00B231B4"/>
    <w:rsid w:val="00B241E2"/>
    <w:rsid w:val="00B3268D"/>
    <w:rsid w:val="00B32ACB"/>
    <w:rsid w:val="00B34D54"/>
    <w:rsid w:val="00B35BE2"/>
    <w:rsid w:val="00B45FA9"/>
    <w:rsid w:val="00B5340B"/>
    <w:rsid w:val="00B53AA1"/>
    <w:rsid w:val="00B55A0E"/>
    <w:rsid w:val="00B57FBF"/>
    <w:rsid w:val="00B605BA"/>
    <w:rsid w:val="00B628AB"/>
    <w:rsid w:val="00B64898"/>
    <w:rsid w:val="00B72D3D"/>
    <w:rsid w:val="00B73386"/>
    <w:rsid w:val="00B766B6"/>
    <w:rsid w:val="00B76C85"/>
    <w:rsid w:val="00B86392"/>
    <w:rsid w:val="00B8786A"/>
    <w:rsid w:val="00B8788E"/>
    <w:rsid w:val="00B87D41"/>
    <w:rsid w:val="00B9440C"/>
    <w:rsid w:val="00BA1159"/>
    <w:rsid w:val="00BA2384"/>
    <w:rsid w:val="00BA44A8"/>
    <w:rsid w:val="00BA4AE3"/>
    <w:rsid w:val="00BB14FA"/>
    <w:rsid w:val="00BB6957"/>
    <w:rsid w:val="00BB7ADF"/>
    <w:rsid w:val="00BC03CF"/>
    <w:rsid w:val="00BC49A0"/>
    <w:rsid w:val="00BD17E5"/>
    <w:rsid w:val="00BD3365"/>
    <w:rsid w:val="00BD6C50"/>
    <w:rsid w:val="00BE315D"/>
    <w:rsid w:val="00BE7567"/>
    <w:rsid w:val="00BF5B71"/>
    <w:rsid w:val="00C076CC"/>
    <w:rsid w:val="00C1185D"/>
    <w:rsid w:val="00C129C8"/>
    <w:rsid w:val="00C3680B"/>
    <w:rsid w:val="00C40100"/>
    <w:rsid w:val="00C40712"/>
    <w:rsid w:val="00C53C0B"/>
    <w:rsid w:val="00C53D60"/>
    <w:rsid w:val="00C547D7"/>
    <w:rsid w:val="00C71A71"/>
    <w:rsid w:val="00C72EC7"/>
    <w:rsid w:val="00C80787"/>
    <w:rsid w:val="00C8229D"/>
    <w:rsid w:val="00C832D0"/>
    <w:rsid w:val="00C9178F"/>
    <w:rsid w:val="00C91E20"/>
    <w:rsid w:val="00CA0140"/>
    <w:rsid w:val="00CB156A"/>
    <w:rsid w:val="00CB2A21"/>
    <w:rsid w:val="00CC64DB"/>
    <w:rsid w:val="00CD0598"/>
    <w:rsid w:val="00CF1160"/>
    <w:rsid w:val="00CF71E6"/>
    <w:rsid w:val="00D050B4"/>
    <w:rsid w:val="00D068BD"/>
    <w:rsid w:val="00D108A2"/>
    <w:rsid w:val="00D2026B"/>
    <w:rsid w:val="00D314C0"/>
    <w:rsid w:val="00D3169E"/>
    <w:rsid w:val="00D5039C"/>
    <w:rsid w:val="00D57DD2"/>
    <w:rsid w:val="00D61FB7"/>
    <w:rsid w:val="00D65873"/>
    <w:rsid w:val="00D712AB"/>
    <w:rsid w:val="00D80746"/>
    <w:rsid w:val="00D83694"/>
    <w:rsid w:val="00D84326"/>
    <w:rsid w:val="00D87BF1"/>
    <w:rsid w:val="00D90333"/>
    <w:rsid w:val="00D90AD8"/>
    <w:rsid w:val="00D9172F"/>
    <w:rsid w:val="00D9533F"/>
    <w:rsid w:val="00DA08A6"/>
    <w:rsid w:val="00DA36DB"/>
    <w:rsid w:val="00DB3435"/>
    <w:rsid w:val="00DB7EE1"/>
    <w:rsid w:val="00DC0391"/>
    <w:rsid w:val="00DC1B76"/>
    <w:rsid w:val="00DC2004"/>
    <w:rsid w:val="00DC428E"/>
    <w:rsid w:val="00DD118C"/>
    <w:rsid w:val="00DD7A97"/>
    <w:rsid w:val="00DE524D"/>
    <w:rsid w:val="00DE7616"/>
    <w:rsid w:val="00DE7934"/>
    <w:rsid w:val="00DF2250"/>
    <w:rsid w:val="00E008BE"/>
    <w:rsid w:val="00E01F82"/>
    <w:rsid w:val="00E05084"/>
    <w:rsid w:val="00E057E1"/>
    <w:rsid w:val="00E06729"/>
    <w:rsid w:val="00E117A6"/>
    <w:rsid w:val="00E1336A"/>
    <w:rsid w:val="00E1389A"/>
    <w:rsid w:val="00E16482"/>
    <w:rsid w:val="00E23FFF"/>
    <w:rsid w:val="00E25C07"/>
    <w:rsid w:val="00E364FF"/>
    <w:rsid w:val="00E444B1"/>
    <w:rsid w:val="00E50BE2"/>
    <w:rsid w:val="00E50D78"/>
    <w:rsid w:val="00E60271"/>
    <w:rsid w:val="00E614BE"/>
    <w:rsid w:val="00E6763C"/>
    <w:rsid w:val="00E678F2"/>
    <w:rsid w:val="00E703F6"/>
    <w:rsid w:val="00E7044E"/>
    <w:rsid w:val="00E70AF0"/>
    <w:rsid w:val="00E71CE9"/>
    <w:rsid w:val="00E724E0"/>
    <w:rsid w:val="00E73859"/>
    <w:rsid w:val="00E80591"/>
    <w:rsid w:val="00E82E7B"/>
    <w:rsid w:val="00E87CA3"/>
    <w:rsid w:val="00E90318"/>
    <w:rsid w:val="00E910E9"/>
    <w:rsid w:val="00E92378"/>
    <w:rsid w:val="00E9424C"/>
    <w:rsid w:val="00E969BD"/>
    <w:rsid w:val="00EA1A92"/>
    <w:rsid w:val="00EB0B2C"/>
    <w:rsid w:val="00EB53C4"/>
    <w:rsid w:val="00EC2125"/>
    <w:rsid w:val="00EC65C0"/>
    <w:rsid w:val="00ED3EB2"/>
    <w:rsid w:val="00ED3EB4"/>
    <w:rsid w:val="00ED4645"/>
    <w:rsid w:val="00EE104C"/>
    <w:rsid w:val="00EE3EC6"/>
    <w:rsid w:val="00EE477E"/>
    <w:rsid w:val="00EE5353"/>
    <w:rsid w:val="00EE6352"/>
    <w:rsid w:val="00EE6408"/>
    <w:rsid w:val="00EE7470"/>
    <w:rsid w:val="00EE7EE7"/>
    <w:rsid w:val="00EF2FC6"/>
    <w:rsid w:val="00F0122C"/>
    <w:rsid w:val="00F02C0A"/>
    <w:rsid w:val="00F07B16"/>
    <w:rsid w:val="00F12D5B"/>
    <w:rsid w:val="00F12E98"/>
    <w:rsid w:val="00F12FD6"/>
    <w:rsid w:val="00F13E86"/>
    <w:rsid w:val="00F2015A"/>
    <w:rsid w:val="00F22AA1"/>
    <w:rsid w:val="00F230E2"/>
    <w:rsid w:val="00F3307A"/>
    <w:rsid w:val="00F336A9"/>
    <w:rsid w:val="00F37C17"/>
    <w:rsid w:val="00F464B6"/>
    <w:rsid w:val="00F5256E"/>
    <w:rsid w:val="00F525BA"/>
    <w:rsid w:val="00F53044"/>
    <w:rsid w:val="00F57B77"/>
    <w:rsid w:val="00F61C7C"/>
    <w:rsid w:val="00F6771D"/>
    <w:rsid w:val="00F7187E"/>
    <w:rsid w:val="00F71C2E"/>
    <w:rsid w:val="00F75A07"/>
    <w:rsid w:val="00F815C2"/>
    <w:rsid w:val="00F84376"/>
    <w:rsid w:val="00F85B98"/>
    <w:rsid w:val="00FA2D60"/>
    <w:rsid w:val="00FA708A"/>
    <w:rsid w:val="00FA7592"/>
    <w:rsid w:val="00FA7C67"/>
    <w:rsid w:val="00FB55B1"/>
    <w:rsid w:val="00FB578D"/>
    <w:rsid w:val="00FB5BCB"/>
    <w:rsid w:val="00FC79E3"/>
    <w:rsid w:val="00FC7F23"/>
    <w:rsid w:val="00FD2D5C"/>
    <w:rsid w:val="00FD303C"/>
    <w:rsid w:val="00FE59FB"/>
    <w:rsid w:val="00FF0C26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7361"/>
  <w15:docId w15:val="{CEABB024-6F0F-4C2D-B9DF-89EE3708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C0FD2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1E4FE5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1E4FE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1E4F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1E4FE5"/>
  </w:style>
  <w:style w:type="paragraph" w:styleId="a8">
    <w:name w:val="List Paragraph"/>
    <w:basedOn w:val="a"/>
    <w:uiPriority w:val="34"/>
    <w:qFormat/>
    <w:rsid w:val="001E4FE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0FD2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customStyle="1" w:styleId="a4">
    <w:name w:val="Звичайний (веб) Знак"/>
    <w:aliases w:val="Знак Знак"/>
    <w:link w:val="a3"/>
    <w:uiPriority w:val="99"/>
    <w:locked/>
    <w:rsid w:val="00FF7D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9075B7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075B7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rsid w:val="00907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075B7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9075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907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075B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9075B7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10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100D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1">
    <w:name w:val="footer"/>
    <w:basedOn w:val="a"/>
    <w:link w:val="af2"/>
    <w:uiPriority w:val="99"/>
    <w:unhideWhenUsed/>
    <w:rsid w:val="004663CD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466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F0122C"/>
    <w:pPr>
      <w:spacing w:before="100" w:beforeAutospacing="1" w:after="100" w:afterAutospacing="1"/>
    </w:pPr>
    <w:rPr>
      <w:lang w:eastAsia="uk-UA"/>
    </w:rPr>
  </w:style>
  <w:style w:type="character" w:customStyle="1" w:styleId="Bold">
    <w:name w:val="Bold"/>
    <w:rsid w:val="00030435"/>
    <w:rPr>
      <w:b/>
      <w:bCs w:val="0"/>
      <w:strike w:val="0"/>
      <w:dstrike w:val="0"/>
      <w:u w:val="none"/>
      <w:effect w:val="none"/>
      <w:vertAlign w:val="baseline"/>
    </w:rPr>
  </w:style>
  <w:style w:type="character" w:customStyle="1" w:styleId="rvts9">
    <w:name w:val="rvts9"/>
    <w:basedOn w:val="a0"/>
    <w:rsid w:val="00A11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7F88A-6648-4668-A264-8D7025D6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15787</Words>
  <Characters>9000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Грабарчук Г.М.</dc:creator>
  <cp:keywords/>
  <dc:description/>
  <cp:lastModifiedBy>Ганнисик Людмила Василівна</cp:lastModifiedBy>
  <cp:revision>2</cp:revision>
  <cp:lastPrinted>2019-12-24T09:36:00Z</cp:lastPrinted>
  <dcterms:created xsi:type="dcterms:W3CDTF">2020-01-08T13:33:00Z</dcterms:created>
  <dcterms:modified xsi:type="dcterms:W3CDTF">2020-01-08T13:33:00Z</dcterms:modified>
</cp:coreProperties>
</file>