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854D1" w14:textId="7D9A7DC6" w:rsidR="006111AB" w:rsidRPr="002C642E" w:rsidRDefault="00413DFE" w:rsidP="003F19E0">
      <w:pPr>
        <w:pStyle w:val="3"/>
        <w:widowControl/>
        <w:tabs>
          <w:tab w:val="left" w:pos="5103"/>
        </w:tabs>
        <w:spacing w:before="0" w:after="0"/>
        <w:ind w:firstLine="5103"/>
        <w:jc w:val="both"/>
        <w:rPr>
          <w:b w:val="0"/>
          <w:sz w:val="28"/>
          <w:szCs w:val="28"/>
        </w:rPr>
      </w:pPr>
      <w:r w:rsidRPr="002C642E">
        <w:rPr>
          <w:b w:val="0"/>
          <w:sz w:val="28"/>
          <w:szCs w:val="28"/>
        </w:rPr>
        <w:t>ЗАТВЕРДЖЕНО</w:t>
      </w:r>
    </w:p>
    <w:p w14:paraId="092A94A5" w14:textId="3BC3EB57" w:rsidR="006111AB" w:rsidRPr="002C642E" w:rsidRDefault="00413DFE" w:rsidP="003F19E0">
      <w:pPr>
        <w:pStyle w:val="3"/>
        <w:widowControl/>
        <w:tabs>
          <w:tab w:val="left" w:pos="5103"/>
        </w:tabs>
        <w:spacing w:before="0" w:after="0"/>
        <w:ind w:firstLine="5103"/>
        <w:jc w:val="both"/>
        <w:rPr>
          <w:b w:val="0"/>
          <w:sz w:val="28"/>
          <w:szCs w:val="28"/>
        </w:rPr>
      </w:pPr>
      <w:r w:rsidRPr="002C642E">
        <w:rPr>
          <w:b w:val="0"/>
          <w:sz w:val="28"/>
          <w:szCs w:val="28"/>
        </w:rPr>
        <w:t>Нака</w:t>
      </w:r>
      <w:r w:rsidR="000C77C9" w:rsidRPr="002C642E">
        <w:rPr>
          <w:b w:val="0"/>
          <w:sz w:val="28"/>
          <w:szCs w:val="28"/>
        </w:rPr>
        <w:t>з Міністерства фінансів України</w:t>
      </w:r>
    </w:p>
    <w:p w14:paraId="419532B1" w14:textId="09DE44B4" w:rsidR="006111AB" w:rsidRDefault="0096487E" w:rsidP="003F19E0">
      <w:pPr>
        <w:pStyle w:val="3"/>
        <w:widowControl/>
        <w:tabs>
          <w:tab w:val="left" w:pos="5103"/>
        </w:tabs>
        <w:spacing w:before="0" w:after="0"/>
        <w:ind w:firstLine="5103"/>
        <w:jc w:val="both"/>
        <w:rPr>
          <w:b w:val="0"/>
          <w:sz w:val="28"/>
          <w:szCs w:val="28"/>
          <w:u w:val="single"/>
        </w:rPr>
      </w:pPr>
      <w:r w:rsidRPr="00C96B28">
        <w:rPr>
          <w:b w:val="0"/>
          <w:sz w:val="28"/>
          <w:szCs w:val="28"/>
          <w:u w:val="single"/>
          <w:lang w:val="ru-RU"/>
        </w:rPr>
        <w:t>21</w:t>
      </w:r>
      <w:r w:rsidRPr="00C96B28">
        <w:rPr>
          <w:b w:val="0"/>
          <w:sz w:val="28"/>
          <w:szCs w:val="28"/>
          <w:lang w:val="ru-RU"/>
        </w:rPr>
        <w:t xml:space="preserve"> </w:t>
      </w:r>
      <w:r w:rsidRPr="0096487E">
        <w:rPr>
          <w:b w:val="0"/>
          <w:sz w:val="28"/>
          <w:szCs w:val="28"/>
          <w:u w:val="single"/>
        </w:rPr>
        <w:t>липня</w:t>
      </w:r>
      <w:r w:rsidR="00413DFE" w:rsidRPr="002C642E">
        <w:rPr>
          <w:b w:val="0"/>
          <w:sz w:val="28"/>
          <w:szCs w:val="28"/>
        </w:rPr>
        <w:t xml:space="preserve"> 202</w:t>
      </w:r>
      <w:r w:rsidR="003F19E0" w:rsidRPr="002C642E">
        <w:rPr>
          <w:b w:val="0"/>
          <w:sz w:val="28"/>
          <w:szCs w:val="28"/>
        </w:rPr>
        <w:t xml:space="preserve">2 </w:t>
      </w:r>
      <w:r w:rsidR="00413DFE" w:rsidRPr="002C642E">
        <w:rPr>
          <w:b w:val="0"/>
          <w:sz w:val="28"/>
          <w:szCs w:val="28"/>
        </w:rPr>
        <w:t>року №</w:t>
      </w:r>
      <w:r>
        <w:rPr>
          <w:b w:val="0"/>
          <w:sz w:val="28"/>
          <w:szCs w:val="28"/>
        </w:rPr>
        <w:t xml:space="preserve"> </w:t>
      </w:r>
      <w:r w:rsidRPr="0096487E">
        <w:rPr>
          <w:b w:val="0"/>
          <w:sz w:val="28"/>
          <w:szCs w:val="28"/>
          <w:u w:val="single"/>
        </w:rPr>
        <w:t>207</w:t>
      </w:r>
    </w:p>
    <w:p w14:paraId="2D887D5C" w14:textId="77777777" w:rsidR="00C96B28" w:rsidRPr="00C96B28" w:rsidRDefault="00C96B28" w:rsidP="00C96B28">
      <w:pPr>
        <w:spacing w:after="0" w:line="240" w:lineRule="auto"/>
        <w:jc w:val="center"/>
        <w:rPr>
          <w:sz w:val="20"/>
          <w:szCs w:val="20"/>
        </w:rPr>
      </w:pPr>
      <w:proofErr w:type="spellStart"/>
      <w:r w:rsidRPr="00C96B28">
        <w:rPr>
          <w:sz w:val="20"/>
          <w:szCs w:val="20"/>
        </w:rPr>
        <w:t>Зареєстровано</w:t>
      </w:r>
      <w:proofErr w:type="spellEnd"/>
      <w:r w:rsidRPr="00C96B28">
        <w:rPr>
          <w:sz w:val="20"/>
          <w:szCs w:val="20"/>
        </w:rPr>
        <w:t xml:space="preserve"> в </w:t>
      </w:r>
      <w:proofErr w:type="spellStart"/>
      <w:r w:rsidRPr="00C96B28">
        <w:rPr>
          <w:sz w:val="20"/>
          <w:szCs w:val="20"/>
        </w:rPr>
        <w:t>Міністерстві</w:t>
      </w:r>
      <w:proofErr w:type="spellEnd"/>
      <w:r w:rsidRPr="00C96B28">
        <w:rPr>
          <w:sz w:val="20"/>
          <w:szCs w:val="20"/>
        </w:rPr>
        <w:t xml:space="preserve"> </w:t>
      </w:r>
      <w:proofErr w:type="spellStart"/>
      <w:r w:rsidRPr="00C96B28">
        <w:rPr>
          <w:sz w:val="20"/>
          <w:szCs w:val="20"/>
        </w:rPr>
        <w:t>юстиції</w:t>
      </w:r>
      <w:proofErr w:type="spellEnd"/>
      <w:r w:rsidRPr="00C96B28">
        <w:rPr>
          <w:sz w:val="20"/>
          <w:szCs w:val="20"/>
        </w:rPr>
        <w:t xml:space="preserve"> </w:t>
      </w:r>
      <w:proofErr w:type="spellStart"/>
      <w:r w:rsidRPr="00C96B28">
        <w:rPr>
          <w:sz w:val="20"/>
          <w:szCs w:val="20"/>
        </w:rPr>
        <w:t>України</w:t>
      </w:r>
      <w:proofErr w:type="spellEnd"/>
    </w:p>
    <w:p w14:paraId="683E0DFB" w14:textId="77777777" w:rsidR="00C96B28" w:rsidRPr="00C96B28" w:rsidRDefault="00C96B28" w:rsidP="00C96B28">
      <w:pPr>
        <w:spacing w:after="0" w:line="240" w:lineRule="auto"/>
        <w:jc w:val="center"/>
        <w:rPr>
          <w:sz w:val="20"/>
          <w:szCs w:val="20"/>
        </w:rPr>
      </w:pPr>
      <w:r w:rsidRPr="00C96B28">
        <w:rPr>
          <w:sz w:val="20"/>
          <w:szCs w:val="20"/>
        </w:rPr>
        <w:t xml:space="preserve"> 04 </w:t>
      </w:r>
      <w:proofErr w:type="spellStart"/>
      <w:r w:rsidRPr="00C96B28">
        <w:rPr>
          <w:sz w:val="20"/>
          <w:szCs w:val="20"/>
        </w:rPr>
        <w:t>серпня</w:t>
      </w:r>
      <w:proofErr w:type="spellEnd"/>
      <w:r w:rsidRPr="00C96B28">
        <w:rPr>
          <w:sz w:val="20"/>
          <w:szCs w:val="20"/>
        </w:rPr>
        <w:t xml:space="preserve"> 2022 року за № 882/38218</w:t>
      </w:r>
    </w:p>
    <w:p w14:paraId="13C690D9" w14:textId="77777777" w:rsidR="006111AB" w:rsidRPr="00C96B28" w:rsidRDefault="006111AB" w:rsidP="00C96B28">
      <w:pPr>
        <w:spacing w:after="0"/>
        <w:ind w:firstLine="567"/>
        <w:jc w:val="center"/>
        <w:rPr>
          <w:sz w:val="22"/>
          <w:szCs w:val="22"/>
        </w:rPr>
      </w:pPr>
    </w:p>
    <w:p w14:paraId="706105B6" w14:textId="737FD368" w:rsidR="006111AB" w:rsidRPr="002C642E" w:rsidRDefault="00C96B28" w:rsidP="00C96B28">
      <w:pPr>
        <w:tabs>
          <w:tab w:val="left" w:pos="3870"/>
        </w:tabs>
        <w:spacing w:after="0" w:line="240" w:lineRule="auto"/>
        <w:rPr>
          <w:rFonts w:eastAsia="Times New Roman"/>
          <w:b/>
          <w:lang w:val="uk-UA" w:eastAsia="ru-RU"/>
        </w:rPr>
      </w:pPr>
      <w:r>
        <w:rPr>
          <w:lang w:val="uk-UA"/>
        </w:rPr>
        <w:tab/>
      </w:r>
      <w:bookmarkStart w:id="0" w:name="n13"/>
      <w:bookmarkEnd w:id="0"/>
      <w:r w:rsidR="00413DFE" w:rsidRPr="002C642E">
        <w:rPr>
          <w:rFonts w:eastAsia="Times New Roman"/>
          <w:b/>
          <w:lang w:val="uk-UA" w:eastAsia="ru-RU"/>
        </w:rPr>
        <w:t>ІНСТРУКЦІЯ</w:t>
      </w:r>
    </w:p>
    <w:p w14:paraId="55251838" w14:textId="77777777" w:rsidR="006111AB" w:rsidRPr="002C642E" w:rsidRDefault="00413DFE" w:rsidP="00B335BC">
      <w:pPr>
        <w:spacing w:after="0" w:line="240" w:lineRule="auto"/>
        <w:ind w:firstLine="567"/>
        <w:jc w:val="center"/>
        <w:rPr>
          <w:b/>
          <w:bCs/>
          <w:lang w:val="uk-UA"/>
        </w:rPr>
      </w:pPr>
      <w:r w:rsidRPr="002C642E">
        <w:rPr>
          <w:rFonts w:eastAsia="Times New Roman"/>
          <w:b/>
          <w:lang w:val="uk-UA" w:eastAsia="ru-RU"/>
        </w:rPr>
        <w:t xml:space="preserve">з підготовки </w:t>
      </w:r>
      <w:r w:rsidRPr="002C642E">
        <w:rPr>
          <w:b/>
          <w:bCs/>
          <w:lang w:val="uk-UA"/>
        </w:rPr>
        <w:t>пропозицій до Бюджетної декларації</w:t>
      </w:r>
    </w:p>
    <w:p w14:paraId="0B1EF4FD" w14:textId="77777777" w:rsidR="006111AB" w:rsidRPr="002C642E" w:rsidRDefault="006111AB" w:rsidP="00B335BC">
      <w:pPr>
        <w:spacing w:after="0" w:line="240" w:lineRule="auto"/>
        <w:ind w:firstLine="567"/>
        <w:jc w:val="center"/>
        <w:rPr>
          <w:rFonts w:eastAsia="Times New Roman"/>
          <w:b/>
          <w:lang w:val="uk-UA" w:eastAsia="ru-RU"/>
        </w:rPr>
      </w:pPr>
    </w:p>
    <w:p w14:paraId="3DA93CD1" w14:textId="77777777" w:rsidR="006111AB" w:rsidRPr="002C642E" w:rsidRDefault="00413DFE" w:rsidP="00B335BC">
      <w:pPr>
        <w:spacing w:after="0" w:line="240" w:lineRule="auto"/>
        <w:ind w:firstLine="567"/>
        <w:jc w:val="center"/>
        <w:rPr>
          <w:rFonts w:eastAsia="Times New Roman"/>
          <w:b/>
          <w:lang w:val="uk-UA" w:eastAsia="ru-RU"/>
        </w:rPr>
      </w:pPr>
      <w:bookmarkStart w:id="1" w:name="n14"/>
      <w:bookmarkEnd w:id="1"/>
      <w:r w:rsidRPr="002C642E">
        <w:rPr>
          <w:rFonts w:eastAsia="Times New Roman"/>
          <w:b/>
          <w:lang w:val="uk-UA" w:eastAsia="ru-RU"/>
        </w:rPr>
        <w:t>І. Загальні положення</w:t>
      </w:r>
    </w:p>
    <w:p w14:paraId="208EEC87" w14:textId="77777777" w:rsidR="006111AB" w:rsidRPr="002C642E" w:rsidRDefault="006111AB" w:rsidP="00B335BC">
      <w:pPr>
        <w:spacing w:after="0" w:line="240" w:lineRule="auto"/>
        <w:ind w:firstLine="567"/>
        <w:jc w:val="center"/>
        <w:rPr>
          <w:rFonts w:eastAsia="Times New Roman"/>
          <w:b/>
          <w:lang w:val="uk-UA" w:eastAsia="ru-RU"/>
        </w:rPr>
      </w:pPr>
    </w:p>
    <w:p w14:paraId="2614BF47" w14:textId="2AD189C0" w:rsidR="006111AB" w:rsidRPr="002C642E" w:rsidRDefault="00413DFE" w:rsidP="00B335BC">
      <w:pPr>
        <w:pStyle w:val="af0"/>
        <w:numPr>
          <w:ilvl w:val="1"/>
          <w:numId w:val="1"/>
        </w:numPr>
        <w:tabs>
          <w:tab w:val="left" w:pos="851"/>
          <w:tab w:val="left" w:pos="993"/>
          <w:tab w:val="left" w:pos="1134"/>
        </w:tabs>
        <w:spacing w:after="0" w:line="240" w:lineRule="auto"/>
        <w:ind w:left="0" w:firstLine="567"/>
        <w:contextualSpacing w:val="0"/>
        <w:jc w:val="both"/>
        <w:rPr>
          <w:rFonts w:ascii="Times New Roman" w:hAnsi="Times New Roman" w:cs="Times New Roman"/>
          <w:sz w:val="28"/>
          <w:szCs w:val="28"/>
        </w:rPr>
      </w:pPr>
      <w:bookmarkStart w:id="2" w:name="n15"/>
      <w:bookmarkEnd w:id="2"/>
      <w:r w:rsidRPr="002C642E">
        <w:rPr>
          <w:rFonts w:ascii="Times New Roman" w:eastAsia="Times New Roman" w:hAnsi="Times New Roman" w:cs="Times New Roman"/>
          <w:sz w:val="28"/>
          <w:szCs w:val="28"/>
          <w:lang w:eastAsia="ru-RU"/>
        </w:rPr>
        <w:t xml:space="preserve">Ця Інструкція розроблена відповідно до статей 32, 33 </w:t>
      </w:r>
      <w:hyperlink r:id="rId8" w:tgtFrame="_blank">
        <w:r w:rsidRPr="002C642E">
          <w:rPr>
            <w:rStyle w:val="ListLabel81"/>
          </w:rPr>
          <w:t>Бюджетного кодексу України</w:t>
        </w:r>
      </w:hyperlink>
      <w:r w:rsidRPr="002C642E">
        <w:rPr>
          <w:rFonts w:ascii="Times New Roman" w:eastAsia="Times New Roman" w:hAnsi="Times New Roman" w:cs="Times New Roman"/>
          <w:sz w:val="28"/>
          <w:szCs w:val="28"/>
          <w:lang w:eastAsia="ru-RU"/>
        </w:rPr>
        <w:t xml:space="preserve">, пункту 4 Положення про Міністерство фінансів України, затвердженого постановою Кабінету Міністрів України від 20 серпня 2014 року № 375, і визначає підходи до розрахунку та розподілу орієнтовних граничних показників видатків державного бюджету та надання кредитів з державного бюджету на середньостроковий період (далі – орієнтовні граничні показники), </w:t>
      </w:r>
      <w:hyperlink r:id="rId9" w:tgtFrame="_blank">
        <w:r w:rsidRPr="002C642E">
          <w:rPr>
            <w:rStyle w:val="ListLabel65"/>
            <w:rFonts w:eastAsiaTheme="minorHAnsi"/>
          </w:rPr>
          <w:t xml:space="preserve">встановлює порядки складання </w:t>
        </w:r>
      </w:hyperlink>
      <w:r w:rsidRPr="002C642E">
        <w:rPr>
          <w:rFonts w:ascii="Times New Roman" w:eastAsia="Times New Roman" w:hAnsi="Times New Roman" w:cs="Times New Roman"/>
          <w:sz w:val="28"/>
          <w:szCs w:val="28"/>
          <w:lang w:eastAsia="ru-RU"/>
        </w:rPr>
        <w:t>та аналізу пропозицій до Бюджетної декларації.</w:t>
      </w:r>
    </w:p>
    <w:p w14:paraId="04FABE2B" w14:textId="77777777" w:rsidR="006111AB" w:rsidRPr="002C642E" w:rsidRDefault="006111AB" w:rsidP="00B335BC">
      <w:pPr>
        <w:pStyle w:val="af0"/>
        <w:tabs>
          <w:tab w:val="left" w:pos="851"/>
          <w:tab w:val="left" w:pos="993"/>
          <w:tab w:val="left" w:pos="1134"/>
        </w:tabs>
        <w:spacing w:after="0" w:line="240" w:lineRule="auto"/>
        <w:ind w:left="0" w:firstLine="567"/>
        <w:contextualSpacing w:val="0"/>
        <w:jc w:val="both"/>
        <w:rPr>
          <w:rFonts w:ascii="Times New Roman" w:hAnsi="Times New Roman" w:cs="Times New Roman"/>
          <w:sz w:val="28"/>
          <w:szCs w:val="28"/>
        </w:rPr>
      </w:pPr>
    </w:p>
    <w:p w14:paraId="225E3404" w14:textId="77777777" w:rsidR="006111AB" w:rsidRPr="002C642E" w:rsidRDefault="00413DFE" w:rsidP="00B335BC">
      <w:pPr>
        <w:pStyle w:val="af0"/>
        <w:numPr>
          <w:ilvl w:val="1"/>
          <w:numId w:val="1"/>
        </w:numPr>
        <w:tabs>
          <w:tab w:val="left" w:pos="851"/>
          <w:tab w:val="left" w:pos="993"/>
          <w:tab w:val="left" w:pos="1134"/>
        </w:tabs>
        <w:spacing w:after="0" w:line="240" w:lineRule="auto"/>
        <w:ind w:left="0" w:firstLine="567"/>
        <w:contextualSpacing w:val="0"/>
        <w:jc w:val="both"/>
        <w:rPr>
          <w:rFonts w:ascii="Times New Roman" w:eastAsia="Times New Roman" w:hAnsi="Times New Roman" w:cs="Times New Roman"/>
          <w:sz w:val="28"/>
          <w:szCs w:val="28"/>
          <w:lang w:eastAsia="ru-RU"/>
        </w:rPr>
      </w:pPr>
      <w:bookmarkStart w:id="3" w:name="n16"/>
      <w:bookmarkEnd w:id="3"/>
      <w:r w:rsidRPr="002C642E">
        <w:rPr>
          <w:rFonts w:ascii="Times New Roman" w:eastAsia="Times New Roman" w:hAnsi="Times New Roman" w:cs="Times New Roman"/>
          <w:sz w:val="28"/>
          <w:szCs w:val="28"/>
          <w:lang w:eastAsia="ru-RU"/>
        </w:rPr>
        <w:t xml:space="preserve">Головний розпорядник коштів державного бюджету (далі – головний розпорядник) організовує та забезпечує підготовку пропозицій до Бюджетної декларації (далі – бюджетна пропозиція) і подає їх до Мінфіну. </w:t>
      </w:r>
    </w:p>
    <w:p w14:paraId="12FE405E" w14:textId="77777777" w:rsidR="006111AB" w:rsidRPr="002C642E" w:rsidRDefault="006111AB" w:rsidP="00B335BC">
      <w:pPr>
        <w:tabs>
          <w:tab w:val="left" w:pos="851"/>
          <w:tab w:val="left" w:pos="993"/>
          <w:tab w:val="left" w:pos="1134"/>
        </w:tabs>
        <w:spacing w:after="0" w:line="240" w:lineRule="auto"/>
        <w:ind w:firstLine="567"/>
        <w:jc w:val="both"/>
        <w:rPr>
          <w:rFonts w:eastAsia="Times New Roman"/>
          <w:lang w:val="uk-UA" w:eastAsia="ru-RU"/>
        </w:rPr>
      </w:pPr>
    </w:p>
    <w:p w14:paraId="3EF8117E" w14:textId="77777777" w:rsidR="006111AB" w:rsidRPr="002C642E" w:rsidRDefault="00413DFE" w:rsidP="00B335BC">
      <w:pPr>
        <w:pStyle w:val="af0"/>
        <w:numPr>
          <w:ilvl w:val="1"/>
          <w:numId w:val="1"/>
        </w:numPr>
        <w:tabs>
          <w:tab w:val="left" w:pos="851"/>
          <w:tab w:val="left" w:pos="993"/>
          <w:tab w:val="left" w:pos="1134"/>
        </w:tabs>
        <w:spacing w:after="0" w:line="240" w:lineRule="auto"/>
        <w:ind w:left="0" w:firstLine="567"/>
        <w:contextualSpacing w:val="0"/>
        <w:jc w:val="both"/>
        <w:rPr>
          <w:rFonts w:ascii="Times New Roman" w:eastAsia="Times New Roman" w:hAnsi="Times New Roman" w:cs="Times New Roman"/>
          <w:sz w:val="28"/>
          <w:szCs w:val="28"/>
          <w:lang w:eastAsia="ru-RU"/>
        </w:rPr>
      </w:pPr>
      <w:r w:rsidRPr="002C642E">
        <w:rPr>
          <w:rFonts w:ascii="Times New Roman" w:eastAsia="Times New Roman" w:hAnsi="Times New Roman" w:cs="Times New Roman"/>
          <w:sz w:val="28"/>
          <w:szCs w:val="28"/>
          <w:lang w:eastAsia="ru-RU"/>
        </w:rPr>
        <w:t>Бюджетна пропозиція складається з використанням автоматизованої системи ведення державного бюджету (далі – АІС «Держбюджет») за такими формами:</w:t>
      </w:r>
    </w:p>
    <w:p w14:paraId="4DC3E338" w14:textId="02A9D879" w:rsidR="006111AB" w:rsidRPr="002C642E" w:rsidRDefault="003F19E0" w:rsidP="00B335BC">
      <w:pPr>
        <w:tabs>
          <w:tab w:val="left" w:pos="993"/>
        </w:tabs>
        <w:spacing w:after="0" w:line="240" w:lineRule="auto"/>
        <w:ind w:firstLine="567"/>
        <w:jc w:val="both"/>
        <w:rPr>
          <w:rFonts w:eastAsia="Times New Roman"/>
          <w:lang w:val="uk-UA" w:eastAsia="ru-RU"/>
        </w:rPr>
      </w:pPr>
      <w:r w:rsidRPr="002C642E">
        <w:rPr>
          <w:rFonts w:eastAsia="Times New Roman"/>
          <w:lang w:val="uk-UA" w:eastAsia="ru-RU"/>
        </w:rPr>
        <w:t xml:space="preserve">Бюджетна пропозиція на 20__ – 20__ роки, </w:t>
      </w:r>
      <w:r w:rsidR="00B833E9" w:rsidRPr="002C642E">
        <w:rPr>
          <w:rFonts w:eastAsia="Times New Roman"/>
          <w:lang w:val="uk-UA" w:eastAsia="ru-RU"/>
        </w:rPr>
        <w:t xml:space="preserve">Форма </w:t>
      </w:r>
      <w:r w:rsidR="00274080" w:rsidRPr="002C642E">
        <w:rPr>
          <w:rFonts w:eastAsia="Times New Roman"/>
          <w:lang w:val="uk-UA" w:eastAsia="ru-RU"/>
        </w:rPr>
        <w:t>БП</w:t>
      </w:r>
      <w:r w:rsidRPr="002C642E">
        <w:rPr>
          <w:rFonts w:eastAsia="Times New Roman"/>
          <w:lang w:val="uk-UA" w:eastAsia="ru-RU"/>
        </w:rPr>
        <w:t xml:space="preserve">-1 (загальна) (далі – </w:t>
      </w:r>
      <w:r w:rsidR="00B833E9" w:rsidRPr="002C642E">
        <w:rPr>
          <w:rFonts w:eastAsia="Times New Roman"/>
          <w:lang w:val="uk-UA" w:eastAsia="ru-RU"/>
        </w:rPr>
        <w:t xml:space="preserve">Форма </w:t>
      </w:r>
      <w:r w:rsidR="00126712" w:rsidRPr="002C642E">
        <w:rPr>
          <w:rFonts w:eastAsia="Times New Roman"/>
          <w:lang w:val="uk-UA" w:eastAsia="ru-RU"/>
        </w:rPr>
        <w:t>БП</w:t>
      </w:r>
      <w:r w:rsidRPr="002C642E">
        <w:rPr>
          <w:rFonts w:eastAsia="Times New Roman"/>
          <w:lang w:val="uk-UA" w:eastAsia="ru-RU"/>
        </w:rPr>
        <w:t>-1) (додаток 1);</w:t>
      </w:r>
    </w:p>
    <w:p w14:paraId="6EF0AA04" w14:textId="29375A95" w:rsidR="006111AB" w:rsidRPr="002C642E" w:rsidRDefault="003F19E0" w:rsidP="00B335BC">
      <w:pPr>
        <w:tabs>
          <w:tab w:val="left" w:pos="993"/>
        </w:tabs>
        <w:spacing w:after="0" w:line="240" w:lineRule="auto"/>
        <w:ind w:firstLine="567"/>
        <w:jc w:val="both"/>
        <w:rPr>
          <w:rFonts w:eastAsia="Times New Roman"/>
          <w:lang w:val="uk-UA" w:eastAsia="ru-RU"/>
        </w:rPr>
      </w:pPr>
      <w:r w:rsidRPr="002C642E">
        <w:rPr>
          <w:rFonts w:eastAsia="Times New Roman"/>
          <w:lang w:val="uk-UA" w:eastAsia="ru-RU"/>
        </w:rPr>
        <w:t xml:space="preserve">Бюджетна пропозиція на 20__ – 20__ роки, </w:t>
      </w:r>
      <w:r w:rsidR="00B833E9" w:rsidRPr="002C642E">
        <w:rPr>
          <w:rFonts w:eastAsia="Times New Roman"/>
          <w:lang w:val="uk-UA" w:eastAsia="ru-RU"/>
        </w:rPr>
        <w:t xml:space="preserve">Форма </w:t>
      </w:r>
      <w:r w:rsidR="00274080" w:rsidRPr="002C642E">
        <w:rPr>
          <w:rFonts w:eastAsia="Times New Roman"/>
          <w:lang w:val="uk-UA" w:eastAsia="ru-RU"/>
        </w:rPr>
        <w:t>БП</w:t>
      </w:r>
      <w:r w:rsidRPr="002C642E">
        <w:rPr>
          <w:rFonts w:eastAsia="Times New Roman"/>
          <w:lang w:val="uk-UA" w:eastAsia="ru-RU"/>
        </w:rPr>
        <w:t xml:space="preserve">-2 (індивідуальна) </w:t>
      </w:r>
      <w:r w:rsidRPr="002C642E">
        <w:rPr>
          <w:rFonts w:eastAsia="Times New Roman"/>
          <w:lang w:val="uk-UA" w:eastAsia="ru-RU"/>
        </w:rPr>
        <w:br/>
        <w:t xml:space="preserve">(далі – </w:t>
      </w:r>
      <w:r w:rsidR="00B833E9" w:rsidRPr="002C642E">
        <w:rPr>
          <w:rFonts w:eastAsia="Times New Roman"/>
          <w:lang w:val="uk-UA" w:eastAsia="ru-RU"/>
        </w:rPr>
        <w:t xml:space="preserve">Форма </w:t>
      </w:r>
      <w:r w:rsidR="00126712" w:rsidRPr="002C642E">
        <w:rPr>
          <w:rFonts w:eastAsia="Times New Roman"/>
          <w:lang w:val="uk-UA" w:eastAsia="ru-RU"/>
        </w:rPr>
        <w:t>БП</w:t>
      </w:r>
      <w:r w:rsidRPr="002C642E">
        <w:rPr>
          <w:rFonts w:eastAsia="Times New Roman"/>
          <w:lang w:val="uk-UA" w:eastAsia="ru-RU"/>
        </w:rPr>
        <w:t>-2) (додаток 2);</w:t>
      </w:r>
    </w:p>
    <w:p w14:paraId="21B75105" w14:textId="487FFD57" w:rsidR="006111AB" w:rsidRPr="002C642E" w:rsidRDefault="003F19E0" w:rsidP="00B335BC">
      <w:pPr>
        <w:tabs>
          <w:tab w:val="left" w:pos="993"/>
        </w:tabs>
        <w:spacing w:after="0" w:line="240" w:lineRule="auto"/>
        <w:ind w:firstLine="567"/>
        <w:jc w:val="both"/>
        <w:rPr>
          <w:lang w:val="uk-UA"/>
        </w:rPr>
      </w:pPr>
      <w:r w:rsidRPr="002C642E">
        <w:rPr>
          <w:rFonts w:eastAsia="Times New Roman"/>
          <w:lang w:val="uk-UA" w:eastAsia="ru-RU"/>
        </w:rPr>
        <w:t xml:space="preserve">Бюджетна пропозиція на 20__ – 20__роки, </w:t>
      </w:r>
      <w:r w:rsidR="00B833E9" w:rsidRPr="002C642E">
        <w:rPr>
          <w:rFonts w:eastAsia="Times New Roman"/>
          <w:lang w:val="uk-UA" w:eastAsia="ru-RU"/>
        </w:rPr>
        <w:t xml:space="preserve">Форма </w:t>
      </w:r>
      <w:r w:rsidR="00274080" w:rsidRPr="002C642E">
        <w:rPr>
          <w:rFonts w:eastAsia="Times New Roman"/>
          <w:lang w:val="uk-UA" w:eastAsia="ru-RU"/>
        </w:rPr>
        <w:t>БП</w:t>
      </w:r>
      <w:r w:rsidRPr="002C642E">
        <w:rPr>
          <w:rFonts w:eastAsia="Times New Roman"/>
          <w:lang w:val="uk-UA" w:eastAsia="ru-RU"/>
        </w:rPr>
        <w:t xml:space="preserve">-3 (додаткова) (далі – </w:t>
      </w:r>
      <w:r w:rsidR="00B833E9" w:rsidRPr="002C642E">
        <w:rPr>
          <w:rFonts w:eastAsia="Times New Roman"/>
          <w:lang w:val="uk-UA" w:eastAsia="ru-RU"/>
        </w:rPr>
        <w:t xml:space="preserve">Форма </w:t>
      </w:r>
      <w:r w:rsidR="00126712" w:rsidRPr="002C642E">
        <w:rPr>
          <w:rFonts w:eastAsia="Times New Roman"/>
          <w:lang w:val="uk-UA" w:eastAsia="ru-RU"/>
        </w:rPr>
        <w:t>БП</w:t>
      </w:r>
      <w:r w:rsidRPr="002C642E">
        <w:rPr>
          <w:rFonts w:eastAsia="Times New Roman"/>
          <w:lang w:val="uk-UA" w:eastAsia="ru-RU"/>
        </w:rPr>
        <w:t>-3) (додаток 3).</w:t>
      </w:r>
    </w:p>
    <w:p w14:paraId="10ABE025" w14:textId="1051347A" w:rsidR="006111AB" w:rsidRPr="002C642E" w:rsidRDefault="00413DFE" w:rsidP="00B335BC">
      <w:pPr>
        <w:tabs>
          <w:tab w:val="left" w:pos="993"/>
        </w:tabs>
        <w:spacing w:after="0" w:line="240" w:lineRule="auto"/>
        <w:ind w:firstLine="567"/>
        <w:jc w:val="both"/>
        <w:rPr>
          <w:rFonts w:eastAsia="Times New Roman"/>
          <w:lang w:val="uk-UA" w:eastAsia="ru-RU"/>
        </w:rPr>
      </w:pPr>
      <w:r w:rsidRPr="002C642E">
        <w:rPr>
          <w:rFonts w:eastAsia="Times New Roman"/>
          <w:lang w:val="uk-UA" w:eastAsia="ru-RU"/>
        </w:rPr>
        <w:t xml:space="preserve">Форми БП-1 та БП-2 є обов’язковими для заповнення </w:t>
      </w:r>
      <w:r w:rsidR="002E4D1B" w:rsidRPr="002C642E">
        <w:rPr>
          <w:rFonts w:eastAsia="Times New Roman"/>
          <w:lang w:eastAsia="ru-RU"/>
        </w:rPr>
        <w:t>та</w:t>
      </w:r>
      <w:r w:rsidRPr="002C642E">
        <w:rPr>
          <w:rFonts w:eastAsia="Times New Roman"/>
          <w:lang w:val="uk-UA" w:eastAsia="ru-RU"/>
        </w:rPr>
        <w:t xml:space="preserve"> подання, </w:t>
      </w:r>
      <w:r w:rsidR="00B833E9" w:rsidRPr="002C642E">
        <w:rPr>
          <w:rFonts w:eastAsia="Times New Roman"/>
          <w:lang w:val="uk-UA" w:eastAsia="ru-RU"/>
        </w:rPr>
        <w:t xml:space="preserve">Форма </w:t>
      </w:r>
      <w:r w:rsidRPr="002C642E">
        <w:rPr>
          <w:rFonts w:eastAsia="Times New Roman"/>
          <w:lang w:val="uk-UA" w:eastAsia="ru-RU"/>
        </w:rPr>
        <w:br/>
        <w:t>БП-3 заповнюється і подається за потреби.</w:t>
      </w:r>
    </w:p>
    <w:p w14:paraId="2CC2AF2E" w14:textId="77777777" w:rsidR="006111AB" w:rsidRPr="002C642E" w:rsidRDefault="006111AB" w:rsidP="00B335BC">
      <w:pPr>
        <w:tabs>
          <w:tab w:val="left" w:pos="993"/>
        </w:tabs>
        <w:spacing w:after="0" w:line="240" w:lineRule="auto"/>
        <w:ind w:firstLine="567"/>
        <w:jc w:val="both"/>
        <w:rPr>
          <w:lang w:val="uk-UA"/>
        </w:rPr>
      </w:pPr>
    </w:p>
    <w:p w14:paraId="43C732FB" w14:textId="71AF04A1" w:rsidR="006111AB" w:rsidRPr="002C642E" w:rsidRDefault="009D118C" w:rsidP="00B335BC">
      <w:pPr>
        <w:pStyle w:val="af0"/>
        <w:numPr>
          <w:ilvl w:val="1"/>
          <w:numId w:val="1"/>
        </w:numPr>
        <w:tabs>
          <w:tab w:val="left" w:pos="851"/>
          <w:tab w:val="left" w:pos="993"/>
          <w:tab w:val="left" w:pos="1134"/>
        </w:tabs>
        <w:spacing w:after="0" w:line="240" w:lineRule="auto"/>
        <w:ind w:left="0" w:firstLine="567"/>
        <w:contextualSpacing w:val="0"/>
        <w:jc w:val="both"/>
        <w:rPr>
          <w:rFonts w:ascii="Times New Roman" w:eastAsia="Times New Roman" w:hAnsi="Times New Roman" w:cs="Times New Roman"/>
          <w:sz w:val="28"/>
          <w:szCs w:val="28"/>
          <w:lang w:eastAsia="ru-RU"/>
        </w:rPr>
      </w:pPr>
      <w:r w:rsidRPr="002C642E">
        <w:rPr>
          <w:rFonts w:ascii="Times New Roman" w:eastAsia="Times New Roman" w:hAnsi="Times New Roman" w:cs="Times New Roman"/>
          <w:sz w:val="28"/>
          <w:szCs w:val="28"/>
          <w:lang w:eastAsia="ru-RU"/>
        </w:rPr>
        <w:t xml:space="preserve">Головний </w:t>
      </w:r>
      <w:r w:rsidR="00413DFE" w:rsidRPr="002C642E">
        <w:rPr>
          <w:rFonts w:ascii="Times New Roman" w:eastAsia="Times New Roman" w:hAnsi="Times New Roman" w:cs="Times New Roman"/>
          <w:sz w:val="28"/>
          <w:szCs w:val="28"/>
          <w:lang w:eastAsia="ru-RU"/>
        </w:rPr>
        <w:t xml:space="preserve">розпорядник, </w:t>
      </w:r>
      <w:r w:rsidRPr="002C642E">
        <w:rPr>
          <w:rFonts w:ascii="Times New Roman" w:eastAsia="Times New Roman" w:hAnsi="Times New Roman" w:cs="Times New Roman"/>
          <w:sz w:val="28"/>
          <w:szCs w:val="28"/>
          <w:lang w:eastAsia="ru-RU"/>
        </w:rPr>
        <w:t xml:space="preserve">який реалізує </w:t>
      </w:r>
      <w:r w:rsidR="00413DFE" w:rsidRPr="002C642E">
        <w:rPr>
          <w:rFonts w:ascii="Times New Roman" w:eastAsia="Times New Roman" w:hAnsi="Times New Roman" w:cs="Times New Roman"/>
          <w:sz w:val="28"/>
          <w:szCs w:val="28"/>
          <w:lang w:eastAsia="ru-RU"/>
        </w:rPr>
        <w:t xml:space="preserve">бюджетні програми за </w:t>
      </w:r>
      <w:r w:rsidR="006227C5" w:rsidRPr="002C642E">
        <w:rPr>
          <w:rFonts w:ascii="Times New Roman" w:eastAsia="Times New Roman" w:hAnsi="Times New Roman" w:cs="Times New Roman"/>
          <w:sz w:val="28"/>
          <w:szCs w:val="28"/>
          <w:lang w:eastAsia="ru-RU"/>
        </w:rPr>
        <w:t xml:space="preserve">загальнодержавними видатками </w:t>
      </w:r>
      <w:r w:rsidR="00413DFE" w:rsidRPr="002C642E">
        <w:rPr>
          <w:rFonts w:ascii="Times New Roman" w:eastAsia="Times New Roman" w:hAnsi="Times New Roman" w:cs="Times New Roman"/>
          <w:sz w:val="28"/>
          <w:szCs w:val="28"/>
          <w:lang w:eastAsia="ru-RU"/>
        </w:rPr>
        <w:t>та кредитування</w:t>
      </w:r>
      <w:r w:rsidR="006227C5" w:rsidRPr="002C642E">
        <w:rPr>
          <w:rFonts w:ascii="Times New Roman" w:eastAsia="Times New Roman" w:hAnsi="Times New Roman" w:cs="Times New Roman"/>
          <w:sz w:val="28"/>
          <w:szCs w:val="28"/>
          <w:lang w:eastAsia="ru-RU"/>
        </w:rPr>
        <w:t>м</w:t>
      </w:r>
      <w:r w:rsidR="00413DFE" w:rsidRPr="002C642E">
        <w:rPr>
          <w:rFonts w:ascii="Times New Roman" w:eastAsia="Times New Roman" w:hAnsi="Times New Roman" w:cs="Times New Roman"/>
          <w:sz w:val="28"/>
          <w:szCs w:val="28"/>
          <w:lang w:eastAsia="ru-RU"/>
        </w:rPr>
        <w:t xml:space="preserve">, </w:t>
      </w:r>
      <w:r w:rsidRPr="002C642E">
        <w:rPr>
          <w:rFonts w:ascii="Times New Roman" w:eastAsia="Times New Roman" w:hAnsi="Times New Roman" w:cs="Times New Roman"/>
          <w:sz w:val="28"/>
          <w:szCs w:val="28"/>
          <w:lang w:eastAsia="ru-RU"/>
        </w:rPr>
        <w:t xml:space="preserve">складає </w:t>
      </w:r>
      <w:r w:rsidR="00413DFE" w:rsidRPr="002C642E">
        <w:rPr>
          <w:rFonts w:ascii="Times New Roman" w:eastAsia="Times New Roman" w:hAnsi="Times New Roman" w:cs="Times New Roman"/>
          <w:sz w:val="28"/>
          <w:szCs w:val="28"/>
          <w:lang w:eastAsia="ru-RU"/>
        </w:rPr>
        <w:t xml:space="preserve">і </w:t>
      </w:r>
      <w:r w:rsidRPr="002C642E">
        <w:rPr>
          <w:rFonts w:ascii="Times New Roman" w:eastAsia="Times New Roman" w:hAnsi="Times New Roman" w:cs="Times New Roman"/>
          <w:sz w:val="28"/>
          <w:szCs w:val="28"/>
          <w:lang w:eastAsia="ru-RU"/>
        </w:rPr>
        <w:t xml:space="preserve">подає </w:t>
      </w:r>
      <w:r w:rsidR="00413DFE" w:rsidRPr="002C642E">
        <w:rPr>
          <w:rFonts w:ascii="Times New Roman" w:eastAsia="Times New Roman" w:hAnsi="Times New Roman" w:cs="Times New Roman"/>
          <w:sz w:val="28"/>
          <w:szCs w:val="28"/>
          <w:lang w:eastAsia="ru-RU"/>
        </w:rPr>
        <w:t>до Мінфіну бюджетну пропозицію окремо за відповідним кодом відомчої класифікації видатків та кредитування</w:t>
      </w:r>
      <w:r w:rsidR="003775B8" w:rsidRPr="002C642E">
        <w:rPr>
          <w:rFonts w:ascii="Times New Roman" w:eastAsia="Times New Roman" w:hAnsi="Times New Roman" w:cs="Times New Roman"/>
          <w:sz w:val="28"/>
          <w:szCs w:val="28"/>
          <w:lang w:eastAsia="ru-RU"/>
        </w:rPr>
        <w:t xml:space="preserve"> бюджету</w:t>
      </w:r>
      <w:r w:rsidR="00413DFE" w:rsidRPr="002C642E">
        <w:rPr>
          <w:rFonts w:ascii="Times New Roman" w:eastAsia="Times New Roman" w:hAnsi="Times New Roman" w:cs="Times New Roman"/>
          <w:sz w:val="28"/>
          <w:szCs w:val="28"/>
          <w:lang w:eastAsia="ru-RU"/>
        </w:rPr>
        <w:t xml:space="preserve">. </w:t>
      </w:r>
    </w:p>
    <w:p w14:paraId="28BE799C" w14:textId="77777777" w:rsidR="00886B90" w:rsidRPr="002C642E" w:rsidRDefault="00886B90" w:rsidP="00B335BC">
      <w:pPr>
        <w:pStyle w:val="af0"/>
        <w:tabs>
          <w:tab w:val="left" w:pos="851"/>
          <w:tab w:val="left" w:pos="993"/>
          <w:tab w:val="left" w:pos="1134"/>
        </w:tabs>
        <w:spacing w:after="0" w:line="240" w:lineRule="auto"/>
        <w:ind w:left="0" w:firstLine="567"/>
        <w:contextualSpacing w:val="0"/>
        <w:jc w:val="both"/>
        <w:rPr>
          <w:rFonts w:ascii="Times New Roman" w:eastAsia="Times New Roman" w:hAnsi="Times New Roman" w:cs="Times New Roman"/>
          <w:sz w:val="28"/>
          <w:szCs w:val="28"/>
          <w:lang w:eastAsia="ru-RU"/>
        </w:rPr>
      </w:pPr>
    </w:p>
    <w:p w14:paraId="6FE0EFDA" w14:textId="68CF33B6" w:rsidR="00761F4B" w:rsidRPr="002C642E" w:rsidRDefault="00761F4B" w:rsidP="00B335BC">
      <w:pPr>
        <w:pStyle w:val="af0"/>
        <w:numPr>
          <w:ilvl w:val="1"/>
          <w:numId w:val="1"/>
        </w:numPr>
        <w:tabs>
          <w:tab w:val="left" w:pos="851"/>
          <w:tab w:val="left" w:pos="993"/>
          <w:tab w:val="left" w:pos="1134"/>
        </w:tabs>
        <w:spacing w:after="0" w:line="240" w:lineRule="auto"/>
        <w:ind w:left="0" w:firstLine="567"/>
        <w:contextualSpacing w:val="0"/>
        <w:jc w:val="both"/>
        <w:rPr>
          <w:rFonts w:ascii="Times New Roman" w:eastAsia="Times New Roman" w:hAnsi="Times New Roman" w:cs="Times New Roman"/>
          <w:sz w:val="28"/>
          <w:szCs w:val="28"/>
          <w:lang w:eastAsia="ru-RU"/>
        </w:rPr>
      </w:pPr>
      <w:r w:rsidRPr="002C642E">
        <w:rPr>
          <w:rFonts w:ascii="Times New Roman" w:eastAsia="Times New Roman" w:hAnsi="Times New Roman" w:cs="Times New Roman"/>
          <w:sz w:val="28"/>
          <w:szCs w:val="28"/>
          <w:lang w:eastAsia="ru-RU"/>
        </w:rPr>
        <w:t>Бюджетні пропозиції подаються до Мінфіну в електронній або паперовій формі.</w:t>
      </w:r>
    </w:p>
    <w:p w14:paraId="4DBE2FDE" w14:textId="0AF2FE5A" w:rsidR="006111AB" w:rsidRPr="002C642E" w:rsidRDefault="00413DFE" w:rsidP="00B335BC">
      <w:pPr>
        <w:tabs>
          <w:tab w:val="left" w:pos="851"/>
          <w:tab w:val="left" w:pos="993"/>
          <w:tab w:val="left" w:pos="1134"/>
        </w:tabs>
        <w:spacing w:after="0" w:line="240" w:lineRule="auto"/>
        <w:ind w:firstLine="567"/>
        <w:jc w:val="both"/>
        <w:rPr>
          <w:rFonts w:eastAsia="Times New Roman"/>
          <w:lang w:val="uk-UA" w:eastAsia="ru-RU"/>
        </w:rPr>
      </w:pPr>
      <w:r w:rsidRPr="002C642E">
        <w:rPr>
          <w:rFonts w:eastAsia="Times New Roman"/>
          <w:lang w:val="uk-UA" w:eastAsia="ru-RU"/>
        </w:rPr>
        <w:t xml:space="preserve">Бюджетна пропозиція в електронній формі подається через систему електронної взаємодії органів виконавчої влади чи спеціальний </w:t>
      </w:r>
      <w:proofErr w:type="spellStart"/>
      <w:r w:rsidRPr="002C642E">
        <w:rPr>
          <w:rFonts w:eastAsia="Times New Roman"/>
          <w:lang w:val="uk-UA" w:eastAsia="ru-RU"/>
        </w:rPr>
        <w:t>вебмодуль</w:t>
      </w:r>
      <w:proofErr w:type="spellEnd"/>
      <w:r w:rsidRPr="002C642E">
        <w:rPr>
          <w:rFonts w:eastAsia="Times New Roman"/>
          <w:lang w:val="uk-UA" w:eastAsia="ru-RU"/>
        </w:rPr>
        <w:t xml:space="preserve"> системи взаємодії. </w:t>
      </w:r>
      <w:r w:rsidR="006227C5" w:rsidRPr="002C642E">
        <w:rPr>
          <w:rFonts w:eastAsia="Times New Roman"/>
          <w:lang w:val="uk-UA" w:eastAsia="ru-RU"/>
        </w:rPr>
        <w:t>З</w:t>
      </w:r>
      <w:r w:rsidRPr="002C642E">
        <w:rPr>
          <w:rFonts w:eastAsia="Times New Roman"/>
          <w:lang w:val="uk-UA" w:eastAsia="ru-RU"/>
        </w:rPr>
        <w:t xml:space="preserve">асоби кваліфікованого електронного підпису або </w:t>
      </w:r>
      <w:r w:rsidRPr="002C642E">
        <w:rPr>
          <w:rFonts w:eastAsia="Times New Roman"/>
          <w:lang w:val="uk-UA" w:eastAsia="ru-RU"/>
        </w:rPr>
        <w:lastRenderedPageBreak/>
        <w:t xml:space="preserve">кваліфікованої електронної печатки застосовуються для кожної із форм бюджетної пропозиції. </w:t>
      </w:r>
    </w:p>
    <w:p w14:paraId="143F323D" w14:textId="77777777" w:rsidR="006111AB" w:rsidRPr="002C642E" w:rsidRDefault="00413DFE" w:rsidP="00B335BC">
      <w:pPr>
        <w:tabs>
          <w:tab w:val="left" w:pos="851"/>
          <w:tab w:val="left" w:pos="993"/>
          <w:tab w:val="left" w:pos="1134"/>
        </w:tabs>
        <w:spacing w:after="0" w:line="240" w:lineRule="auto"/>
        <w:ind w:firstLine="567"/>
        <w:jc w:val="both"/>
        <w:rPr>
          <w:rFonts w:eastAsia="Times New Roman"/>
          <w:lang w:val="uk-UA" w:eastAsia="ru-RU"/>
        </w:rPr>
      </w:pPr>
      <w:r w:rsidRPr="002C642E">
        <w:rPr>
          <w:rFonts w:eastAsia="Times New Roman"/>
          <w:lang w:val="uk-UA" w:eastAsia="ru-RU"/>
        </w:rPr>
        <w:t>Бюджетна пропозиція у паперовій формі подається у разі, якщо:</w:t>
      </w:r>
      <w:bookmarkStart w:id="4" w:name="n266"/>
      <w:bookmarkStart w:id="5" w:name="n270"/>
      <w:bookmarkEnd w:id="4"/>
      <w:bookmarkEnd w:id="5"/>
    </w:p>
    <w:p w14:paraId="577718CA" w14:textId="77777777" w:rsidR="006111AB" w:rsidRPr="002C642E" w:rsidRDefault="00413DFE" w:rsidP="00B335BC">
      <w:pPr>
        <w:tabs>
          <w:tab w:val="left" w:pos="851"/>
          <w:tab w:val="left" w:pos="993"/>
          <w:tab w:val="left" w:pos="1134"/>
        </w:tabs>
        <w:spacing w:after="0" w:line="240" w:lineRule="auto"/>
        <w:ind w:firstLine="567"/>
        <w:jc w:val="both"/>
        <w:rPr>
          <w:rFonts w:eastAsia="Times New Roman"/>
          <w:lang w:val="uk-UA" w:eastAsia="ru-RU"/>
        </w:rPr>
      </w:pPr>
      <w:r w:rsidRPr="002C642E">
        <w:rPr>
          <w:rFonts w:eastAsia="Times New Roman"/>
          <w:lang w:val="uk-UA" w:eastAsia="ru-RU"/>
        </w:rPr>
        <w:t xml:space="preserve">у головного розпорядника відсутні система електронного документообігу, інтегрована до системи електронної взаємодії органів виконавчої влади, або спеціальний </w:t>
      </w:r>
      <w:proofErr w:type="spellStart"/>
      <w:r w:rsidRPr="002C642E">
        <w:rPr>
          <w:rFonts w:eastAsia="Times New Roman"/>
          <w:lang w:val="uk-UA" w:eastAsia="ru-RU"/>
        </w:rPr>
        <w:t>вебмодуль</w:t>
      </w:r>
      <w:proofErr w:type="spellEnd"/>
      <w:r w:rsidRPr="002C642E">
        <w:rPr>
          <w:rFonts w:eastAsia="Times New Roman"/>
          <w:lang w:val="uk-UA" w:eastAsia="ru-RU"/>
        </w:rPr>
        <w:t xml:space="preserve"> системи взаємодії;</w:t>
      </w:r>
      <w:bookmarkStart w:id="6" w:name="n267"/>
      <w:bookmarkStart w:id="7" w:name="n271"/>
      <w:bookmarkEnd w:id="6"/>
      <w:bookmarkEnd w:id="7"/>
    </w:p>
    <w:p w14:paraId="0EFED3EE" w14:textId="6D235F83" w:rsidR="006111AB" w:rsidRPr="002C642E" w:rsidRDefault="00413DFE" w:rsidP="00B335BC">
      <w:pPr>
        <w:tabs>
          <w:tab w:val="left" w:pos="851"/>
          <w:tab w:val="left" w:pos="993"/>
          <w:tab w:val="left" w:pos="1134"/>
        </w:tabs>
        <w:spacing w:after="0" w:line="240" w:lineRule="auto"/>
        <w:ind w:firstLine="567"/>
        <w:jc w:val="both"/>
        <w:rPr>
          <w:rFonts w:eastAsia="Times New Roman"/>
          <w:lang w:val="uk-UA" w:eastAsia="ru-RU"/>
        </w:rPr>
      </w:pPr>
      <w:r w:rsidRPr="002C642E">
        <w:rPr>
          <w:rFonts w:eastAsia="Times New Roman"/>
          <w:lang w:val="uk-UA" w:eastAsia="ru-RU"/>
        </w:rPr>
        <w:t>бюджетна пропозиція містить інформацію з обмеженим доступом, вимог</w:t>
      </w:r>
      <w:r w:rsidR="0038034A">
        <w:rPr>
          <w:rFonts w:eastAsia="Times New Roman"/>
          <w:lang w:val="uk-UA" w:eastAsia="ru-RU"/>
        </w:rPr>
        <w:t>у</w:t>
      </w:r>
      <w:r w:rsidRPr="002C642E">
        <w:rPr>
          <w:rFonts w:eastAsia="Times New Roman"/>
          <w:lang w:val="uk-UA" w:eastAsia="ru-RU"/>
        </w:rPr>
        <w:t xml:space="preserve"> щодо захисту якої встановлен</w:t>
      </w:r>
      <w:r w:rsidR="0038034A">
        <w:rPr>
          <w:rFonts w:eastAsia="Times New Roman"/>
          <w:lang w:val="uk-UA" w:eastAsia="ru-RU"/>
        </w:rPr>
        <w:t>о</w:t>
      </w:r>
      <w:r w:rsidRPr="002C642E">
        <w:rPr>
          <w:rFonts w:eastAsia="Times New Roman"/>
          <w:lang w:val="uk-UA" w:eastAsia="ru-RU"/>
        </w:rPr>
        <w:t xml:space="preserve"> законом.</w:t>
      </w:r>
    </w:p>
    <w:p w14:paraId="6114FD11" w14:textId="21165D05" w:rsidR="006111AB" w:rsidRPr="002C642E" w:rsidRDefault="00413DFE" w:rsidP="00B335BC">
      <w:pPr>
        <w:tabs>
          <w:tab w:val="left" w:pos="851"/>
          <w:tab w:val="left" w:pos="993"/>
          <w:tab w:val="left" w:pos="1134"/>
        </w:tabs>
        <w:spacing w:after="0" w:line="240" w:lineRule="auto"/>
        <w:ind w:firstLine="567"/>
        <w:jc w:val="both"/>
        <w:rPr>
          <w:rFonts w:eastAsia="Times New Roman"/>
          <w:lang w:val="uk-UA" w:eastAsia="ru-RU"/>
        </w:rPr>
      </w:pPr>
      <w:r w:rsidRPr="002C642E">
        <w:rPr>
          <w:rFonts w:eastAsia="Times New Roman"/>
          <w:lang w:val="uk-UA" w:eastAsia="ru-RU"/>
        </w:rPr>
        <w:t>Головний розпорядник забезпечує відповідність бюджетної пропозиції, складеної в АІС «Держбюджет», бюджетній пропозиції, поданій до Мінфіну.</w:t>
      </w:r>
    </w:p>
    <w:p w14:paraId="71FB3BB1" w14:textId="77777777" w:rsidR="00761F4B" w:rsidRPr="002C642E" w:rsidRDefault="00761F4B" w:rsidP="00B335BC">
      <w:pPr>
        <w:tabs>
          <w:tab w:val="left" w:pos="851"/>
          <w:tab w:val="left" w:pos="993"/>
          <w:tab w:val="left" w:pos="1134"/>
        </w:tabs>
        <w:spacing w:after="0" w:line="240" w:lineRule="auto"/>
        <w:ind w:firstLine="567"/>
        <w:jc w:val="both"/>
        <w:rPr>
          <w:rFonts w:eastAsia="Times New Roman"/>
          <w:lang w:val="uk-UA" w:eastAsia="ru-RU"/>
        </w:rPr>
      </w:pPr>
    </w:p>
    <w:p w14:paraId="4BA533C5" w14:textId="396A02C9" w:rsidR="009B1770" w:rsidRPr="002C642E" w:rsidRDefault="00761F4B" w:rsidP="00B335BC">
      <w:pPr>
        <w:pStyle w:val="af0"/>
        <w:numPr>
          <w:ilvl w:val="1"/>
          <w:numId w:val="1"/>
        </w:numPr>
        <w:tabs>
          <w:tab w:val="left" w:pos="851"/>
          <w:tab w:val="left" w:pos="993"/>
          <w:tab w:val="left" w:pos="1134"/>
        </w:tabs>
        <w:spacing w:after="0" w:line="240" w:lineRule="auto"/>
        <w:ind w:left="0" w:firstLine="567"/>
        <w:contextualSpacing w:val="0"/>
        <w:jc w:val="both"/>
        <w:rPr>
          <w:rFonts w:ascii="Times New Roman" w:eastAsia="Times New Roman" w:hAnsi="Times New Roman" w:cs="Times New Roman"/>
          <w:sz w:val="28"/>
          <w:szCs w:val="28"/>
          <w:lang w:eastAsia="ru-RU"/>
        </w:rPr>
      </w:pPr>
      <w:r w:rsidRPr="002C642E">
        <w:rPr>
          <w:rFonts w:ascii="Times New Roman" w:eastAsia="Times New Roman" w:hAnsi="Times New Roman" w:cs="Times New Roman"/>
          <w:sz w:val="28"/>
          <w:szCs w:val="28"/>
          <w:lang w:eastAsia="ru-RU"/>
        </w:rPr>
        <w:t xml:space="preserve">Бюджетна пропозиція складається на середньостроковий період </w:t>
      </w:r>
      <w:r w:rsidR="00DA3819" w:rsidRPr="002C642E">
        <w:rPr>
          <w:rFonts w:ascii="Times New Roman" w:eastAsia="Times New Roman" w:hAnsi="Times New Roman" w:cs="Times New Roman"/>
          <w:sz w:val="28"/>
          <w:szCs w:val="28"/>
          <w:lang w:eastAsia="ru-RU"/>
        </w:rPr>
        <w:t xml:space="preserve">(плановий та наступні за плановим два бюджетні періоди) </w:t>
      </w:r>
      <w:r w:rsidRPr="002C642E">
        <w:rPr>
          <w:rFonts w:ascii="Times New Roman" w:eastAsia="Times New Roman" w:hAnsi="Times New Roman" w:cs="Times New Roman"/>
          <w:sz w:val="28"/>
          <w:szCs w:val="28"/>
          <w:lang w:eastAsia="ru-RU"/>
        </w:rPr>
        <w:t xml:space="preserve">відповідно до орієнтовних граничних показників, </w:t>
      </w:r>
      <w:r w:rsidR="00413170" w:rsidRPr="002C642E">
        <w:rPr>
          <w:rFonts w:ascii="Times New Roman" w:eastAsia="Times New Roman" w:hAnsi="Times New Roman" w:cs="Times New Roman"/>
          <w:sz w:val="28"/>
          <w:szCs w:val="28"/>
          <w:lang w:eastAsia="ru-RU"/>
        </w:rPr>
        <w:t>доведених Мінфіном,</w:t>
      </w:r>
      <w:r w:rsidR="005F74DB" w:rsidRPr="002C642E">
        <w:rPr>
          <w:rFonts w:ascii="Times New Roman" w:eastAsia="Times New Roman" w:hAnsi="Times New Roman" w:cs="Times New Roman"/>
          <w:sz w:val="28"/>
          <w:szCs w:val="28"/>
          <w:lang w:eastAsia="ru-RU"/>
        </w:rPr>
        <w:t xml:space="preserve"> </w:t>
      </w:r>
      <w:r w:rsidRPr="002C642E">
        <w:rPr>
          <w:rFonts w:ascii="Times New Roman" w:eastAsia="Times New Roman" w:hAnsi="Times New Roman" w:cs="Times New Roman"/>
          <w:sz w:val="28"/>
          <w:szCs w:val="28"/>
          <w:lang w:eastAsia="ru-RU"/>
        </w:rPr>
        <w:t>вимог цієї Інструкції та інших інструкцій,</w:t>
      </w:r>
      <w:r w:rsidRPr="002C642E">
        <w:rPr>
          <w:rFonts w:ascii="Times New Roman" w:hAnsi="Times New Roman" w:cs="Times New Roman"/>
          <w:sz w:val="28"/>
          <w:szCs w:val="28"/>
          <w:shd w:val="clear" w:color="auto" w:fill="FFFFFF"/>
        </w:rPr>
        <w:t xml:space="preserve"> </w:t>
      </w:r>
      <w:r w:rsidRPr="002C642E">
        <w:rPr>
          <w:rFonts w:ascii="Times New Roman" w:eastAsia="Times New Roman" w:hAnsi="Times New Roman" w:cs="Times New Roman"/>
          <w:sz w:val="28"/>
          <w:szCs w:val="28"/>
          <w:lang w:eastAsia="ru-RU"/>
        </w:rPr>
        <w:t>які за потреби доводяться Мінфіном</w:t>
      </w:r>
      <w:r w:rsidR="00413170" w:rsidRPr="002C642E">
        <w:rPr>
          <w:rFonts w:ascii="Times New Roman" w:eastAsia="Times New Roman" w:hAnsi="Times New Roman" w:cs="Times New Roman"/>
          <w:sz w:val="28"/>
          <w:szCs w:val="28"/>
          <w:lang w:eastAsia="ru-RU"/>
        </w:rPr>
        <w:t xml:space="preserve">, а </w:t>
      </w:r>
      <w:r w:rsidR="000A33B1" w:rsidRPr="002C642E">
        <w:rPr>
          <w:rFonts w:ascii="Times New Roman" w:eastAsia="Times New Roman" w:hAnsi="Times New Roman" w:cs="Times New Roman"/>
          <w:sz w:val="28"/>
          <w:szCs w:val="28"/>
          <w:lang w:eastAsia="ru-RU"/>
        </w:rPr>
        <w:t xml:space="preserve">також </w:t>
      </w:r>
      <w:r w:rsidR="00413170" w:rsidRPr="002C642E">
        <w:rPr>
          <w:rFonts w:ascii="Times New Roman" w:eastAsia="Times New Roman" w:hAnsi="Times New Roman" w:cs="Times New Roman"/>
          <w:sz w:val="28"/>
          <w:szCs w:val="28"/>
          <w:lang w:eastAsia="ru-RU"/>
        </w:rPr>
        <w:t xml:space="preserve">містить </w:t>
      </w:r>
      <w:r w:rsidR="000A33B1" w:rsidRPr="002C642E">
        <w:rPr>
          <w:rFonts w:ascii="Times New Roman" w:eastAsia="Times New Roman" w:hAnsi="Times New Roman" w:cs="Times New Roman"/>
          <w:sz w:val="28"/>
          <w:szCs w:val="28"/>
          <w:lang w:eastAsia="ru-RU"/>
        </w:rPr>
        <w:t xml:space="preserve">інформацію за попередній та поточний бюджетні періоди. </w:t>
      </w:r>
    </w:p>
    <w:p w14:paraId="03B900E9" w14:textId="145738E9" w:rsidR="007B57E0" w:rsidRPr="002C642E" w:rsidRDefault="004E055A" w:rsidP="00B335BC">
      <w:pPr>
        <w:pStyle w:val="af0"/>
        <w:tabs>
          <w:tab w:val="left" w:pos="567"/>
          <w:tab w:val="left" w:pos="851"/>
          <w:tab w:val="left" w:pos="993"/>
          <w:tab w:val="left" w:pos="1134"/>
        </w:tabs>
        <w:spacing w:after="0" w:line="240" w:lineRule="auto"/>
        <w:ind w:left="0" w:firstLine="567"/>
        <w:contextualSpacing w:val="0"/>
        <w:jc w:val="both"/>
        <w:rPr>
          <w:rFonts w:ascii="Times New Roman" w:eastAsia="Times New Roman" w:hAnsi="Times New Roman" w:cs="Times New Roman"/>
          <w:sz w:val="28"/>
          <w:szCs w:val="28"/>
          <w:lang w:eastAsia="ru-RU"/>
        </w:rPr>
      </w:pPr>
      <w:r w:rsidRPr="002C642E">
        <w:rPr>
          <w:rFonts w:ascii="Times New Roman" w:eastAsia="Times New Roman" w:hAnsi="Times New Roman" w:cs="Times New Roman"/>
          <w:sz w:val="28"/>
          <w:szCs w:val="28"/>
          <w:lang w:eastAsia="ru-RU"/>
        </w:rPr>
        <w:t>Бюджетна пропозиція показує зв’</w:t>
      </w:r>
      <w:r w:rsidR="007B57E0" w:rsidRPr="002C642E">
        <w:rPr>
          <w:rFonts w:ascii="Times New Roman" w:eastAsia="Times New Roman" w:hAnsi="Times New Roman" w:cs="Times New Roman"/>
          <w:sz w:val="28"/>
          <w:szCs w:val="28"/>
          <w:lang w:eastAsia="ru-RU"/>
        </w:rPr>
        <w:t xml:space="preserve">язок між: </w:t>
      </w:r>
    </w:p>
    <w:p w14:paraId="6B649CD8" w14:textId="21276769" w:rsidR="007B57E0" w:rsidRPr="002C642E" w:rsidRDefault="00482CEB" w:rsidP="00B335BC">
      <w:pPr>
        <w:pStyle w:val="af0"/>
        <w:tabs>
          <w:tab w:val="left" w:pos="567"/>
          <w:tab w:val="left" w:pos="851"/>
          <w:tab w:val="left" w:pos="993"/>
          <w:tab w:val="left" w:pos="1134"/>
        </w:tabs>
        <w:spacing w:after="0" w:line="240" w:lineRule="auto"/>
        <w:ind w:left="0" w:firstLine="567"/>
        <w:contextualSpacing w:val="0"/>
        <w:jc w:val="both"/>
        <w:rPr>
          <w:rFonts w:ascii="Times New Roman" w:eastAsia="Times New Roman" w:hAnsi="Times New Roman" w:cs="Times New Roman"/>
          <w:sz w:val="28"/>
          <w:szCs w:val="28"/>
          <w:lang w:eastAsia="ru-RU"/>
        </w:rPr>
      </w:pPr>
      <w:r w:rsidRPr="002C642E">
        <w:rPr>
          <w:rFonts w:ascii="Times New Roman" w:eastAsia="Times New Roman" w:hAnsi="Times New Roman" w:cs="Times New Roman"/>
          <w:sz w:val="28"/>
          <w:szCs w:val="28"/>
          <w:lang w:eastAsia="ru-RU"/>
        </w:rPr>
        <w:t xml:space="preserve">бюджетними програмами та </w:t>
      </w:r>
      <w:r w:rsidR="007B57E0" w:rsidRPr="002C642E">
        <w:rPr>
          <w:rFonts w:ascii="Times New Roman" w:eastAsia="Times New Roman" w:hAnsi="Times New Roman" w:cs="Times New Roman"/>
          <w:sz w:val="28"/>
          <w:szCs w:val="28"/>
          <w:lang w:eastAsia="ru-RU"/>
        </w:rPr>
        <w:t>цілями державної політики</w:t>
      </w:r>
      <w:r w:rsidRPr="002C642E">
        <w:rPr>
          <w:rFonts w:ascii="Times New Roman" w:eastAsia="Times New Roman" w:hAnsi="Times New Roman" w:cs="Times New Roman"/>
          <w:sz w:val="28"/>
          <w:szCs w:val="28"/>
          <w:lang w:eastAsia="ru-RU"/>
        </w:rPr>
        <w:t xml:space="preserve"> у відповідній сфері діяльності, формування та/або реалізацію яких забезпечує головний розпорядник (далі – цілі державної політики)</w:t>
      </w:r>
      <w:r w:rsidR="007B57E0" w:rsidRPr="002C642E">
        <w:rPr>
          <w:rFonts w:ascii="Times New Roman" w:eastAsia="Times New Roman" w:hAnsi="Times New Roman" w:cs="Times New Roman"/>
          <w:sz w:val="28"/>
          <w:szCs w:val="28"/>
          <w:lang w:eastAsia="ru-RU"/>
        </w:rPr>
        <w:t>. Це означає, що кожна бюджетна програма спрямована на досягнення певної цілі/цілей державної політики</w:t>
      </w:r>
      <w:r w:rsidR="008C6297" w:rsidRPr="002C642E">
        <w:rPr>
          <w:rFonts w:ascii="Times New Roman" w:eastAsia="Times New Roman" w:hAnsi="Times New Roman" w:cs="Times New Roman"/>
          <w:sz w:val="28"/>
          <w:szCs w:val="28"/>
          <w:lang w:eastAsia="ru-RU"/>
        </w:rPr>
        <w:t xml:space="preserve"> (характеристики бюджетної програми </w:t>
      </w:r>
      <w:r w:rsidR="001F6BC9" w:rsidRPr="002C642E">
        <w:rPr>
          <w:rFonts w:ascii="Times New Roman" w:eastAsia="Times New Roman" w:hAnsi="Times New Roman" w:cs="Times New Roman"/>
          <w:sz w:val="28"/>
          <w:szCs w:val="28"/>
          <w:lang w:eastAsia="ru-RU"/>
        </w:rPr>
        <w:t>висвітлюють її спрямованість на досягнення відповідних цілей)</w:t>
      </w:r>
      <w:r w:rsidR="007B57E0" w:rsidRPr="002C642E">
        <w:rPr>
          <w:rFonts w:ascii="Times New Roman" w:eastAsia="Times New Roman" w:hAnsi="Times New Roman" w:cs="Times New Roman"/>
          <w:sz w:val="28"/>
          <w:szCs w:val="28"/>
          <w:lang w:eastAsia="ru-RU"/>
        </w:rPr>
        <w:t xml:space="preserve"> і відповідно пов’язана з нею/ними у бюджетній пропозиції; </w:t>
      </w:r>
    </w:p>
    <w:p w14:paraId="0DE1FF23" w14:textId="76E43606" w:rsidR="007B57E0" w:rsidRPr="002C642E" w:rsidRDefault="007B57E0" w:rsidP="00B335BC">
      <w:pPr>
        <w:pStyle w:val="af0"/>
        <w:tabs>
          <w:tab w:val="left" w:pos="567"/>
          <w:tab w:val="left" w:pos="851"/>
          <w:tab w:val="left" w:pos="993"/>
          <w:tab w:val="left" w:pos="1134"/>
        </w:tabs>
        <w:spacing w:after="0" w:line="240" w:lineRule="auto"/>
        <w:ind w:left="0" w:firstLine="567"/>
        <w:contextualSpacing w:val="0"/>
        <w:jc w:val="both"/>
        <w:rPr>
          <w:rFonts w:ascii="Times New Roman" w:eastAsia="Times New Roman" w:hAnsi="Times New Roman" w:cs="Times New Roman"/>
          <w:sz w:val="28"/>
          <w:szCs w:val="28"/>
          <w:lang w:eastAsia="ru-RU"/>
        </w:rPr>
      </w:pPr>
      <w:r w:rsidRPr="002C642E">
        <w:rPr>
          <w:rFonts w:ascii="Times New Roman" w:eastAsia="Times New Roman" w:hAnsi="Times New Roman" w:cs="Times New Roman"/>
          <w:sz w:val="28"/>
          <w:szCs w:val="28"/>
          <w:lang w:eastAsia="ru-RU"/>
        </w:rPr>
        <w:t xml:space="preserve">показниками досягнення цілей державної політики та коштами на реалізацію бюджетних програм, у тому числі за напрямами використання бюджетних коштів. Це означає, що обсяг коштів, використаний або який планується використати, забезпечив або зможе забезпечити досягнення результатів, визначених головним розпорядником як показники досягнення цілі державної політики. Такі показники </w:t>
      </w:r>
      <w:r w:rsidR="00ED0256" w:rsidRPr="002C642E">
        <w:rPr>
          <w:rFonts w:ascii="Times New Roman" w:eastAsia="Times New Roman" w:hAnsi="Times New Roman" w:cs="Times New Roman"/>
          <w:sz w:val="28"/>
          <w:szCs w:val="28"/>
          <w:lang w:eastAsia="ru-RU"/>
        </w:rPr>
        <w:t xml:space="preserve">враховують </w:t>
      </w:r>
      <w:r w:rsidRPr="002C642E">
        <w:rPr>
          <w:rFonts w:ascii="Times New Roman" w:eastAsia="Times New Roman" w:hAnsi="Times New Roman" w:cs="Times New Roman"/>
          <w:sz w:val="28"/>
          <w:szCs w:val="28"/>
          <w:lang w:eastAsia="ru-RU"/>
        </w:rPr>
        <w:t>внесок кожної бюджетної програми.</w:t>
      </w:r>
    </w:p>
    <w:p w14:paraId="32058E26" w14:textId="6FD7A5B1" w:rsidR="007B57E0" w:rsidRPr="002C642E" w:rsidRDefault="007B57E0" w:rsidP="00B335BC">
      <w:pPr>
        <w:pStyle w:val="af0"/>
        <w:tabs>
          <w:tab w:val="left" w:pos="567"/>
          <w:tab w:val="left" w:pos="851"/>
          <w:tab w:val="left" w:pos="993"/>
          <w:tab w:val="left" w:pos="1134"/>
        </w:tabs>
        <w:spacing w:after="0" w:line="240" w:lineRule="auto"/>
        <w:ind w:left="0" w:firstLine="567"/>
        <w:contextualSpacing w:val="0"/>
        <w:jc w:val="both"/>
        <w:rPr>
          <w:rFonts w:ascii="Times New Roman" w:eastAsia="Times New Roman" w:hAnsi="Times New Roman" w:cs="Times New Roman"/>
          <w:sz w:val="28"/>
          <w:szCs w:val="28"/>
          <w:lang w:eastAsia="ru-RU"/>
        </w:rPr>
      </w:pPr>
      <w:r w:rsidRPr="002C642E">
        <w:rPr>
          <w:rFonts w:ascii="Times New Roman" w:eastAsia="Times New Roman" w:hAnsi="Times New Roman" w:cs="Times New Roman"/>
          <w:sz w:val="28"/>
          <w:szCs w:val="28"/>
          <w:lang w:eastAsia="ru-RU"/>
        </w:rPr>
        <w:t>Бюджетна пропозиція містить інформацію про усі бюджетні кошти, використані головним розпорядником</w:t>
      </w:r>
      <w:r w:rsidR="00740766" w:rsidRPr="002C642E">
        <w:rPr>
          <w:rFonts w:ascii="Times New Roman" w:eastAsia="Times New Roman" w:hAnsi="Times New Roman" w:cs="Times New Roman"/>
          <w:sz w:val="28"/>
          <w:szCs w:val="28"/>
          <w:lang w:eastAsia="ru-RU"/>
        </w:rPr>
        <w:t xml:space="preserve"> у попередньому році</w:t>
      </w:r>
      <w:r w:rsidR="004E055A" w:rsidRPr="002C642E">
        <w:rPr>
          <w:rFonts w:ascii="Times New Roman" w:eastAsia="Times New Roman" w:hAnsi="Times New Roman" w:cs="Times New Roman"/>
          <w:sz w:val="28"/>
          <w:szCs w:val="28"/>
          <w:lang w:eastAsia="ru-RU"/>
        </w:rPr>
        <w:t>,</w:t>
      </w:r>
      <w:r w:rsidRPr="002C642E">
        <w:rPr>
          <w:rFonts w:ascii="Times New Roman" w:eastAsia="Times New Roman" w:hAnsi="Times New Roman" w:cs="Times New Roman"/>
          <w:sz w:val="28"/>
          <w:szCs w:val="28"/>
          <w:lang w:eastAsia="ru-RU"/>
        </w:rPr>
        <w:t xml:space="preserve"> </w:t>
      </w:r>
      <w:r w:rsidR="004E055A" w:rsidRPr="002C642E">
        <w:rPr>
          <w:rFonts w:ascii="Times New Roman" w:eastAsia="Times New Roman" w:hAnsi="Times New Roman" w:cs="Times New Roman"/>
          <w:sz w:val="28"/>
          <w:szCs w:val="28"/>
          <w:lang w:eastAsia="ru-RU"/>
        </w:rPr>
        <w:t>і</w:t>
      </w:r>
      <w:r w:rsidRPr="002C642E">
        <w:rPr>
          <w:rFonts w:ascii="Times New Roman" w:eastAsia="Times New Roman" w:hAnsi="Times New Roman" w:cs="Times New Roman"/>
          <w:sz w:val="28"/>
          <w:szCs w:val="28"/>
          <w:lang w:eastAsia="ru-RU"/>
        </w:rPr>
        <w:t xml:space="preserve"> які він планує використати</w:t>
      </w:r>
      <w:r w:rsidR="00740766" w:rsidRPr="002C642E">
        <w:rPr>
          <w:rFonts w:ascii="Times New Roman" w:eastAsia="Times New Roman" w:hAnsi="Times New Roman" w:cs="Times New Roman"/>
          <w:sz w:val="28"/>
          <w:szCs w:val="28"/>
          <w:lang w:eastAsia="ru-RU"/>
        </w:rPr>
        <w:t xml:space="preserve"> у поточному році та у середньостроковому періоді</w:t>
      </w:r>
      <w:r w:rsidRPr="002C642E">
        <w:rPr>
          <w:rFonts w:ascii="Times New Roman" w:eastAsia="Times New Roman" w:hAnsi="Times New Roman" w:cs="Times New Roman"/>
          <w:sz w:val="28"/>
          <w:szCs w:val="28"/>
          <w:lang w:eastAsia="ru-RU"/>
        </w:rPr>
        <w:t xml:space="preserve">, та усі бюджетні програми, які реалізовані, реалізуються </w:t>
      </w:r>
      <w:r w:rsidR="00740766" w:rsidRPr="002C642E">
        <w:rPr>
          <w:rFonts w:ascii="Times New Roman" w:eastAsia="Times New Roman" w:hAnsi="Times New Roman" w:cs="Times New Roman"/>
          <w:sz w:val="28"/>
          <w:szCs w:val="28"/>
          <w:lang w:eastAsia="ru-RU"/>
        </w:rPr>
        <w:t>та</w:t>
      </w:r>
      <w:r w:rsidRPr="002C642E">
        <w:rPr>
          <w:rFonts w:ascii="Times New Roman" w:eastAsia="Times New Roman" w:hAnsi="Times New Roman" w:cs="Times New Roman"/>
          <w:sz w:val="28"/>
          <w:szCs w:val="28"/>
          <w:lang w:eastAsia="ru-RU"/>
        </w:rPr>
        <w:t xml:space="preserve"> пропонуються до реалізації у відповідному бюджетному періоді.</w:t>
      </w:r>
    </w:p>
    <w:p w14:paraId="7CCA06D2" w14:textId="77777777" w:rsidR="00F3671B" w:rsidRPr="002C642E" w:rsidRDefault="00F3671B" w:rsidP="00B335BC">
      <w:pPr>
        <w:pStyle w:val="af0"/>
        <w:tabs>
          <w:tab w:val="left" w:pos="567"/>
          <w:tab w:val="left" w:pos="851"/>
          <w:tab w:val="left" w:pos="993"/>
          <w:tab w:val="left" w:pos="1134"/>
        </w:tabs>
        <w:spacing w:after="0" w:line="240" w:lineRule="auto"/>
        <w:ind w:left="0" w:firstLine="567"/>
        <w:contextualSpacing w:val="0"/>
        <w:jc w:val="both"/>
        <w:rPr>
          <w:rFonts w:ascii="Times New Roman" w:eastAsia="Times New Roman" w:hAnsi="Times New Roman" w:cs="Times New Roman"/>
          <w:sz w:val="28"/>
          <w:szCs w:val="28"/>
          <w:lang w:eastAsia="ru-RU"/>
        </w:rPr>
      </w:pPr>
    </w:p>
    <w:p w14:paraId="45CFCD31" w14:textId="77777777" w:rsidR="00E20835" w:rsidRPr="002C642E" w:rsidRDefault="00886B90" w:rsidP="00E20835">
      <w:pPr>
        <w:pStyle w:val="af0"/>
        <w:numPr>
          <w:ilvl w:val="1"/>
          <w:numId w:val="1"/>
        </w:numPr>
        <w:tabs>
          <w:tab w:val="left" w:pos="851"/>
          <w:tab w:val="left" w:pos="993"/>
          <w:tab w:val="left" w:pos="1134"/>
        </w:tabs>
        <w:spacing w:after="0" w:line="240" w:lineRule="auto"/>
        <w:ind w:left="0" w:firstLine="567"/>
        <w:contextualSpacing w:val="0"/>
        <w:jc w:val="both"/>
        <w:rPr>
          <w:rFonts w:ascii="Times New Roman" w:eastAsia="Times New Roman" w:hAnsi="Times New Roman" w:cs="Times New Roman"/>
          <w:sz w:val="28"/>
          <w:szCs w:val="28"/>
          <w:lang w:eastAsia="ru-RU"/>
        </w:rPr>
      </w:pPr>
      <w:r w:rsidRPr="002C642E">
        <w:rPr>
          <w:rFonts w:ascii="Times New Roman" w:eastAsia="Times New Roman" w:hAnsi="Times New Roman" w:cs="Times New Roman"/>
          <w:sz w:val="28"/>
          <w:szCs w:val="28"/>
          <w:lang w:eastAsia="ru-RU"/>
        </w:rPr>
        <w:t>Усі вартісні показники у формах наводяться у тисячах гривень з округленням до десятої.</w:t>
      </w:r>
      <w:r w:rsidR="00DB726D" w:rsidRPr="002C642E">
        <w:rPr>
          <w:rFonts w:ascii="Times New Roman" w:eastAsia="Times New Roman" w:hAnsi="Times New Roman" w:cs="Times New Roman"/>
          <w:sz w:val="28"/>
          <w:szCs w:val="28"/>
          <w:lang w:eastAsia="ru-RU"/>
        </w:rPr>
        <w:t xml:space="preserve"> </w:t>
      </w:r>
    </w:p>
    <w:p w14:paraId="58BEDAC5" w14:textId="6EB8E255" w:rsidR="00DB726D" w:rsidRPr="002C642E" w:rsidRDefault="00DB726D" w:rsidP="00E20835">
      <w:pPr>
        <w:pStyle w:val="af0"/>
        <w:tabs>
          <w:tab w:val="left" w:pos="851"/>
          <w:tab w:val="left" w:pos="993"/>
          <w:tab w:val="left" w:pos="1134"/>
        </w:tabs>
        <w:spacing w:after="0" w:line="240" w:lineRule="auto"/>
        <w:ind w:left="0" w:firstLine="567"/>
        <w:contextualSpacing w:val="0"/>
        <w:jc w:val="both"/>
        <w:rPr>
          <w:rFonts w:ascii="Times New Roman" w:eastAsia="Times New Roman" w:hAnsi="Times New Roman" w:cs="Times New Roman"/>
          <w:sz w:val="28"/>
          <w:szCs w:val="28"/>
          <w:lang w:eastAsia="ru-RU"/>
        </w:rPr>
      </w:pPr>
      <w:r w:rsidRPr="002C642E">
        <w:rPr>
          <w:rFonts w:ascii="Times New Roman" w:eastAsia="Times New Roman" w:hAnsi="Times New Roman" w:cs="Times New Roman"/>
          <w:sz w:val="28"/>
          <w:szCs w:val="28"/>
          <w:lang w:eastAsia="ru-RU"/>
        </w:rPr>
        <w:t>Бюджетна пропозиція містить показники загального фонду державного бюджету (далі – загальний фонд) та спеціального фонду державного бюджету (далі – спеціальний фонд).</w:t>
      </w:r>
    </w:p>
    <w:p w14:paraId="358190E4" w14:textId="75B9A6F1" w:rsidR="006111AB" w:rsidRPr="002C642E" w:rsidRDefault="006111AB" w:rsidP="00B335BC">
      <w:pPr>
        <w:pStyle w:val="af0"/>
        <w:tabs>
          <w:tab w:val="left" w:pos="851"/>
          <w:tab w:val="left" w:pos="993"/>
          <w:tab w:val="left" w:pos="1134"/>
        </w:tabs>
        <w:spacing w:after="0" w:line="240" w:lineRule="auto"/>
        <w:ind w:left="0" w:firstLine="567"/>
        <w:contextualSpacing w:val="0"/>
        <w:jc w:val="both"/>
        <w:rPr>
          <w:rFonts w:ascii="Times New Roman" w:hAnsi="Times New Roman" w:cs="Times New Roman"/>
          <w:sz w:val="28"/>
          <w:szCs w:val="28"/>
        </w:rPr>
      </w:pPr>
    </w:p>
    <w:p w14:paraId="5C185FC5" w14:textId="316AE4FC" w:rsidR="00761F4B" w:rsidRPr="002C642E" w:rsidRDefault="00761F4B" w:rsidP="00B335BC">
      <w:pPr>
        <w:pStyle w:val="af0"/>
        <w:numPr>
          <w:ilvl w:val="1"/>
          <w:numId w:val="1"/>
        </w:numPr>
        <w:tabs>
          <w:tab w:val="left" w:pos="851"/>
          <w:tab w:val="left" w:pos="993"/>
          <w:tab w:val="left" w:pos="1134"/>
        </w:tabs>
        <w:spacing w:after="0" w:line="240" w:lineRule="auto"/>
        <w:ind w:left="0" w:firstLine="567"/>
        <w:contextualSpacing w:val="0"/>
        <w:jc w:val="both"/>
        <w:rPr>
          <w:rFonts w:ascii="Times New Roman" w:eastAsia="Times New Roman" w:hAnsi="Times New Roman" w:cs="Times New Roman"/>
          <w:sz w:val="28"/>
          <w:szCs w:val="28"/>
          <w:lang w:eastAsia="ru-RU"/>
        </w:rPr>
      </w:pPr>
      <w:r w:rsidRPr="002C642E">
        <w:rPr>
          <w:rFonts w:ascii="Times New Roman" w:eastAsia="Times New Roman" w:hAnsi="Times New Roman" w:cs="Times New Roman"/>
          <w:sz w:val="28"/>
          <w:szCs w:val="28"/>
          <w:lang w:eastAsia="ru-RU"/>
        </w:rPr>
        <w:t>Для заповнення форм бюджетної пропозиції використовуються</w:t>
      </w:r>
      <w:r w:rsidR="0001263E" w:rsidRPr="002C642E">
        <w:rPr>
          <w:rFonts w:ascii="Times New Roman" w:eastAsia="Times New Roman" w:hAnsi="Times New Roman" w:cs="Times New Roman"/>
          <w:sz w:val="28"/>
          <w:szCs w:val="28"/>
          <w:lang w:eastAsia="ru-RU"/>
        </w:rPr>
        <w:t xml:space="preserve"> показники надходжень державного бюджету, видатків державного бюджету </w:t>
      </w:r>
      <w:r w:rsidR="0001263E" w:rsidRPr="002C642E">
        <w:rPr>
          <w:rFonts w:ascii="Times New Roman" w:eastAsia="Times New Roman" w:hAnsi="Times New Roman" w:cs="Times New Roman"/>
          <w:sz w:val="28"/>
          <w:szCs w:val="28"/>
          <w:lang w:eastAsia="ru-RU"/>
        </w:rPr>
        <w:lastRenderedPageBreak/>
        <w:t>(далі – видатки) та надання кредитів з державного бюджету (далі – надання кредитів)</w:t>
      </w:r>
      <w:r w:rsidRPr="002C642E">
        <w:rPr>
          <w:rFonts w:ascii="Times New Roman" w:eastAsia="Times New Roman" w:hAnsi="Times New Roman" w:cs="Times New Roman"/>
          <w:sz w:val="28"/>
          <w:szCs w:val="28"/>
          <w:lang w:eastAsia="ru-RU"/>
        </w:rPr>
        <w:t>:</w:t>
      </w:r>
    </w:p>
    <w:p w14:paraId="489B9D02" w14:textId="4CDF52B8" w:rsidR="0017644F" w:rsidRPr="002C642E" w:rsidRDefault="00D03BEF" w:rsidP="00B335BC">
      <w:pPr>
        <w:tabs>
          <w:tab w:val="left" w:pos="851"/>
        </w:tabs>
        <w:spacing w:after="0" w:line="240" w:lineRule="auto"/>
        <w:ind w:firstLine="567"/>
        <w:jc w:val="both"/>
        <w:rPr>
          <w:rFonts w:eastAsia="Times New Roman"/>
          <w:lang w:val="uk-UA" w:eastAsia="ru-RU"/>
        </w:rPr>
      </w:pPr>
      <w:r w:rsidRPr="002C642E">
        <w:rPr>
          <w:rFonts w:eastAsia="Times New Roman"/>
          <w:lang w:val="uk-UA" w:eastAsia="ru-RU"/>
        </w:rPr>
        <w:t>звіту про виконання Державн</w:t>
      </w:r>
      <w:r w:rsidR="00D434BD" w:rsidRPr="002C642E">
        <w:rPr>
          <w:rFonts w:eastAsia="Times New Roman"/>
          <w:lang w:val="uk-UA" w:eastAsia="ru-RU"/>
        </w:rPr>
        <w:t>ого</w:t>
      </w:r>
      <w:r w:rsidRPr="002C642E">
        <w:rPr>
          <w:rFonts w:eastAsia="Times New Roman"/>
          <w:lang w:val="uk-UA" w:eastAsia="ru-RU"/>
        </w:rPr>
        <w:t xml:space="preserve"> бюджет</w:t>
      </w:r>
      <w:r w:rsidR="00D434BD" w:rsidRPr="002C642E">
        <w:rPr>
          <w:rFonts w:eastAsia="Times New Roman"/>
          <w:lang w:val="uk-UA" w:eastAsia="ru-RU"/>
        </w:rPr>
        <w:t>у</w:t>
      </w:r>
      <w:r w:rsidRPr="002C642E">
        <w:rPr>
          <w:rFonts w:eastAsia="Times New Roman"/>
          <w:lang w:val="uk-UA" w:eastAsia="ru-RU"/>
        </w:rPr>
        <w:t xml:space="preserve"> України за попередній бюджетний період </w:t>
      </w:r>
      <w:r w:rsidR="0017644F" w:rsidRPr="002C642E">
        <w:rPr>
          <w:rFonts w:eastAsia="Times New Roman"/>
          <w:lang w:val="uk-UA" w:eastAsia="ru-RU"/>
        </w:rPr>
        <w:t>(далі – звіт за попередній бюджетний період) – для зазначення показників за попередній бюджетний період;</w:t>
      </w:r>
    </w:p>
    <w:p w14:paraId="0C685F60" w14:textId="46E60C82" w:rsidR="006111AB" w:rsidRPr="002C642E" w:rsidRDefault="00413DFE" w:rsidP="00B335BC">
      <w:pPr>
        <w:tabs>
          <w:tab w:val="left" w:pos="993"/>
        </w:tabs>
        <w:spacing w:after="0" w:line="240" w:lineRule="auto"/>
        <w:ind w:firstLine="567"/>
        <w:jc w:val="both"/>
        <w:rPr>
          <w:lang w:val="uk-UA"/>
        </w:rPr>
      </w:pPr>
      <w:r w:rsidRPr="002C642E">
        <w:rPr>
          <w:rFonts w:eastAsia="Times New Roman"/>
          <w:lang w:val="uk-UA" w:eastAsia="ru-RU"/>
        </w:rPr>
        <w:t xml:space="preserve">закону про Державний бюджет України </w:t>
      </w:r>
      <w:r w:rsidR="002D7BC6" w:rsidRPr="002C642E">
        <w:rPr>
          <w:rFonts w:eastAsia="Times New Roman"/>
          <w:lang w:val="uk-UA" w:eastAsia="ru-RU"/>
        </w:rPr>
        <w:t xml:space="preserve">на поточний бюджетний період </w:t>
      </w:r>
      <w:r w:rsidRPr="002C642E">
        <w:rPr>
          <w:rFonts w:eastAsia="Times New Roman"/>
          <w:lang w:val="uk-UA" w:eastAsia="ru-RU"/>
        </w:rPr>
        <w:t xml:space="preserve">(зі змінами) </w:t>
      </w:r>
      <w:r w:rsidR="00311658" w:rsidRPr="002C642E">
        <w:rPr>
          <w:rFonts w:eastAsia="Times New Roman"/>
          <w:lang w:val="uk-UA" w:eastAsia="ru-RU"/>
        </w:rPr>
        <w:t>з</w:t>
      </w:r>
      <w:r w:rsidRPr="002C642E">
        <w:rPr>
          <w:rFonts w:eastAsia="Times New Roman"/>
          <w:lang w:val="uk-UA" w:eastAsia="ru-RU"/>
        </w:rPr>
        <w:t xml:space="preserve"> відповідн</w:t>
      </w:r>
      <w:r w:rsidR="00311658" w:rsidRPr="002C642E">
        <w:rPr>
          <w:rFonts w:eastAsia="Times New Roman"/>
          <w:lang w:val="uk-UA" w:eastAsia="ru-RU"/>
        </w:rPr>
        <w:t>ими</w:t>
      </w:r>
      <w:r w:rsidRPr="002C642E">
        <w:rPr>
          <w:rFonts w:eastAsia="Times New Roman"/>
          <w:lang w:val="uk-UA" w:eastAsia="ru-RU"/>
        </w:rPr>
        <w:t xml:space="preserve"> показник</w:t>
      </w:r>
      <w:r w:rsidR="00311658" w:rsidRPr="002C642E">
        <w:rPr>
          <w:rFonts w:eastAsia="Times New Roman"/>
          <w:lang w:val="uk-UA" w:eastAsia="ru-RU"/>
        </w:rPr>
        <w:t>ам</w:t>
      </w:r>
      <w:r w:rsidRPr="002C642E">
        <w:rPr>
          <w:rFonts w:eastAsia="Times New Roman"/>
          <w:lang w:val="uk-UA" w:eastAsia="ru-RU"/>
        </w:rPr>
        <w:t>и розпису Державного бюджету України (далі – план на поточний бюджетний період) – для зазначення показників на поточний бюджетний період;</w:t>
      </w:r>
    </w:p>
    <w:p w14:paraId="1E0B48CB" w14:textId="5A3A119E" w:rsidR="006111AB" w:rsidRPr="002C642E" w:rsidRDefault="00413DFE" w:rsidP="00B335BC">
      <w:pPr>
        <w:tabs>
          <w:tab w:val="left" w:pos="993"/>
        </w:tabs>
        <w:spacing w:after="0" w:line="240" w:lineRule="auto"/>
        <w:ind w:firstLine="567"/>
        <w:jc w:val="both"/>
        <w:rPr>
          <w:lang w:val="uk-UA"/>
        </w:rPr>
      </w:pPr>
      <w:r w:rsidRPr="002C642E">
        <w:rPr>
          <w:rFonts w:eastAsia="Times New Roman"/>
          <w:lang w:val="uk-UA" w:eastAsia="ru-RU"/>
        </w:rPr>
        <w:t xml:space="preserve">розраховані </w:t>
      </w:r>
      <w:r w:rsidR="0001263E" w:rsidRPr="002C642E">
        <w:rPr>
          <w:rFonts w:eastAsia="Times New Roman"/>
          <w:lang w:val="uk-UA" w:eastAsia="ru-RU"/>
        </w:rPr>
        <w:t xml:space="preserve">на середньостроковий період </w:t>
      </w:r>
      <w:r w:rsidRPr="002C642E">
        <w:rPr>
          <w:rFonts w:eastAsia="Times New Roman"/>
          <w:lang w:val="uk-UA" w:eastAsia="ru-RU"/>
        </w:rPr>
        <w:t>відповідно до положень розділу ІІІ цієї Інструкції, – для зазначення показників на середньостроковий період.</w:t>
      </w:r>
    </w:p>
    <w:p w14:paraId="31F45EAD" w14:textId="1FB73EF7" w:rsidR="006111AB" w:rsidRPr="002C642E" w:rsidRDefault="006111AB" w:rsidP="00B335BC">
      <w:pPr>
        <w:tabs>
          <w:tab w:val="left" w:pos="993"/>
        </w:tabs>
        <w:spacing w:after="0" w:line="240" w:lineRule="auto"/>
        <w:ind w:firstLine="567"/>
        <w:jc w:val="both"/>
        <w:rPr>
          <w:rFonts w:eastAsia="Times New Roman"/>
          <w:lang w:val="uk-UA" w:eastAsia="ru-RU"/>
        </w:rPr>
      </w:pPr>
    </w:p>
    <w:p w14:paraId="41041204" w14:textId="5AA344A7" w:rsidR="00761F4B" w:rsidRPr="002C642E" w:rsidRDefault="00761F4B" w:rsidP="00B335BC">
      <w:pPr>
        <w:pStyle w:val="af0"/>
        <w:numPr>
          <w:ilvl w:val="1"/>
          <w:numId w:val="1"/>
        </w:numPr>
        <w:tabs>
          <w:tab w:val="left" w:pos="851"/>
          <w:tab w:val="left" w:pos="993"/>
          <w:tab w:val="left" w:pos="1134"/>
        </w:tabs>
        <w:spacing w:after="0" w:line="240" w:lineRule="auto"/>
        <w:ind w:left="0" w:firstLine="567"/>
        <w:contextualSpacing w:val="0"/>
        <w:jc w:val="both"/>
        <w:rPr>
          <w:rFonts w:ascii="Times New Roman" w:eastAsia="Times New Roman" w:hAnsi="Times New Roman" w:cs="Times New Roman"/>
          <w:sz w:val="28"/>
          <w:szCs w:val="28"/>
          <w:lang w:eastAsia="ru-RU"/>
        </w:rPr>
      </w:pPr>
      <w:r w:rsidRPr="002C642E">
        <w:rPr>
          <w:rFonts w:ascii="Times New Roman" w:eastAsia="Times New Roman" w:hAnsi="Times New Roman" w:cs="Times New Roman"/>
          <w:sz w:val="28"/>
          <w:szCs w:val="28"/>
          <w:lang w:eastAsia="ru-RU"/>
        </w:rPr>
        <w:t>Показники доходів</w:t>
      </w:r>
      <w:r w:rsidR="00B416B9" w:rsidRPr="002C642E">
        <w:rPr>
          <w:rFonts w:ascii="Times New Roman" w:eastAsia="Times New Roman" w:hAnsi="Times New Roman" w:cs="Times New Roman"/>
          <w:sz w:val="28"/>
          <w:szCs w:val="28"/>
          <w:lang w:eastAsia="ru-RU"/>
        </w:rPr>
        <w:t xml:space="preserve"> і </w:t>
      </w:r>
      <w:r w:rsidRPr="002C642E">
        <w:rPr>
          <w:rFonts w:ascii="Times New Roman" w:eastAsia="Times New Roman" w:hAnsi="Times New Roman" w:cs="Times New Roman"/>
          <w:sz w:val="28"/>
          <w:szCs w:val="28"/>
          <w:lang w:eastAsia="ru-RU"/>
        </w:rPr>
        <w:t>фінансування</w:t>
      </w:r>
      <w:r w:rsidR="00B416B9" w:rsidRPr="002C642E">
        <w:rPr>
          <w:rFonts w:ascii="Times New Roman" w:eastAsia="Times New Roman" w:hAnsi="Times New Roman" w:cs="Times New Roman"/>
          <w:sz w:val="28"/>
          <w:szCs w:val="28"/>
          <w:lang w:eastAsia="ru-RU"/>
        </w:rPr>
        <w:t xml:space="preserve"> державного бюджету</w:t>
      </w:r>
      <w:r w:rsidRPr="002C642E">
        <w:rPr>
          <w:rFonts w:ascii="Times New Roman" w:eastAsia="Times New Roman" w:hAnsi="Times New Roman" w:cs="Times New Roman"/>
          <w:sz w:val="28"/>
          <w:szCs w:val="28"/>
          <w:lang w:eastAsia="ru-RU"/>
        </w:rPr>
        <w:t xml:space="preserve">, повернення </w:t>
      </w:r>
      <w:r w:rsidR="00C110E7" w:rsidRPr="002C642E">
        <w:rPr>
          <w:rFonts w:ascii="Times New Roman" w:eastAsia="Times New Roman" w:hAnsi="Times New Roman" w:cs="Times New Roman"/>
          <w:sz w:val="28"/>
          <w:szCs w:val="28"/>
          <w:lang w:eastAsia="ru-RU"/>
        </w:rPr>
        <w:t xml:space="preserve">кредитів до </w:t>
      </w:r>
      <w:r w:rsidR="00B416B9" w:rsidRPr="002C642E">
        <w:rPr>
          <w:rFonts w:ascii="Times New Roman" w:eastAsia="Times New Roman" w:hAnsi="Times New Roman" w:cs="Times New Roman"/>
          <w:sz w:val="28"/>
          <w:szCs w:val="28"/>
          <w:lang w:eastAsia="ru-RU"/>
        </w:rPr>
        <w:t>державного бюджету</w:t>
      </w:r>
      <w:r w:rsidR="00C110E7" w:rsidRPr="002C642E">
        <w:rPr>
          <w:rFonts w:ascii="Times New Roman" w:eastAsia="Times New Roman" w:hAnsi="Times New Roman" w:cs="Times New Roman"/>
          <w:sz w:val="28"/>
          <w:szCs w:val="28"/>
          <w:lang w:eastAsia="ru-RU"/>
        </w:rPr>
        <w:t>,</w:t>
      </w:r>
      <w:r w:rsidR="00B416B9" w:rsidRPr="002C642E">
        <w:rPr>
          <w:rFonts w:ascii="Times New Roman" w:eastAsia="Times New Roman" w:hAnsi="Times New Roman" w:cs="Times New Roman"/>
          <w:sz w:val="28"/>
          <w:szCs w:val="28"/>
          <w:lang w:eastAsia="ru-RU"/>
        </w:rPr>
        <w:t xml:space="preserve"> </w:t>
      </w:r>
      <w:r w:rsidR="00C110E7" w:rsidRPr="002C642E">
        <w:rPr>
          <w:rFonts w:ascii="Times New Roman" w:eastAsia="Times New Roman" w:hAnsi="Times New Roman" w:cs="Times New Roman"/>
          <w:sz w:val="28"/>
          <w:szCs w:val="28"/>
          <w:lang w:eastAsia="ru-RU"/>
        </w:rPr>
        <w:t xml:space="preserve">видатків </w:t>
      </w:r>
      <w:r w:rsidRPr="002C642E">
        <w:rPr>
          <w:rFonts w:ascii="Times New Roman" w:eastAsia="Times New Roman" w:hAnsi="Times New Roman" w:cs="Times New Roman"/>
          <w:sz w:val="28"/>
          <w:szCs w:val="28"/>
          <w:lang w:eastAsia="ru-RU"/>
        </w:rPr>
        <w:t xml:space="preserve">та надання кредитів за попередній та на поточний бюджетні періоди мають відповідати кодам </w:t>
      </w:r>
      <w:hyperlink r:id="rId10" w:tgtFrame="_blank">
        <w:r w:rsidRPr="002C642E">
          <w:rPr>
            <w:rStyle w:val="ListLabel44"/>
            <w:rFonts w:eastAsiaTheme="minorHAnsi"/>
          </w:rPr>
          <w:t>класифікації доходів бюджету</w:t>
        </w:r>
      </w:hyperlink>
      <w:r w:rsidRPr="002C642E">
        <w:rPr>
          <w:rFonts w:ascii="Times New Roman" w:eastAsia="Times New Roman" w:hAnsi="Times New Roman" w:cs="Times New Roman"/>
          <w:sz w:val="28"/>
          <w:szCs w:val="28"/>
          <w:lang w:eastAsia="ru-RU"/>
        </w:rPr>
        <w:t>, класифікації фінансування бюджету за типом боргового зобов’язання, економічної класифікації видатків бюджету та класифікації кредитування бюджету з урахуванням змін, внесених до відповідної бюджетної класифікації.</w:t>
      </w:r>
    </w:p>
    <w:p w14:paraId="5BEB5937" w14:textId="77777777" w:rsidR="006111AB" w:rsidRPr="002C642E" w:rsidRDefault="006111AB" w:rsidP="00B335BC">
      <w:pPr>
        <w:pStyle w:val="af0"/>
        <w:tabs>
          <w:tab w:val="left" w:pos="993"/>
          <w:tab w:val="left" w:pos="1134"/>
        </w:tabs>
        <w:spacing w:after="0" w:line="240" w:lineRule="auto"/>
        <w:ind w:left="0" w:firstLine="567"/>
        <w:contextualSpacing w:val="0"/>
        <w:jc w:val="both"/>
        <w:rPr>
          <w:rFonts w:ascii="Times New Roman" w:eastAsia="Times New Roman" w:hAnsi="Times New Roman" w:cs="Times New Roman"/>
          <w:sz w:val="28"/>
          <w:szCs w:val="28"/>
          <w:lang w:eastAsia="ru-RU"/>
        </w:rPr>
      </w:pPr>
    </w:p>
    <w:p w14:paraId="6ECA755C" w14:textId="77777777" w:rsidR="006111AB" w:rsidRPr="002C642E" w:rsidRDefault="00413DFE" w:rsidP="00B335BC">
      <w:pPr>
        <w:pStyle w:val="af0"/>
        <w:numPr>
          <w:ilvl w:val="1"/>
          <w:numId w:val="1"/>
        </w:numPr>
        <w:tabs>
          <w:tab w:val="left" w:pos="851"/>
          <w:tab w:val="left" w:pos="993"/>
          <w:tab w:val="left" w:pos="1134"/>
        </w:tabs>
        <w:spacing w:after="0" w:line="240" w:lineRule="auto"/>
        <w:ind w:left="0" w:firstLine="567"/>
        <w:contextualSpacing w:val="0"/>
        <w:jc w:val="both"/>
        <w:rPr>
          <w:rFonts w:ascii="Times New Roman" w:eastAsia="Times New Roman" w:hAnsi="Times New Roman" w:cs="Times New Roman"/>
          <w:sz w:val="28"/>
          <w:szCs w:val="28"/>
          <w:lang w:eastAsia="ru-RU"/>
        </w:rPr>
      </w:pPr>
      <w:r w:rsidRPr="002C642E">
        <w:rPr>
          <w:rFonts w:ascii="Times New Roman" w:eastAsia="Times New Roman" w:hAnsi="Times New Roman" w:cs="Times New Roman"/>
          <w:sz w:val="28"/>
          <w:szCs w:val="28"/>
          <w:lang w:eastAsia="ru-RU"/>
        </w:rPr>
        <w:t>Разом з бюджетною пропозицією головний розпорядник подає потрібну для здійснення Мінфіном аналізу бюджетної пропозиції інформацію, до складу якої зокрема входять:</w:t>
      </w:r>
    </w:p>
    <w:p w14:paraId="1CAA74C7" w14:textId="321615F8" w:rsidR="00A422A3" w:rsidRPr="002C642E" w:rsidRDefault="00413DFE" w:rsidP="00B335BC">
      <w:pPr>
        <w:tabs>
          <w:tab w:val="left" w:pos="851"/>
          <w:tab w:val="left" w:pos="993"/>
        </w:tabs>
        <w:spacing w:after="0" w:line="240" w:lineRule="auto"/>
        <w:ind w:firstLine="567"/>
        <w:jc w:val="both"/>
        <w:rPr>
          <w:lang w:val="uk-UA" w:eastAsia="ru-RU"/>
        </w:rPr>
      </w:pPr>
      <w:r w:rsidRPr="002C642E">
        <w:rPr>
          <w:lang w:val="uk-UA" w:eastAsia="ru-RU"/>
        </w:rPr>
        <w:t>розрахунки показників, включених до бюджетної пропозиції, зокрема щодо капітальних видатків</w:t>
      </w:r>
      <w:r w:rsidR="00B839DB" w:rsidRPr="002C642E">
        <w:rPr>
          <w:lang w:val="uk-UA" w:eastAsia="ru-RU"/>
        </w:rPr>
        <w:t xml:space="preserve">, </w:t>
      </w:r>
      <w:r w:rsidR="00F66829" w:rsidRPr="002C642E">
        <w:rPr>
          <w:lang w:val="uk-UA" w:eastAsia="ru-RU"/>
        </w:rPr>
        <w:t>і</w:t>
      </w:r>
      <w:r w:rsidR="00B839DB" w:rsidRPr="002C642E">
        <w:rPr>
          <w:lang w:val="uk-UA" w:eastAsia="ru-RU"/>
        </w:rPr>
        <w:t>з</w:t>
      </w:r>
      <w:r w:rsidR="00F66829" w:rsidRPr="002C642E">
        <w:rPr>
          <w:lang w:val="uk-UA" w:eastAsia="ru-RU"/>
        </w:rPr>
        <w:t xml:space="preserve"> зазначенням</w:t>
      </w:r>
      <w:r w:rsidR="00B839DB" w:rsidRPr="002C642E">
        <w:rPr>
          <w:lang w:val="uk-UA" w:eastAsia="ru-RU"/>
        </w:rPr>
        <w:t xml:space="preserve"> </w:t>
      </w:r>
      <w:r w:rsidR="00A422A3" w:rsidRPr="002C642E">
        <w:rPr>
          <w:rFonts w:eastAsia="Times New Roman"/>
          <w:lang w:val="uk-UA" w:eastAsia="ru-RU"/>
        </w:rPr>
        <w:t>факторів, що впливають</w:t>
      </w:r>
      <w:r w:rsidR="00F66829" w:rsidRPr="002C642E">
        <w:rPr>
          <w:rFonts w:eastAsia="Times New Roman"/>
          <w:lang w:val="uk-UA" w:eastAsia="ru-RU"/>
        </w:rPr>
        <w:t xml:space="preserve"> </w:t>
      </w:r>
      <w:r w:rsidR="00A422A3" w:rsidRPr="002C642E">
        <w:rPr>
          <w:rFonts w:eastAsia="Times New Roman"/>
          <w:lang w:val="uk-UA" w:eastAsia="ru-RU"/>
        </w:rPr>
        <w:t>на обсяг видатків та надання кредитів, визначен</w:t>
      </w:r>
      <w:r w:rsidR="00B839DB" w:rsidRPr="002C642E">
        <w:rPr>
          <w:rFonts w:eastAsia="Times New Roman"/>
          <w:lang w:val="uk-UA" w:eastAsia="ru-RU"/>
        </w:rPr>
        <w:t>их</w:t>
      </w:r>
      <w:r w:rsidR="00A422A3" w:rsidRPr="002C642E">
        <w:rPr>
          <w:rFonts w:eastAsia="Times New Roman"/>
          <w:lang w:val="uk-UA" w:eastAsia="ru-RU"/>
        </w:rPr>
        <w:t xml:space="preserve"> з урахуванням галузевих особливостей;</w:t>
      </w:r>
    </w:p>
    <w:p w14:paraId="2B242F4B" w14:textId="77777777" w:rsidR="006111AB" w:rsidRPr="002C642E" w:rsidRDefault="00413DFE" w:rsidP="00B335BC">
      <w:pPr>
        <w:tabs>
          <w:tab w:val="left" w:pos="567"/>
          <w:tab w:val="left" w:pos="993"/>
        </w:tabs>
        <w:spacing w:after="0" w:line="240" w:lineRule="auto"/>
        <w:ind w:firstLine="567"/>
        <w:jc w:val="both"/>
        <w:rPr>
          <w:rFonts w:eastAsia="Times New Roman"/>
          <w:lang w:val="uk-UA" w:eastAsia="ru-RU"/>
        </w:rPr>
      </w:pPr>
      <w:r w:rsidRPr="002C642E">
        <w:rPr>
          <w:rFonts w:eastAsia="Times New Roman"/>
          <w:lang w:val="uk-UA" w:eastAsia="ru-RU"/>
        </w:rPr>
        <w:t>інформація щодо врахування результатів оглядів витрат державного бюджету у відповідних сферах;</w:t>
      </w:r>
    </w:p>
    <w:p w14:paraId="263722D2" w14:textId="77777777" w:rsidR="006111AB" w:rsidRPr="002C642E" w:rsidRDefault="00413DFE" w:rsidP="00B335BC">
      <w:pPr>
        <w:tabs>
          <w:tab w:val="left" w:pos="567"/>
          <w:tab w:val="left" w:pos="993"/>
        </w:tabs>
        <w:spacing w:after="0" w:line="240" w:lineRule="auto"/>
        <w:ind w:firstLine="567"/>
        <w:jc w:val="both"/>
        <w:rPr>
          <w:rFonts w:eastAsia="Times New Roman"/>
          <w:lang w:eastAsia="ru-RU"/>
        </w:rPr>
      </w:pPr>
      <w:r w:rsidRPr="002C642E">
        <w:rPr>
          <w:rFonts w:eastAsia="Times New Roman"/>
          <w:lang w:val="uk-UA" w:eastAsia="ru-RU"/>
        </w:rPr>
        <w:t>інформація щодо врахування ґендерного аспекту під час формування бюджетних показників.</w:t>
      </w:r>
    </w:p>
    <w:p w14:paraId="2C3F8C36" w14:textId="1BF3F1DF" w:rsidR="006111AB" w:rsidRPr="002C642E" w:rsidRDefault="00413DFE" w:rsidP="00B335BC">
      <w:pPr>
        <w:pStyle w:val="af0"/>
        <w:tabs>
          <w:tab w:val="left" w:pos="851"/>
          <w:tab w:val="left" w:pos="993"/>
          <w:tab w:val="left" w:pos="1134"/>
        </w:tabs>
        <w:spacing w:after="0" w:line="240" w:lineRule="auto"/>
        <w:ind w:left="0" w:firstLine="567"/>
        <w:contextualSpacing w:val="0"/>
        <w:jc w:val="both"/>
        <w:rPr>
          <w:rFonts w:ascii="Times New Roman" w:eastAsia="Times New Roman" w:hAnsi="Times New Roman" w:cs="Times New Roman"/>
          <w:sz w:val="28"/>
          <w:szCs w:val="28"/>
          <w:lang w:eastAsia="ru-RU"/>
        </w:rPr>
      </w:pPr>
      <w:r w:rsidRPr="002C642E">
        <w:rPr>
          <w:rFonts w:ascii="Times New Roman" w:hAnsi="Times New Roman" w:cs="Times New Roman"/>
          <w:sz w:val="28"/>
          <w:szCs w:val="28"/>
          <w:lang w:eastAsia="ru-RU"/>
        </w:rPr>
        <w:t>Мінфін за потреби доводить до головних розпорядників форми, за якими складається інформація, що подається разом з бюджетною пропозицією.</w:t>
      </w:r>
    </w:p>
    <w:p w14:paraId="1CF2B6C1" w14:textId="2301E4C3" w:rsidR="006111AB" w:rsidRPr="002C642E" w:rsidRDefault="00413DFE" w:rsidP="00B335BC">
      <w:pPr>
        <w:pStyle w:val="af0"/>
        <w:tabs>
          <w:tab w:val="left" w:pos="851"/>
          <w:tab w:val="left" w:pos="993"/>
          <w:tab w:val="left" w:pos="1134"/>
        </w:tabs>
        <w:spacing w:after="0" w:line="240" w:lineRule="auto"/>
        <w:ind w:left="0" w:firstLine="567"/>
        <w:contextualSpacing w:val="0"/>
        <w:jc w:val="both"/>
        <w:rPr>
          <w:rFonts w:ascii="Times New Roman" w:eastAsia="Times New Roman" w:hAnsi="Times New Roman" w:cs="Times New Roman"/>
          <w:sz w:val="28"/>
          <w:szCs w:val="28"/>
          <w:lang w:eastAsia="ru-RU"/>
        </w:rPr>
      </w:pPr>
      <w:r w:rsidRPr="002C642E">
        <w:rPr>
          <w:rFonts w:ascii="Times New Roman" w:eastAsia="Times New Roman" w:hAnsi="Times New Roman" w:cs="Times New Roman"/>
          <w:sz w:val="28"/>
          <w:szCs w:val="28"/>
          <w:lang w:eastAsia="ru-RU"/>
        </w:rPr>
        <w:t xml:space="preserve">Інформація до бюджетної пропозиції подається до Мінфіну в електронній або паперовій формі у порядку подання бюджетної пропозиції відповідно до пункту </w:t>
      </w:r>
      <w:r w:rsidR="00C1014B" w:rsidRPr="002C642E">
        <w:rPr>
          <w:rFonts w:ascii="Times New Roman" w:eastAsia="Times New Roman" w:hAnsi="Times New Roman" w:cs="Times New Roman"/>
          <w:sz w:val="28"/>
          <w:szCs w:val="28"/>
          <w:lang w:eastAsia="ru-RU"/>
        </w:rPr>
        <w:t>5</w:t>
      </w:r>
      <w:r w:rsidRPr="002C642E">
        <w:rPr>
          <w:rFonts w:ascii="Times New Roman" w:eastAsia="Times New Roman" w:hAnsi="Times New Roman" w:cs="Times New Roman"/>
          <w:sz w:val="28"/>
          <w:szCs w:val="28"/>
          <w:lang w:eastAsia="ru-RU"/>
        </w:rPr>
        <w:t xml:space="preserve"> цього розділу.</w:t>
      </w:r>
    </w:p>
    <w:p w14:paraId="2659DA5D" w14:textId="2F980C02" w:rsidR="006111AB" w:rsidRPr="002C642E" w:rsidRDefault="00413DFE" w:rsidP="00B335BC">
      <w:pPr>
        <w:tabs>
          <w:tab w:val="left" w:pos="567"/>
          <w:tab w:val="left" w:pos="851"/>
          <w:tab w:val="left" w:pos="993"/>
          <w:tab w:val="left" w:pos="1134"/>
        </w:tabs>
        <w:spacing w:after="0" w:line="240" w:lineRule="auto"/>
        <w:ind w:firstLine="567"/>
        <w:jc w:val="both"/>
        <w:rPr>
          <w:rFonts w:eastAsia="Times New Roman"/>
          <w:lang w:val="uk-UA" w:eastAsia="ru-RU"/>
        </w:rPr>
      </w:pPr>
      <w:r w:rsidRPr="002C642E">
        <w:rPr>
          <w:rFonts w:eastAsia="Times New Roman"/>
          <w:lang w:val="uk-UA" w:eastAsia="ru-RU"/>
        </w:rPr>
        <w:t>Інформація до бюджетної пропозиції в електронній формі подається у форматах RTF, DOC(X),</w:t>
      </w:r>
      <w:r w:rsidRPr="002C642E">
        <w:rPr>
          <w:lang w:val="uk-UA"/>
        </w:rPr>
        <w:t xml:space="preserve"> </w:t>
      </w:r>
      <w:r w:rsidRPr="002C642E">
        <w:rPr>
          <w:rFonts w:eastAsia="Times New Roman"/>
          <w:lang w:val="uk-UA" w:eastAsia="ru-RU"/>
        </w:rPr>
        <w:t>XLS(X), PDF (з текстовим змістом, нескановане зображення).</w:t>
      </w:r>
    </w:p>
    <w:p w14:paraId="771169B0" w14:textId="77777777" w:rsidR="00F3671B" w:rsidRPr="002C642E" w:rsidRDefault="00F3671B" w:rsidP="00B335BC">
      <w:pPr>
        <w:tabs>
          <w:tab w:val="left" w:pos="567"/>
          <w:tab w:val="left" w:pos="851"/>
          <w:tab w:val="left" w:pos="993"/>
          <w:tab w:val="left" w:pos="1134"/>
        </w:tabs>
        <w:spacing w:after="0" w:line="240" w:lineRule="auto"/>
        <w:ind w:firstLine="567"/>
        <w:jc w:val="both"/>
        <w:rPr>
          <w:lang w:val="uk-UA"/>
        </w:rPr>
      </w:pPr>
    </w:p>
    <w:p w14:paraId="601AE9DD" w14:textId="77777777" w:rsidR="006111AB" w:rsidRPr="002C642E" w:rsidRDefault="00413DFE" w:rsidP="00B335BC">
      <w:pPr>
        <w:pStyle w:val="af0"/>
        <w:numPr>
          <w:ilvl w:val="1"/>
          <w:numId w:val="1"/>
        </w:numPr>
        <w:tabs>
          <w:tab w:val="left" w:pos="851"/>
          <w:tab w:val="left" w:pos="993"/>
          <w:tab w:val="left" w:pos="1134"/>
        </w:tabs>
        <w:spacing w:after="0" w:line="240" w:lineRule="auto"/>
        <w:ind w:left="0" w:firstLine="567"/>
        <w:contextualSpacing w:val="0"/>
        <w:jc w:val="both"/>
        <w:rPr>
          <w:rFonts w:ascii="Times New Roman" w:hAnsi="Times New Roman" w:cs="Times New Roman"/>
          <w:sz w:val="28"/>
          <w:szCs w:val="28"/>
          <w:lang w:eastAsia="ru-RU"/>
        </w:rPr>
      </w:pPr>
      <w:r w:rsidRPr="002C642E">
        <w:rPr>
          <w:rFonts w:ascii="Times New Roman" w:eastAsia="Times New Roman" w:hAnsi="Times New Roman" w:cs="Times New Roman"/>
          <w:sz w:val="28"/>
          <w:szCs w:val="28"/>
          <w:lang w:eastAsia="ru-RU"/>
        </w:rPr>
        <w:t>Мінфін встановлює строки подання бюджетних пропозицій та інформації, що подається разом з ними.</w:t>
      </w:r>
    </w:p>
    <w:p w14:paraId="038AB973" w14:textId="2E774C2D" w:rsidR="006111AB" w:rsidRPr="002C642E" w:rsidRDefault="00AB637A" w:rsidP="00B335BC">
      <w:pPr>
        <w:pStyle w:val="af0"/>
        <w:tabs>
          <w:tab w:val="left" w:pos="567"/>
          <w:tab w:val="left" w:pos="993"/>
          <w:tab w:val="left" w:pos="1134"/>
        </w:tabs>
        <w:spacing w:after="0" w:line="240" w:lineRule="auto"/>
        <w:ind w:left="0" w:firstLine="567"/>
        <w:contextualSpacing w:val="0"/>
        <w:jc w:val="both"/>
        <w:rPr>
          <w:rFonts w:ascii="Times New Roman" w:hAnsi="Times New Roman" w:cs="Times New Roman"/>
          <w:sz w:val="28"/>
          <w:szCs w:val="28"/>
          <w:lang w:eastAsia="ru-RU"/>
        </w:rPr>
      </w:pPr>
      <w:r w:rsidRPr="002C642E">
        <w:rPr>
          <w:rFonts w:ascii="Times New Roman" w:eastAsia="Times New Roman" w:hAnsi="Times New Roman" w:cs="Times New Roman"/>
          <w:sz w:val="28"/>
          <w:szCs w:val="28"/>
          <w:lang w:eastAsia="ru-RU"/>
        </w:rPr>
        <w:t xml:space="preserve">Головний </w:t>
      </w:r>
      <w:r w:rsidR="00413DFE" w:rsidRPr="002C642E">
        <w:rPr>
          <w:rFonts w:ascii="Times New Roman" w:eastAsia="Times New Roman" w:hAnsi="Times New Roman" w:cs="Times New Roman"/>
          <w:sz w:val="28"/>
          <w:szCs w:val="28"/>
          <w:lang w:eastAsia="ru-RU"/>
        </w:rPr>
        <w:t xml:space="preserve">розпорядник </w:t>
      </w:r>
      <w:r w:rsidRPr="002C642E">
        <w:rPr>
          <w:rFonts w:ascii="Times New Roman" w:eastAsia="Times New Roman" w:hAnsi="Times New Roman" w:cs="Times New Roman"/>
          <w:sz w:val="28"/>
          <w:szCs w:val="28"/>
          <w:lang w:eastAsia="ru-RU"/>
        </w:rPr>
        <w:t xml:space="preserve">забезпечує </w:t>
      </w:r>
      <w:r w:rsidR="00413DFE" w:rsidRPr="002C642E">
        <w:rPr>
          <w:rFonts w:ascii="Times New Roman" w:eastAsia="Times New Roman" w:hAnsi="Times New Roman" w:cs="Times New Roman"/>
          <w:sz w:val="28"/>
          <w:szCs w:val="28"/>
          <w:lang w:eastAsia="ru-RU"/>
        </w:rPr>
        <w:t xml:space="preserve">своєчасність, достовірність та зміст поданих до Мінфіну бюджетних пропозицій та інформації, що подається разом з ними. </w:t>
      </w:r>
    </w:p>
    <w:p w14:paraId="7BF93569" w14:textId="77777777" w:rsidR="006111AB" w:rsidRPr="002C642E" w:rsidRDefault="006111AB" w:rsidP="00B335BC">
      <w:pPr>
        <w:tabs>
          <w:tab w:val="left" w:pos="567"/>
          <w:tab w:val="left" w:pos="993"/>
        </w:tabs>
        <w:spacing w:after="0" w:line="240" w:lineRule="auto"/>
        <w:ind w:firstLine="567"/>
        <w:jc w:val="both"/>
        <w:rPr>
          <w:lang w:val="uk-UA" w:eastAsia="ru-RU"/>
        </w:rPr>
      </w:pPr>
    </w:p>
    <w:p w14:paraId="2282E5AC" w14:textId="54E59714" w:rsidR="006111AB" w:rsidRPr="002C642E" w:rsidRDefault="00413DFE" w:rsidP="00B335BC">
      <w:pPr>
        <w:pStyle w:val="af0"/>
        <w:numPr>
          <w:ilvl w:val="1"/>
          <w:numId w:val="1"/>
        </w:numPr>
        <w:tabs>
          <w:tab w:val="left" w:pos="851"/>
          <w:tab w:val="left" w:pos="993"/>
          <w:tab w:val="left" w:pos="1134"/>
        </w:tabs>
        <w:spacing w:after="0" w:line="240" w:lineRule="auto"/>
        <w:ind w:left="0" w:firstLine="567"/>
        <w:contextualSpacing w:val="0"/>
        <w:jc w:val="both"/>
        <w:rPr>
          <w:rFonts w:ascii="Times New Roman" w:hAnsi="Times New Roman" w:cs="Times New Roman"/>
          <w:sz w:val="28"/>
          <w:szCs w:val="28"/>
          <w:lang w:eastAsia="ru-RU"/>
        </w:rPr>
      </w:pPr>
      <w:r w:rsidRPr="002C642E">
        <w:rPr>
          <w:rFonts w:ascii="Times New Roman" w:hAnsi="Times New Roman" w:cs="Times New Roman"/>
          <w:sz w:val="28"/>
          <w:szCs w:val="28"/>
          <w:lang w:eastAsia="ru-RU"/>
        </w:rPr>
        <w:lastRenderedPageBreak/>
        <w:t>У разі подання головним розпорядником бюджетної пропозиції, складеної з порушенням вимог цієї Інструкції, Мінфін</w:t>
      </w:r>
      <w:r w:rsidRPr="002C642E">
        <w:rPr>
          <w:rFonts w:ascii="Times New Roman" w:eastAsia="Courier New" w:hAnsi="Times New Roman" w:cs="Times New Roman"/>
          <w:sz w:val="28"/>
          <w:szCs w:val="28"/>
          <w:lang w:eastAsia="ru-RU"/>
        </w:rPr>
        <w:t xml:space="preserve"> </w:t>
      </w:r>
      <w:r w:rsidR="00C65977" w:rsidRPr="002C642E">
        <w:rPr>
          <w:rFonts w:ascii="Times New Roman" w:eastAsia="Times New Roman" w:hAnsi="Times New Roman" w:cs="Times New Roman"/>
          <w:sz w:val="28"/>
          <w:szCs w:val="28"/>
          <w:lang w:eastAsia="ru-RU"/>
        </w:rPr>
        <w:t xml:space="preserve">протягом трьох робочих днів </w:t>
      </w:r>
      <w:r w:rsidRPr="002C642E">
        <w:rPr>
          <w:rFonts w:ascii="Times New Roman" w:eastAsia="Courier New" w:hAnsi="Times New Roman" w:cs="Times New Roman"/>
          <w:sz w:val="28"/>
          <w:szCs w:val="28"/>
          <w:lang w:eastAsia="ru-RU"/>
        </w:rPr>
        <w:t>з дня її отримання повідомляє відповідно</w:t>
      </w:r>
      <w:r w:rsidR="004E055A" w:rsidRPr="002C642E">
        <w:rPr>
          <w:rFonts w:ascii="Times New Roman" w:eastAsia="Courier New" w:hAnsi="Times New Roman" w:cs="Times New Roman"/>
          <w:sz w:val="28"/>
          <w:szCs w:val="28"/>
          <w:lang w:eastAsia="ru-RU"/>
        </w:rPr>
        <w:t>му</w:t>
      </w:r>
      <w:r w:rsidRPr="002C642E">
        <w:rPr>
          <w:rFonts w:ascii="Times New Roman" w:eastAsia="Courier New" w:hAnsi="Times New Roman" w:cs="Times New Roman"/>
          <w:sz w:val="28"/>
          <w:szCs w:val="28"/>
          <w:lang w:eastAsia="ru-RU"/>
        </w:rPr>
        <w:t xml:space="preserve"> головно</w:t>
      </w:r>
      <w:r w:rsidR="004E055A" w:rsidRPr="002C642E">
        <w:rPr>
          <w:rFonts w:ascii="Times New Roman" w:eastAsia="Courier New" w:hAnsi="Times New Roman" w:cs="Times New Roman"/>
          <w:sz w:val="28"/>
          <w:szCs w:val="28"/>
          <w:lang w:eastAsia="ru-RU"/>
        </w:rPr>
        <w:t>му</w:t>
      </w:r>
      <w:r w:rsidRPr="002C642E">
        <w:rPr>
          <w:rFonts w:ascii="Times New Roman" w:eastAsia="Courier New" w:hAnsi="Times New Roman" w:cs="Times New Roman"/>
          <w:sz w:val="28"/>
          <w:szCs w:val="28"/>
          <w:lang w:eastAsia="ru-RU"/>
        </w:rPr>
        <w:t xml:space="preserve"> розпорядник</w:t>
      </w:r>
      <w:r w:rsidR="004E055A" w:rsidRPr="002C642E">
        <w:rPr>
          <w:rFonts w:ascii="Times New Roman" w:eastAsia="Courier New" w:hAnsi="Times New Roman" w:cs="Times New Roman"/>
          <w:sz w:val="28"/>
          <w:szCs w:val="28"/>
          <w:lang w:eastAsia="ru-RU"/>
        </w:rPr>
        <w:t>у</w:t>
      </w:r>
      <w:r w:rsidRPr="002C642E">
        <w:rPr>
          <w:rFonts w:ascii="Times New Roman" w:eastAsia="Courier New" w:hAnsi="Times New Roman" w:cs="Times New Roman"/>
          <w:sz w:val="28"/>
          <w:szCs w:val="28"/>
          <w:lang w:eastAsia="ru-RU"/>
        </w:rPr>
        <w:t xml:space="preserve"> про необхідність доопрацювання </w:t>
      </w:r>
      <w:r w:rsidRPr="002C642E">
        <w:rPr>
          <w:rFonts w:ascii="Times New Roman" w:eastAsia="Times New Roman" w:hAnsi="Times New Roman" w:cs="Times New Roman"/>
          <w:sz w:val="28"/>
          <w:szCs w:val="28"/>
          <w:lang w:eastAsia="ru-RU"/>
        </w:rPr>
        <w:t>такої бюджетної пропозиції</w:t>
      </w:r>
      <w:r w:rsidRPr="002C642E">
        <w:rPr>
          <w:rFonts w:ascii="Times New Roman" w:hAnsi="Times New Roman" w:cs="Times New Roman"/>
          <w:sz w:val="28"/>
          <w:szCs w:val="28"/>
          <w:lang w:eastAsia="ru-RU"/>
        </w:rPr>
        <w:t xml:space="preserve">. </w:t>
      </w:r>
      <w:r w:rsidRPr="002C642E">
        <w:rPr>
          <w:rFonts w:ascii="Times New Roman" w:eastAsia="Times New Roman" w:hAnsi="Times New Roman" w:cs="Times New Roman"/>
          <w:sz w:val="28"/>
          <w:szCs w:val="28"/>
          <w:lang w:eastAsia="ru-RU"/>
        </w:rPr>
        <w:t xml:space="preserve">Доопрацьовану з використанням АІС «Держбюджет» бюджетну пропозицію головний розпорядник подає до Мінфіну протягом трьох робочих днів з </w:t>
      </w:r>
      <w:r w:rsidR="00EB3E83" w:rsidRPr="002C642E">
        <w:rPr>
          <w:rFonts w:ascii="Times New Roman" w:eastAsia="Times New Roman" w:hAnsi="Times New Roman" w:cs="Times New Roman"/>
          <w:sz w:val="28"/>
          <w:szCs w:val="28"/>
          <w:lang w:eastAsia="ru-RU"/>
        </w:rPr>
        <w:t xml:space="preserve">дня </w:t>
      </w:r>
      <w:r w:rsidRPr="002C642E">
        <w:rPr>
          <w:rFonts w:ascii="Times New Roman" w:eastAsia="Times New Roman" w:hAnsi="Times New Roman" w:cs="Times New Roman"/>
          <w:sz w:val="28"/>
          <w:szCs w:val="28"/>
          <w:lang w:eastAsia="ru-RU"/>
        </w:rPr>
        <w:t>надходження відповідного листа Мінфіну</w:t>
      </w:r>
      <w:r w:rsidR="00F5203D" w:rsidRPr="002C642E">
        <w:rPr>
          <w:rFonts w:ascii="Times New Roman" w:eastAsia="Times New Roman" w:hAnsi="Times New Roman" w:cs="Times New Roman"/>
          <w:sz w:val="28"/>
          <w:szCs w:val="28"/>
          <w:lang w:eastAsia="ru-RU"/>
        </w:rPr>
        <w:t xml:space="preserve"> у порядку подання бюджетної пропозиції відповідно до пункту 5 цього розділу</w:t>
      </w:r>
      <w:r w:rsidRPr="002C642E">
        <w:rPr>
          <w:rFonts w:ascii="Times New Roman" w:eastAsia="Times New Roman" w:hAnsi="Times New Roman" w:cs="Times New Roman"/>
          <w:sz w:val="28"/>
          <w:szCs w:val="28"/>
          <w:lang w:eastAsia="ru-RU"/>
        </w:rPr>
        <w:t>.</w:t>
      </w:r>
    </w:p>
    <w:p w14:paraId="12B1B9F3" w14:textId="77777777" w:rsidR="006111AB" w:rsidRPr="002C642E" w:rsidRDefault="006111AB" w:rsidP="00B335BC">
      <w:pPr>
        <w:spacing w:after="0" w:line="240" w:lineRule="auto"/>
        <w:ind w:firstLine="567"/>
        <w:rPr>
          <w:rFonts w:eastAsia="Times New Roman"/>
          <w:lang w:val="uk-UA" w:eastAsia="ru-RU"/>
        </w:rPr>
      </w:pPr>
    </w:p>
    <w:p w14:paraId="4737572C" w14:textId="0B0FBBE6" w:rsidR="006111AB" w:rsidRPr="002C642E" w:rsidRDefault="00413DFE" w:rsidP="00B335BC">
      <w:pPr>
        <w:spacing w:after="0" w:line="240" w:lineRule="auto"/>
        <w:ind w:firstLine="567"/>
        <w:jc w:val="center"/>
        <w:rPr>
          <w:rFonts w:eastAsia="Times New Roman"/>
          <w:b/>
          <w:lang w:val="uk-UA" w:eastAsia="ru-RU"/>
        </w:rPr>
      </w:pPr>
      <w:r w:rsidRPr="002C642E">
        <w:rPr>
          <w:rFonts w:eastAsia="Times New Roman"/>
          <w:b/>
          <w:lang w:val="uk-UA" w:eastAsia="ru-RU"/>
        </w:rPr>
        <w:t>II. Розрахунок орієнтовних граничних показників Мінфіном</w:t>
      </w:r>
    </w:p>
    <w:p w14:paraId="75A80D97" w14:textId="77777777" w:rsidR="00617129" w:rsidRPr="002C642E" w:rsidRDefault="00617129" w:rsidP="00B335BC">
      <w:pPr>
        <w:spacing w:after="0" w:line="240" w:lineRule="auto"/>
        <w:ind w:firstLine="567"/>
        <w:jc w:val="center"/>
        <w:rPr>
          <w:rFonts w:eastAsia="Times New Roman"/>
          <w:lang w:val="uk-UA" w:eastAsia="ru-RU"/>
        </w:rPr>
      </w:pPr>
    </w:p>
    <w:p w14:paraId="4C82C52C" w14:textId="77777777" w:rsidR="000A33B1" w:rsidRPr="002C642E" w:rsidRDefault="00413DFE" w:rsidP="004E055A">
      <w:pPr>
        <w:tabs>
          <w:tab w:val="left" w:pos="851"/>
        </w:tabs>
        <w:spacing w:after="0" w:line="240" w:lineRule="auto"/>
        <w:ind w:firstLine="567"/>
        <w:jc w:val="both"/>
        <w:rPr>
          <w:rFonts w:eastAsia="Times New Roman"/>
          <w:lang w:val="uk-UA" w:eastAsia="ru-RU"/>
        </w:rPr>
      </w:pPr>
      <w:r w:rsidRPr="002C642E">
        <w:rPr>
          <w:rFonts w:eastAsia="Times New Roman"/>
          <w:lang w:val="uk-UA" w:eastAsia="ru-RU"/>
        </w:rPr>
        <w:t>1.</w:t>
      </w:r>
      <w:r w:rsidRPr="002C642E">
        <w:rPr>
          <w:rFonts w:eastAsia="Times New Roman"/>
          <w:lang w:val="uk-UA" w:eastAsia="ru-RU"/>
        </w:rPr>
        <w:tab/>
      </w:r>
      <w:r w:rsidR="000A33B1" w:rsidRPr="002C642E">
        <w:rPr>
          <w:rFonts w:eastAsia="Times New Roman"/>
          <w:lang w:val="uk-UA" w:eastAsia="ru-RU"/>
        </w:rPr>
        <w:t xml:space="preserve">Мінфін визначає загальний орієнтовний граничний показник на кожний рік середньострокового періоду як обсяг видатків та надання кредитів, що відповідає ресурсним можливостям державного бюджету у відповідному бюджетному періоді, обсяг яких розрахований з урахуванням: </w:t>
      </w:r>
    </w:p>
    <w:p w14:paraId="4FD31136" w14:textId="77777777" w:rsidR="000A33B1" w:rsidRPr="002C642E" w:rsidRDefault="000A33B1" w:rsidP="00B335BC">
      <w:pPr>
        <w:tabs>
          <w:tab w:val="left" w:pos="993"/>
        </w:tabs>
        <w:spacing w:after="0" w:line="240" w:lineRule="auto"/>
        <w:ind w:firstLine="567"/>
        <w:jc w:val="both"/>
        <w:rPr>
          <w:rFonts w:eastAsia="Times New Roman"/>
          <w:lang w:val="uk-UA" w:eastAsia="ru-RU"/>
        </w:rPr>
      </w:pPr>
      <w:r w:rsidRPr="002C642E">
        <w:rPr>
          <w:rFonts w:eastAsia="Times New Roman"/>
          <w:lang w:val="uk-UA" w:eastAsia="ru-RU"/>
        </w:rPr>
        <w:t xml:space="preserve">прогнозних обсягів доходів державного бюджету; </w:t>
      </w:r>
    </w:p>
    <w:p w14:paraId="6F48117E" w14:textId="77777777" w:rsidR="000A33B1" w:rsidRPr="002C642E" w:rsidRDefault="000A33B1" w:rsidP="00B335BC">
      <w:pPr>
        <w:tabs>
          <w:tab w:val="left" w:pos="993"/>
        </w:tabs>
        <w:spacing w:after="0" w:line="240" w:lineRule="auto"/>
        <w:ind w:firstLine="567"/>
        <w:jc w:val="both"/>
        <w:rPr>
          <w:rFonts w:eastAsia="Times New Roman"/>
          <w:lang w:val="uk-UA" w:eastAsia="ru-RU"/>
        </w:rPr>
      </w:pPr>
      <w:r w:rsidRPr="002C642E">
        <w:rPr>
          <w:rFonts w:eastAsia="Times New Roman"/>
          <w:lang w:val="uk-UA" w:eastAsia="ru-RU"/>
        </w:rPr>
        <w:t>обсягів повернення кредитів до державного бюджету;</w:t>
      </w:r>
    </w:p>
    <w:p w14:paraId="70A648BA" w14:textId="05A03358" w:rsidR="000A33B1" w:rsidRPr="002C642E" w:rsidRDefault="000A33B1" w:rsidP="004E055A">
      <w:pPr>
        <w:tabs>
          <w:tab w:val="left" w:pos="993"/>
        </w:tabs>
        <w:spacing w:after="0" w:line="240" w:lineRule="auto"/>
        <w:ind w:firstLine="567"/>
        <w:jc w:val="both"/>
        <w:rPr>
          <w:rFonts w:eastAsia="Times New Roman"/>
          <w:lang w:val="uk-UA" w:eastAsia="ru-RU"/>
        </w:rPr>
      </w:pPr>
      <w:r w:rsidRPr="002C642E">
        <w:rPr>
          <w:rFonts w:eastAsia="Times New Roman"/>
          <w:lang w:val="uk-UA" w:eastAsia="ru-RU"/>
        </w:rPr>
        <w:t>обсягів фінансування державного бюджету.</w:t>
      </w:r>
    </w:p>
    <w:p w14:paraId="3640E8AE" w14:textId="1B54E7BD" w:rsidR="000A33B1" w:rsidRPr="002C642E" w:rsidRDefault="000A33B1" w:rsidP="00B335BC">
      <w:pPr>
        <w:tabs>
          <w:tab w:val="left" w:pos="993"/>
        </w:tabs>
        <w:spacing w:after="0" w:line="240" w:lineRule="auto"/>
        <w:ind w:firstLine="567"/>
        <w:jc w:val="both"/>
        <w:rPr>
          <w:rFonts w:eastAsia="Calibri"/>
          <w:lang w:val="uk-UA"/>
        </w:rPr>
      </w:pPr>
      <w:r w:rsidRPr="002C642E">
        <w:rPr>
          <w:rFonts w:eastAsia="Times New Roman"/>
          <w:lang w:val="uk-UA" w:eastAsia="ru-RU"/>
        </w:rPr>
        <w:t>У межах загальних орієнтовних граничних показників Мінфін визначає</w:t>
      </w:r>
      <w:r w:rsidR="004F380D" w:rsidRPr="002C642E">
        <w:rPr>
          <w:rFonts w:eastAsia="Times New Roman"/>
          <w:lang w:val="uk-UA" w:eastAsia="ru-RU"/>
        </w:rPr>
        <w:t xml:space="preserve">, зокрема, </w:t>
      </w:r>
      <w:r w:rsidRPr="002C642E">
        <w:rPr>
          <w:rFonts w:eastAsia="Times New Roman"/>
          <w:lang w:val="uk-UA" w:eastAsia="ru-RU"/>
        </w:rPr>
        <w:t>орієнтовні граничні показники головним розпорядникам</w:t>
      </w:r>
      <w:r w:rsidR="004F380D" w:rsidRPr="002C642E">
        <w:rPr>
          <w:rFonts w:eastAsia="Times New Roman"/>
          <w:lang w:val="uk-UA" w:eastAsia="ru-RU"/>
        </w:rPr>
        <w:t xml:space="preserve"> </w:t>
      </w:r>
      <w:r w:rsidR="00600596" w:rsidRPr="002C642E">
        <w:rPr>
          <w:rFonts w:eastAsia="Times New Roman"/>
          <w:lang w:val="uk-UA" w:eastAsia="ru-RU"/>
        </w:rPr>
        <w:t>та обсяг</w:t>
      </w:r>
      <w:r w:rsidRPr="002C642E">
        <w:rPr>
          <w:rFonts w:eastAsia="Times New Roman"/>
          <w:lang w:val="uk-UA" w:eastAsia="ru-RU"/>
        </w:rPr>
        <w:t xml:space="preserve"> державних капітальних вкладень на розроблення та реалізацію державних інвестиційних проектів.</w:t>
      </w:r>
    </w:p>
    <w:p w14:paraId="732B1E45" w14:textId="51717960" w:rsidR="000A33B1" w:rsidRPr="002C642E" w:rsidRDefault="000A33B1" w:rsidP="00B335BC">
      <w:pPr>
        <w:tabs>
          <w:tab w:val="left" w:pos="851"/>
        </w:tabs>
        <w:spacing w:after="0" w:line="240" w:lineRule="auto"/>
        <w:ind w:firstLine="567"/>
        <w:jc w:val="both"/>
        <w:rPr>
          <w:rFonts w:eastAsia="Times New Roman"/>
          <w:lang w:val="uk-UA" w:eastAsia="ru-RU"/>
        </w:rPr>
      </w:pPr>
    </w:p>
    <w:p w14:paraId="67B58F47" w14:textId="5885C1DF" w:rsidR="006111AB" w:rsidRPr="002C642E" w:rsidRDefault="00600596" w:rsidP="00B335BC">
      <w:pPr>
        <w:pStyle w:val="af0"/>
        <w:numPr>
          <w:ilvl w:val="0"/>
          <w:numId w:val="1"/>
        </w:numPr>
        <w:tabs>
          <w:tab w:val="left" w:pos="851"/>
        </w:tabs>
        <w:spacing w:after="0" w:line="240" w:lineRule="auto"/>
        <w:ind w:firstLine="567"/>
        <w:contextualSpacing w:val="0"/>
        <w:jc w:val="both"/>
        <w:rPr>
          <w:rFonts w:ascii="Times New Roman" w:eastAsia="Times New Roman" w:hAnsi="Times New Roman" w:cs="Times New Roman"/>
          <w:sz w:val="28"/>
          <w:szCs w:val="28"/>
          <w:lang w:eastAsia="ru-RU"/>
        </w:rPr>
      </w:pPr>
      <w:r w:rsidRPr="002C642E">
        <w:rPr>
          <w:rFonts w:ascii="Times New Roman" w:eastAsia="Times New Roman" w:hAnsi="Times New Roman" w:cs="Times New Roman"/>
          <w:sz w:val="28"/>
          <w:szCs w:val="28"/>
          <w:lang w:eastAsia="ru-RU"/>
        </w:rPr>
        <w:t>О</w:t>
      </w:r>
      <w:r w:rsidR="00413DFE" w:rsidRPr="002C642E">
        <w:rPr>
          <w:rFonts w:ascii="Times New Roman" w:eastAsia="Times New Roman" w:hAnsi="Times New Roman" w:cs="Times New Roman"/>
          <w:sz w:val="28"/>
          <w:szCs w:val="28"/>
          <w:lang w:eastAsia="ru-RU"/>
        </w:rPr>
        <w:t xml:space="preserve">рієнтовні граничні показники головним розпорядникам </w:t>
      </w:r>
      <w:r w:rsidRPr="002C642E">
        <w:rPr>
          <w:rFonts w:ascii="Times New Roman" w:eastAsia="Times New Roman" w:hAnsi="Times New Roman" w:cs="Times New Roman"/>
          <w:sz w:val="28"/>
          <w:szCs w:val="28"/>
          <w:lang w:eastAsia="ru-RU"/>
        </w:rPr>
        <w:t xml:space="preserve">Мінфін розраховує </w:t>
      </w:r>
      <w:r w:rsidR="00413DFE" w:rsidRPr="002C642E">
        <w:rPr>
          <w:rFonts w:ascii="Times New Roman" w:eastAsia="Times New Roman" w:hAnsi="Times New Roman" w:cs="Times New Roman"/>
          <w:sz w:val="28"/>
          <w:szCs w:val="28"/>
          <w:lang w:eastAsia="ru-RU"/>
        </w:rPr>
        <w:t xml:space="preserve">на </w:t>
      </w:r>
      <w:r w:rsidR="00B833E9" w:rsidRPr="002C642E">
        <w:rPr>
          <w:rFonts w:ascii="Times New Roman" w:eastAsia="Times New Roman" w:hAnsi="Times New Roman" w:cs="Times New Roman"/>
          <w:sz w:val="28"/>
          <w:szCs w:val="28"/>
          <w:lang w:eastAsia="ru-RU"/>
        </w:rPr>
        <w:t xml:space="preserve">кожний </w:t>
      </w:r>
      <w:r w:rsidR="00413DFE" w:rsidRPr="002C642E">
        <w:rPr>
          <w:rFonts w:ascii="Times New Roman" w:eastAsia="Times New Roman" w:hAnsi="Times New Roman" w:cs="Times New Roman"/>
          <w:sz w:val="28"/>
          <w:szCs w:val="28"/>
          <w:lang w:eastAsia="ru-RU"/>
        </w:rPr>
        <w:t xml:space="preserve">рік середньострокового періоду </w:t>
      </w:r>
      <w:bookmarkStart w:id="8" w:name="n25"/>
      <w:bookmarkEnd w:id="8"/>
      <w:r w:rsidR="00413DFE" w:rsidRPr="002C642E">
        <w:rPr>
          <w:rFonts w:ascii="Times New Roman" w:eastAsia="Times New Roman" w:hAnsi="Times New Roman" w:cs="Times New Roman"/>
          <w:sz w:val="28"/>
          <w:szCs w:val="28"/>
          <w:lang w:eastAsia="ru-RU"/>
        </w:rPr>
        <w:t xml:space="preserve">на підставі основних прогнозних </w:t>
      </w:r>
      <w:proofErr w:type="spellStart"/>
      <w:r w:rsidR="00413DFE" w:rsidRPr="002C642E">
        <w:rPr>
          <w:rFonts w:ascii="Times New Roman" w:eastAsia="Times New Roman" w:hAnsi="Times New Roman" w:cs="Times New Roman"/>
          <w:sz w:val="28"/>
          <w:szCs w:val="28"/>
          <w:lang w:eastAsia="ru-RU"/>
        </w:rPr>
        <w:t>макропоказників</w:t>
      </w:r>
      <w:proofErr w:type="spellEnd"/>
      <w:r w:rsidR="00413DFE" w:rsidRPr="002C642E">
        <w:rPr>
          <w:rFonts w:ascii="Times New Roman" w:eastAsia="Times New Roman" w:hAnsi="Times New Roman" w:cs="Times New Roman"/>
          <w:sz w:val="28"/>
          <w:szCs w:val="28"/>
          <w:lang w:eastAsia="ru-RU"/>
        </w:rPr>
        <w:t xml:space="preserve"> економічного і соціального розвитку України на середньостроковий період, аналізу виконання бюджету у попередніх і поточному бюджетних періодах </w:t>
      </w:r>
      <w:bookmarkStart w:id="9" w:name="n27"/>
      <w:bookmarkStart w:id="10" w:name="n28"/>
      <w:bookmarkStart w:id="11" w:name="n29"/>
      <w:bookmarkEnd w:id="9"/>
      <w:bookmarkEnd w:id="10"/>
      <w:bookmarkEnd w:id="11"/>
      <w:r w:rsidR="00143C32" w:rsidRPr="002C642E">
        <w:rPr>
          <w:rFonts w:ascii="Times New Roman" w:eastAsia="Times New Roman" w:hAnsi="Times New Roman" w:cs="Times New Roman"/>
          <w:sz w:val="28"/>
          <w:szCs w:val="28"/>
          <w:lang w:eastAsia="ru-RU"/>
        </w:rPr>
        <w:t xml:space="preserve">та </w:t>
      </w:r>
      <w:r w:rsidR="00413DFE" w:rsidRPr="002C642E">
        <w:rPr>
          <w:rFonts w:ascii="Times New Roman" w:eastAsia="Times New Roman" w:hAnsi="Times New Roman" w:cs="Times New Roman"/>
          <w:sz w:val="28"/>
          <w:szCs w:val="28"/>
          <w:lang w:eastAsia="ru-RU"/>
        </w:rPr>
        <w:t>з урахуванням</w:t>
      </w:r>
      <w:bookmarkStart w:id="12" w:name="n26"/>
      <w:bookmarkEnd w:id="12"/>
      <w:r w:rsidR="00413DFE" w:rsidRPr="002C642E">
        <w:rPr>
          <w:rFonts w:ascii="Times New Roman" w:eastAsia="Times New Roman" w:hAnsi="Times New Roman" w:cs="Times New Roman"/>
          <w:sz w:val="28"/>
          <w:szCs w:val="28"/>
          <w:lang w:eastAsia="ru-RU"/>
        </w:rPr>
        <w:t>:</w:t>
      </w:r>
    </w:p>
    <w:p w14:paraId="3B46902D" w14:textId="77777777" w:rsidR="006111AB" w:rsidRPr="002C642E" w:rsidRDefault="00413DFE" w:rsidP="00B335BC">
      <w:pPr>
        <w:tabs>
          <w:tab w:val="left" w:pos="993"/>
        </w:tabs>
        <w:spacing w:after="0" w:line="240" w:lineRule="auto"/>
        <w:ind w:firstLine="567"/>
        <w:jc w:val="both"/>
        <w:rPr>
          <w:lang w:val="uk-UA"/>
        </w:rPr>
      </w:pPr>
      <w:r w:rsidRPr="002C642E">
        <w:rPr>
          <w:shd w:val="clear" w:color="auto" w:fill="FFFFFF"/>
          <w:lang w:val="uk-UA"/>
        </w:rPr>
        <w:t>цілей та пріоритетів, визначених у щорічному посланні Президента України до Верховної Ради України про внутрішнє і зовнішнє становище України, Програмі діяльності Кабінету Міністрів України, прогнозних та програмних документах економічного і соціального розвитку;</w:t>
      </w:r>
    </w:p>
    <w:p w14:paraId="1D15F214" w14:textId="100BD08F" w:rsidR="006111AB" w:rsidRPr="002C642E" w:rsidRDefault="00143C32" w:rsidP="00B335BC">
      <w:pPr>
        <w:tabs>
          <w:tab w:val="left" w:pos="993"/>
        </w:tabs>
        <w:spacing w:after="0" w:line="240" w:lineRule="auto"/>
        <w:ind w:firstLine="567"/>
        <w:jc w:val="both"/>
        <w:rPr>
          <w:rFonts w:eastAsia="Times New Roman"/>
          <w:lang w:val="uk-UA" w:eastAsia="ru-RU"/>
        </w:rPr>
      </w:pPr>
      <w:r w:rsidRPr="002C642E">
        <w:rPr>
          <w:rFonts w:eastAsia="Times New Roman"/>
          <w:lang w:val="uk-UA" w:eastAsia="ru-RU"/>
        </w:rPr>
        <w:t xml:space="preserve">положень </w:t>
      </w:r>
      <w:r w:rsidR="00413DFE" w:rsidRPr="002C642E">
        <w:rPr>
          <w:rFonts w:eastAsia="Times New Roman"/>
          <w:lang w:val="uk-UA" w:eastAsia="ru-RU"/>
        </w:rPr>
        <w:t>та показників, визначених на відповідні бюджетні періоди Бюджетною декларацією, схваленою у попередньому бюджетному періоді;</w:t>
      </w:r>
    </w:p>
    <w:p w14:paraId="38941A77" w14:textId="77777777" w:rsidR="006111AB" w:rsidRPr="002C642E" w:rsidRDefault="00413DFE" w:rsidP="00B335BC">
      <w:pPr>
        <w:tabs>
          <w:tab w:val="left" w:pos="993"/>
        </w:tabs>
        <w:spacing w:after="0" w:line="240" w:lineRule="auto"/>
        <w:ind w:firstLine="567"/>
        <w:jc w:val="both"/>
        <w:rPr>
          <w:rFonts w:eastAsia="Times New Roman"/>
          <w:lang w:val="uk-UA" w:eastAsia="ru-RU"/>
        </w:rPr>
      </w:pPr>
      <w:bookmarkStart w:id="13" w:name="n32"/>
      <w:bookmarkStart w:id="14" w:name="n31"/>
      <w:bookmarkStart w:id="15" w:name="n30"/>
      <w:bookmarkEnd w:id="13"/>
      <w:bookmarkEnd w:id="14"/>
      <w:bookmarkEnd w:id="15"/>
      <w:r w:rsidRPr="002C642E">
        <w:rPr>
          <w:rFonts w:eastAsia="Times New Roman"/>
          <w:lang w:val="uk-UA" w:eastAsia="ru-RU"/>
        </w:rPr>
        <w:t>розмірів прожиткового мінімуму та рівня його забезпечення;</w:t>
      </w:r>
    </w:p>
    <w:p w14:paraId="24C812FC" w14:textId="77777777" w:rsidR="006111AB" w:rsidRPr="002C642E" w:rsidRDefault="00413DFE" w:rsidP="00B335BC">
      <w:pPr>
        <w:tabs>
          <w:tab w:val="left" w:pos="993"/>
        </w:tabs>
        <w:spacing w:after="0" w:line="240" w:lineRule="auto"/>
        <w:ind w:firstLine="567"/>
        <w:jc w:val="both"/>
        <w:rPr>
          <w:rFonts w:eastAsia="Times New Roman"/>
          <w:lang w:val="uk-UA" w:eastAsia="ru-RU"/>
        </w:rPr>
      </w:pPr>
      <w:bookmarkStart w:id="16" w:name="n33"/>
      <w:bookmarkEnd w:id="16"/>
      <w:r w:rsidRPr="002C642E">
        <w:rPr>
          <w:rFonts w:eastAsia="Times New Roman"/>
          <w:lang w:val="uk-UA" w:eastAsia="ru-RU"/>
        </w:rPr>
        <w:t xml:space="preserve">розмірів мінімальної заробітної плати та посадового окладу (тарифної ставки) працівників І тарифного розряду; </w:t>
      </w:r>
    </w:p>
    <w:p w14:paraId="2A8D1987" w14:textId="77777777" w:rsidR="006111AB" w:rsidRPr="002C642E" w:rsidRDefault="00413DFE" w:rsidP="00B335BC">
      <w:pPr>
        <w:tabs>
          <w:tab w:val="left" w:pos="993"/>
        </w:tabs>
        <w:spacing w:after="0" w:line="240" w:lineRule="auto"/>
        <w:ind w:firstLine="567"/>
        <w:jc w:val="both"/>
        <w:rPr>
          <w:lang w:val="uk-UA"/>
        </w:rPr>
      </w:pPr>
      <w:bookmarkStart w:id="17" w:name="n34"/>
      <w:bookmarkEnd w:id="17"/>
      <w:r w:rsidRPr="002C642E">
        <w:rPr>
          <w:rFonts w:eastAsia="Times New Roman"/>
          <w:lang w:val="uk-UA" w:eastAsia="ru-RU"/>
        </w:rPr>
        <w:t>цін/тарифів на комунальні послуги та енергоносії;</w:t>
      </w:r>
    </w:p>
    <w:p w14:paraId="02190A91" w14:textId="77777777" w:rsidR="006111AB" w:rsidRPr="002C642E" w:rsidRDefault="00413DFE" w:rsidP="00B335BC">
      <w:pPr>
        <w:tabs>
          <w:tab w:val="left" w:pos="993"/>
        </w:tabs>
        <w:spacing w:after="0" w:line="240" w:lineRule="auto"/>
        <w:ind w:firstLine="567"/>
        <w:jc w:val="both"/>
        <w:rPr>
          <w:lang w:val="uk-UA"/>
        </w:rPr>
      </w:pPr>
      <w:r w:rsidRPr="002C642E">
        <w:rPr>
          <w:shd w:val="clear" w:color="auto" w:fill="FFFFFF"/>
          <w:lang w:val="uk-UA"/>
        </w:rPr>
        <w:t xml:space="preserve">звітів про виконання паспортів бюджетних програм; </w:t>
      </w:r>
    </w:p>
    <w:p w14:paraId="15B70AD6" w14:textId="5E9ADF06" w:rsidR="006111AB" w:rsidRPr="002C642E" w:rsidRDefault="00413DFE" w:rsidP="00B335BC">
      <w:pPr>
        <w:tabs>
          <w:tab w:val="left" w:pos="993"/>
        </w:tabs>
        <w:spacing w:after="0" w:line="240" w:lineRule="auto"/>
        <w:ind w:firstLine="567"/>
        <w:jc w:val="both"/>
        <w:rPr>
          <w:lang w:val="uk-UA"/>
        </w:rPr>
      </w:pPr>
      <w:r w:rsidRPr="002C642E">
        <w:rPr>
          <w:shd w:val="clear" w:color="auto" w:fill="FFFFFF"/>
          <w:lang w:val="uk-UA"/>
        </w:rPr>
        <w:t>результатів оцінки ефективності бюджетних програм</w:t>
      </w:r>
      <w:r w:rsidR="008228F1" w:rsidRPr="002C642E">
        <w:rPr>
          <w:shd w:val="clear" w:color="auto" w:fill="FFFFFF"/>
          <w:lang w:val="uk-UA"/>
        </w:rPr>
        <w:t>,</w:t>
      </w:r>
      <w:r w:rsidRPr="002C642E">
        <w:rPr>
          <w:shd w:val="clear" w:color="auto" w:fill="FFFFFF"/>
          <w:lang w:val="uk-UA"/>
        </w:rPr>
        <w:t xml:space="preserve"> </w:t>
      </w:r>
      <w:r w:rsidR="008228F1" w:rsidRPr="002C642E">
        <w:rPr>
          <w:shd w:val="clear" w:color="auto" w:fill="FFFFFF"/>
          <w:lang w:val="uk-UA"/>
        </w:rPr>
        <w:t>висновків про результати контрольних заходів, проведених органами,</w:t>
      </w:r>
      <w:r w:rsidRPr="002C642E">
        <w:rPr>
          <w:shd w:val="clear" w:color="auto" w:fill="FFFFFF"/>
          <w:lang w:val="uk-UA"/>
        </w:rPr>
        <w:t xml:space="preserve"> </w:t>
      </w:r>
      <w:r w:rsidR="008228F1" w:rsidRPr="002C642E">
        <w:rPr>
          <w:shd w:val="clear" w:color="auto" w:fill="FFFFFF"/>
          <w:lang w:val="uk-UA"/>
        </w:rPr>
        <w:t xml:space="preserve">уповноваженими </w:t>
      </w:r>
      <w:r w:rsidRPr="002C642E">
        <w:rPr>
          <w:shd w:val="clear" w:color="auto" w:fill="FFFFFF"/>
          <w:lang w:val="uk-UA"/>
        </w:rPr>
        <w:t xml:space="preserve">на </w:t>
      </w:r>
      <w:r w:rsidR="008228F1" w:rsidRPr="002C642E">
        <w:rPr>
          <w:shd w:val="clear" w:color="auto" w:fill="FFFFFF"/>
          <w:lang w:val="uk-UA"/>
        </w:rPr>
        <w:t xml:space="preserve">здійснення </w:t>
      </w:r>
      <w:r w:rsidRPr="002C642E">
        <w:rPr>
          <w:shd w:val="clear" w:color="auto" w:fill="FFFFFF"/>
          <w:lang w:val="uk-UA"/>
        </w:rPr>
        <w:t xml:space="preserve">контролю за дотриманням бюджетного законодавства, та необхідності оптимізації видатків та надання кредитів </w:t>
      </w:r>
      <w:r w:rsidR="00AB637A" w:rsidRPr="002C642E">
        <w:rPr>
          <w:shd w:val="clear" w:color="auto" w:fill="FFFFFF"/>
          <w:lang w:val="uk-UA"/>
        </w:rPr>
        <w:t>головних розпорядників</w:t>
      </w:r>
      <w:r w:rsidRPr="002C642E">
        <w:rPr>
          <w:shd w:val="clear" w:color="auto" w:fill="FFFFFF"/>
          <w:lang w:val="uk-UA"/>
        </w:rPr>
        <w:t>;</w:t>
      </w:r>
    </w:p>
    <w:p w14:paraId="2A276307" w14:textId="77777777" w:rsidR="006111AB" w:rsidRPr="002C642E" w:rsidRDefault="00413DFE" w:rsidP="00B335BC">
      <w:pPr>
        <w:tabs>
          <w:tab w:val="left" w:pos="993"/>
        </w:tabs>
        <w:spacing w:after="0" w:line="240" w:lineRule="auto"/>
        <w:ind w:firstLine="567"/>
        <w:jc w:val="both"/>
        <w:rPr>
          <w:lang w:val="uk-UA"/>
        </w:rPr>
      </w:pPr>
      <w:r w:rsidRPr="002C642E">
        <w:rPr>
          <w:shd w:val="clear" w:color="auto" w:fill="FFFFFF"/>
          <w:lang w:val="uk-UA"/>
        </w:rPr>
        <w:t>рішень Кабінету Міністрів України за результатами оглядів витрат державного бюджету;</w:t>
      </w:r>
    </w:p>
    <w:p w14:paraId="3BA1163B" w14:textId="0361DEF1" w:rsidR="00BD317E" w:rsidRPr="002C642E" w:rsidRDefault="00413DFE" w:rsidP="00B335BC">
      <w:pPr>
        <w:tabs>
          <w:tab w:val="left" w:pos="993"/>
        </w:tabs>
        <w:spacing w:after="0" w:line="240" w:lineRule="auto"/>
        <w:ind w:firstLine="567"/>
        <w:jc w:val="both"/>
        <w:rPr>
          <w:lang w:val="uk-UA"/>
        </w:rPr>
      </w:pPr>
      <w:r w:rsidRPr="002C642E">
        <w:rPr>
          <w:shd w:val="clear" w:color="auto" w:fill="FFFFFF"/>
          <w:lang w:val="uk-UA"/>
        </w:rPr>
        <w:lastRenderedPageBreak/>
        <w:t xml:space="preserve">інформації головних розпорядників щодо змін у структурі видатків та надання кредитів, </w:t>
      </w:r>
      <w:r w:rsidRPr="002C642E">
        <w:rPr>
          <w:lang w:val="uk-UA"/>
        </w:rPr>
        <w:t xml:space="preserve">в тому числі щодо нових </w:t>
      </w:r>
      <w:r w:rsidRPr="002C642E">
        <w:rPr>
          <w:rFonts w:eastAsia="Times New Roman"/>
          <w:lang w:val="uk-UA" w:eastAsia="ru-RU"/>
        </w:rPr>
        <w:t xml:space="preserve">(порівняно з поточним бюджетним періодом) </w:t>
      </w:r>
      <w:r w:rsidRPr="002C642E">
        <w:rPr>
          <w:lang w:val="uk-UA"/>
        </w:rPr>
        <w:t>видатків</w:t>
      </w:r>
      <w:r w:rsidR="00DF56D5" w:rsidRPr="002C642E">
        <w:t xml:space="preserve"> </w:t>
      </w:r>
      <w:r w:rsidR="00DF56D5" w:rsidRPr="002C642E">
        <w:rPr>
          <w:lang w:val="uk-UA"/>
        </w:rPr>
        <w:t>та надання кредитів</w:t>
      </w:r>
      <w:r w:rsidR="00BD317E" w:rsidRPr="002C642E">
        <w:rPr>
          <w:lang w:val="uk-UA"/>
        </w:rPr>
        <w:t>;</w:t>
      </w:r>
    </w:p>
    <w:p w14:paraId="440EBF43" w14:textId="72AA15E4" w:rsidR="006111AB" w:rsidRDefault="00BD317E" w:rsidP="00B335BC">
      <w:pPr>
        <w:tabs>
          <w:tab w:val="left" w:pos="993"/>
        </w:tabs>
        <w:spacing w:after="0" w:line="240" w:lineRule="auto"/>
        <w:ind w:firstLine="567"/>
        <w:jc w:val="both"/>
        <w:rPr>
          <w:lang w:val="uk-UA"/>
        </w:rPr>
      </w:pPr>
      <w:r w:rsidRPr="002C642E">
        <w:rPr>
          <w:lang w:val="uk-UA"/>
        </w:rPr>
        <w:t>консультацій</w:t>
      </w:r>
      <w:r w:rsidR="005B7E76" w:rsidRPr="002C642E">
        <w:rPr>
          <w:lang w:val="uk-UA"/>
        </w:rPr>
        <w:t xml:space="preserve"> (нарад)</w:t>
      </w:r>
      <w:r w:rsidRPr="002C642E">
        <w:rPr>
          <w:lang w:val="uk-UA"/>
        </w:rPr>
        <w:t xml:space="preserve"> з членами Кабінету Міністрів України та незалежними експертами, які провод</w:t>
      </w:r>
      <w:r w:rsidR="005B7E76" w:rsidRPr="002C642E">
        <w:rPr>
          <w:lang w:val="uk-UA"/>
        </w:rPr>
        <w:t>яться</w:t>
      </w:r>
      <w:r w:rsidRPr="002C642E">
        <w:rPr>
          <w:lang w:val="uk-UA"/>
        </w:rPr>
        <w:t xml:space="preserve"> для узгодження бюджетної політики</w:t>
      </w:r>
      <w:r w:rsidR="00413DFE" w:rsidRPr="002C642E">
        <w:rPr>
          <w:lang w:val="uk-UA"/>
        </w:rPr>
        <w:t>.</w:t>
      </w:r>
    </w:p>
    <w:p w14:paraId="0216BFE5" w14:textId="77777777" w:rsidR="00A2277B" w:rsidRPr="002C642E" w:rsidRDefault="00A2277B" w:rsidP="00B335BC">
      <w:pPr>
        <w:tabs>
          <w:tab w:val="left" w:pos="993"/>
        </w:tabs>
        <w:spacing w:after="0" w:line="240" w:lineRule="auto"/>
        <w:ind w:firstLine="567"/>
        <w:jc w:val="both"/>
        <w:rPr>
          <w:lang w:val="uk-UA"/>
        </w:rPr>
      </w:pPr>
    </w:p>
    <w:p w14:paraId="09DC0970" w14:textId="5B72BD65" w:rsidR="006111AB" w:rsidRPr="002C642E" w:rsidRDefault="00AF0F0B" w:rsidP="00F3671B">
      <w:pPr>
        <w:pStyle w:val="af0"/>
        <w:numPr>
          <w:ilvl w:val="0"/>
          <w:numId w:val="1"/>
        </w:numPr>
        <w:tabs>
          <w:tab w:val="left" w:pos="851"/>
          <w:tab w:val="left" w:pos="993"/>
        </w:tabs>
        <w:spacing w:after="0" w:line="240" w:lineRule="auto"/>
        <w:ind w:firstLine="567"/>
        <w:contextualSpacing w:val="0"/>
        <w:jc w:val="both"/>
        <w:rPr>
          <w:rFonts w:ascii="Times New Roman" w:hAnsi="Times New Roman" w:cs="Times New Roman"/>
          <w:sz w:val="28"/>
          <w:szCs w:val="28"/>
        </w:rPr>
      </w:pPr>
      <w:r w:rsidRPr="002C642E">
        <w:rPr>
          <w:rFonts w:ascii="Times New Roman" w:hAnsi="Times New Roman" w:cs="Times New Roman"/>
          <w:sz w:val="28"/>
          <w:szCs w:val="28"/>
          <w:shd w:val="clear" w:color="auto" w:fill="FFFFFF"/>
        </w:rPr>
        <w:t>Орієнтовні граничні показники відповідному головному розпоряднику Мінфін доводить загальними сумами на кожний рік середньострокового періоду.</w:t>
      </w:r>
    </w:p>
    <w:p w14:paraId="5962B433" w14:textId="61FE7A56" w:rsidR="006111AB" w:rsidRPr="002C642E" w:rsidRDefault="00413DFE" w:rsidP="00B335BC">
      <w:pPr>
        <w:pStyle w:val="af0"/>
        <w:spacing w:after="0" w:line="240" w:lineRule="auto"/>
        <w:ind w:left="0" w:firstLine="567"/>
        <w:contextualSpacing w:val="0"/>
        <w:jc w:val="both"/>
        <w:rPr>
          <w:rFonts w:ascii="Times New Roman" w:hAnsi="Times New Roman" w:cs="Times New Roman"/>
          <w:sz w:val="28"/>
          <w:szCs w:val="28"/>
          <w:lang w:eastAsia="ru-RU"/>
        </w:rPr>
      </w:pPr>
      <w:r w:rsidRPr="002C642E">
        <w:rPr>
          <w:rFonts w:ascii="Times New Roman" w:hAnsi="Times New Roman" w:cs="Times New Roman"/>
          <w:sz w:val="28"/>
          <w:szCs w:val="28"/>
          <w:lang w:eastAsia="ru-RU"/>
        </w:rPr>
        <w:t xml:space="preserve">Разом з орієнтовними граничними показниками до головних розпорядників </w:t>
      </w:r>
      <w:r w:rsidR="00ED799B" w:rsidRPr="002C642E">
        <w:rPr>
          <w:rFonts w:ascii="Times New Roman" w:hAnsi="Times New Roman" w:cs="Times New Roman"/>
          <w:sz w:val="28"/>
          <w:szCs w:val="28"/>
          <w:shd w:val="clear" w:color="auto" w:fill="FFFFFF"/>
        </w:rPr>
        <w:t>Мінфін доводить</w:t>
      </w:r>
      <w:r w:rsidRPr="002C642E">
        <w:rPr>
          <w:rFonts w:ascii="Times New Roman" w:hAnsi="Times New Roman" w:cs="Times New Roman"/>
          <w:sz w:val="28"/>
          <w:szCs w:val="28"/>
          <w:lang w:eastAsia="ru-RU"/>
        </w:rPr>
        <w:t xml:space="preserve"> інструкції, які можуть запроваджувати додаткові фінансові обмеження, організаційні та інші вимоги.</w:t>
      </w:r>
    </w:p>
    <w:p w14:paraId="3AA7F04E" w14:textId="77777777" w:rsidR="006111AB" w:rsidRPr="002C642E" w:rsidRDefault="006111AB" w:rsidP="00B335BC">
      <w:pPr>
        <w:pStyle w:val="af0"/>
        <w:tabs>
          <w:tab w:val="left" w:pos="0"/>
        </w:tabs>
        <w:spacing w:after="0" w:line="240" w:lineRule="auto"/>
        <w:ind w:left="0" w:firstLine="567"/>
        <w:contextualSpacing w:val="0"/>
        <w:jc w:val="both"/>
        <w:rPr>
          <w:rFonts w:ascii="Times New Roman" w:eastAsia="Times New Roman" w:hAnsi="Times New Roman" w:cs="Times New Roman"/>
          <w:sz w:val="28"/>
          <w:szCs w:val="28"/>
          <w:lang w:eastAsia="ru-RU"/>
        </w:rPr>
      </w:pPr>
    </w:p>
    <w:p w14:paraId="57BAA9C4" w14:textId="77777777" w:rsidR="006111AB" w:rsidRPr="002C642E" w:rsidRDefault="00413DFE" w:rsidP="00B335BC">
      <w:pPr>
        <w:tabs>
          <w:tab w:val="left" w:pos="0"/>
        </w:tabs>
        <w:spacing w:after="0" w:line="240" w:lineRule="auto"/>
        <w:ind w:firstLine="567"/>
        <w:jc w:val="center"/>
        <w:rPr>
          <w:rFonts w:eastAsia="Times New Roman"/>
          <w:b/>
          <w:lang w:val="uk-UA" w:eastAsia="ru-RU"/>
        </w:rPr>
      </w:pPr>
      <w:bookmarkStart w:id="18" w:name="n57"/>
      <w:bookmarkStart w:id="19" w:name="n375"/>
      <w:bookmarkEnd w:id="18"/>
      <w:bookmarkEnd w:id="19"/>
      <w:r w:rsidRPr="002C642E">
        <w:rPr>
          <w:b/>
          <w:lang w:val="uk-UA"/>
        </w:rPr>
        <w:t xml:space="preserve">III. </w:t>
      </w:r>
      <w:r w:rsidRPr="002C642E">
        <w:rPr>
          <w:rFonts w:eastAsia="Times New Roman"/>
          <w:b/>
          <w:lang w:val="uk-UA" w:eastAsia="ru-RU"/>
        </w:rPr>
        <w:t>Розрахунок видатків та надання кредитів і розподіл</w:t>
      </w:r>
    </w:p>
    <w:p w14:paraId="2F0F9E58" w14:textId="58CAE8A8" w:rsidR="006111AB" w:rsidRPr="002C642E" w:rsidRDefault="00413DFE" w:rsidP="00B335BC">
      <w:pPr>
        <w:tabs>
          <w:tab w:val="left" w:pos="0"/>
        </w:tabs>
        <w:spacing w:after="0" w:line="240" w:lineRule="auto"/>
        <w:ind w:firstLine="567"/>
        <w:jc w:val="center"/>
        <w:rPr>
          <w:lang w:val="uk-UA"/>
        </w:rPr>
      </w:pPr>
      <w:r w:rsidRPr="002C642E">
        <w:rPr>
          <w:rFonts w:eastAsia="Times New Roman"/>
          <w:b/>
          <w:lang w:val="uk-UA" w:eastAsia="ru-RU"/>
        </w:rPr>
        <w:t>орієнтовних граничних показників головними розпорядниками</w:t>
      </w:r>
    </w:p>
    <w:p w14:paraId="053A5D28" w14:textId="77777777" w:rsidR="006111AB" w:rsidRPr="002C642E" w:rsidRDefault="006111AB" w:rsidP="00B335BC">
      <w:pPr>
        <w:tabs>
          <w:tab w:val="left" w:pos="0"/>
        </w:tabs>
        <w:spacing w:after="0" w:line="240" w:lineRule="auto"/>
        <w:ind w:firstLine="567"/>
        <w:jc w:val="center"/>
        <w:rPr>
          <w:rFonts w:eastAsia="Times New Roman"/>
          <w:b/>
          <w:lang w:val="uk-UA" w:eastAsia="ru-RU"/>
        </w:rPr>
      </w:pPr>
    </w:p>
    <w:p w14:paraId="2B146A13" w14:textId="56051075" w:rsidR="006111AB" w:rsidRPr="002C642E" w:rsidRDefault="00413DFE" w:rsidP="00B335BC">
      <w:pPr>
        <w:tabs>
          <w:tab w:val="left" w:pos="851"/>
        </w:tabs>
        <w:spacing w:after="0" w:line="240" w:lineRule="auto"/>
        <w:ind w:firstLine="567"/>
        <w:jc w:val="both"/>
        <w:rPr>
          <w:rFonts w:eastAsia="Times New Roman"/>
          <w:lang w:val="uk-UA" w:eastAsia="ru-RU"/>
        </w:rPr>
      </w:pPr>
      <w:r w:rsidRPr="002C642E">
        <w:rPr>
          <w:rFonts w:eastAsia="Times New Roman"/>
          <w:lang w:val="uk-UA" w:eastAsia="ru-RU"/>
        </w:rPr>
        <w:t>1.</w:t>
      </w:r>
      <w:r w:rsidRPr="002C642E">
        <w:rPr>
          <w:rFonts w:eastAsia="Times New Roman"/>
          <w:lang w:val="uk-UA" w:eastAsia="ru-RU"/>
        </w:rPr>
        <w:tab/>
        <w:t xml:space="preserve">Розрахунок обсягів видатків та надання кредитів на середньостроковий період здійснюється головним розпорядником </w:t>
      </w:r>
      <w:r w:rsidRPr="002C642E">
        <w:rPr>
          <w:lang w:val="uk-UA"/>
        </w:rPr>
        <w:t>з урахуванням кількісних та вартісних факторів, що впливають на обсяги видатків та надання кредитів у середньостроковому періоді</w:t>
      </w:r>
      <w:r w:rsidRPr="002C642E">
        <w:rPr>
          <w:rFonts w:eastAsia="Times New Roman"/>
          <w:lang w:val="uk-UA" w:eastAsia="ru-RU"/>
        </w:rPr>
        <w:t>.</w:t>
      </w:r>
    </w:p>
    <w:p w14:paraId="49362AA0" w14:textId="51FABEEF" w:rsidR="006111AB" w:rsidRPr="002C642E" w:rsidRDefault="00413DFE" w:rsidP="00B335BC">
      <w:pPr>
        <w:tabs>
          <w:tab w:val="left" w:pos="993"/>
        </w:tabs>
        <w:spacing w:after="0" w:line="240" w:lineRule="auto"/>
        <w:ind w:firstLine="567"/>
        <w:jc w:val="both"/>
        <w:rPr>
          <w:lang w:val="uk-UA"/>
        </w:rPr>
      </w:pPr>
      <w:r w:rsidRPr="002C642E">
        <w:rPr>
          <w:rFonts w:eastAsia="Times New Roman"/>
          <w:lang w:val="uk-UA" w:eastAsia="ru-RU"/>
        </w:rPr>
        <w:t xml:space="preserve">До кількісних факторів належать: чисельність </w:t>
      </w:r>
      <w:r w:rsidR="009329E5" w:rsidRPr="002C642E">
        <w:rPr>
          <w:rFonts w:eastAsia="Times New Roman"/>
          <w:lang w:val="uk-UA" w:eastAsia="ru-RU"/>
        </w:rPr>
        <w:t>працівників бюджетних установ;</w:t>
      </w:r>
      <w:r w:rsidRPr="002C642E">
        <w:rPr>
          <w:rFonts w:eastAsia="Times New Roman"/>
          <w:lang w:val="uk-UA" w:eastAsia="ru-RU"/>
        </w:rPr>
        <w:t xml:space="preserve"> чисельність студентів, осіб з інвалідністю, пенсіонерів</w:t>
      </w:r>
      <w:r w:rsidR="009329E5" w:rsidRPr="002C642E">
        <w:rPr>
          <w:rFonts w:eastAsia="Times New Roman"/>
          <w:lang w:val="uk-UA" w:eastAsia="ru-RU"/>
        </w:rPr>
        <w:t>;</w:t>
      </w:r>
      <w:r w:rsidRPr="002C642E">
        <w:rPr>
          <w:rFonts w:eastAsia="Times New Roman"/>
          <w:lang w:val="uk-UA" w:eastAsia="ru-RU"/>
        </w:rPr>
        <w:t xml:space="preserve"> </w:t>
      </w:r>
      <w:r w:rsidR="00831084" w:rsidRPr="002C642E">
        <w:rPr>
          <w:rFonts w:eastAsia="Times New Roman"/>
          <w:lang w:val="uk-UA" w:eastAsia="ru-RU"/>
        </w:rPr>
        <w:t>площа приміщен</w:t>
      </w:r>
      <w:r w:rsidR="009329E5" w:rsidRPr="002C642E">
        <w:rPr>
          <w:rFonts w:eastAsia="Times New Roman"/>
          <w:lang w:val="uk-UA" w:eastAsia="ru-RU"/>
        </w:rPr>
        <w:t xml:space="preserve">ня, території; </w:t>
      </w:r>
      <w:r w:rsidR="00831084" w:rsidRPr="002C642E">
        <w:rPr>
          <w:rFonts w:eastAsia="Times New Roman"/>
          <w:lang w:val="uk-UA" w:eastAsia="ru-RU"/>
        </w:rPr>
        <w:t xml:space="preserve">кількість </w:t>
      </w:r>
      <w:r w:rsidRPr="002C642E">
        <w:rPr>
          <w:rFonts w:eastAsia="Times New Roman"/>
          <w:lang w:val="uk-UA" w:eastAsia="ru-RU"/>
        </w:rPr>
        <w:t>обладнання</w:t>
      </w:r>
      <w:r w:rsidR="009329E5" w:rsidRPr="002C642E">
        <w:rPr>
          <w:rFonts w:eastAsia="Times New Roman"/>
          <w:lang w:val="uk-UA" w:eastAsia="ru-RU"/>
        </w:rPr>
        <w:t xml:space="preserve">; </w:t>
      </w:r>
      <w:r w:rsidRPr="002C642E">
        <w:rPr>
          <w:rFonts w:eastAsia="Times New Roman"/>
          <w:lang w:val="uk-UA" w:eastAsia="ru-RU"/>
        </w:rPr>
        <w:t>обсяг виробленої продукції (наданих послуг) тощо.</w:t>
      </w:r>
    </w:p>
    <w:p w14:paraId="3E0E2028" w14:textId="2512FD90" w:rsidR="006111AB" w:rsidRPr="002C642E" w:rsidRDefault="00413DFE" w:rsidP="00B335BC">
      <w:pPr>
        <w:tabs>
          <w:tab w:val="left" w:pos="993"/>
        </w:tabs>
        <w:spacing w:after="0" w:line="240" w:lineRule="auto"/>
        <w:ind w:firstLine="567"/>
        <w:jc w:val="both"/>
        <w:rPr>
          <w:rFonts w:eastAsia="Times New Roman"/>
          <w:lang w:val="uk-UA" w:eastAsia="ru-RU"/>
        </w:rPr>
      </w:pPr>
      <w:r w:rsidRPr="002C642E">
        <w:rPr>
          <w:rFonts w:eastAsia="Times New Roman"/>
          <w:lang w:val="uk-UA" w:eastAsia="ru-RU"/>
        </w:rPr>
        <w:t>До вартісних факторів належать: індекси споживчих цін та цін виробників, ціни/тарифи на товари (роботи, послуги), розмір прожиткового мінімуму та рівень його забезпечення, розміри мінімальної заробітної плати та посадового окладу (тарифної ставки) працівника І тарифного розряду тощо.</w:t>
      </w:r>
    </w:p>
    <w:p w14:paraId="3EF464D0" w14:textId="77777777" w:rsidR="006111AB" w:rsidRPr="002C642E" w:rsidRDefault="00413DFE" w:rsidP="00B335BC">
      <w:pPr>
        <w:tabs>
          <w:tab w:val="left" w:pos="993"/>
        </w:tabs>
        <w:spacing w:after="0" w:line="240" w:lineRule="auto"/>
        <w:ind w:firstLine="567"/>
        <w:jc w:val="both"/>
        <w:rPr>
          <w:rFonts w:eastAsia="Times New Roman"/>
          <w:lang w:val="uk-UA" w:eastAsia="ru-RU"/>
        </w:rPr>
      </w:pPr>
      <w:r w:rsidRPr="002C642E">
        <w:rPr>
          <w:rFonts w:eastAsia="Times New Roman"/>
          <w:lang w:val="uk-UA" w:eastAsia="ru-RU"/>
        </w:rPr>
        <w:t>Окремі фактори, що впливають на обсяг видатків та надання кредитів, щороку доводяться головним розпорядникам Мінфіном, решта – визначається головним розпорядником самостійно з урахуванням галузевих особливостей та підтверджується відповідними обґрунтуваннями та розрахунками.</w:t>
      </w:r>
    </w:p>
    <w:p w14:paraId="40CC67F0" w14:textId="77777777" w:rsidR="006111AB" w:rsidRPr="002C642E" w:rsidRDefault="006111AB" w:rsidP="00B335BC">
      <w:pPr>
        <w:tabs>
          <w:tab w:val="left" w:pos="993"/>
        </w:tabs>
        <w:spacing w:after="0" w:line="240" w:lineRule="auto"/>
        <w:ind w:firstLine="567"/>
        <w:jc w:val="both"/>
        <w:rPr>
          <w:rFonts w:eastAsia="Times New Roman"/>
          <w:lang w:val="uk-UA" w:eastAsia="ru-RU"/>
        </w:rPr>
      </w:pPr>
    </w:p>
    <w:p w14:paraId="7CBC3CFF" w14:textId="7C8F7432" w:rsidR="006111AB" w:rsidRPr="002C642E" w:rsidRDefault="00413DFE" w:rsidP="00B335BC">
      <w:pPr>
        <w:tabs>
          <w:tab w:val="left" w:pos="851"/>
        </w:tabs>
        <w:spacing w:after="0" w:line="240" w:lineRule="auto"/>
        <w:ind w:firstLine="567"/>
        <w:jc w:val="both"/>
        <w:rPr>
          <w:rFonts w:eastAsia="Times New Roman"/>
          <w:lang w:val="uk-UA" w:eastAsia="ru-RU"/>
        </w:rPr>
      </w:pPr>
      <w:r w:rsidRPr="002C642E">
        <w:rPr>
          <w:rFonts w:eastAsia="Times New Roman"/>
          <w:lang w:val="uk-UA" w:eastAsia="ru-RU"/>
        </w:rPr>
        <w:t xml:space="preserve">2. </w:t>
      </w:r>
      <w:r w:rsidR="008439E1" w:rsidRPr="002C642E">
        <w:rPr>
          <w:rFonts w:eastAsia="Times New Roman"/>
          <w:lang w:val="uk-UA" w:eastAsia="ru-RU"/>
        </w:rPr>
        <w:t xml:space="preserve">Розрахунок обсягів видатків та надання кредитів на середньостроковий період здійснюються з урахуванням, зокрема: </w:t>
      </w:r>
    </w:p>
    <w:p w14:paraId="5C7D0888" w14:textId="0EBD083D" w:rsidR="006111AB" w:rsidRPr="002C642E" w:rsidRDefault="008439E1" w:rsidP="00B335BC">
      <w:pPr>
        <w:tabs>
          <w:tab w:val="left" w:pos="993"/>
        </w:tabs>
        <w:spacing w:after="0" w:line="240" w:lineRule="auto"/>
        <w:ind w:firstLine="567"/>
        <w:jc w:val="both"/>
        <w:rPr>
          <w:rFonts w:eastAsia="Times New Roman"/>
          <w:lang w:val="uk-UA" w:eastAsia="ru-RU"/>
        </w:rPr>
      </w:pPr>
      <w:r w:rsidRPr="002C642E">
        <w:rPr>
          <w:rFonts w:eastAsia="Times New Roman"/>
          <w:lang w:val="uk-UA" w:eastAsia="ru-RU"/>
        </w:rPr>
        <w:t xml:space="preserve">інформації </w:t>
      </w:r>
      <w:r w:rsidR="00413DFE" w:rsidRPr="002C642E">
        <w:rPr>
          <w:rFonts w:eastAsia="Times New Roman"/>
          <w:lang w:val="uk-UA" w:eastAsia="ru-RU"/>
        </w:rPr>
        <w:t>та показник</w:t>
      </w:r>
      <w:r w:rsidRPr="002C642E">
        <w:rPr>
          <w:rFonts w:eastAsia="Times New Roman"/>
          <w:lang w:val="uk-UA" w:eastAsia="ru-RU"/>
        </w:rPr>
        <w:t>ів</w:t>
      </w:r>
      <w:r w:rsidR="00413DFE" w:rsidRPr="002C642E">
        <w:rPr>
          <w:rFonts w:eastAsia="Times New Roman"/>
          <w:lang w:val="uk-UA" w:eastAsia="ru-RU"/>
        </w:rPr>
        <w:t>, врахован</w:t>
      </w:r>
      <w:r w:rsidRPr="002C642E">
        <w:rPr>
          <w:rFonts w:eastAsia="Times New Roman"/>
          <w:lang w:val="uk-UA" w:eastAsia="ru-RU"/>
        </w:rPr>
        <w:t>их</w:t>
      </w:r>
      <w:r w:rsidR="00413DFE" w:rsidRPr="002C642E">
        <w:rPr>
          <w:rFonts w:eastAsia="Times New Roman"/>
          <w:lang w:val="uk-UA" w:eastAsia="ru-RU"/>
        </w:rPr>
        <w:t xml:space="preserve"> під час підготовки Бюджетної декларації, схваленої у попередньому бюджетному періоді, та закону про Державний бюджет України на поточний бюджетний період;</w:t>
      </w:r>
    </w:p>
    <w:p w14:paraId="43BD3A06" w14:textId="0F02C02A" w:rsidR="006111AB" w:rsidRPr="002C642E" w:rsidRDefault="00413DFE" w:rsidP="00B335BC">
      <w:pPr>
        <w:tabs>
          <w:tab w:val="left" w:pos="993"/>
        </w:tabs>
        <w:spacing w:after="0" w:line="240" w:lineRule="auto"/>
        <w:ind w:firstLine="567"/>
        <w:jc w:val="both"/>
        <w:rPr>
          <w:rFonts w:eastAsia="Times New Roman"/>
          <w:lang w:val="uk-UA" w:eastAsia="ru-RU"/>
        </w:rPr>
      </w:pPr>
      <w:r w:rsidRPr="002C642E">
        <w:rPr>
          <w:rFonts w:eastAsia="Times New Roman"/>
          <w:lang w:val="uk-UA" w:eastAsia="ru-RU"/>
        </w:rPr>
        <w:t>нормативно-правових актів, що регулюють діяльність головного розпорядника у відповідній сфері, в тому числі щодо надання публічних послуг;</w:t>
      </w:r>
    </w:p>
    <w:p w14:paraId="4D67D23E" w14:textId="77777777" w:rsidR="006111AB" w:rsidRPr="002C642E" w:rsidRDefault="00413DFE" w:rsidP="00B335BC">
      <w:pPr>
        <w:pStyle w:val="af1"/>
        <w:tabs>
          <w:tab w:val="left" w:pos="993"/>
        </w:tabs>
        <w:spacing w:beforeAutospacing="0" w:after="0" w:afterAutospacing="0"/>
        <w:ind w:firstLine="567"/>
        <w:jc w:val="both"/>
        <w:rPr>
          <w:rFonts w:eastAsia="Times New Roman"/>
          <w:sz w:val="28"/>
          <w:szCs w:val="28"/>
          <w:lang w:eastAsia="ru-RU"/>
        </w:rPr>
      </w:pPr>
      <w:r w:rsidRPr="002C642E">
        <w:rPr>
          <w:rFonts w:eastAsia="Times New Roman"/>
          <w:sz w:val="28"/>
          <w:szCs w:val="28"/>
          <w:lang w:eastAsia="ru-RU"/>
        </w:rPr>
        <w:t>зобов’язань, передбачених договорами (контрактами);</w:t>
      </w:r>
    </w:p>
    <w:p w14:paraId="22F97B1A" w14:textId="55B24F6B" w:rsidR="006111AB" w:rsidRPr="002C642E" w:rsidRDefault="00413DFE" w:rsidP="00B335BC">
      <w:pPr>
        <w:tabs>
          <w:tab w:val="left" w:pos="993"/>
        </w:tabs>
        <w:spacing w:after="0" w:line="240" w:lineRule="auto"/>
        <w:ind w:firstLine="567"/>
        <w:jc w:val="both"/>
        <w:rPr>
          <w:rFonts w:eastAsia="Times New Roman"/>
          <w:lang w:val="uk-UA" w:eastAsia="ru-RU"/>
        </w:rPr>
      </w:pPr>
      <w:r w:rsidRPr="002C642E">
        <w:rPr>
          <w:rFonts w:eastAsia="Times New Roman"/>
          <w:lang w:val="uk-UA" w:eastAsia="ru-RU"/>
        </w:rPr>
        <w:t>норм і нормативів</w:t>
      </w:r>
      <w:r w:rsidR="002E5E35" w:rsidRPr="002C642E">
        <w:rPr>
          <w:rFonts w:eastAsia="Times New Roman"/>
          <w:lang w:val="uk-UA" w:eastAsia="ru-RU"/>
        </w:rPr>
        <w:t>, що застосовуються у відповідній сфері діяльності</w:t>
      </w:r>
      <w:r w:rsidRPr="002C642E">
        <w:rPr>
          <w:rFonts w:eastAsia="Times New Roman"/>
          <w:lang w:val="uk-UA" w:eastAsia="ru-RU"/>
        </w:rPr>
        <w:t>;</w:t>
      </w:r>
    </w:p>
    <w:p w14:paraId="77F987B8" w14:textId="77777777" w:rsidR="00005F72" w:rsidRDefault="00413DFE" w:rsidP="00B335BC">
      <w:pPr>
        <w:tabs>
          <w:tab w:val="left" w:pos="993"/>
        </w:tabs>
        <w:spacing w:after="0" w:line="240" w:lineRule="auto"/>
        <w:ind w:firstLine="567"/>
        <w:jc w:val="both"/>
        <w:rPr>
          <w:rFonts w:eastAsia="Times New Roman"/>
          <w:lang w:val="uk-UA" w:eastAsia="ru-RU"/>
        </w:rPr>
      </w:pPr>
      <w:r w:rsidRPr="002C642E">
        <w:rPr>
          <w:rFonts w:eastAsia="Times New Roman"/>
          <w:lang w:val="uk-UA" w:eastAsia="ru-RU"/>
        </w:rPr>
        <w:t>періодичності виконання окремих бюджетних програм, а також окремих заходів, що здійснюються в межах бюджетних програм;</w:t>
      </w:r>
    </w:p>
    <w:p w14:paraId="554C2E4E" w14:textId="1518EAEF" w:rsidR="006111AB" w:rsidRPr="002C642E" w:rsidRDefault="00413DFE" w:rsidP="00B335BC">
      <w:pPr>
        <w:tabs>
          <w:tab w:val="left" w:pos="993"/>
        </w:tabs>
        <w:spacing w:after="0" w:line="240" w:lineRule="auto"/>
        <w:ind w:firstLine="567"/>
        <w:jc w:val="both"/>
        <w:rPr>
          <w:rFonts w:eastAsia="Times New Roman"/>
          <w:lang w:val="uk-UA" w:eastAsia="ru-RU"/>
        </w:rPr>
      </w:pPr>
      <w:r w:rsidRPr="002C642E">
        <w:rPr>
          <w:rFonts w:eastAsia="Times New Roman"/>
          <w:lang w:val="uk-UA" w:eastAsia="ru-RU"/>
        </w:rPr>
        <w:lastRenderedPageBreak/>
        <w:t xml:space="preserve">необхідності зменшення рівня заборгованості </w:t>
      </w:r>
      <w:r w:rsidRPr="002C642E">
        <w:rPr>
          <w:lang w:val="uk-UA"/>
        </w:rPr>
        <w:t>за бюджетними зобов</w:t>
      </w:r>
      <w:r w:rsidRPr="002C642E">
        <w:rPr>
          <w:rFonts w:eastAsia="Times New Roman"/>
          <w:lang w:val="uk-UA" w:eastAsia="ru-RU"/>
        </w:rPr>
        <w:t>’</w:t>
      </w:r>
      <w:r w:rsidRPr="002C642E">
        <w:rPr>
          <w:lang w:val="uk-UA"/>
        </w:rPr>
        <w:t>язаннями минулих бюджетних періодів</w:t>
      </w:r>
      <w:r w:rsidRPr="002C642E">
        <w:rPr>
          <w:rFonts w:eastAsia="Times New Roman"/>
          <w:lang w:val="uk-UA" w:eastAsia="ru-RU"/>
        </w:rPr>
        <w:t xml:space="preserve"> та недопущення утворення заборгованості за бюджетними зобов’язаннями у середньостроковому періоді;</w:t>
      </w:r>
    </w:p>
    <w:p w14:paraId="66994DE3" w14:textId="77777777" w:rsidR="006111AB" w:rsidRPr="002C642E" w:rsidRDefault="00413DFE" w:rsidP="00B335BC">
      <w:pPr>
        <w:tabs>
          <w:tab w:val="left" w:pos="993"/>
        </w:tabs>
        <w:spacing w:after="0" w:line="240" w:lineRule="auto"/>
        <w:ind w:firstLine="567"/>
        <w:jc w:val="both"/>
        <w:rPr>
          <w:rFonts w:eastAsia="Times New Roman"/>
          <w:lang w:val="uk-UA" w:eastAsia="ru-RU"/>
        </w:rPr>
      </w:pPr>
      <w:r w:rsidRPr="002C642E">
        <w:rPr>
          <w:rFonts w:eastAsia="Times New Roman"/>
          <w:lang w:val="uk-UA" w:eastAsia="ru-RU"/>
        </w:rPr>
        <w:t>цін/тарифів на відповідні товари (роботи, послуги), закупівлю яких передбачається здійснювати для виконання бюджетної програми;</w:t>
      </w:r>
    </w:p>
    <w:p w14:paraId="224DD85B" w14:textId="77777777" w:rsidR="006111AB" w:rsidRPr="002C642E" w:rsidRDefault="00413DFE" w:rsidP="00B335BC">
      <w:pPr>
        <w:spacing w:after="0" w:line="240" w:lineRule="auto"/>
        <w:ind w:firstLine="567"/>
        <w:jc w:val="both"/>
        <w:rPr>
          <w:lang w:val="uk-UA"/>
        </w:rPr>
      </w:pPr>
      <w:r w:rsidRPr="002C642E">
        <w:rPr>
          <w:lang w:val="uk-UA"/>
        </w:rPr>
        <w:t>планів діяльності на середньостроковий період;</w:t>
      </w:r>
    </w:p>
    <w:p w14:paraId="1F71DB33" w14:textId="77777777" w:rsidR="006111AB" w:rsidRPr="002C642E" w:rsidRDefault="00413DFE" w:rsidP="00B335BC">
      <w:pPr>
        <w:spacing w:after="0" w:line="240" w:lineRule="auto"/>
        <w:ind w:firstLine="567"/>
        <w:jc w:val="both"/>
        <w:rPr>
          <w:rFonts w:eastAsia="Times New Roman"/>
          <w:lang w:val="uk-UA" w:eastAsia="ru-RU"/>
        </w:rPr>
      </w:pPr>
      <w:r w:rsidRPr="002C642E">
        <w:rPr>
          <w:lang w:val="uk-UA"/>
        </w:rPr>
        <w:t xml:space="preserve">звітів про виконання паспортів бюджетних програм; </w:t>
      </w:r>
    </w:p>
    <w:p w14:paraId="6DF2F995" w14:textId="77777777" w:rsidR="006111AB" w:rsidRPr="002C642E" w:rsidRDefault="00413DFE" w:rsidP="00B335BC">
      <w:pPr>
        <w:tabs>
          <w:tab w:val="left" w:pos="993"/>
        </w:tabs>
        <w:spacing w:after="0" w:line="240" w:lineRule="auto"/>
        <w:ind w:firstLine="567"/>
        <w:jc w:val="both"/>
        <w:rPr>
          <w:rFonts w:eastAsia="Times New Roman"/>
          <w:lang w:val="uk-UA" w:eastAsia="ru-RU"/>
        </w:rPr>
      </w:pPr>
      <w:r w:rsidRPr="002C642E">
        <w:rPr>
          <w:rFonts w:eastAsia="Times New Roman"/>
          <w:lang w:val="uk-UA" w:eastAsia="ru-RU"/>
        </w:rPr>
        <w:t>результатів оцінки ефективності бюджетних програм, у тому числі результатів моніторингу виконання бюджетної програми у поточному бюджетному періоді;</w:t>
      </w:r>
    </w:p>
    <w:p w14:paraId="1D5DC2F7" w14:textId="4746C138" w:rsidR="006111AB" w:rsidRPr="002C642E" w:rsidRDefault="00413DFE" w:rsidP="00B335BC">
      <w:pPr>
        <w:tabs>
          <w:tab w:val="left" w:pos="993"/>
        </w:tabs>
        <w:spacing w:after="0" w:line="240" w:lineRule="auto"/>
        <w:ind w:firstLine="567"/>
        <w:jc w:val="both"/>
        <w:rPr>
          <w:rFonts w:eastAsia="Times New Roman"/>
          <w:lang w:val="uk-UA" w:eastAsia="ru-RU"/>
        </w:rPr>
      </w:pPr>
      <w:r w:rsidRPr="002C642E">
        <w:rPr>
          <w:rFonts w:eastAsia="Times New Roman"/>
          <w:lang w:val="uk-UA" w:eastAsia="ru-RU"/>
        </w:rPr>
        <w:t xml:space="preserve">висновків </w:t>
      </w:r>
      <w:r w:rsidR="008228F1" w:rsidRPr="002C642E">
        <w:rPr>
          <w:shd w:val="clear" w:color="auto" w:fill="FFFFFF"/>
          <w:lang w:val="uk-UA"/>
        </w:rPr>
        <w:t>про результати контрольних заходів, проведених органами, уповноваженими на здійснення</w:t>
      </w:r>
      <w:r w:rsidRPr="002C642E">
        <w:rPr>
          <w:rFonts w:eastAsia="Times New Roman"/>
          <w:lang w:val="uk-UA" w:eastAsia="ru-RU"/>
        </w:rPr>
        <w:t xml:space="preserve"> контролю за дотриманням бюджетного законодавства;</w:t>
      </w:r>
    </w:p>
    <w:p w14:paraId="310D3EB2" w14:textId="77777777" w:rsidR="006111AB" w:rsidRPr="002C642E" w:rsidRDefault="00413DFE" w:rsidP="00B335BC">
      <w:pPr>
        <w:tabs>
          <w:tab w:val="left" w:pos="993"/>
        </w:tabs>
        <w:spacing w:after="0" w:line="240" w:lineRule="auto"/>
        <w:ind w:firstLine="567"/>
        <w:jc w:val="both"/>
        <w:rPr>
          <w:rFonts w:eastAsia="Times New Roman"/>
          <w:lang w:val="uk-UA" w:eastAsia="ru-RU"/>
        </w:rPr>
      </w:pPr>
      <w:r w:rsidRPr="002C642E">
        <w:rPr>
          <w:rFonts w:eastAsia="Times New Roman"/>
          <w:lang w:val="uk-UA" w:eastAsia="ru-RU"/>
        </w:rPr>
        <w:t>рішень Кабінету Міністрів України за результатами огляду витрат державного бюджету;</w:t>
      </w:r>
    </w:p>
    <w:p w14:paraId="642AF8A5" w14:textId="77777777" w:rsidR="006111AB" w:rsidRPr="002C642E" w:rsidRDefault="00413DFE" w:rsidP="00B335BC">
      <w:pPr>
        <w:tabs>
          <w:tab w:val="left" w:pos="993"/>
        </w:tabs>
        <w:spacing w:after="0" w:line="240" w:lineRule="auto"/>
        <w:ind w:firstLine="567"/>
        <w:jc w:val="both"/>
        <w:rPr>
          <w:lang w:val="uk-UA"/>
        </w:rPr>
      </w:pPr>
      <w:r w:rsidRPr="002C642E">
        <w:rPr>
          <w:shd w:val="clear" w:color="auto" w:fill="FFFFFF"/>
          <w:lang w:val="uk-UA"/>
        </w:rPr>
        <w:t xml:space="preserve">результатів гендерного аналізу бюджетних програм; </w:t>
      </w:r>
    </w:p>
    <w:p w14:paraId="5F91C4CE" w14:textId="77777777" w:rsidR="006111AB" w:rsidRPr="002C642E" w:rsidRDefault="00413DFE" w:rsidP="00B335BC">
      <w:pPr>
        <w:tabs>
          <w:tab w:val="left" w:pos="993"/>
        </w:tabs>
        <w:spacing w:after="0" w:line="240" w:lineRule="auto"/>
        <w:ind w:firstLine="567"/>
        <w:jc w:val="both"/>
        <w:rPr>
          <w:rFonts w:eastAsia="Times New Roman"/>
          <w:lang w:val="uk-UA" w:eastAsia="ru-RU"/>
        </w:rPr>
      </w:pPr>
      <w:r w:rsidRPr="002C642E">
        <w:rPr>
          <w:rFonts w:eastAsia="Times New Roman"/>
          <w:lang w:val="uk-UA" w:eastAsia="ru-RU"/>
        </w:rPr>
        <w:t>вимог інструкцій, які за потреби доводяться Мінфіном.</w:t>
      </w:r>
    </w:p>
    <w:p w14:paraId="7637FE21" w14:textId="77777777" w:rsidR="006111AB" w:rsidRPr="002C642E" w:rsidRDefault="006111AB" w:rsidP="00B335BC">
      <w:pPr>
        <w:tabs>
          <w:tab w:val="left" w:pos="993"/>
        </w:tabs>
        <w:spacing w:after="0" w:line="240" w:lineRule="auto"/>
        <w:ind w:firstLine="567"/>
        <w:jc w:val="both"/>
        <w:rPr>
          <w:lang w:val="uk-UA"/>
        </w:rPr>
      </w:pPr>
    </w:p>
    <w:p w14:paraId="5D1D3C63" w14:textId="57DED321" w:rsidR="006111AB" w:rsidRPr="002C642E" w:rsidRDefault="00413DFE" w:rsidP="00B335BC">
      <w:pPr>
        <w:tabs>
          <w:tab w:val="left" w:pos="993"/>
        </w:tabs>
        <w:spacing w:after="0" w:line="240" w:lineRule="auto"/>
        <w:ind w:firstLine="567"/>
        <w:jc w:val="both"/>
        <w:rPr>
          <w:lang w:val="uk-UA"/>
        </w:rPr>
      </w:pPr>
      <w:r w:rsidRPr="002C642E">
        <w:rPr>
          <w:lang w:val="uk-UA"/>
        </w:rPr>
        <w:t>3. Обсяг капітальних видатків визначається за результатами оцінки ефективності видатків, використаних на відповідні цілі у попередніх бюджетних періодах</w:t>
      </w:r>
      <w:r w:rsidR="00FB1DCE" w:rsidRPr="002C642E">
        <w:rPr>
          <w:lang w:val="uk-UA"/>
        </w:rPr>
        <w:t>,</w:t>
      </w:r>
      <w:r w:rsidRPr="002C642E">
        <w:rPr>
          <w:lang w:val="uk-UA"/>
        </w:rPr>
        <w:t xml:space="preserve"> та тих, що пропонуються на середньостроковий період, ураховуючи ступінь будівельної готовності об’єктів та необхідності поетапного їх завершення та введення в дію, кількість наявного та необхідного обладнання та предметів довгострокового користування, а також необхідність пріоритет</w:t>
      </w:r>
      <w:r w:rsidR="00D25FAA" w:rsidRPr="002C642E">
        <w:rPr>
          <w:lang w:val="uk-UA"/>
        </w:rPr>
        <w:t>ного спрямування видатків на об’</w:t>
      </w:r>
      <w:r w:rsidRPr="002C642E">
        <w:rPr>
          <w:lang w:val="uk-UA"/>
        </w:rPr>
        <w:t>єкти (заходи), на які використан</w:t>
      </w:r>
      <w:r w:rsidR="00D25FAA" w:rsidRPr="002C642E">
        <w:rPr>
          <w:lang w:val="uk-UA"/>
        </w:rPr>
        <w:t>о</w:t>
      </w:r>
      <w:r w:rsidRPr="002C642E">
        <w:rPr>
          <w:lang w:val="uk-UA"/>
        </w:rPr>
        <w:t xml:space="preserve"> бюджетні кошти у попередніх бюджетних періодах. </w:t>
      </w:r>
    </w:p>
    <w:p w14:paraId="45A27A4E" w14:textId="77777777" w:rsidR="006111AB" w:rsidRPr="002C642E" w:rsidRDefault="006111AB" w:rsidP="00B335BC">
      <w:pPr>
        <w:tabs>
          <w:tab w:val="left" w:pos="993"/>
        </w:tabs>
        <w:spacing w:after="0" w:line="240" w:lineRule="auto"/>
        <w:ind w:firstLine="567"/>
        <w:jc w:val="both"/>
        <w:rPr>
          <w:lang w:val="uk-UA"/>
        </w:rPr>
      </w:pPr>
    </w:p>
    <w:p w14:paraId="053AE219" w14:textId="77777777" w:rsidR="006111AB" w:rsidRPr="002C642E" w:rsidRDefault="00413DFE" w:rsidP="00B335BC">
      <w:pPr>
        <w:tabs>
          <w:tab w:val="left" w:pos="993"/>
        </w:tabs>
        <w:spacing w:after="0" w:line="240" w:lineRule="auto"/>
        <w:ind w:firstLine="567"/>
        <w:jc w:val="both"/>
        <w:rPr>
          <w:lang w:val="uk-UA"/>
        </w:rPr>
      </w:pPr>
      <w:r w:rsidRPr="002C642E">
        <w:rPr>
          <w:lang w:val="uk-UA"/>
        </w:rPr>
        <w:t>4. Розрахунок показників спеціального фонду здійснюється відповідно до нормативно-правових актів, які передбачають утворення і використання спеціального фонду, та з урахуванням вимог інструкцій, які за потреби доводяться Мінфіном.</w:t>
      </w:r>
    </w:p>
    <w:p w14:paraId="3F0091CE" w14:textId="01021792" w:rsidR="006111AB" w:rsidRPr="002C642E" w:rsidRDefault="00413DFE" w:rsidP="00B335BC">
      <w:pPr>
        <w:tabs>
          <w:tab w:val="left" w:pos="993"/>
        </w:tabs>
        <w:spacing w:after="0" w:line="240" w:lineRule="auto"/>
        <w:ind w:firstLine="567"/>
        <w:jc w:val="both"/>
        <w:rPr>
          <w:lang w:val="uk-UA"/>
        </w:rPr>
      </w:pPr>
      <w:r w:rsidRPr="002C642E">
        <w:rPr>
          <w:lang w:val="uk-UA"/>
        </w:rPr>
        <w:t>Розрахунок надходжень спеціального фонду здійснюється з урахуванням фактичного виконання надходжень у попередньому та поточному бюджетних періодах, а також очікуваного виконання у поточному бюджетному періоді.</w:t>
      </w:r>
    </w:p>
    <w:p w14:paraId="13E65292" w14:textId="77777777" w:rsidR="006111AB" w:rsidRPr="002C642E" w:rsidRDefault="006111AB" w:rsidP="00B335BC">
      <w:pPr>
        <w:tabs>
          <w:tab w:val="left" w:pos="993"/>
        </w:tabs>
        <w:spacing w:after="0" w:line="240" w:lineRule="auto"/>
        <w:ind w:firstLine="567"/>
        <w:jc w:val="both"/>
      </w:pPr>
    </w:p>
    <w:p w14:paraId="05FA7080" w14:textId="165EA1E5" w:rsidR="006111AB" w:rsidRPr="002C642E" w:rsidRDefault="00413DFE" w:rsidP="00B335BC">
      <w:pPr>
        <w:tabs>
          <w:tab w:val="left" w:pos="851"/>
        </w:tabs>
        <w:spacing w:after="0" w:line="240" w:lineRule="auto"/>
        <w:ind w:firstLine="567"/>
        <w:jc w:val="both"/>
        <w:rPr>
          <w:rFonts w:eastAsia="Times New Roman"/>
          <w:lang w:val="uk-UA" w:eastAsia="ru-RU"/>
        </w:rPr>
      </w:pPr>
      <w:r w:rsidRPr="002C642E">
        <w:rPr>
          <w:rFonts w:eastAsia="Times New Roman"/>
          <w:lang w:val="uk-UA" w:eastAsia="ru-RU"/>
        </w:rPr>
        <w:t>5.</w:t>
      </w:r>
      <w:r w:rsidRPr="002C642E">
        <w:rPr>
          <w:rFonts w:eastAsia="Times New Roman"/>
          <w:lang w:val="uk-UA" w:eastAsia="ru-RU"/>
        </w:rPr>
        <w:tab/>
        <w:t>Головний розпорядник забезпечує розподіл орієнтовних граничних показників, доведених Мінфіном, та надходжень спеціального фонду, розрахованих відповідно до пункту 4 цього розділу, за бюджетними програмами, реалізацію яких спрямовано на досягнення цілей державної політики, дотримуючись принципів, на яких ґрунтується бюджетна система (ефективності та результативності, справедливості і неупередженості), а також таких принципів:</w:t>
      </w:r>
    </w:p>
    <w:p w14:paraId="73BAA095" w14:textId="77777777" w:rsidR="006111AB" w:rsidRPr="002C642E" w:rsidRDefault="00413DFE" w:rsidP="00B335BC">
      <w:pPr>
        <w:tabs>
          <w:tab w:val="left" w:pos="993"/>
        </w:tabs>
        <w:spacing w:after="0" w:line="240" w:lineRule="auto"/>
        <w:ind w:firstLine="567"/>
        <w:jc w:val="both"/>
        <w:rPr>
          <w:rFonts w:eastAsia="Times New Roman"/>
          <w:lang w:val="uk-UA" w:eastAsia="ru-RU"/>
        </w:rPr>
      </w:pPr>
      <w:bookmarkStart w:id="20" w:name="n376"/>
      <w:bookmarkEnd w:id="20"/>
      <w:r w:rsidRPr="002C642E">
        <w:rPr>
          <w:rFonts w:eastAsia="Times New Roman"/>
          <w:lang w:val="uk-UA" w:eastAsia="ru-RU"/>
        </w:rPr>
        <w:t>пріоритетності, який передбачає спрямування видатків або надання кредитів за бюджетною програмою із урахуванням цілей та завдань, визначених програмними (стратегічними) документами, та реальних можливостей бюджету;</w:t>
      </w:r>
    </w:p>
    <w:p w14:paraId="59AF7C46" w14:textId="77777777" w:rsidR="006111AB" w:rsidRPr="002C642E" w:rsidRDefault="00413DFE" w:rsidP="00B335BC">
      <w:pPr>
        <w:tabs>
          <w:tab w:val="left" w:pos="993"/>
        </w:tabs>
        <w:spacing w:after="0" w:line="240" w:lineRule="auto"/>
        <w:ind w:firstLine="567"/>
        <w:jc w:val="both"/>
        <w:rPr>
          <w:rFonts w:eastAsia="Times New Roman"/>
          <w:lang w:val="uk-UA" w:eastAsia="ru-RU"/>
        </w:rPr>
      </w:pPr>
      <w:bookmarkStart w:id="21" w:name="n377"/>
      <w:bookmarkEnd w:id="21"/>
      <w:r w:rsidRPr="002C642E">
        <w:rPr>
          <w:rFonts w:eastAsia="Times New Roman"/>
          <w:lang w:val="uk-UA" w:eastAsia="ru-RU"/>
        </w:rPr>
        <w:lastRenderedPageBreak/>
        <w:t>жорсткої економії бюджетних коштів, який передбачає вжиття заходів для планомірної мінімізації витрат усіх видів ресурсів з одночасним забезпеченням належного виконання завдань бюджетної програми;</w:t>
      </w:r>
    </w:p>
    <w:p w14:paraId="3C3F64EB" w14:textId="77777777" w:rsidR="006111AB" w:rsidRPr="002C642E" w:rsidRDefault="00413DFE" w:rsidP="00B335BC">
      <w:pPr>
        <w:tabs>
          <w:tab w:val="left" w:pos="993"/>
        </w:tabs>
        <w:spacing w:after="0" w:line="240" w:lineRule="auto"/>
        <w:ind w:firstLine="567"/>
        <w:jc w:val="both"/>
        <w:rPr>
          <w:rFonts w:eastAsia="Times New Roman"/>
          <w:lang w:val="uk-UA" w:eastAsia="ru-RU"/>
        </w:rPr>
      </w:pPr>
      <w:bookmarkStart w:id="22" w:name="n378"/>
      <w:bookmarkEnd w:id="22"/>
      <w:r w:rsidRPr="002C642E">
        <w:rPr>
          <w:rFonts w:eastAsia="Times New Roman"/>
          <w:lang w:val="uk-UA" w:eastAsia="ru-RU"/>
        </w:rPr>
        <w:t>обґрунтованості витрат «від першої гривні», який передбачає детальні розрахунки в межах коду економічної класифікації видатків бюджету / класифікації кредитування бюджету.</w:t>
      </w:r>
    </w:p>
    <w:p w14:paraId="670F5CE4" w14:textId="77777777" w:rsidR="006111AB" w:rsidRPr="002C642E" w:rsidRDefault="006111AB" w:rsidP="00B335BC">
      <w:pPr>
        <w:tabs>
          <w:tab w:val="left" w:pos="993"/>
        </w:tabs>
        <w:spacing w:after="0" w:line="240" w:lineRule="auto"/>
        <w:ind w:firstLine="567"/>
        <w:jc w:val="both"/>
        <w:rPr>
          <w:rFonts w:eastAsia="Times New Roman"/>
          <w:lang w:val="uk-UA" w:eastAsia="ru-RU"/>
        </w:rPr>
      </w:pPr>
    </w:p>
    <w:p w14:paraId="5F65F868" w14:textId="596C4BAD" w:rsidR="006111AB" w:rsidRPr="002C642E" w:rsidRDefault="00413DFE" w:rsidP="00DE3805">
      <w:pPr>
        <w:tabs>
          <w:tab w:val="left" w:pos="851"/>
        </w:tabs>
        <w:spacing w:after="0" w:line="240" w:lineRule="auto"/>
        <w:ind w:firstLine="567"/>
        <w:jc w:val="both"/>
        <w:rPr>
          <w:lang w:val="uk-UA"/>
        </w:rPr>
      </w:pPr>
      <w:bookmarkStart w:id="23" w:name="n379"/>
      <w:bookmarkStart w:id="24" w:name="n380"/>
      <w:bookmarkStart w:id="25" w:name="n381"/>
      <w:bookmarkEnd w:id="23"/>
      <w:bookmarkEnd w:id="24"/>
      <w:bookmarkEnd w:id="25"/>
      <w:r w:rsidRPr="002C642E">
        <w:rPr>
          <w:rFonts w:eastAsia="Times New Roman"/>
          <w:lang w:val="uk-UA" w:eastAsia="ru-RU"/>
        </w:rPr>
        <w:t>6.</w:t>
      </w:r>
      <w:r w:rsidRPr="002C642E">
        <w:rPr>
          <w:rFonts w:eastAsia="Times New Roman"/>
          <w:lang w:val="uk-UA" w:eastAsia="ru-RU"/>
        </w:rPr>
        <w:tab/>
        <w:t>За кожною бюджетною програмою здійснюється розподіл видатків / надання кредитів за напрямами використання бюджетних коштів та кодами економічної класифікації видатків бюджету / класифікації кредитування бюджету як за загальним, так і за спеціальним фондами.</w:t>
      </w:r>
      <w:r w:rsidRPr="002C642E">
        <w:rPr>
          <w:lang w:val="uk-UA"/>
        </w:rPr>
        <w:t xml:space="preserve"> </w:t>
      </w:r>
    </w:p>
    <w:p w14:paraId="65F79F25" w14:textId="77777777" w:rsidR="006111AB" w:rsidRPr="002C642E" w:rsidRDefault="00413DFE" w:rsidP="00B335BC">
      <w:pPr>
        <w:pStyle w:val="af0"/>
        <w:tabs>
          <w:tab w:val="left" w:pos="851"/>
        </w:tabs>
        <w:spacing w:after="0" w:line="240" w:lineRule="auto"/>
        <w:ind w:left="0" w:firstLine="567"/>
        <w:contextualSpacing w:val="0"/>
        <w:jc w:val="both"/>
        <w:rPr>
          <w:rFonts w:ascii="Times New Roman" w:hAnsi="Times New Roman" w:cs="Times New Roman"/>
          <w:sz w:val="28"/>
          <w:szCs w:val="28"/>
        </w:rPr>
      </w:pPr>
      <w:r w:rsidRPr="002C642E">
        <w:rPr>
          <w:rFonts w:ascii="Times New Roman" w:eastAsia="Times New Roman" w:hAnsi="Times New Roman" w:cs="Times New Roman"/>
          <w:sz w:val="28"/>
          <w:szCs w:val="28"/>
          <w:lang w:eastAsia="ru-RU"/>
        </w:rPr>
        <w:t>Обсяг видатків / надання кредитів за бюджетною програмою дорівнює сумі коштів за:</w:t>
      </w:r>
    </w:p>
    <w:p w14:paraId="67A147D3" w14:textId="77777777" w:rsidR="006111AB" w:rsidRPr="002C642E" w:rsidRDefault="00413DFE" w:rsidP="00B335BC">
      <w:pPr>
        <w:tabs>
          <w:tab w:val="left" w:pos="851"/>
          <w:tab w:val="left" w:pos="993"/>
        </w:tabs>
        <w:spacing w:after="0" w:line="240" w:lineRule="auto"/>
        <w:ind w:firstLine="567"/>
        <w:jc w:val="both"/>
        <w:rPr>
          <w:rFonts w:eastAsia="Times New Roman"/>
          <w:lang w:val="uk-UA" w:eastAsia="ru-RU"/>
        </w:rPr>
      </w:pPr>
      <w:r w:rsidRPr="002C642E">
        <w:rPr>
          <w:rFonts w:eastAsia="Times New Roman"/>
          <w:lang w:val="uk-UA" w:eastAsia="ru-RU"/>
        </w:rPr>
        <w:t>кодами економічної класифікації видатків бюджету / класифікації кредитування бюджету;</w:t>
      </w:r>
    </w:p>
    <w:p w14:paraId="314D4D62" w14:textId="77777777" w:rsidR="006111AB" w:rsidRPr="002C642E" w:rsidRDefault="00413DFE" w:rsidP="00B335BC">
      <w:pPr>
        <w:tabs>
          <w:tab w:val="left" w:pos="993"/>
        </w:tabs>
        <w:spacing w:after="0" w:line="240" w:lineRule="auto"/>
        <w:ind w:firstLine="567"/>
        <w:jc w:val="both"/>
        <w:rPr>
          <w:rFonts w:eastAsia="Times New Roman"/>
          <w:lang w:val="uk-UA" w:eastAsia="ru-RU"/>
        </w:rPr>
      </w:pPr>
      <w:r w:rsidRPr="002C642E">
        <w:rPr>
          <w:rFonts w:eastAsia="Times New Roman"/>
          <w:lang w:val="uk-UA" w:eastAsia="ru-RU"/>
        </w:rPr>
        <w:t>напрямами використання бюджетних коштів.</w:t>
      </w:r>
      <w:bookmarkStart w:id="26" w:name="move596317471"/>
      <w:bookmarkEnd w:id="26"/>
    </w:p>
    <w:p w14:paraId="7D9E795F" w14:textId="77777777" w:rsidR="006111AB" w:rsidRPr="002C642E" w:rsidRDefault="006111AB" w:rsidP="00B335BC">
      <w:pPr>
        <w:tabs>
          <w:tab w:val="left" w:pos="993"/>
        </w:tabs>
        <w:spacing w:after="0" w:line="240" w:lineRule="auto"/>
        <w:ind w:firstLine="567"/>
        <w:jc w:val="both"/>
        <w:rPr>
          <w:rFonts w:eastAsia="Times New Roman"/>
          <w:lang w:val="uk-UA" w:eastAsia="ru-RU"/>
        </w:rPr>
      </w:pPr>
    </w:p>
    <w:p w14:paraId="43A32A5F" w14:textId="263BB883" w:rsidR="006111AB" w:rsidRPr="002C642E" w:rsidRDefault="00413DFE" w:rsidP="00B335BC">
      <w:pPr>
        <w:tabs>
          <w:tab w:val="left" w:pos="851"/>
        </w:tabs>
        <w:spacing w:after="0" w:line="240" w:lineRule="auto"/>
        <w:ind w:firstLine="567"/>
        <w:jc w:val="both"/>
        <w:rPr>
          <w:rFonts w:eastAsia="Times New Roman"/>
          <w:lang w:val="uk-UA" w:eastAsia="ru-RU"/>
        </w:rPr>
      </w:pPr>
      <w:r w:rsidRPr="002C642E">
        <w:rPr>
          <w:rFonts w:eastAsia="Times New Roman"/>
          <w:lang w:val="uk-UA" w:eastAsia="ru-RU"/>
        </w:rPr>
        <w:t>7.</w:t>
      </w:r>
      <w:r w:rsidRPr="002C642E">
        <w:rPr>
          <w:rFonts w:eastAsia="Times New Roman"/>
          <w:lang w:val="uk-UA" w:eastAsia="ru-RU"/>
        </w:rPr>
        <w:tab/>
      </w:r>
      <w:r w:rsidR="00FB1DCE" w:rsidRPr="002C642E">
        <w:rPr>
          <w:rFonts w:eastAsia="Times New Roman"/>
          <w:lang w:val="uk-UA" w:eastAsia="ru-RU"/>
        </w:rPr>
        <w:t>Я</w:t>
      </w:r>
      <w:r w:rsidRPr="002C642E">
        <w:rPr>
          <w:rFonts w:eastAsia="Times New Roman"/>
          <w:lang w:val="uk-UA" w:eastAsia="ru-RU"/>
        </w:rPr>
        <w:t>кщо за результатами розрахунків</w:t>
      </w:r>
      <w:r w:rsidR="00143C32" w:rsidRPr="002C642E">
        <w:rPr>
          <w:rFonts w:eastAsia="Times New Roman"/>
          <w:lang w:val="uk-UA" w:eastAsia="ru-RU"/>
        </w:rPr>
        <w:t xml:space="preserve"> головного розпорядника</w:t>
      </w:r>
      <w:r w:rsidRPr="002C642E">
        <w:rPr>
          <w:rFonts w:eastAsia="Times New Roman"/>
          <w:lang w:val="uk-UA" w:eastAsia="ru-RU"/>
        </w:rPr>
        <w:t xml:space="preserve"> обсяг коштів за загальним фондом, необхідний для виконання заходів, передбачених бюджетними програмами, перевищує доведений орієнтовний граничний показник за загальним фондом, головний розпорядник заповнює Форму БП-3. При цьому головний розпорядник, дотримуючись принципу пріоритетності, включає у форми БП-1 і БП-2 видатки</w:t>
      </w:r>
      <w:r w:rsidR="00D25FAA" w:rsidRPr="002C642E">
        <w:rPr>
          <w:rFonts w:eastAsia="Times New Roman"/>
          <w:lang w:val="uk-UA" w:eastAsia="ru-RU"/>
        </w:rPr>
        <w:t> </w:t>
      </w:r>
      <w:r w:rsidRPr="002C642E">
        <w:rPr>
          <w:rFonts w:eastAsia="Times New Roman"/>
          <w:lang w:val="uk-UA" w:eastAsia="ru-RU"/>
        </w:rPr>
        <w:t>/</w:t>
      </w:r>
      <w:r w:rsidR="00D25FAA" w:rsidRPr="002C642E">
        <w:rPr>
          <w:rFonts w:eastAsia="Times New Roman"/>
          <w:lang w:val="uk-UA" w:eastAsia="ru-RU"/>
        </w:rPr>
        <w:t> </w:t>
      </w:r>
      <w:r w:rsidRPr="002C642E">
        <w:rPr>
          <w:rFonts w:eastAsia="Times New Roman"/>
          <w:lang w:val="uk-UA" w:eastAsia="ru-RU"/>
        </w:rPr>
        <w:t>надання кредитів, які забезпечують виконання першочергових та невідкладних завдань і заходів для досягнення цілей державної політики.</w:t>
      </w:r>
    </w:p>
    <w:p w14:paraId="659D57E6" w14:textId="77777777" w:rsidR="006111AB" w:rsidRPr="002C642E" w:rsidRDefault="006111AB" w:rsidP="00B335BC">
      <w:pPr>
        <w:tabs>
          <w:tab w:val="left" w:pos="851"/>
        </w:tabs>
        <w:spacing w:after="0" w:line="240" w:lineRule="auto"/>
        <w:ind w:firstLine="567"/>
        <w:jc w:val="both"/>
        <w:rPr>
          <w:lang w:val="uk-UA"/>
        </w:rPr>
      </w:pPr>
    </w:p>
    <w:p w14:paraId="7ABD3113" w14:textId="6E818F8D" w:rsidR="00274080" w:rsidRPr="002C642E" w:rsidRDefault="00413DFE" w:rsidP="00274080">
      <w:pPr>
        <w:spacing w:after="0" w:line="240" w:lineRule="auto"/>
        <w:ind w:firstLine="567"/>
        <w:jc w:val="center"/>
        <w:rPr>
          <w:rFonts w:eastAsia="Times New Roman"/>
          <w:b/>
          <w:strike/>
          <w:lang w:val="uk-UA" w:eastAsia="ru-RU"/>
        </w:rPr>
      </w:pPr>
      <w:bookmarkStart w:id="27" w:name="move516023081"/>
      <w:bookmarkEnd w:id="27"/>
      <w:r w:rsidRPr="002C642E">
        <w:rPr>
          <w:rFonts w:eastAsia="Times New Roman"/>
          <w:b/>
          <w:lang w:val="uk-UA" w:eastAsia="ru-RU"/>
        </w:rPr>
        <w:t xml:space="preserve">IV. </w:t>
      </w:r>
      <w:r w:rsidR="0006650F" w:rsidRPr="002C642E">
        <w:rPr>
          <w:rFonts w:eastAsia="Times New Roman"/>
          <w:b/>
          <w:lang w:val="uk-UA" w:eastAsia="ru-RU"/>
        </w:rPr>
        <w:t>А</w:t>
      </w:r>
      <w:r w:rsidRPr="002C642E">
        <w:rPr>
          <w:rFonts w:eastAsia="Times New Roman"/>
          <w:b/>
          <w:lang w:val="uk-UA" w:eastAsia="ru-RU"/>
        </w:rPr>
        <w:t>наліз бюджетних пропозицій Мінфіном</w:t>
      </w:r>
      <w:r w:rsidR="0006650F" w:rsidRPr="002C642E">
        <w:rPr>
          <w:rFonts w:eastAsia="Times New Roman"/>
          <w:b/>
          <w:lang w:val="uk-UA" w:eastAsia="ru-RU"/>
        </w:rPr>
        <w:t xml:space="preserve"> </w:t>
      </w:r>
    </w:p>
    <w:p w14:paraId="6018E231" w14:textId="77777777" w:rsidR="006111AB" w:rsidRPr="002C642E" w:rsidRDefault="006111AB" w:rsidP="00B335BC">
      <w:pPr>
        <w:spacing w:after="0" w:line="240" w:lineRule="auto"/>
        <w:ind w:firstLine="567"/>
        <w:jc w:val="center"/>
        <w:rPr>
          <w:rFonts w:eastAsia="Times New Roman"/>
          <w:lang w:val="uk-UA" w:eastAsia="ru-RU"/>
        </w:rPr>
      </w:pPr>
    </w:p>
    <w:p w14:paraId="35AA6424" w14:textId="4F4510F5" w:rsidR="006111AB" w:rsidRPr="002C642E" w:rsidRDefault="00413DFE" w:rsidP="00A60067">
      <w:pPr>
        <w:pStyle w:val="af0"/>
        <w:numPr>
          <w:ilvl w:val="1"/>
          <w:numId w:val="1"/>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2C642E">
        <w:rPr>
          <w:rFonts w:ascii="Times New Roman" w:eastAsia="Times New Roman" w:hAnsi="Times New Roman" w:cs="Times New Roman"/>
          <w:sz w:val="28"/>
          <w:szCs w:val="28"/>
          <w:lang w:eastAsia="ru-RU"/>
        </w:rPr>
        <w:t xml:space="preserve">Структурні підрозділи Мінфіну (з урахуванням закріплення бюджетних програм та координації головних розпорядників за структурними підрозділами Мінфіну або функцій таких структурних підрозділів) здійснюють аналіз бюджетних пропозицій, отриманих від головних розпорядників, </w:t>
      </w:r>
      <w:r w:rsidR="00820EAD" w:rsidRPr="002C642E">
        <w:rPr>
          <w:rFonts w:ascii="Times New Roman" w:eastAsia="Times New Roman" w:hAnsi="Times New Roman" w:cs="Times New Roman"/>
          <w:sz w:val="28"/>
          <w:szCs w:val="28"/>
          <w:lang w:eastAsia="ru-RU"/>
        </w:rPr>
        <w:t xml:space="preserve">щодо </w:t>
      </w:r>
      <w:r w:rsidR="00785076" w:rsidRPr="002C642E">
        <w:rPr>
          <w:rFonts w:ascii="Times New Roman" w:eastAsia="Times New Roman" w:hAnsi="Times New Roman" w:cs="Times New Roman"/>
          <w:sz w:val="28"/>
          <w:szCs w:val="28"/>
          <w:lang w:eastAsia="ru-RU"/>
        </w:rPr>
        <w:t xml:space="preserve">їх </w:t>
      </w:r>
      <w:r w:rsidRPr="002C642E">
        <w:rPr>
          <w:rFonts w:ascii="Times New Roman" w:eastAsia="Times New Roman" w:hAnsi="Times New Roman" w:cs="Times New Roman"/>
          <w:sz w:val="28"/>
          <w:szCs w:val="28"/>
          <w:lang w:eastAsia="ru-RU"/>
        </w:rPr>
        <w:t>відповідності орієнтовним граничним показникам, вимогам цієї Інструкції, інших</w:t>
      </w:r>
      <w:r w:rsidR="009329E5" w:rsidRPr="002C642E">
        <w:rPr>
          <w:rFonts w:ascii="Times New Roman" w:eastAsia="Times New Roman" w:hAnsi="Times New Roman" w:cs="Times New Roman"/>
          <w:sz w:val="28"/>
          <w:szCs w:val="28"/>
          <w:lang w:eastAsia="ru-RU"/>
        </w:rPr>
        <w:t xml:space="preserve"> інструкцій, доведених Мінфіном</w:t>
      </w:r>
      <w:r w:rsidR="00785076" w:rsidRPr="002C642E">
        <w:rPr>
          <w:rFonts w:ascii="Times New Roman" w:eastAsia="Times New Roman" w:hAnsi="Times New Roman" w:cs="Times New Roman"/>
          <w:sz w:val="28"/>
          <w:szCs w:val="28"/>
          <w:lang w:eastAsia="ru-RU"/>
        </w:rPr>
        <w:t>, а також</w:t>
      </w:r>
      <w:r w:rsidRPr="002C642E">
        <w:rPr>
          <w:rFonts w:ascii="Times New Roman" w:eastAsia="Times New Roman" w:hAnsi="Times New Roman" w:cs="Times New Roman"/>
          <w:sz w:val="28"/>
          <w:szCs w:val="28"/>
          <w:lang w:eastAsia="ru-RU"/>
        </w:rPr>
        <w:t xml:space="preserve"> ефективності використання бюджетних коштів, у тому числі на підставі звітів про виконання паспортів бюджетних програм, результатів оцінки ефективності бюджетних програм</w:t>
      </w:r>
      <w:r w:rsidR="00785076" w:rsidRPr="002C642E">
        <w:rPr>
          <w:rFonts w:ascii="Times New Roman" w:eastAsia="Times New Roman" w:hAnsi="Times New Roman" w:cs="Times New Roman"/>
          <w:sz w:val="28"/>
          <w:szCs w:val="28"/>
          <w:lang w:eastAsia="ru-RU"/>
        </w:rPr>
        <w:t>,</w:t>
      </w:r>
      <w:r w:rsidRPr="002C642E">
        <w:rPr>
          <w:rFonts w:ascii="Times New Roman" w:eastAsia="Times New Roman" w:hAnsi="Times New Roman" w:cs="Times New Roman"/>
          <w:sz w:val="28"/>
          <w:szCs w:val="28"/>
          <w:lang w:eastAsia="ru-RU"/>
        </w:rPr>
        <w:t xml:space="preserve"> висновків про результати контрольних заходів, проведених органами, уповноваженими на здійснення контролю за дотриманням бюджетного законодавства, рішень Кабінету Міністрів України за результатами оглядів витрат державного бюджету, </w:t>
      </w:r>
      <w:r w:rsidRPr="002C642E">
        <w:rPr>
          <w:rFonts w:ascii="Times New Roman" w:eastAsia="Times New Roman" w:hAnsi="Times New Roman" w:cs="Times New Roman"/>
          <w:sz w:val="28"/>
          <w:szCs w:val="28"/>
          <w:shd w:val="clear" w:color="auto" w:fill="FFFFFF"/>
          <w:lang w:eastAsia="ru-RU"/>
        </w:rPr>
        <w:t>результатів гендерного аналізу бюджетних програм</w:t>
      </w:r>
      <w:r w:rsidRPr="002C642E">
        <w:rPr>
          <w:rFonts w:ascii="Times New Roman" w:eastAsia="Times New Roman" w:hAnsi="Times New Roman" w:cs="Times New Roman"/>
          <w:sz w:val="28"/>
          <w:szCs w:val="28"/>
          <w:lang w:eastAsia="ru-RU"/>
        </w:rPr>
        <w:t>.</w:t>
      </w:r>
    </w:p>
    <w:p w14:paraId="1B0EB541" w14:textId="77777777" w:rsidR="00F3671B" w:rsidRPr="002C642E" w:rsidRDefault="00F3671B" w:rsidP="00F3671B">
      <w:pPr>
        <w:pStyle w:val="af0"/>
        <w:tabs>
          <w:tab w:val="left" w:pos="851"/>
        </w:tabs>
        <w:spacing w:after="0" w:line="240" w:lineRule="auto"/>
        <w:ind w:left="567"/>
        <w:jc w:val="both"/>
        <w:rPr>
          <w:rFonts w:ascii="Times New Roman" w:eastAsia="Times New Roman" w:hAnsi="Times New Roman" w:cs="Times New Roman"/>
          <w:sz w:val="28"/>
          <w:szCs w:val="28"/>
          <w:lang w:eastAsia="ru-RU"/>
        </w:rPr>
      </w:pPr>
    </w:p>
    <w:p w14:paraId="0E0417CC" w14:textId="430B4FF6" w:rsidR="0001107E" w:rsidRPr="002C642E" w:rsidRDefault="0001107E" w:rsidP="0001107E">
      <w:pPr>
        <w:pStyle w:val="af0"/>
        <w:numPr>
          <w:ilvl w:val="1"/>
          <w:numId w:val="1"/>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2C642E">
        <w:rPr>
          <w:rFonts w:ascii="Times New Roman" w:eastAsia="Times New Roman" w:hAnsi="Times New Roman" w:cs="Times New Roman"/>
          <w:sz w:val="28"/>
          <w:szCs w:val="28"/>
          <w:lang w:eastAsia="ru-RU"/>
        </w:rPr>
        <w:t>З метою усунення розбіжностей з головними розпорядниками</w:t>
      </w:r>
      <w:r w:rsidR="001E2C28" w:rsidRPr="002C642E">
        <w:rPr>
          <w:rFonts w:ascii="Times New Roman" w:eastAsia="Times New Roman" w:hAnsi="Times New Roman" w:cs="Times New Roman"/>
          <w:sz w:val="28"/>
          <w:szCs w:val="28"/>
          <w:lang w:eastAsia="ru-RU"/>
        </w:rPr>
        <w:t xml:space="preserve"> та недоліків, виявлених </w:t>
      </w:r>
      <w:r w:rsidR="00B96616" w:rsidRPr="002C642E">
        <w:rPr>
          <w:rFonts w:ascii="Times New Roman" w:eastAsia="Times New Roman" w:hAnsi="Times New Roman" w:cs="Times New Roman"/>
          <w:sz w:val="28"/>
          <w:szCs w:val="28"/>
          <w:lang w:eastAsia="ru-RU"/>
        </w:rPr>
        <w:t>під час</w:t>
      </w:r>
      <w:r w:rsidR="001E2C28" w:rsidRPr="002C642E">
        <w:rPr>
          <w:rFonts w:ascii="Times New Roman" w:eastAsia="Times New Roman" w:hAnsi="Times New Roman" w:cs="Times New Roman"/>
          <w:sz w:val="28"/>
          <w:szCs w:val="28"/>
          <w:lang w:eastAsia="ru-RU"/>
        </w:rPr>
        <w:t xml:space="preserve"> аналізу бюджетних пропозицій, </w:t>
      </w:r>
      <w:r w:rsidRPr="002C642E">
        <w:rPr>
          <w:rFonts w:ascii="Times New Roman" w:eastAsia="Times New Roman" w:hAnsi="Times New Roman" w:cs="Times New Roman"/>
          <w:sz w:val="28"/>
          <w:szCs w:val="28"/>
          <w:lang w:eastAsia="ru-RU"/>
        </w:rPr>
        <w:t>та узгодження бюджетної політики на середньостроковий період</w:t>
      </w:r>
      <w:r w:rsidR="001E2C28" w:rsidRPr="002C642E">
        <w:rPr>
          <w:rFonts w:ascii="Times New Roman" w:eastAsia="Times New Roman" w:hAnsi="Times New Roman" w:cs="Times New Roman"/>
          <w:sz w:val="28"/>
          <w:szCs w:val="28"/>
          <w:lang w:eastAsia="ru-RU"/>
        </w:rPr>
        <w:t xml:space="preserve"> </w:t>
      </w:r>
      <w:r w:rsidRPr="002C642E">
        <w:rPr>
          <w:rFonts w:ascii="Times New Roman" w:eastAsia="Times New Roman" w:hAnsi="Times New Roman" w:cs="Times New Roman"/>
          <w:sz w:val="28"/>
          <w:szCs w:val="28"/>
          <w:lang w:eastAsia="ru-RU"/>
        </w:rPr>
        <w:t>Мінфін</w:t>
      </w:r>
      <w:r w:rsidR="005B7E76" w:rsidRPr="002C642E">
        <w:rPr>
          <w:rFonts w:ascii="Times New Roman" w:eastAsia="Times New Roman" w:hAnsi="Times New Roman" w:cs="Times New Roman"/>
          <w:sz w:val="28"/>
          <w:szCs w:val="28"/>
          <w:lang w:eastAsia="ru-RU"/>
        </w:rPr>
        <w:t xml:space="preserve"> може</w:t>
      </w:r>
      <w:r w:rsidRPr="002C642E">
        <w:rPr>
          <w:rFonts w:ascii="Times New Roman" w:eastAsia="Times New Roman" w:hAnsi="Times New Roman" w:cs="Times New Roman"/>
          <w:sz w:val="28"/>
          <w:szCs w:val="28"/>
          <w:lang w:eastAsia="ru-RU"/>
        </w:rPr>
        <w:t xml:space="preserve"> </w:t>
      </w:r>
      <w:r w:rsidR="005B7E76" w:rsidRPr="002C642E">
        <w:rPr>
          <w:rFonts w:ascii="Times New Roman" w:eastAsia="Times New Roman" w:hAnsi="Times New Roman" w:cs="Times New Roman"/>
          <w:sz w:val="28"/>
          <w:szCs w:val="28"/>
          <w:lang w:eastAsia="ru-RU"/>
        </w:rPr>
        <w:t>проводити</w:t>
      </w:r>
      <w:r w:rsidRPr="002C642E">
        <w:rPr>
          <w:rFonts w:ascii="Times New Roman" w:eastAsia="Times New Roman" w:hAnsi="Times New Roman" w:cs="Times New Roman"/>
          <w:sz w:val="28"/>
          <w:szCs w:val="28"/>
          <w:lang w:eastAsia="ru-RU"/>
        </w:rPr>
        <w:t>:</w:t>
      </w:r>
    </w:p>
    <w:p w14:paraId="5B372F05" w14:textId="76D68EF8" w:rsidR="00555507" w:rsidRPr="002C642E" w:rsidRDefault="00555507" w:rsidP="00555507">
      <w:pPr>
        <w:pStyle w:val="af0"/>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2C642E">
        <w:rPr>
          <w:rFonts w:ascii="Times New Roman" w:eastAsia="Times New Roman" w:hAnsi="Times New Roman" w:cs="Times New Roman"/>
          <w:sz w:val="28"/>
          <w:szCs w:val="28"/>
          <w:lang w:eastAsia="ru-RU"/>
        </w:rPr>
        <w:lastRenderedPageBreak/>
        <w:t>погоджувальні наради або</w:t>
      </w:r>
      <w:r w:rsidR="001E2C28" w:rsidRPr="002C642E">
        <w:rPr>
          <w:rFonts w:ascii="Times New Roman" w:eastAsia="Times New Roman" w:hAnsi="Times New Roman" w:cs="Times New Roman"/>
          <w:sz w:val="28"/>
          <w:szCs w:val="28"/>
          <w:lang w:eastAsia="ru-RU"/>
        </w:rPr>
        <w:t xml:space="preserve"> </w:t>
      </w:r>
      <w:r w:rsidRPr="002C642E">
        <w:rPr>
          <w:rFonts w:ascii="Times New Roman" w:eastAsia="Times New Roman" w:hAnsi="Times New Roman" w:cs="Times New Roman"/>
          <w:sz w:val="28"/>
          <w:szCs w:val="28"/>
          <w:lang w:eastAsia="ru-RU"/>
        </w:rPr>
        <w:t xml:space="preserve">інші заходи (консультації, робочі зустрічі, у тому числі з використанням </w:t>
      </w:r>
      <w:r w:rsidR="00C92871">
        <w:rPr>
          <w:rFonts w:ascii="Times New Roman" w:eastAsia="Times New Roman" w:hAnsi="Times New Roman" w:cs="Times New Roman"/>
          <w:sz w:val="28"/>
          <w:szCs w:val="28"/>
          <w:lang w:eastAsia="ru-RU"/>
        </w:rPr>
        <w:t>електронних комунікацій, зокрема через Інтернет</w:t>
      </w:r>
      <w:r w:rsidRPr="002C642E">
        <w:rPr>
          <w:rFonts w:ascii="Times New Roman" w:eastAsia="Times New Roman" w:hAnsi="Times New Roman" w:cs="Times New Roman"/>
          <w:sz w:val="28"/>
          <w:szCs w:val="28"/>
          <w:lang w:eastAsia="ru-RU"/>
        </w:rPr>
        <w:t>) з головними розпорядниками;</w:t>
      </w:r>
    </w:p>
    <w:p w14:paraId="45C2A189" w14:textId="0859B884" w:rsidR="00555507" w:rsidRDefault="00555507" w:rsidP="00555507">
      <w:pPr>
        <w:pStyle w:val="af0"/>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2C642E">
        <w:rPr>
          <w:rFonts w:ascii="Times New Roman" w:hAnsi="Times New Roman" w:cs="Times New Roman"/>
          <w:sz w:val="28"/>
          <w:szCs w:val="28"/>
          <w:shd w:val="clear" w:color="auto" w:fill="FFFFFF"/>
        </w:rPr>
        <w:t xml:space="preserve">консультації </w:t>
      </w:r>
      <w:r w:rsidR="00F3671B" w:rsidRPr="002C642E">
        <w:rPr>
          <w:rFonts w:ascii="Times New Roman" w:hAnsi="Times New Roman" w:cs="Times New Roman"/>
          <w:sz w:val="28"/>
          <w:szCs w:val="28"/>
          <w:shd w:val="clear" w:color="auto" w:fill="FFFFFF"/>
          <w:lang w:val="ru-RU"/>
        </w:rPr>
        <w:t>(</w:t>
      </w:r>
      <w:r w:rsidR="00F3671B" w:rsidRPr="002C642E">
        <w:rPr>
          <w:rFonts w:ascii="Times New Roman" w:hAnsi="Times New Roman" w:cs="Times New Roman"/>
          <w:sz w:val="28"/>
          <w:szCs w:val="28"/>
          <w:shd w:val="clear" w:color="auto" w:fill="FFFFFF"/>
        </w:rPr>
        <w:t>наради</w:t>
      </w:r>
      <w:r w:rsidR="00F3671B" w:rsidRPr="002C642E">
        <w:rPr>
          <w:rFonts w:ascii="Times New Roman" w:hAnsi="Times New Roman" w:cs="Times New Roman"/>
          <w:sz w:val="28"/>
          <w:szCs w:val="28"/>
          <w:shd w:val="clear" w:color="auto" w:fill="FFFFFF"/>
          <w:lang w:val="ru-RU"/>
        </w:rPr>
        <w:t xml:space="preserve">) </w:t>
      </w:r>
      <w:r w:rsidRPr="002C642E">
        <w:rPr>
          <w:rFonts w:ascii="Times New Roman" w:hAnsi="Times New Roman" w:cs="Times New Roman"/>
          <w:sz w:val="28"/>
          <w:szCs w:val="28"/>
          <w:shd w:val="clear" w:color="auto" w:fill="FFFFFF"/>
        </w:rPr>
        <w:t>з членами Кабінету Міністрів України та незалежними експертами</w:t>
      </w:r>
      <w:r w:rsidRPr="002C642E">
        <w:rPr>
          <w:rFonts w:ascii="Times New Roman" w:eastAsia="Times New Roman" w:hAnsi="Times New Roman" w:cs="Times New Roman"/>
          <w:sz w:val="28"/>
          <w:szCs w:val="28"/>
          <w:lang w:eastAsia="ru-RU"/>
        </w:rPr>
        <w:t>.</w:t>
      </w:r>
    </w:p>
    <w:p w14:paraId="750856B9" w14:textId="77777777" w:rsidR="00A2277B" w:rsidRPr="002C642E" w:rsidRDefault="00A2277B" w:rsidP="00555507">
      <w:pPr>
        <w:pStyle w:val="af0"/>
        <w:tabs>
          <w:tab w:val="left" w:pos="851"/>
        </w:tabs>
        <w:spacing w:after="0" w:line="240" w:lineRule="auto"/>
        <w:ind w:left="0" w:firstLine="567"/>
        <w:jc w:val="both"/>
        <w:rPr>
          <w:rFonts w:ascii="Times New Roman" w:eastAsia="Times New Roman" w:hAnsi="Times New Roman" w:cs="Times New Roman"/>
          <w:sz w:val="28"/>
          <w:szCs w:val="28"/>
          <w:lang w:eastAsia="ru-RU"/>
        </w:rPr>
      </w:pPr>
    </w:p>
    <w:p w14:paraId="1EE1FB32" w14:textId="1E338E40" w:rsidR="00555507" w:rsidRPr="002C642E" w:rsidRDefault="00555507" w:rsidP="0001107E">
      <w:pPr>
        <w:pStyle w:val="af0"/>
        <w:numPr>
          <w:ilvl w:val="1"/>
          <w:numId w:val="1"/>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2C642E">
        <w:rPr>
          <w:rFonts w:ascii="Times New Roman" w:eastAsia="Times New Roman" w:hAnsi="Times New Roman" w:cs="Times New Roman"/>
          <w:sz w:val="28"/>
          <w:szCs w:val="28"/>
          <w:lang w:eastAsia="ru-RU"/>
        </w:rPr>
        <w:t xml:space="preserve">За результатами </w:t>
      </w:r>
      <w:r w:rsidR="00940E27" w:rsidRPr="002C642E">
        <w:rPr>
          <w:rFonts w:ascii="Times New Roman" w:eastAsia="Times New Roman" w:hAnsi="Times New Roman" w:cs="Times New Roman"/>
          <w:sz w:val="28"/>
          <w:szCs w:val="28"/>
          <w:lang w:eastAsia="ru-RU"/>
        </w:rPr>
        <w:t xml:space="preserve">аналізу бюджетних пропозицій та </w:t>
      </w:r>
      <w:r w:rsidRPr="002C642E">
        <w:rPr>
          <w:rFonts w:ascii="Times New Roman" w:eastAsia="Times New Roman" w:hAnsi="Times New Roman" w:cs="Times New Roman"/>
          <w:sz w:val="28"/>
          <w:szCs w:val="28"/>
          <w:lang w:eastAsia="ru-RU"/>
        </w:rPr>
        <w:t xml:space="preserve">вжитих заходів структурні підрозділи Мінфіну (з урахуванням закріплення бюджетних програм та координації головних розпорядників за структурними підрозділами Мінфіну або функцій таких структурних підрозділів) надають структурному підрозділу Мінфіну, який відповідає за підготовку Бюджетної декларації, </w:t>
      </w:r>
      <w:r w:rsidR="00940E27" w:rsidRPr="002C642E">
        <w:rPr>
          <w:rFonts w:ascii="Times New Roman" w:eastAsia="Times New Roman" w:hAnsi="Times New Roman" w:cs="Times New Roman"/>
          <w:sz w:val="28"/>
          <w:szCs w:val="28"/>
          <w:lang w:eastAsia="ru-RU"/>
        </w:rPr>
        <w:t xml:space="preserve">відповідну </w:t>
      </w:r>
      <w:r w:rsidRPr="002C642E">
        <w:rPr>
          <w:rFonts w:ascii="Times New Roman" w:eastAsia="Times New Roman" w:hAnsi="Times New Roman" w:cs="Times New Roman"/>
          <w:sz w:val="28"/>
          <w:szCs w:val="28"/>
          <w:lang w:eastAsia="ru-RU"/>
        </w:rPr>
        <w:t>інформацію за визначеною ним формою для узагальнення та подання Міністру фінансів України.</w:t>
      </w:r>
    </w:p>
    <w:p w14:paraId="204E9832" w14:textId="77777777" w:rsidR="00F3671B" w:rsidRPr="002C642E" w:rsidRDefault="00F3671B" w:rsidP="00F3671B">
      <w:pPr>
        <w:pStyle w:val="af0"/>
        <w:tabs>
          <w:tab w:val="left" w:pos="851"/>
        </w:tabs>
        <w:spacing w:after="0" w:line="240" w:lineRule="auto"/>
        <w:ind w:left="567"/>
        <w:jc w:val="both"/>
        <w:rPr>
          <w:rFonts w:ascii="Times New Roman" w:eastAsia="Times New Roman" w:hAnsi="Times New Roman" w:cs="Times New Roman"/>
          <w:sz w:val="28"/>
          <w:szCs w:val="28"/>
          <w:lang w:eastAsia="ru-RU"/>
        </w:rPr>
      </w:pPr>
    </w:p>
    <w:p w14:paraId="1FEDCB26" w14:textId="246CEE49" w:rsidR="00555507" w:rsidRPr="002C642E" w:rsidRDefault="00555507" w:rsidP="0001107E">
      <w:pPr>
        <w:pStyle w:val="af0"/>
        <w:numPr>
          <w:ilvl w:val="1"/>
          <w:numId w:val="1"/>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2C642E">
        <w:rPr>
          <w:rFonts w:ascii="Times New Roman" w:eastAsia="Times New Roman" w:hAnsi="Times New Roman" w:cs="Times New Roman"/>
          <w:sz w:val="28"/>
          <w:szCs w:val="28"/>
          <w:lang w:eastAsia="ru-RU"/>
        </w:rPr>
        <w:t>На основі інформації про результати аналізу бюджетних пропозицій та результати погоджувальних нарад, інших вжитих заходів Міністр фінансів України приймає рішення про включення бюджетних пропозицій головних розпорядників до Бюджетної декларації.</w:t>
      </w:r>
    </w:p>
    <w:p w14:paraId="01FE2C95" w14:textId="6B8CB213" w:rsidR="00F3671B" w:rsidRPr="002C642E" w:rsidRDefault="00F3671B" w:rsidP="00F3671B">
      <w:pPr>
        <w:tabs>
          <w:tab w:val="left" w:pos="851"/>
        </w:tabs>
        <w:spacing w:after="0" w:line="240" w:lineRule="auto"/>
        <w:ind w:firstLine="567"/>
        <w:jc w:val="both"/>
        <w:rPr>
          <w:rFonts w:eastAsia="Times New Roman"/>
          <w:lang w:val="uk-UA" w:eastAsia="ru-RU"/>
        </w:rPr>
      </w:pPr>
    </w:p>
    <w:p w14:paraId="74AF3629" w14:textId="6736B7E2" w:rsidR="00555507" w:rsidRPr="002C642E" w:rsidRDefault="00555507" w:rsidP="0001107E">
      <w:pPr>
        <w:pStyle w:val="af0"/>
        <w:numPr>
          <w:ilvl w:val="1"/>
          <w:numId w:val="1"/>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2C642E">
        <w:rPr>
          <w:rFonts w:ascii="Times New Roman" w:eastAsia="Times New Roman" w:hAnsi="Times New Roman" w:cs="Times New Roman"/>
          <w:sz w:val="28"/>
          <w:szCs w:val="28"/>
          <w:lang w:eastAsia="ru-RU"/>
        </w:rPr>
        <w:t xml:space="preserve">Структурний підрозділ, який відповідає за підготовку Бюджетної декларації, на основі отриманої від структурних підрозділів Мінфіну інформації про результати аналізу бюджетних пропозицій та результати погоджувальних нарад і прийнятих Міністром фінансів України рішень </w:t>
      </w:r>
      <w:r w:rsidR="0006650F" w:rsidRPr="002C642E">
        <w:rPr>
          <w:rFonts w:ascii="Times New Roman" w:eastAsia="Times New Roman" w:hAnsi="Times New Roman" w:cs="Times New Roman"/>
          <w:sz w:val="28"/>
          <w:szCs w:val="28"/>
          <w:lang w:eastAsia="ru-RU"/>
        </w:rPr>
        <w:t xml:space="preserve">формує Бюджетну декларацію та </w:t>
      </w:r>
      <w:r w:rsidRPr="002C642E">
        <w:rPr>
          <w:rFonts w:ascii="Times New Roman" w:eastAsia="Times New Roman" w:hAnsi="Times New Roman" w:cs="Times New Roman"/>
          <w:sz w:val="28"/>
          <w:szCs w:val="28"/>
          <w:lang w:eastAsia="ru-RU"/>
        </w:rPr>
        <w:t>готує інформацію з неузгоджених питань, що додається до Бюджетної декларації, яка подається Кабінету Міністрів України.</w:t>
      </w:r>
    </w:p>
    <w:p w14:paraId="6EBF5D3E" w14:textId="77777777" w:rsidR="0001107E" w:rsidRPr="002C642E" w:rsidRDefault="0001107E" w:rsidP="00B335BC">
      <w:pPr>
        <w:tabs>
          <w:tab w:val="left" w:pos="851"/>
        </w:tabs>
        <w:spacing w:after="0" w:line="240" w:lineRule="auto"/>
        <w:ind w:firstLine="567"/>
        <w:jc w:val="both"/>
        <w:rPr>
          <w:lang w:val="uk-UA"/>
        </w:rPr>
      </w:pPr>
    </w:p>
    <w:p w14:paraId="4BFFB315" w14:textId="77777777" w:rsidR="006111AB" w:rsidRPr="002C642E" w:rsidRDefault="00413DFE" w:rsidP="00B335BC">
      <w:pPr>
        <w:pStyle w:val="rvps7"/>
        <w:shd w:val="clear" w:color="auto" w:fill="FFFFFF"/>
        <w:spacing w:beforeAutospacing="0" w:after="0" w:afterAutospacing="0"/>
        <w:ind w:firstLine="567"/>
        <w:jc w:val="center"/>
        <w:rPr>
          <w:rStyle w:val="-"/>
          <w:b/>
          <w:bCs/>
          <w:color w:val="auto"/>
          <w:sz w:val="28"/>
          <w:szCs w:val="28"/>
          <w:u w:val="none"/>
          <w:lang w:val="uk-UA"/>
        </w:rPr>
      </w:pPr>
      <w:r w:rsidRPr="002C642E">
        <w:rPr>
          <w:rStyle w:val="rvts15"/>
          <w:b/>
          <w:bCs/>
          <w:sz w:val="28"/>
          <w:szCs w:val="28"/>
          <w:lang w:val="uk-UA"/>
        </w:rPr>
        <w:t>V. Порядок заповнення Форми БП-1</w:t>
      </w:r>
    </w:p>
    <w:p w14:paraId="2B861801" w14:textId="77777777" w:rsidR="006111AB" w:rsidRPr="002C642E" w:rsidRDefault="006111AB" w:rsidP="00820EAD">
      <w:pPr>
        <w:pStyle w:val="rvps7"/>
        <w:shd w:val="clear" w:color="auto" w:fill="FFFFFF"/>
        <w:spacing w:beforeAutospacing="0" w:after="0" w:afterAutospacing="0"/>
        <w:ind w:firstLine="567"/>
        <w:jc w:val="center"/>
        <w:rPr>
          <w:sz w:val="28"/>
          <w:szCs w:val="28"/>
          <w:lang w:val="uk-UA"/>
        </w:rPr>
      </w:pPr>
    </w:p>
    <w:p w14:paraId="52539D01" w14:textId="3B97DC41" w:rsidR="006111AB" w:rsidRPr="002C642E" w:rsidRDefault="00820EAD" w:rsidP="00820EAD">
      <w:pPr>
        <w:pStyle w:val="af0"/>
        <w:tabs>
          <w:tab w:val="left" w:pos="851"/>
        </w:tabs>
        <w:spacing w:after="0" w:line="240" w:lineRule="auto"/>
        <w:ind w:left="0" w:firstLine="567"/>
        <w:contextualSpacing w:val="0"/>
        <w:jc w:val="both"/>
        <w:rPr>
          <w:rFonts w:ascii="Times New Roman" w:eastAsia="Times New Roman" w:hAnsi="Times New Roman" w:cs="Times New Roman"/>
          <w:sz w:val="28"/>
          <w:szCs w:val="28"/>
          <w:lang w:eastAsia="ru-RU"/>
        </w:rPr>
      </w:pPr>
      <w:bookmarkStart w:id="28" w:name="n91"/>
      <w:bookmarkEnd w:id="28"/>
      <w:r w:rsidRPr="002C642E">
        <w:rPr>
          <w:rFonts w:ascii="Times New Roman" w:eastAsia="Times New Roman" w:hAnsi="Times New Roman" w:cs="Times New Roman"/>
          <w:sz w:val="28"/>
          <w:szCs w:val="28"/>
          <w:lang w:eastAsia="ru-RU"/>
        </w:rPr>
        <w:t>1. </w:t>
      </w:r>
      <w:r w:rsidR="00413DFE" w:rsidRPr="002C642E">
        <w:rPr>
          <w:rFonts w:ascii="Times New Roman" w:eastAsia="Times New Roman" w:hAnsi="Times New Roman" w:cs="Times New Roman"/>
          <w:sz w:val="28"/>
          <w:szCs w:val="28"/>
          <w:lang w:eastAsia="ru-RU"/>
        </w:rPr>
        <w:t>Форма БП-1 призначена для наведення інформації про досягнення цілей державної політики за рахунок коштів загального та спеціального фондів у межах орієнтовних граничних показників у середньостроковому періоді, доведених Мінфіном, та розрахованих головним розпорядником надходжень спеціального фонду.</w:t>
      </w:r>
    </w:p>
    <w:p w14:paraId="509510A7" w14:textId="77777777" w:rsidR="00820EAD" w:rsidRPr="002C642E" w:rsidRDefault="00820EAD" w:rsidP="00820EAD">
      <w:pPr>
        <w:pStyle w:val="af0"/>
        <w:tabs>
          <w:tab w:val="left" w:pos="851"/>
        </w:tabs>
        <w:spacing w:after="0" w:line="240" w:lineRule="auto"/>
        <w:ind w:left="0" w:firstLine="567"/>
        <w:contextualSpacing w:val="0"/>
        <w:jc w:val="both"/>
        <w:rPr>
          <w:rFonts w:ascii="Times New Roman" w:eastAsia="Times New Roman" w:hAnsi="Times New Roman" w:cs="Times New Roman"/>
          <w:sz w:val="28"/>
          <w:szCs w:val="28"/>
          <w:lang w:eastAsia="ru-RU"/>
        </w:rPr>
      </w:pPr>
    </w:p>
    <w:p w14:paraId="7CFF092B" w14:textId="40907143" w:rsidR="00211C76" w:rsidRPr="002C642E" w:rsidRDefault="00820EAD" w:rsidP="00820EAD">
      <w:pPr>
        <w:tabs>
          <w:tab w:val="left" w:pos="851"/>
        </w:tabs>
        <w:spacing w:after="0" w:line="240" w:lineRule="auto"/>
        <w:ind w:firstLine="567"/>
        <w:jc w:val="both"/>
        <w:rPr>
          <w:lang w:eastAsia="ru-RU"/>
        </w:rPr>
      </w:pPr>
      <w:r w:rsidRPr="002C642E">
        <w:rPr>
          <w:rFonts w:eastAsia="Times New Roman"/>
          <w:lang w:val="uk-UA" w:eastAsia="ru-RU"/>
        </w:rPr>
        <w:t>2. </w:t>
      </w:r>
      <w:r w:rsidR="00016BF1" w:rsidRPr="002C642E">
        <w:rPr>
          <w:rFonts w:eastAsia="Times New Roman"/>
          <w:lang w:eastAsia="ru-RU"/>
        </w:rPr>
        <w:t xml:space="preserve">У Форму БП-1 </w:t>
      </w:r>
      <w:bookmarkStart w:id="29" w:name="n93"/>
      <w:bookmarkStart w:id="30" w:name="n393"/>
      <w:bookmarkEnd w:id="29"/>
      <w:bookmarkEnd w:id="30"/>
      <w:r w:rsidR="00016BF1" w:rsidRPr="002C642E">
        <w:rPr>
          <w:rFonts w:eastAsia="Times New Roman"/>
          <w:lang w:val="uk-UA" w:eastAsia="ru-RU"/>
        </w:rPr>
        <w:t>включаються цілі державної політики та показники їх досягнення, а також розподіл видатків та надання кредитів за</w:t>
      </w:r>
      <w:r w:rsidR="00016BF1" w:rsidRPr="002C642E">
        <w:rPr>
          <w:rFonts w:eastAsia="Times New Roman"/>
          <w:lang w:eastAsia="ru-RU"/>
        </w:rPr>
        <w:t xml:space="preserve"> </w:t>
      </w:r>
      <w:proofErr w:type="spellStart"/>
      <w:r w:rsidR="00016BF1" w:rsidRPr="002C642E">
        <w:rPr>
          <w:rFonts w:eastAsia="Times New Roman"/>
          <w:lang w:eastAsia="ru-RU"/>
        </w:rPr>
        <w:t>бюджетними</w:t>
      </w:r>
      <w:proofErr w:type="spellEnd"/>
      <w:r w:rsidR="00016BF1" w:rsidRPr="002C642E">
        <w:rPr>
          <w:rFonts w:eastAsia="Times New Roman"/>
          <w:lang w:eastAsia="ru-RU"/>
        </w:rPr>
        <w:t xml:space="preserve"> </w:t>
      </w:r>
      <w:proofErr w:type="spellStart"/>
      <w:r w:rsidR="00016BF1" w:rsidRPr="002C642E">
        <w:rPr>
          <w:rFonts w:eastAsia="Times New Roman"/>
          <w:lang w:eastAsia="ru-RU"/>
        </w:rPr>
        <w:t>програмами</w:t>
      </w:r>
      <w:proofErr w:type="spellEnd"/>
      <w:r w:rsidR="00016BF1" w:rsidRPr="002C642E">
        <w:rPr>
          <w:rFonts w:eastAsia="Times New Roman"/>
          <w:lang w:eastAsia="ru-RU"/>
        </w:rPr>
        <w:t>.</w:t>
      </w:r>
    </w:p>
    <w:p w14:paraId="3094B093" w14:textId="02FA8A8F" w:rsidR="00016BF1" w:rsidRDefault="00016BF1" w:rsidP="00820EAD">
      <w:pPr>
        <w:pStyle w:val="af0"/>
        <w:tabs>
          <w:tab w:val="left" w:pos="851"/>
        </w:tabs>
        <w:spacing w:after="0" w:line="240" w:lineRule="auto"/>
        <w:ind w:left="0" w:firstLine="567"/>
        <w:contextualSpacing w:val="0"/>
        <w:jc w:val="both"/>
        <w:rPr>
          <w:rFonts w:ascii="Times New Roman" w:eastAsia="Times New Roman" w:hAnsi="Times New Roman" w:cs="Times New Roman"/>
          <w:sz w:val="28"/>
          <w:szCs w:val="28"/>
          <w:lang w:eastAsia="ru-RU"/>
        </w:rPr>
      </w:pPr>
      <w:r w:rsidRPr="002C642E">
        <w:rPr>
          <w:rFonts w:ascii="Times New Roman" w:eastAsia="Times New Roman" w:hAnsi="Times New Roman" w:cs="Times New Roman"/>
          <w:sz w:val="28"/>
          <w:szCs w:val="28"/>
          <w:lang w:eastAsia="ru-RU"/>
        </w:rPr>
        <w:t>Інформація, що наводиться у Формі БП-1, має у повній мірі характеризувати діяльність головного розпорядника та охоплювати всі сфери, в яких він забезпечує формування та/або реалізацію державної політики, висвітлювати найбільш суспільно значущі результати його діяльності та враховувати відповідні показники діяльності відповідальних виконавців бюджетних програм.</w:t>
      </w:r>
    </w:p>
    <w:p w14:paraId="60A2394F" w14:textId="77777777" w:rsidR="00005F72" w:rsidRPr="002C642E" w:rsidRDefault="00005F72" w:rsidP="00820EAD">
      <w:pPr>
        <w:pStyle w:val="af0"/>
        <w:tabs>
          <w:tab w:val="left" w:pos="851"/>
        </w:tabs>
        <w:spacing w:after="0" w:line="240" w:lineRule="auto"/>
        <w:ind w:left="0" w:firstLine="567"/>
        <w:contextualSpacing w:val="0"/>
        <w:jc w:val="both"/>
        <w:rPr>
          <w:rFonts w:ascii="Times New Roman" w:eastAsia="Times New Roman" w:hAnsi="Times New Roman" w:cs="Times New Roman"/>
          <w:sz w:val="28"/>
          <w:szCs w:val="28"/>
          <w:lang w:eastAsia="ru-RU"/>
        </w:rPr>
      </w:pPr>
    </w:p>
    <w:p w14:paraId="1E6C94E8" w14:textId="044A7CD8" w:rsidR="00005F72" w:rsidRDefault="00005F72">
      <w:pPr>
        <w:spacing w:after="0" w:line="240" w:lineRule="auto"/>
        <w:rPr>
          <w:rFonts w:eastAsia="Times New Roman"/>
          <w:lang w:val="uk-UA" w:eastAsia="ru-RU"/>
        </w:rPr>
      </w:pPr>
      <w:r>
        <w:rPr>
          <w:rFonts w:eastAsia="Times New Roman"/>
          <w:lang w:eastAsia="ru-RU"/>
        </w:rPr>
        <w:br w:type="page"/>
      </w:r>
    </w:p>
    <w:p w14:paraId="08A01BF7" w14:textId="3B6CD96A" w:rsidR="00016BF1" w:rsidRPr="002C642E" w:rsidRDefault="00820EAD" w:rsidP="00820EAD">
      <w:pPr>
        <w:pStyle w:val="af0"/>
        <w:tabs>
          <w:tab w:val="left" w:pos="851"/>
        </w:tabs>
        <w:spacing w:after="0" w:line="240" w:lineRule="auto"/>
        <w:ind w:left="0" w:firstLine="567"/>
        <w:contextualSpacing w:val="0"/>
        <w:jc w:val="both"/>
        <w:rPr>
          <w:rFonts w:ascii="Times New Roman" w:eastAsia="Times New Roman" w:hAnsi="Times New Roman" w:cs="Times New Roman"/>
          <w:sz w:val="28"/>
          <w:szCs w:val="28"/>
          <w:lang w:eastAsia="ru-RU"/>
        </w:rPr>
      </w:pPr>
      <w:r w:rsidRPr="002C642E">
        <w:rPr>
          <w:rFonts w:ascii="Times New Roman" w:eastAsia="Times New Roman" w:hAnsi="Times New Roman" w:cs="Times New Roman"/>
          <w:sz w:val="28"/>
          <w:szCs w:val="28"/>
          <w:lang w:eastAsia="ru-RU"/>
        </w:rPr>
        <w:lastRenderedPageBreak/>
        <w:t>3. </w:t>
      </w:r>
      <w:r w:rsidR="00016BF1" w:rsidRPr="002C642E">
        <w:rPr>
          <w:rFonts w:ascii="Times New Roman" w:eastAsia="Times New Roman" w:hAnsi="Times New Roman" w:cs="Times New Roman"/>
          <w:sz w:val="28"/>
          <w:szCs w:val="28"/>
          <w:lang w:eastAsia="ru-RU"/>
        </w:rPr>
        <w:t>Цілі державної політики мають:</w:t>
      </w:r>
    </w:p>
    <w:p w14:paraId="2B07A20A" w14:textId="77777777" w:rsidR="006111AB" w:rsidRPr="002C642E" w:rsidRDefault="00413DFE" w:rsidP="00820EAD">
      <w:pPr>
        <w:pStyle w:val="rvps2"/>
        <w:shd w:val="clear" w:color="auto" w:fill="FFFFFF"/>
        <w:spacing w:beforeAutospacing="0" w:after="0" w:afterAutospacing="0"/>
        <w:ind w:firstLine="567"/>
        <w:jc w:val="both"/>
        <w:rPr>
          <w:sz w:val="28"/>
          <w:szCs w:val="28"/>
          <w:lang w:val="uk-UA"/>
        </w:rPr>
      </w:pPr>
      <w:r w:rsidRPr="002C642E">
        <w:rPr>
          <w:rFonts w:eastAsiaTheme="minorHAnsi"/>
          <w:sz w:val="28"/>
          <w:szCs w:val="28"/>
          <w:lang w:val="uk-UA" w:eastAsia="en-US"/>
        </w:rPr>
        <w:t xml:space="preserve">відповідати </w:t>
      </w:r>
      <w:r w:rsidRPr="002C642E">
        <w:rPr>
          <w:sz w:val="28"/>
          <w:szCs w:val="28"/>
          <w:shd w:val="clear" w:color="auto" w:fill="FFFFFF"/>
          <w:lang w:val="uk-UA"/>
        </w:rPr>
        <w:t>цілям та пріоритетам, визначеним у щорічному посланні Президента України до Верховної Ради України про внутрішнє і зовнішнє становище України, Програмі діяльності Кабінету Міністрів України, прогнозних та програмних документах економічного і соціального розвитку</w:t>
      </w:r>
      <w:r w:rsidRPr="002C642E">
        <w:rPr>
          <w:sz w:val="28"/>
          <w:szCs w:val="28"/>
          <w:lang w:val="uk-UA"/>
        </w:rPr>
        <w:t xml:space="preserve">, актах законодавства; </w:t>
      </w:r>
    </w:p>
    <w:p w14:paraId="5EE02D67" w14:textId="38B5ED65" w:rsidR="006111AB" w:rsidRPr="002C642E" w:rsidRDefault="00413DFE" w:rsidP="00820EAD">
      <w:pPr>
        <w:shd w:val="clear" w:color="auto" w:fill="FFFFFF"/>
        <w:tabs>
          <w:tab w:val="left" w:pos="1134"/>
        </w:tabs>
        <w:spacing w:after="0" w:line="240" w:lineRule="auto"/>
        <w:ind w:firstLine="567"/>
        <w:jc w:val="both"/>
        <w:rPr>
          <w:rFonts w:eastAsia="Times New Roman"/>
          <w:lang w:eastAsia="ru-RU"/>
        </w:rPr>
      </w:pPr>
      <w:r w:rsidRPr="002C642E">
        <w:rPr>
          <w:rFonts w:eastAsia="Times New Roman"/>
          <w:lang w:val="uk-UA" w:eastAsia="ru-RU"/>
        </w:rPr>
        <w:t xml:space="preserve">охоплювати усю діяльність головного розпорядника, в тому числі ту, яка здійснюється в межах бюджетних програм </w:t>
      </w:r>
      <w:r w:rsidR="00D05896" w:rsidRPr="002C642E">
        <w:rPr>
          <w:rFonts w:eastAsia="Times New Roman"/>
          <w:lang w:val="uk-UA" w:eastAsia="ru-RU"/>
        </w:rPr>
        <w:t xml:space="preserve">за загальнодержавними видатками </w:t>
      </w:r>
      <w:r w:rsidRPr="002C642E">
        <w:rPr>
          <w:rFonts w:eastAsia="Times New Roman"/>
          <w:lang w:val="uk-UA" w:eastAsia="ru-RU"/>
        </w:rPr>
        <w:t>та кредитування</w:t>
      </w:r>
      <w:r w:rsidR="00D05896" w:rsidRPr="002C642E">
        <w:rPr>
          <w:rFonts w:eastAsia="Times New Roman"/>
          <w:lang w:val="uk-UA" w:eastAsia="ru-RU"/>
        </w:rPr>
        <w:t>м</w:t>
      </w:r>
      <w:r w:rsidRPr="002C642E">
        <w:rPr>
          <w:rFonts w:eastAsia="Times New Roman"/>
          <w:lang w:val="uk-UA" w:eastAsia="ru-RU"/>
        </w:rPr>
        <w:t>;</w:t>
      </w:r>
    </w:p>
    <w:p w14:paraId="593AA51A" w14:textId="77777777" w:rsidR="006111AB" w:rsidRPr="002C642E" w:rsidRDefault="00413DFE" w:rsidP="00820EAD">
      <w:pPr>
        <w:pStyle w:val="rvps2"/>
        <w:shd w:val="clear" w:color="auto" w:fill="FFFFFF"/>
        <w:spacing w:beforeAutospacing="0" w:after="0" w:afterAutospacing="0"/>
        <w:ind w:firstLine="567"/>
        <w:jc w:val="both"/>
        <w:rPr>
          <w:sz w:val="28"/>
          <w:szCs w:val="28"/>
          <w:lang w:val="uk-UA"/>
        </w:rPr>
      </w:pPr>
      <w:r w:rsidRPr="002C642E">
        <w:rPr>
          <w:sz w:val="28"/>
          <w:szCs w:val="28"/>
          <w:lang w:val="uk-UA"/>
        </w:rPr>
        <w:t>спрямовуватись на досягнення певного результату;</w:t>
      </w:r>
    </w:p>
    <w:p w14:paraId="39DCCABC" w14:textId="77777777" w:rsidR="006111AB" w:rsidRPr="002C642E" w:rsidRDefault="00413DFE" w:rsidP="00820EAD">
      <w:pPr>
        <w:pStyle w:val="rvps2"/>
        <w:shd w:val="clear" w:color="auto" w:fill="FFFFFF"/>
        <w:spacing w:beforeAutospacing="0" w:after="0" w:afterAutospacing="0"/>
        <w:ind w:firstLine="567"/>
        <w:jc w:val="both"/>
        <w:rPr>
          <w:sz w:val="28"/>
          <w:szCs w:val="28"/>
          <w:lang w:val="uk-UA"/>
        </w:rPr>
      </w:pPr>
      <w:r w:rsidRPr="002C642E">
        <w:rPr>
          <w:sz w:val="28"/>
          <w:szCs w:val="28"/>
          <w:lang w:val="uk-UA"/>
        </w:rPr>
        <w:t>оцінюватись за допомогою показників досягнення цілей;</w:t>
      </w:r>
    </w:p>
    <w:p w14:paraId="02225C7E" w14:textId="77777777" w:rsidR="00016BF1" w:rsidRPr="002C642E" w:rsidRDefault="00413DFE" w:rsidP="00820EAD">
      <w:pPr>
        <w:pStyle w:val="rvps2"/>
        <w:shd w:val="clear" w:color="auto" w:fill="FFFFFF"/>
        <w:spacing w:beforeAutospacing="0" w:after="0" w:afterAutospacing="0"/>
        <w:ind w:firstLine="567"/>
        <w:jc w:val="both"/>
        <w:rPr>
          <w:sz w:val="28"/>
          <w:szCs w:val="28"/>
          <w:lang w:val="uk-UA"/>
        </w:rPr>
      </w:pPr>
      <w:r w:rsidRPr="002C642E">
        <w:rPr>
          <w:sz w:val="28"/>
          <w:szCs w:val="28"/>
          <w:lang w:val="uk-UA"/>
        </w:rPr>
        <w:t xml:space="preserve">давати розуміння кінцевого результату діяльності головного розпорядника у відповідній сфері, або чітко визначати напрям руху змін, спрямованих на покращення ситуації або вирішення проблем у сфері діяльності. </w:t>
      </w:r>
    </w:p>
    <w:p w14:paraId="34CFDE98" w14:textId="79EFDDF1" w:rsidR="006111AB" w:rsidRPr="002C642E" w:rsidRDefault="00413DFE" w:rsidP="00820EAD">
      <w:pPr>
        <w:pStyle w:val="rvps2"/>
        <w:shd w:val="clear" w:color="auto" w:fill="FFFFFF"/>
        <w:spacing w:beforeAutospacing="0" w:after="0" w:afterAutospacing="0"/>
        <w:ind w:firstLine="567"/>
        <w:jc w:val="both"/>
        <w:rPr>
          <w:sz w:val="28"/>
          <w:szCs w:val="28"/>
          <w:lang w:val="uk-UA"/>
        </w:rPr>
      </w:pPr>
      <w:r w:rsidRPr="002C642E">
        <w:rPr>
          <w:sz w:val="28"/>
          <w:szCs w:val="28"/>
          <w:lang w:val="uk-UA"/>
        </w:rPr>
        <w:t>Не допускаються під час визначення цілей державної політики такі формулювання, як «реалізація державної політики», «забезпечення діяльності», «виконання зобов’язань».</w:t>
      </w:r>
    </w:p>
    <w:p w14:paraId="5DE7D69F" w14:textId="77777777" w:rsidR="00016BF1" w:rsidRPr="002C642E" w:rsidRDefault="00016BF1" w:rsidP="00820EAD">
      <w:pPr>
        <w:pStyle w:val="rvps2"/>
        <w:shd w:val="clear" w:color="auto" w:fill="FFFFFF"/>
        <w:spacing w:beforeAutospacing="0" w:after="0" w:afterAutospacing="0"/>
        <w:ind w:firstLine="567"/>
        <w:jc w:val="both"/>
        <w:rPr>
          <w:sz w:val="28"/>
          <w:szCs w:val="28"/>
          <w:lang w:val="uk-UA"/>
        </w:rPr>
      </w:pPr>
    </w:p>
    <w:p w14:paraId="6F7A849D" w14:textId="2FCD4625" w:rsidR="00016BF1" w:rsidRPr="002C642E" w:rsidRDefault="00820EAD" w:rsidP="00820EAD">
      <w:pPr>
        <w:tabs>
          <w:tab w:val="left" w:pos="851"/>
        </w:tabs>
        <w:spacing w:after="0" w:line="240" w:lineRule="auto"/>
        <w:ind w:firstLine="567"/>
        <w:jc w:val="both"/>
        <w:rPr>
          <w:rFonts w:eastAsia="Times New Roman"/>
          <w:lang w:val="uk-UA" w:eastAsia="ru-RU"/>
        </w:rPr>
      </w:pPr>
      <w:r w:rsidRPr="002C642E">
        <w:rPr>
          <w:rFonts w:eastAsia="Times New Roman"/>
          <w:lang w:val="uk-UA" w:eastAsia="ru-RU"/>
        </w:rPr>
        <w:t>4. </w:t>
      </w:r>
      <w:r w:rsidR="00016BF1" w:rsidRPr="002C642E">
        <w:rPr>
          <w:rFonts w:eastAsia="Times New Roman"/>
          <w:lang w:val="uk-UA" w:eastAsia="ru-RU"/>
        </w:rPr>
        <w:t>Для кожної цілі державної пол</w:t>
      </w:r>
      <w:r w:rsidR="00CA6EC5" w:rsidRPr="002C642E">
        <w:rPr>
          <w:rFonts w:eastAsia="Times New Roman"/>
          <w:lang w:val="uk-UA" w:eastAsia="ru-RU"/>
        </w:rPr>
        <w:t xml:space="preserve">ітики визначаються показники її </w:t>
      </w:r>
      <w:r w:rsidR="00016BF1" w:rsidRPr="002C642E">
        <w:rPr>
          <w:rFonts w:eastAsia="Times New Roman"/>
          <w:lang w:val="uk-UA" w:eastAsia="ru-RU"/>
        </w:rPr>
        <w:t>досягнення.</w:t>
      </w:r>
    </w:p>
    <w:p w14:paraId="2FC10690" w14:textId="03F2F46E" w:rsidR="006111AB" w:rsidRPr="002C642E" w:rsidRDefault="00413DFE" w:rsidP="00820EAD">
      <w:pPr>
        <w:pStyle w:val="rvps2"/>
        <w:shd w:val="clear" w:color="auto" w:fill="FFFFFF"/>
        <w:spacing w:beforeAutospacing="0" w:after="0" w:afterAutospacing="0"/>
        <w:ind w:firstLine="567"/>
        <w:jc w:val="both"/>
        <w:rPr>
          <w:sz w:val="28"/>
          <w:szCs w:val="28"/>
          <w:lang w:val="uk-UA"/>
        </w:rPr>
      </w:pPr>
      <w:r w:rsidRPr="002C642E">
        <w:rPr>
          <w:sz w:val="28"/>
          <w:szCs w:val="28"/>
          <w:lang w:val="uk-UA"/>
        </w:rPr>
        <w:t>Показники досягнення цілей доцільно визначати як інтегровані показники, що враховують результати, отримані за рахунок реалізації усіх бюджетних програм, спрямованих на досягнення відповідної цілі</w:t>
      </w:r>
      <w:r w:rsidR="00B00276" w:rsidRPr="002C642E">
        <w:rPr>
          <w:sz w:val="28"/>
          <w:szCs w:val="28"/>
          <w:lang w:val="uk-UA"/>
        </w:rPr>
        <w:t xml:space="preserve">, у тому числі </w:t>
      </w:r>
      <w:r w:rsidR="0025503B" w:rsidRPr="002C642E">
        <w:rPr>
          <w:sz w:val="28"/>
          <w:szCs w:val="28"/>
          <w:lang w:val="uk-UA"/>
        </w:rPr>
        <w:t>бюджетних програм</w:t>
      </w:r>
      <w:r w:rsidR="00B00276" w:rsidRPr="002C642E">
        <w:rPr>
          <w:sz w:val="28"/>
          <w:szCs w:val="28"/>
          <w:lang w:val="uk-UA"/>
        </w:rPr>
        <w:t xml:space="preserve"> за </w:t>
      </w:r>
      <w:r w:rsidR="0025503B" w:rsidRPr="002C642E">
        <w:rPr>
          <w:sz w:val="28"/>
          <w:szCs w:val="28"/>
          <w:lang w:val="uk-UA"/>
        </w:rPr>
        <w:t xml:space="preserve">загальнодержавними видатками </w:t>
      </w:r>
      <w:r w:rsidR="00B00276" w:rsidRPr="002C642E">
        <w:rPr>
          <w:sz w:val="28"/>
          <w:szCs w:val="28"/>
          <w:lang w:val="uk-UA"/>
        </w:rPr>
        <w:t>та кредитування</w:t>
      </w:r>
      <w:r w:rsidR="0025503B" w:rsidRPr="002C642E">
        <w:rPr>
          <w:sz w:val="28"/>
          <w:szCs w:val="28"/>
          <w:lang w:val="uk-UA"/>
        </w:rPr>
        <w:t>м</w:t>
      </w:r>
      <w:r w:rsidRPr="002C642E">
        <w:rPr>
          <w:sz w:val="28"/>
          <w:szCs w:val="28"/>
          <w:lang w:val="uk-UA"/>
        </w:rPr>
        <w:t>.</w:t>
      </w:r>
    </w:p>
    <w:p w14:paraId="1B2585E7" w14:textId="77777777" w:rsidR="006111AB" w:rsidRPr="002C642E" w:rsidRDefault="00413DFE" w:rsidP="00820EAD">
      <w:pPr>
        <w:pStyle w:val="rvps2"/>
        <w:shd w:val="clear" w:color="auto" w:fill="FFFFFF"/>
        <w:spacing w:beforeAutospacing="0" w:after="0" w:afterAutospacing="0"/>
        <w:ind w:firstLine="567"/>
        <w:jc w:val="both"/>
        <w:rPr>
          <w:sz w:val="28"/>
          <w:szCs w:val="28"/>
          <w:lang w:val="uk-UA"/>
        </w:rPr>
      </w:pPr>
      <w:r w:rsidRPr="002C642E">
        <w:rPr>
          <w:sz w:val="28"/>
          <w:szCs w:val="28"/>
          <w:lang w:val="uk-UA"/>
        </w:rPr>
        <w:t xml:space="preserve">Показники досягнення цілей мають: </w:t>
      </w:r>
    </w:p>
    <w:p w14:paraId="098E9C41" w14:textId="77777777" w:rsidR="006111AB" w:rsidRPr="002C642E" w:rsidRDefault="00413DFE" w:rsidP="00820EAD">
      <w:pPr>
        <w:pStyle w:val="rvps2"/>
        <w:shd w:val="clear" w:color="auto" w:fill="FFFFFF"/>
        <w:spacing w:beforeAutospacing="0" w:after="0" w:afterAutospacing="0"/>
        <w:ind w:firstLine="567"/>
        <w:jc w:val="both"/>
        <w:rPr>
          <w:sz w:val="28"/>
          <w:szCs w:val="28"/>
          <w:lang w:val="uk-UA"/>
        </w:rPr>
      </w:pPr>
      <w:r w:rsidRPr="002C642E">
        <w:rPr>
          <w:sz w:val="28"/>
          <w:szCs w:val="28"/>
          <w:lang w:val="uk-UA"/>
        </w:rPr>
        <w:t>бути кількісно вимірюваними;</w:t>
      </w:r>
    </w:p>
    <w:p w14:paraId="3F0D18F8" w14:textId="77777777" w:rsidR="006111AB" w:rsidRPr="002C642E" w:rsidRDefault="00413DFE" w:rsidP="00820EAD">
      <w:pPr>
        <w:pStyle w:val="rvps2"/>
        <w:shd w:val="clear" w:color="auto" w:fill="FFFFFF"/>
        <w:spacing w:beforeAutospacing="0" w:after="0" w:afterAutospacing="0"/>
        <w:ind w:firstLine="567"/>
        <w:jc w:val="both"/>
        <w:rPr>
          <w:sz w:val="28"/>
          <w:szCs w:val="28"/>
          <w:lang w:val="uk-UA"/>
        </w:rPr>
      </w:pPr>
      <w:r w:rsidRPr="002C642E">
        <w:rPr>
          <w:sz w:val="28"/>
          <w:szCs w:val="28"/>
          <w:lang w:val="uk-UA"/>
        </w:rPr>
        <w:t>характеризувати прогрес у досягненні цілей державної політики у середньостроковому періоді;</w:t>
      </w:r>
    </w:p>
    <w:p w14:paraId="7483B423" w14:textId="77777777" w:rsidR="006111AB" w:rsidRPr="002C642E" w:rsidRDefault="00413DFE" w:rsidP="00820EAD">
      <w:pPr>
        <w:pStyle w:val="rvps2"/>
        <w:shd w:val="clear" w:color="auto" w:fill="FFFFFF"/>
        <w:spacing w:beforeAutospacing="0" w:after="0" w:afterAutospacing="0"/>
        <w:ind w:firstLine="567"/>
        <w:jc w:val="both"/>
        <w:rPr>
          <w:sz w:val="28"/>
          <w:szCs w:val="28"/>
          <w:lang w:val="uk-UA"/>
        </w:rPr>
      </w:pPr>
      <w:r w:rsidRPr="002C642E">
        <w:rPr>
          <w:sz w:val="28"/>
          <w:szCs w:val="28"/>
          <w:lang w:val="uk-UA"/>
        </w:rPr>
        <w:t>характеризувати стан та зміни у сфері діяльності головного розпорядника;</w:t>
      </w:r>
    </w:p>
    <w:p w14:paraId="7BA29EF1" w14:textId="77777777" w:rsidR="006111AB" w:rsidRPr="002C642E" w:rsidRDefault="00413DFE" w:rsidP="00820EAD">
      <w:pPr>
        <w:pStyle w:val="rvps2"/>
        <w:shd w:val="clear" w:color="auto" w:fill="FFFFFF"/>
        <w:spacing w:beforeAutospacing="0" w:after="0" w:afterAutospacing="0"/>
        <w:ind w:firstLine="567"/>
        <w:jc w:val="both"/>
        <w:rPr>
          <w:sz w:val="28"/>
          <w:szCs w:val="28"/>
          <w:lang w:val="uk-UA"/>
        </w:rPr>
      </w:pPr>
      <w:r w:rsidRPr="002C642E">
        <w:rPr>
          <w:sz w:val="28"/>
          <w:szCs w:val="28"/>
          <w:lang w:val="uk-UA"/>
        </w:rPr>
        <w:t>висвітлювати ефект, який отримують економіка та суспільство завдяки діяльності головного розпорядника;</w:t>
      </w:r>
    </w:p>
    <w:p w14:paraId="28B88A0C" w14:textId="77777777" w:rsidR="006111AB" w:rsidRPr="002C642E" w:rsidRDefault="00413DFE" w:rsidP="00820EAD">
      <w:pPr>
        <w:pStyle w:val="rvps2"/>
        <w:shd w:val="clear" w:color="auto" w:fill="FFFFFF"/>
        <w:spacing w:beforeAutospacing="0" w:after="0" w:afterAutospacing="0"/>
        <w:ind w:firstLine="567"/>
        <w:jc w:val="both"/>
        <w:rPr>
          <w:sz w:val="28"/>
          <w:szCs w:val="28"/>
          <w:lang w:val="uk-UA"/>
        </w:rPr>
      </w:pPr>
      <w:r w:rsidRPr="002C642E">
        <w:rPr>
          <w:sz w:val="28"/>
          <w:szCs w:val="28"/>
          <w:lang w:val="uk-UA"/>
        </w:rPr>
        <w:t>перевірятися та підтверджуватися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w:t>
      </w:r>
    </w:p>
    <w:p w14:paraId="4A94C9FF" w14:textId="77777777" w:rsidR="006111AB" w:rsidRPr="002C642E" w:rsidRDefault="00413DFE" w:rsidP="00820EAD">
      <w:pPr>
        <w:pStyle w:val="rvps2"/>
        <w:shd w:val="clear" w:color="auto" w:fill="FFFFFF"/>
        <w:spacing w:beforeAutospacing="0" w:after="0" w:afterAutospacing="0"/>
        <w:ind w:firstLine="567"/>
        <w:jc w:val="both"/>
        <w:rPr>
          <w:sz w:val="28"/>
          <w:szCs w:val="28"/>
          <w:lang w:val="uk-UA"/>
        </w:rPr>
      </w:pPr>
      <w:r w:rsidRPr="002C642E">
        <w:rPr>
          <w:sz w:val="28"/>
          <w:szCs w:val="28"/>
          <w:lang w:val="uk-UA"/>
        </w:rPr>
        <w:t>Під час визначення показників досягнення цілей державної політики враховуються усі витрати головного розпорядника на відповідну сферу діяльності, включаючи трансферти з державного бюджету місцевим бюджетам.</w:t>
      </w:r>
    </w:p>
    <w:p w14:paraId="49161B18" w14:textId="0676EB84" w:rsidR="006111AB" w:rsidRPr="002C642E" w:rsidRDefault="00413DFE" w:rsidP="00820EAD">
      <w:pPr>
        <w:pStyle w:val="rvps2"/>
        <w:shd w:val="clear" w:color="auto" w:fill="FFFFFF"/>
        <w:spacing w:beforeAutospacing="0" w:after="0" w:afterAutospacing="0"/>
        <w:ind w:firstLine="567"/>
        <w:jc w:val="both"/>
        <w:rPr>
          <w:sz w:val="28"/>
          <w:szCs w:val="28"/>
          <w:lang w:val="uk-UA"/>
        </w:rPr>
      </w:pPr>
      <w:r w:rsidRPr="002C642E">
        <w:rPr>
          <w:sz w:val="28"/>
          <w:szCs w:val="28"/>
          <w:lang w:val="uk-UA"/>
        </w:rPr>
        <w:t xml:space="preserve">Під час визначення показників досягнення цілей </w:t>
      </w:r>
      <w:r w:rsidR="00DF13FD" w:rsidRPr="002C642E">
        <w:rPr>
          <w:sz w:val="28"/>
          <w:szCs w:val="28"/>
          <w:lang w:val="uk-UA"/>
        </w:rPr>
        <w:t xml:space="preserve">може </w:t>
      </w:r>
      <w:r w:rsidRPr="002C642E">
        <w:rPr>
          <w:sz w:val="28"/>
          <w:szCs w:val="28"/>
          <w:lang w:val="uk-UA"/>
        </w:rPr>
        <w:t>використ</w:t>
      </w:r>
      <w:r w:rsidR="00CA6EC5" w:rsidRPr="002C642E">
        <w:rPr>
          <w:sz w:val="28"/>
          <w:szCs w:val="28"/>
          <w:lang w:val="uk-UA"/>
        </w:rPr>
        <w:t>овувати</w:t>
      </w:r>
      <w:r w:rsidR="00DF13FD" w:rsidRPr="002C642E">
        <w:rPr>
          <w:sz w:val="28"/>
          <w:szCs w:val="28"/>
          <w:lang w:val="uk-UA"/>
        </w:rPr>
        <w:t>ся</w:t>
      </w:r>
      <w:r w:rsidRPr="002C642E">
        <w:rPr>
          <w:sz w:val="28"/>
          <w:szCs w:val="28"/>
          <w:lang w:val="uk-UA"/>
        </w:rPr>
        <w:t xml:space="preserve"> практичний досвід інших країн щодо визначення показників, які характеризують результати реалізації державної політики у відповідних сферах діяльності, що забезпечить можливість їх порівняння із показниками інших країн.</w:t>
      </w:r>
    </w:p>
    <w:p w14:paraId="701A514A" w14:textId="77777777" w:rsidR="006111AB" w:rsidRPr="002C642E" w:rsidRDefault="00413DFE" w:rsidP="00820EAD">
      <w:pPr>
        <w:pStyle w:val="rvps2"/>
        <w:shd w:val="clear" w:color="auto" w:fill="FFFFFF"/>
        <w:spacing w:beforeAutospacing="0" w:after="0" w:afterAutospacing="0"/>
        <w:ind w:firstLine="567"/>
        <w:jc w:val="both"/>
        <w:rPr>
          <w:sz w:val="28"/>
          <w:szCs w:val="28"/>
          <w:lang w:val="uk-UA"/>
        </w:rPr>
      </w:pPr>
      <w:r w:rsidRPr="002C642E">
        <w:rPr>
          <w:sz w:val="28"/>
          <w:szCs w:val="28"/>
          <w:lang w:val="uk-UA"/>
        </w:rPr>
        <w:t>Кількість показників має бути мінімальною, але достатньою для висвітлення досягнення відповідної цілі.</w:t>
      </w:r>
    </w:p>
    <w:p w14:paraId="3CAD8177" w14:textId="77777777" w:rsidR="006111AB" w:rsidRPr="002C642E" w:rsidRDefault="00413DFE" w:rsidP="00820EAD">
      <w:pPr>
        <w:pStyle w:val="rvps2"/>
        <w:shd w:val="clear" w:color="auto" w:fill="FFFFFF"/>
        <w:spacing w:beforeAutospacing="0" w:after="0" w:afterAutospacing="0"/>
        <w:ind w:firstLine="567"/>
        <w:jc w:val="both"/>
        <w:rPr>
          <w:sz w:val="28"/>
          <w:szCs w:val="28"/>
          <w:lang w:val="uk-UA"/>
        </w:rPr>
      </w:pPr>
      <w:r w:rsidRPr="002C642E">
        <w:rPr>
          <w:sz w:val="28"/>
          <w:szCs w:val="28"/>
          <w:lang w:val="uk-UA"/>
        </w:rPr>
        <w:t>Показники, визначені для однієї цілі державної політики, не мають дублюватися для іншої.</w:t>
      </w:r>
    </w:p>
    <w:p w14:paraId="674C7630" w14:textId="2B9F7ED7" w:rsidR="006111AB" w:rsidRPr="002C642E" w:rsidRDefault="00413DFE" w:rsidP="00820EAD">
      <w:pPr>
        <w:pStyle w:val="rvps2"/>
        <w:shd w:val="clear" w:color="auto" w:fill="FFFFFF"/>
        <w:spacing w:beforeAutospacing="0" w:after="0" w:afterAutospacing="0"/>
        <w:ind w:firstLine="567"/>
        <w:jc w:val="both"/>
        <w:rPr>
          <w:sz w:val="28"/>
          <w:szCs w:val="28"/>
          <w:lang w:val="uk-UA"/>
        </w:rPr>
      </w:pPr>
      <w:r w:rsidRPr="002C642E">
        <w:rPr>
          <w:sz w:val="28"/>
          <w:szCs w:val="28"/>
          <w:shd w:val="clear" w:color="auto" w:fill="FFFFFF"/>
          <w:lang w:val="uk-UA"/>
        </w:rPr>
        <w:lastRenderedPageBreak/>
        <w:t xml:space="preserve">Для показників </w:t>
      </w:r>
      <w:r w:rsidRPr="002C642E">
        <w:rPr>
          <w:sz w:val="28"/>
          <w:szCs w:val="28"/>
          <w:lang w:val="uk-UA"/>
        </w:rPr>
        <w:t>досягнення цілей</w:t>
      </w:r>
      <w:r w:rsidRPr="002C642E">
        <w:rPr>
          <w:sz w:val="28"/>
          <w:szCs w:val="28"/>
          <w:shd w:val="clear" w:color="auto" w:fill="FFFFFF"/>
          <w:lang w:val="uk-UA"/>
        </w:rPr>
        <w:t>, що потребують методологічних роз’яснень їх змісту, головний розпорядник  розробляє методику їх розрахунку</w:t>
      </w:r>
      <w:r w:rsidRPr="002C642E">
        <w:rPr>
          <w:sz w:val="28"/>
          <w:szCs w:val="28"/>
          <w:lang w:val="uk-UA"/>
        </w:rPr>
        <w:t>.</w:t>
      </w:r>
    </w:p>
    <w:p w14:paraId="20D1B5B4" w14:textId="77777777" w:rsidR="009D0059" w:rsidRPr="002C642E" w:rsidRDefault="009D0059" w:rsidP="00820EAD">
      <w:pPr>
        <w:pStyle w:val="rvps2"/>
        <w:shd w:val="clear" w:color="auto" w:fill="FFFFFF"/>
        <w:spacing w:beforeAutospacing="0" w:after="0" w:afterAutospacing="0"/>
        <w:ind w:firstLine="567"/>
        <w:jc w:val="both"/>
        <w:rPr>
          <w:sz w:val="28"/>
          <w:szCs w:val="28"/>
          <w:lang w:val="uk-UA"/>
        </w:rPr>
      </w:pPr>
    </w:p>
    <w:p w14:paraId="2AE5AC86" w14:textId="09294E8D" w:rsidR="00E94F60" w:rsidRPr="002C642E" w:rsidRDefault="00820EAD" w:rsidP="009D0059">
      <w:pPr>
        <w:tabs>
          <w:tab w:val="left" w:pos="851"/>
        </w:tabs>
        <w:spacing w:after="0" w:line="240" w:lineRule="auto"/>
        <w:ind w:firstLine="567"/>
        <w:jc w:val="both"/>
        <w:rPr>
          <w:rFonts w:eastAsia="Times New Roman"/>
          <w:lang w:val="uk-UA" w:eastAsia="ru-RU"/>
        </w:rPr>
      </w:pPr>
      <w:r w:rsidRPr="002C642E">
        <w:rPr>
          <w:rFonts w:eastAsia="Times New Roman"/>
          <w:lang w:val="uk-UA" w:eastAsia="ru-RU"/>
        </w:rPr>
        <w:t>5. </w:t>
      </w:r>
      <w:r w:rsidR="00CE3E9C" w:rsidRPr="002C642E">
        <w:rPr>
          <w:rFonts w:eastAsia="Times New Roman"/>
          <w:lang w:val="uk-UA" w:eastAsia="ru-RU"/>
        </w:rPr>
        <w:t xml:space="preserve">У пункті 1 </w:t>
      </w:r>
      <w:r w:rsidR="00E94F60" w:rsidRPr="002C642E">
        <w:rPr>
          <w:rFonts w:eastAsia="Times New Roman"/>
          <w:lang w:eastAsia="ru-RU"/>
        </w:rPr>
        <w:t>Форм</w:t>
      </w:r>
      <w:r w:rsidR="00E94F60" w:rsidRPr="002C642E">
        <w:rPr>
          <w:rFonts w:eastAsia="Times New Roman"/>
          <w:lang w:val="uk-UA" w:eastAsia="ru-RU"/>
        </w:rPr>
        <w:t>и</w:t>
      </w:r>
      <w:r w:rsidR="00E94F60" w:rsidRPr="002C642E">
        <w:rPr>
          <w:rFonts w:eastAsia="Times New Roman"/>
          <w:lang w:eastAsia="ru-RU"/>
        </w:rPr>
        <w:t xml:space="preserve"> БП-1</w:t>
      </w:r>
      <w:r w:rsidR="00CE3E9C" w:rsidRPr="002C642E">
        <w:rPr>
          <w:rFonts w:eastAsia="Times New Roman"/>
          <w:lang w:val="uk-UA" w:eastAsia="ru-RU"/>
        </w:rPr>
        <w:t xml:space="preserve">зазначаються код відомчої </w:t>
      </w:r>
      <w:hyperlink r:id="rId11" w:tgtFrame="_blank">
        <w:r w:rsidR="00CE3E9C" w:rsidRPr="002C642E">
          <w:rPr>
            <w:rStyle w:val="ListLabel84"/>
            <w:rFonts w:eastAsiaTheme="minorHAnsi"/>
            <w:lang w:val="uk-UA" w:eastAsia="ru-RU"/>
          </w:rPr>
          <w:t>класифікації видатків та кредитування державного бюджету</w:t>
        </w:r>
      </w:hyperlink>
      <w:r w:rsidR="00CE3E9C" w:rsidRPr="002C642E">
        <w:rPr>
          <w:rFonts w:eastAsia="Times New Roman"/>
          <w:lang w:val="uk-UA" w:eastAsia="ru-RU"/>
        </w:rPr>
        <w:t xml:space="preserve"> та найменування головного розпорядника.</w:t>
      </w:r>
    </w:p>
    <w:p w14:paraId="10B721C9" w14:textId="77777777" w:rsidR="009D0059" w:rsidRPr="002C642E" w:rsidRDefault="009D0059" w:rsidP="009D0059">
      <w:pPr>
        <w:tabs>
          <w:tab w:val="left" w:pos="851"/>
        </w:tabs>
        <w:spacing w:after="0" w:line="240" w:lineRule="auto"/>
        <w:ind w:firstLine="567"/>
        <w:jc w:val="both"/>
        <w:rPr>
          <w:rFonts w:eastAsia="Times New Roman"/>
          <w:lang w:val="uk-UA" w:eastAsia="ru-RU"/>
        </w:rPr>
      </w:pPr>
    </w:p>
    <w:p w14:paraId="7D24D9FF" w14:textId="13CF671D" w:rsidR="00665B15" w:rsidRPr="002C642E" w:rsidRDefault="00820EAD" w:rsidP="009D0059">
      <w:pPr>
        <w:pStyle w:val="af0"/>
        <w:tabs>
          <w:tab w:val="left" w:pos="851"/>
        </w:tabs>
        <w:spacing w:after="0" w:line="240" w:lineRule="auto"/>
        <w:ind w:left="0" w:firstLine="567"/>
        <w:contextualSpacing w:val="0"/>
        <w:jc w:val="both"/>
        <w:rPr>
          <w:rFonts w:ascii="Times New Roman" w:hAnsi="Times New Roman" w:cs="Times New Roman"/>
          <w:sz w:val="28"/>
          <w:szCs w:val="28"/>
          <w:lang w:val="ru-RU"/>
        </w:rPr>
      </w:pPr>
      <w:r w:rsidRPr="002C642E">
        <w:rPr>
          <w:rFonts w:ascii="Times New Roman" w:eastAsia="Times New Roman" w:hAnsi="Times New Roman" w:cs="Times New Roman"/>
          <w:sz w:val="28"/>
          <w:szCs w:val="28"/>
          <w:lang w:eastAsia="ru-RU"/>
        </w:rPr>
        <w:t>6. </w:t>
      </w:r>
      <w:r w:rsidR="00665B15" w:rsidRPr="002C642E">
        <w:rPr>
          <w:rFonts w:ascii="Times New Roman" w:eastAsia="Times New Roman" w:hAnsi="Times New Roman" w:cs="Times New Roman"/>
          <w:sz w:val="28"/>
          <w:szCs w:val="28"/>
          <w:lang w:eastAsia="ru-RU"/>
        </w:rPr>
        <w:t xml:space="preserve">У пункті 2 </w:t>
      </w:r>
      <w:r w:rsidR="00E94F60" w:rsidRPr="002C642E">
        <w:rPr>
          <w:rFonts w:ascii="Times New Roman" w:eastAsia="Times New Roman" w:hAnsi="Times New Roman" w:cs="Times New Roman"/>
          <w:sz w:val="28"/>
          <w:szCs w:val="28"/>
          <w:lang w:eastAsia="ru-RU"/>
        </w:rPr>
        <w:t xml:space="preserve">Форми БП-1 </w:t>
      </w:r>
      <w:r w:rsidR="00665B15" w:rsidRPr="002C642E">
        <w:rPr>
          <w:rFonts w:ascii="Times New Roman" w:eastAsia="Times New Roman" w:hAnsi="Times New Roman" w:cs="Times New Roman"/>
          <w:sz w:val="28"/>
          <w:szCs w:val="28"/>
          <w:lang w:eastAsia="ru-RU"/>
        </w:rPr>
        <w:t>зазначаються цілі державної політики та показники їх досягнення за рахунок коштів загального і спеціального фондів разом:</w:t>
      </w:r>
      <w:r w:rsidR="0052037F" w:rsidRPr="002C642E">
        <w:rPr>
          <w:rFonts w:ascii="Times New Roman" w:eastAsia="Times New Roman" w:hAnsi="Times New Roman" w:cs="Times New Roman"/>
          <w:sz w:val="28"/>
          <w:szCs w:val="28"/>
          <w:lang w:val="ru-RU" w:eastAsia="ru-RU"/>
        </w:rPr>
        <w:t xml:space="preserve"> </w:t>
      </w:r>
    </w:p>
    <w:p w14:paraId="09CC1116" w14:textId="29AB3710" w:rsidR="00665B15" w:rsidRPr="002C642E" w:rsidRDefault="0029574C" w:rsidP="00820EAD">
      <w:pPr>
        <w:shd w:val="clear" w:color="auto" w:fill="FFFFFF"/>
        <w:tabs>
          <w:tab w:val="left" w:pos="1134"/>
        </w:tabs>
        <w:spacing w:after="0" w:line="240" w:lineRule="auto"/>
        <w:ind w:firstLine="567"/>
        <w:jc w:val="both"/>
        <w:rPr>
          <w:rFonts w:eastAsia="Times New Roman"/>
          <w:lang w:val="uk-UA" w:eastAsia="ru-RU"/>
        </w:rPr>
      </w:pPr>
      <w:bookmarkStart w:id="31" w:name="n95"/>
      <w:bookmarkEnd w:id="31"/>
      <w:r w:rsidRPr="002C642E">
        <w:rPr>
          <w:rFonts w:eastAsia="Times New Roman"/>
          <w:lang w:val="uk-UA" w:eastAsia="ru-RU"/>
        </w:rPr>
        <w:t>у графі 2</w:t>
      </w:r>
      <w:r w:rsidR="00E94F60" w:rsidRPr="002C642E">
        <w:rPr>
          <w:rFonts w:eastAsia="Times New Roman"/>
          <w:lang w:val="uk-UA" w:eastAsia="ru-RU"/>
        </w:rPr>
        <w:t xml:space="preserve"> </w:t>
      </w:r>
      <w:r w:rsidR="00665B15" w:rsidRPr="002C642E">
        <w:rPr>
          <w:rFonts w:eastAsia="Times New Roman"/>
          <w:lang w:val="uk-UA" w:eastAsia="ru-RU"/>
        </w:rPr>
        <w:t>– фактичні за результатами попереднього бюджетного періоду</w:t>
      </w:r>
      <w:r w:rsidR="00E94F60" w:rsidRPr="002C642E">
        <w:rPr>
          <w:shd w:val="clear" w:color="auto" w:fill="FFFFFF"/>
          <w:lang w:val="uk-UA"/>
        </w:rPr>
        <w:t xml:space="preserve"> </w:t>
      </w:r>
      <w:r w:rsidR="00BC7545" w:rsidRPr="002C642E">
        <w:rPr>
          <w:shd w:val="clear" w:color="auto" w:fill="FFFFFF"/>
          <w:lang w:val="uk-UA"/>
        </w:rPr>
        <w:t xml:space="preserve">(визначаються з урахуванням інформації про досягнення запланованої мети, завдань та результативних показників бюджетних програм, а також цілей державної політики з показниками їх досягнення за результатами звітного бюджетного періоду, включеної до </w:t>
      </w:r>
      <w:r w:rsidR="00BC7545" w:rsidRPr="002C642E">
        <w:rPr>
          <w:rFonts w:eastAsia="Times New Roman"/>
          <w:lang w:val="uk-UA" w:eastAsia="ru-RU"/>
        </w:rPr>
        <w:t>звіту про виконання закону про Державний бюджет України за попередній бюджетний період)</w:t>
      </w:r>
      <w:r w:rsidR="00665B15" w:rsidRPr="002C642E">
        <w:rPr>
          <w:rFonts w:eastAsia="Times New Roman"/>
          <w:lang w:val="uk-UA" w:eastAsia="ru-RU"/>
        </w:rPr>
        <w:t>;</w:t>
      </w:r>
    </w:p>
    <w:p w14:paraId="74B83FCC" w14:textId="7092F08C" w:rsidR="00665B15" w:rsidRPr="002C642E" w:rsidRDefault="00665B15" w:rsidP="00820EAD">
      <w:pPr>
        <w:shd w:val="clear" w:color="auto" w:fill="FFFFFF"/>
        <w:tabs>
          <w:tab w:val="left" w:pos="1134"/>
        </w:tabs>
        <w:spacing w:after="0" w:line="240" w:lineRule="auto"/>
        <w:ind w:firstLine="567"/>
        <w:jc w:val="both"/>
        <w:rPr>
          <w:rFonts w:eastAsia="Times New Roman"/>
          <w:lang w:val="uk-UA" w:eastAsia="ru-RU"/>
        </w:rPr>
      </w:pPr>
      <w:r w:rsidRPr="002C642E">
        <w:rPr>
          <w:rFonts w:eastAsia="Times New Roman"/>
          <w:lang w:val="uk-UA" w:eastAsia="ru-RU"/>
        </w:rPr>
        <w:t>у графі 3</w:t>
      </w:r>
      <w:r w:rsidR="0029574C" w:rsidRPr="002C642E">
        <w:rPr>
          <w:rFonts w:eastAsia="Times New Roman"/>
          <w:lang w:val="uk-UA" w:eastAsia="ru-RU"/>
        </w:rPr>
        <w:t xml:space="preserve"> </w:t>
      </w:r>
      <w:r w:rsidRPr="002C642E">
        <w:rPr>
          <w:rFonts w:eastAsia="Times New Roman"/>
          <w:lang w:val="uk-UA" w:eastAsia="ru-RU"/>
        </w:rPr>
        <w:t>– планові на поточний бюджетний період (визначаються з урахуванням показників, передбачених на відповідний бюджетний період Бюджетною декларацією, схваленою у попередньому бюджетному періоді, у бюджетному запиті</w:t>
      </w:r>
      <w:r w:rsidR="00011BED" w:rsidRPr="002C642E">
        <w:rPr>
          <w:rFonts w:eastAsia="Times New Roman"/>
          <w:lang w:val="uk-UA" w:eastAsia="ru-RU"/>
        </w:rPr>
        <w:t>, поданому до Мінфіну у попередньому бюджетному періоді</w:t>
      </w:r>
      <w:r w:rsidRPr="002C642E">
        <w:rPr>
          <w:rFonts w:eastAsia="Times New Roman"/>
          <w:lang w:val="uk-UA" w:eastAsia="ru-RU"/>
        </w:rPr>
        <w:t xml:space="preserve">, паспортах бюджетних програм на поточний бюджетний період); </w:t>
      </w:r>
    </w:p>
    <w:p w14:paraId="5B7467E6" w14:textId="4D6D6D0C" w:rsidR="00665B15" w:rsidRPr="002C642E" w:rsidRDefault="00665B15" w:rsidP="00820EAD">
      <w:pPr>
        <w:shd w:val="clear" w:color="auto" w:fill="FFFFFF"/>
        <w:tabs>
          <w:tab w:val="left" w:pos="1134"/>
        </w:tabs>
        <w:spacing w:after="0" w:line="240" w:lineRule="auto"/>
        <w:ind w:firstLine="567"/>
        <w:jc w:val="both"/>
        <w:rPr>
          <w:rFonts w:eastAsia="Times New Roman"/>
          <w:lang w:val="uk-UA" w:eastAsia="ru-RU"/>
        </w:rPr>
      </w:pPr>
      <w:r w:rsidRPr="002C642E">
        <w:rPr>
          <w:rFonts w:eastAsia="Times New Roman"/>
          <w:lang w:val="uk-UA" w:eastAsia="ru-RU"/>
        </w:rPr>
        <w:t>у графах 4 – 6</w:t>
      </w:r>
      <w:r w:rsidR="0029574C" w:rsidRPr="002C642E">
        <w:rPr>
          <w:rFonts w:eastAsia="Times New Roman"/>
          <w:lang w:val="uk-UA" w:eastAsia="ru-RU"/>
        </w:rPr>
        <w:t xml:space="preserve"> </w:t>
      </w:r>
      <w:r w:rsidRPr="002C642E">
        <w:rPr>
          <w:rFonts w:eastAsia="Times New Roman"/>
          <w:lang w:val="uk-UA" w:eastAsia="ru-RU"/>
        </w:rPr>
        <w:t xml:space="preserve">– планові на середньостроковий період. </w:t>
      </w:r>
    </w:p>
    <w:p w14:paraId="1BC2C6E3" w14:textId="4CE849ED" w:rsidR="00665B15" w:rsidRPr="002C642E" w:rsidRDefault="00665B15" w:rsidP="00820EAD">
      <w:pPr>
        <w:shd w:val="clear" w:color="auto" w:fill="FFFFFF"/>
        <w:tabs>
          <w:tab w:val="left" w:pos="1134"/>
        </w:tabs>
        <w:spacing w:after="0" w:line="240" w:lineRule="auto"/>
        <w:ind w:firstLine="567"/>
        <w:jc w:val="both"/>
        <w:rPr>
          <w:rFonts w:eastAsia="Times New Roman"/>
          <w:lang w:val="uk-UA" w:eastAsia="ru-RU"/>
        </w:rPr>
      </w:pPr>
      <w:r w:rsidRPr="002C642E">
        <w:rPr>
          <w:rFonts w:eastAsia="Times New Roman"/>
          <w:lang w:val="uk-UA" w:eastAsia="ru-RU"/>
        </w:rPr>
        <w:t xml:space="preserve">Якщо на середньостроковий період не передбачаються цілі державної політики, досягнення яких здійснюється в межах бюджетних програм поточного бюджетного періоду та/або здійснювалося в межах бюджетних програм попереднього бюджетного періоду, такі цілі включаються із зазначенням показників їх досягнення </w:t>
      </w:r>
      <w:r w:rsidR="009E0CD3" w:rsidRPr="002C642E">
        <w:rPr>
          <w:rFonts w:eastAsia="Times New Roman"/>
          <w:lang w:val="uk-UA" w:eastAsia="ru-RU"/>
        </w:rPr>
        <w:t>у</w:t>
      </w:r>
      <w:r w:rsidRPr="002C642E">
        <w:rPr>
          <w:rFonts w:eastAsia="Times New Roman"/>
          <w:lang w:val="uk-UA" w:eastAsia="ru-RU"/>
        </w:rPr>
        <w:t xml:space="preserve"> відповідн</w:t>
      </w:r>
      <w:r w:rsidR="009E0CD3" w:rsidRPr="002C642E">
        <w:rPr>
          <w:rFonts w:eastAsia="Times New Roman"/>
          <w:lang w:val="uk-UA" w:eastAsia="ru-RU"/>
        </w:rPr>
        <w:t>их</w:t>
      </w:r>
      <w:r w:rsidRPr="002C642E">
        <w:rPr>
          <w:rFonts w:eastAsia="Times New Roman"/>
          <w:lang w:val="uk-UA" w:eastAsia="ru-RU"/>
        </w:rPr>
        <w:t xml:space="preserve"> бюджетн</w:t>
      </w:r>
      <w:r w:rsidR="009E0CD3" w:rsidRPr="002C642E">
        <w:rPr>
          <w:rFonts w:eastAsia="Times New Roman"/>
          <w:lang w:val="uk-UA" w:eastAsia="ru-RU"/>
        </w:rPr>
        <w:t>их</w:t>
      </w:r>
      <w:r w:rsidRPr="002C642E">
        <w:rPr>
          <w:rFonts w:eastAsia="Times New Roman"/>
          <w:lang w:val="uk-UA" w:eastAsia="ru-RU"/>
        </w:rPr>
        <w:t xml:space="preserve"> період</w:t>
      </w:r>
      <w:r w:rsidR="009E0CD3" w:rsidRPr="002C642E">
        <w:rPr>
          <w:rFonts w:eastAsia="Times New Roman"/>
          <w:lang w:val="uk-UA" w:eastAsia="ru-RU"/>
        </w:rPr>
        <w:t>ах</w:t>
      </w:r>
      <w:r w:rsidRPr="002C642E">
        <w:rPr>
          <w:rFonts w:eastAsia="Times New Roman"/>
          <w:lang w:val="uk-UA" w:eastAsia="ru-RU"/>
        </w:rPr>
        <w:t>.</w:t>
      </w:r>
    </w:p>
    <w:p w14:paraId="2CCA360E" w14:textId="1ECCF752" w:rsidR="00665B15" w:rsidRPr="002C642E" w:rsidRDefault="00665B15" w:rsidP="00820EAD">
      <w:pPr>
        <w:shd w:val="clear" w:color="auto" w:fill="FFFFFF"/>
        <w:tabs>
          <w:tab w:val="left" w:pos="1134"/>
        </w:tabs>
        <w:spacing w:after="0" w:line="240" w:lineRule="auto"/>
        <w:ind w:firstLine="567"/>
        <w:jc w:val="both"/>
        <w:rPr>
          <w:rFonts w:eastAsia="Times New Roman"/>
          <w:lang w:val="uk-UA" w:eastAsia="ru-RU"/>
        </w:rPr>
      </w:pPr>
      <w:r w:rsidRPr="002C642E">
        <w:rPr>
          <w:rFonts w:eastAsia="Times New Roman"/>
          <w:lang w:val="uk-UA" w:eastAsia="ru-RU"/>
        </w:rPr>
        <w:t>Не включаються окремим рядком цілі державної політики поточного та попереднього бюджетних періодів, які по суті є тотожними до цілей на середньостроковий пері</w:t>
      </w:r>
      <w:r w:rsidR="00BB01EF" w:rsidRPr="002C642E">
        <w:rPr>
          <w:rFonts w:eastAsia="Times New Roman"/>
          <w:lang w:val="uk-UA" w:eastAsia="ru-RU"/>
        </w:rPr>
        <w:t xml:space="preserve">од (змінено їх формулювання) і </w:t>
      </w:r>
      <w:r w:rsidRPr="002C642E">
        <w:rPr>
          <w:rFonts w:eastAsia="Times New Roman"/>
          <w:lang w:val="uk-UA" w:eastAsia="ru-RU"/>
        </w:rPr>
        <w:t>показники їх досягнення аналогічні показникам досягнення цілей на середньостроковий період</w:t>
      </w:r>
      <w:r w:rsidR="004D23E4" w:rsidRPr="002C642E">
        <w:rPr>
          <w:rFonts w:eastAsia="Times New Roman"/>
          <w:lang w:val="uk-UA" w:eastAsia="ru-RU"/>
        </w:rPr>
        <w:t>.</w:t>
      </w:r>
    </w:p>
    <w:p w14:paraId="1C65D30C" w14:textId="6959C39B" w:rsidR="00FA5786" w:rsidRPr="002C642E" w:rsidRDefault="00FA5786" w:rsidP="00820EAD">
      <w:pPr>
        <w:shd w:val="clear" w:color="auto" w:fill="FFFFFF"/>
        <w:tabs>
          <w:tab w:val="left" w:pos="1134"/>
        </w:tabs>
        <w:spacing w:after="0" w:line="240" w:lineRule="auto"/>
        <w:ind w:firstLine="567"/>
        <w:jc w:val="both"/>
        <w:rPr>
          <w:rFonts w:eastAsia="Times New Roman"/>
          <w:lang w:val="uk-UA" w:eastAsia="ru-RU"/>
        </w:rPr>
      </w:pPr>
      <w:r w:rsidRPr="002C642E">
        <w:rPr>
          <w:rFonts w:eastAsia="Times New Roman"/>
          <w:lang w:val="uk-UA" w:eastAsia="ru-RU"/>
        </w:rPr>
        <w:t>У разі зміни формулювання цілі державної політики, у цьому пункті</w:t>
      </w:r>
      <w:r w:rsidRPr="002C642E">
        <w:rPr>
          <w:rStyle w:val="ListLabel44"/>
          <w:rFonts w:eastAsiaTheme="minorHAnsi"/>
          <w:lang w:val="uk-UA"/>
        </w:rPr>
        <w:t xml:space="preserve"> наводиться ціль у редакції, що передбачається </w:t>
      </w:r>
      <w:r w:rsidRPr="002C642E">
        <w:rPr>
          <w:rFonts w:eastAsia="Times New Roman"/>
          <w:lang w:val="uk-UA" w:eastAsia="ru-RU"/>
        </w:rPr>
        <w:t>на середньостроковий період.</w:t>
      </w:r>
    </w:p>
    <w:p w14:paraId="33B1F903" w14:textId="77777777" w:rsidR="008439E1" w:rsidRPr="002C642E" w:rsidRDefault="008439E1" w:rsidP="00820EAD">
      <w:pPr>
        <w:shd w:val="clear" w:color="auto" w:fill="FFFFFF"/>
        <w:tabs>
          <w:tab w:val="left" w:pos="1134"/>
        </w:tabs>
        <w:spacing w:after="0" w:line="240" w:lineRule="auto"/>
        <w:ind w:firstLine="567"/>
        <w:jc w:val="both"/>
        <w:rPr>
          <w:lang w:val="uk-UA"/>
        </w:rPr>
      </w:pPr>
    </w:p>
    <w:p w14:paraId="28A84B6C" w14:textId="1ED03F9C" w:rsidR="00720DD6" w:rsidRPr="002C642E" w:rsidRDefault="00820EAD" w:rsidP="00820EAD">
      <w:pPr>
        <w:tabs>
          <w:tab w:val="left" w:pos="851"/>
        </w:tabs>
        <w:spacing w:after="0" w:line="240" w:lineRule="auto"/>
        <w:ind w:firstLine="567"/>
        <w:jc w:val="both"/>
        <w:rPr>
          <w:rFonts w:eastAsia="Times New Roman"/>
          <w:lang w:val="uk-UA" w:eastAsia="ru-RU"/>
        </w:rPr>
      </w:pPr>
      <w:r w:rsidRPr="002C642E">
        <w:rPr>
          <w:rFonts w:eastAsia="Times New Roman"/>
          <w:lang w:val="uk-UA" w:eastAsia="ru-RU"/>
        </w:rPr>
        <w:t>7. </w:t>
      </w:r>
      <w:r w:rsidR="00720DD6" w:rsidRPr="002C642E">
        <w:rPr>
          <w:rFonts w:eastAsia="Times New Roman"/>
          <w:lang w:val="uk-UA" w:eastAsia="ru-RU"/>
        </w:rPr>
        <w:t>У Формі БП-1 за кодом відомчої класифікації видатків та кредитування</w:t>
      </w:r>
      <w:r w:rsidR="003775B8" w:rsidRPr="002C642E">
        <w:rPr>
          <w:rFonts w:eastAsia="Times New Roman"/>
          <w:lang w:val="uk-UA" w:eastAsia="ru-RU"/>
        </w:rPr>
        <w:t xml:space="preserve"> бюджету</w:t>
      </w:r>
      <w:r w:rsidR="00720DD6" w:rsidRPr="002C642E">
        <w:rPr>
          <w:rFonts w:eastAsia="Times New Roman"/>
          <w:lang w:val="uk-UA" w:eastAsia="ru-RU"/>
        </w:rPr>
        <w:t xml:space="preserve"> за загальнодержавними видатками та кредитуванням головний розпорядник зазначає цілі, на досягнення яких </w:t>
      </w:r>
      <w:r w:rsidR="003148CB" w:rsidRPr="002C642E">
        <w:rPr>
          <w:rFonts w:eastAsia="Times New Roman"/>
          <w:lang w:val="uk-UA" w:eastAsia="ru-RU"/>
        </w:rPr>
        <w:t xml:space="preserve">повністю або частково </w:t>
      </w:r>
      <w:r w:rsidR="00720DD6" w:rsidRPr="002C642E">
        <w:rPr>
          <w:rFonts w:eastAsia="Times New Roman"/>
          <w:lang w:val="uk-UA" w:eastAsia="ru-RU"/>
        </w:rPr>
        <w:t>спрямовуються кошти за загальнодержавними видатками та кредитуванням</w:t>
      </w:r>
      <w:r w:rsidR="00BB7A41" w:rsidRPr="002C642E">
        <w:rPr>
          <w:rFonts w:eastAsia="Times New Roman"/>
          <w:lang w:val="uk-UA" w:eastAsia="ru-RU"/>
        </w:rPr>
        <w:t xml:space="preserve">, </w:t>
      </w:r>
      <w:r w:rsidR="00B67B58" w:rsidRPr="002C642E">
        <w:rPr>
          <w:rFonts w:eastAsia="Times New Roman"/>
          <w:lang w:val="uk-UA" w:eastAsia="ru-RU"/>
        </w:rPr>
        <w:t>з переліку цілей, визначених відповідно до пункту 3 цього розділу</w:t>
      </w:r>
      <w:r w:rsidR="003148CB" w:rsidRPr="002C642E">
        <w:rPr>
          <w:rFonts w:eastAsia="Times New Roman"/>
          <w:lang w:val="uk-UA" w:eastAsia="ru-RU"/>
        </w:rPr>
        <w:t xml:space="preserve"> у Формі БП-1 за кодом відомчої класифікації видатків та кредитування (не за загальнодержавними видатками та кредитуванням</w:t>
      </w:r>
      <w:r w:rsidR="00B67B58" w:rsidRPr="002C642E">
        <w:rPr>
          <w:rFonts w:eastAsia="Times New Roman"/>
          <w:lang w:val="uk-UA" w:eastAsia="ru-RU"/>
        </w:rPr>
        <w:t>)</w:t>
      </w:r>
      <w:r w:rsidR="00720DD6" w:rsidRPr="002C642E">
        <w:rPr>
          <w:rFonts w:eastAsia="Times New Roman"/>
          <w:lang w:val="uk-UA" w:eastAsia="ru-RU"/>
        </w:rPr>
        <w:t xml:space="preserve">, а також </w:t>
      </w:r>
      <w:r w:rsidR="00486E9D" w:rsidRPr="002C642E">
        <w:rPr>
          <w:rFonts w:eastAsia="Times New Roman"/>
          <w:lang w:val="uk-UA" w:eastAsia="ru-RU"/>
        </w:rPr>
        <w:t>зазначає</w:t>
      </w:r>
      <w:r w:rsidR="00720DD6" w:rsidRPr="002C642E">
        <w:rPr>
          <w:rFonts w:eastAsia="Times New Roman"/>
          <w:lang w:val="uk-UA" w:eastAsia="ru-RU"/>
        </w:rPr>
        <w:t xml:space="preserve"> показники досягнення цілей, на рівень яких впливають відповідні витрати</w:t>
      </w:r>
      <w:r w:rsidR="009E15EE" w:rsidRPr="002C642E">
        <w:rPr>
          <w:rFonts w:eastAsia="Times New Roman"/>
          <w:lang w:val="uk-UA" w:eastAsia="ru-RU"/>
        </w:rPr>
        <w:t>.</w:t>
      </w:r>
    </w:p>
    <w:p w14:paraId="57C28360" w14:textId="77777777" w:rsidR="003148CB" w:rsidRPr="002C642E" w:rsidRDefault="003148CB" w:rsidP="00820EAD">
      <w:pPr>
        <w:pStyle w:val="af0"/>
        <w:tabs>
          <w:tab w:val="left" w:pos="851"/>
        </w:tabs>
        <w:spacing w:after="0" w:line="240" w:lineRule="auto"/>
        <w:ind w:left="0" w:firstLine="567"/>
        <w:contextualSpacing w:val="0"/>
        <w:jc w:val="both"/>
        <w:rPr>
          <w:rFonts w:ascii="Times New Roman" w:eastAsia="Times New Roman" w:hAnsi="Times New Roman" w:cs="Times New Roman"/>
          <w:sz w:val="28"/>
          <w:szCs w:val="28"/>
          <w:lang w:eastAsia="ru-RU"/>
        </w:rPr>
      </w:pPr>
    </w:p>
    <w:p w14:paraId="3B0CBEC1" w14:textId="5D34B6D3" w:rsidR="009E15EE" w:rsidRPr="002C642E" w:rsidRDefault="00820EAD" w:rsidP="00820EAD">
      <w:pPr>
        <w:shd w:val="clear" w:color="auto" w:fill="FFFFFF"/>
        <w:tabs>
          <w:tab w:val="left" w:pos="851"/>
          <w:tab w:val="left" w:pos="1134"/>
        </w:tabs>
        <w:spacing w:after="0" w:line="240" w:lineRule="auto"/>
        <w:ind w:firstLine="567"/>
        <w:jc w:val="both"/>
        <w:rPr>
          <w:rFonts w:eastAsia="Times New Roman"/>
          <w:lang w:eastAsia="ru-RU"/>
        </w:rPr>
      </w:pPr>
      <w:r w:rsidRPr="002C642E">
        <w:rPr>
          <w:rFonts w:eastAsia="Times New Roman"/>
          <w:lang w:val="uk-UA" w:eastAsia="ru-RU"/>
        </w:rPr>
        <w:t>8. </w:t>
      </w:r>
      <w:r w:rsidR="009E15EE" w:rsidRPr="002C642E">
        <w:rPr>
          <w:rFonts w:eastAsia="Times New Roman"/>
          <w:lang w:val="uk-UA" w:eastAsia="ru-RU"/>
        </w:rPr>
        <w:t xml:space="preserve">У пункті 3 </w:t>
      </w:r>
      <w:r w:rsidR="00E94F60" w:rsidRPr="002C642E">
        <w:rPr>
          <w:rFonts w:eastAsia="Times New Roman"/>
          <w:lang w:val="uk-UA" w:eastAsia="ru-RU"/>
        </w:rPr>
        <w:t xml:space="preserve">Форми БП-1 </w:t>
      </w:r>
      <w:r w:rsidR="009E15EE" w:rsidRPr="002C642E">
        <w:rPr>
          <w:rFonts w:eastAsia="Times New Roman"/>
          <w:lang w:val="uk-UA" w:eastAsia="ru-RU"/>
        </w:rPr>
        <w:t xml:space="preserve">наводиться інформація щодо видатків та надання кредитів за </w:t>
      </w:r>
      <w:r w:rsidR="00F124CF" w:rsidRPr="002C642E">
        <w:rPr>
          <w:rFonts w:eastAsia="Times New Roman"/>
          <w:lang w:val="uk-UA" w:eastAsia="ru-RU"/>
        </w:rPr>
        <w:t xml:space="preserve">усіма </w:t>
      </w:r>
      <w:r w:rsidR="009E15EE" w:rsidRPr="002C642E">
        <w:rPr>
          <w:rFonts w:eastAsia="Times New Roman"/>
          <w:lang w:val="uk-UA" w:eastAsia="ru-RU"/>
        </w:rPr>
        <w:t>бюджетними програмами</w:t>
      </w:r>
      <w:r w:rsidR="00F124CF" w:rsidRPr="002C642E">
        <w:rPr>
          <w:rFonts w:eastAsia="Times New Roman"/>
          <w:lang w:val="uk-UA" w:eastAsia="ru-RU"/>
        </w:rPr>
        <w:t xml:space="preserve">, що виконувалися у попередньому </w:t>
      </w:r>
      <w:r w:rsidR="00F124CF" w:rsidRPr="002C642E">
        <w:rPr>
          <w:rFonts w:eastAsia="Times New Roman"/>
          <w:lang w:val="uk-UA" w:eastAsia="ru-RU"/>
        </w:rPr>
        <w:lastRenderedPageBreak/>
        <w:t>бюджетному періоді, виконуються у поточному бюджетному</w:t>
      </w:r>
      <w:r w:rsidR="00F124CF" w:rsidRPr="002C642E">
        <w:rPr>
          <w:rFonts w:eastAsia="Times New Roman"/>
          <w:lang w:eastAsia="ru-RU"/>
        </w:rPr>
        <w:t xml:space="preserve"> </w:t>
      </w:r>
      <w:proofErr w:type="spellStart"/>
      <w:r w:rsidR="00F124CF" w:rsidRPr="002C642E">
        <w:rPr>
          <w:rFonts w:eastAsia="Times New Roman"/>
          <w:lang w:eastAsia="ru-RU"/>
        </w:rPr>
        <w:t>періоді</w:t>
      </w:r>
      <w:proofErr w:type="spellEnd"/>
      <w:r w:rsidR="00F124CF" w:rsidRPr="002C642E">
        <w:rPr>
          <w:rFonts w:eastAsia="Times New Roman"/>
          <w:lang w:eastAsia="ru-RU"/>
        </w:rPr>
        <w:t xml:space="preserve"> і </w:t>
      </w:r>
      <w:proofErr w:type="spellStart"/>
      <w:r w:rsidR="006513A8" w:rsidRPr="002C642E">
        <w:rPr>
          <w:rFonts w:eastAsia="Times New Roman"/>
          <w:lang w:eastAsia="ru-RU"/>
        </w:rPr>
        <w:t>плануються</w:t>
      </w:r>
      <w:proofErr w:type="spellEnd"/>
      <w:r w:rsidR="00F124CF" w:rsidRPr="002C642E">
        <w:rPr>
          <w:rFonts w:eastAsia="Times New Roman"/>
          <w:lang w:eastAsia="ru-RU"/>
        </w:rPr>
        <w:t xml:space="preserve"> на </w:t>
      </w:r>
      <w:proofErr w:type="spellStart"/>
      <w:r w:rsidR="00F124CF" w:rsidRPr="002C642E">
        <w:rPr>
          <w:rFonts w:eastAsia="Times New Roman"/>
          <w:lang w:eastAsia="ru-RU"/>
        </w:rPr>
        <w:t>середньостроковий</w:t>
      </w:r>
      <w:proofErr w:type="spellEnd"/>
      <w:r w:rsidR="00F124CF" w:rsidRPr="002C642E">
        <w:rPr>
          <w:rFonts w:eastAsia="Times New Roman"/>
          <w:lang w:eastAsia="ru-RU"/>
        </w:rPr>
        <w:t xml:space="preserve"> </w:t>
      </w:r>
      <w:proofErr w:type="spellStart"/>
      <w:r w:rsidR="00F124CF" w:rsidRPr="002C642E">
        <w:rPr>
          <w:rFonts w:eastAsia="Times New Roman"/>
          <w:lang w:eastAsia="ru-RU"/>
        </w:rPr>
        <w:t>період</w:t>
      </w:r>
      <w:proofErr w:type="spellEnd"/>
      <w:r w:rsidR="00B367A8" w:rsidRPr="002C642E">
        <w:rPr>
          <w:rFonts w:eastAsia="Times New Roman"/>
          <w:lang w:eastAsia="ru-RU"/>
        </w:rPr>
        <w:t>:</w:t>
      </w:r>
    </w:p>
    <w:p w14:paraId="3586CE6F" w14:textId="2987DFA9" w:rsidR="009E15EE" w:rsidRPr="002C642E" w:rsidRDefault="009E15EE" w:rsidP="00820EAD">
      <w:pPr>
        <w:spacing w:after="0" w:line="240" w:lineRule="auto"/>
        <w:ind w:firstLine="567"/>
        <w:jc w:val="both"/>
        <w:rPr>
          <w:lang w:val="uk-UA"/>
        </w:rPr>
      </w:pPr>
      <w:bookmarkStart w:id="32" w:name="n412"/>
      <w:bookmarkStart w:id="33" w:name="n114"/>
      <w:bookmarkEnd w:id="32"/>
      <w:bookmarkEnd w:id="33"/>
      <w:r w:rsidRPr="002C642E">
        <w:rPr>
          <w:lang w:val="uk-UA"/>
        </w:rPr>
        <w:t>у графі 1</w:t>
      </w:r>
      <w:r w:rsidR="0027351D" w:rsidRPr="002C642E">
        <w:rPr>
          <w:lang w:val="uk-UA"/>
        </w:rPr>
        <w:t xml:space="preserve"> </w:t>
      </w:r>
      <w:r w:rsidRPr="002C642E">
        <w:rPr>
          <w:lang w:val="uk-UA"/>
        </w:rPr>
        <w:t>– номер цілі державної політики, визначеної у пункті 2 цієї Форми;</w:t>
      </w:r>
    </w:p>
    <w:p w14:paraId="101F94F9" w14:textId="78392BAB" w:rsidR="009E15EE" w:rsidRPr="002C642E" w:rsidRDefault="009E15EE" w:rsidP="00820EAD">
      <w:pPr>
        <w:spacing w:after="0" w:line="240" w:lineRule="auto"/>
        <w:ind w:firstLine="567"/>
        <w:jc w:val="both"/>
        <w:rPr>
          <w:lang w:val="uk-UA"/>
        </w:rPr>
      </w:pPr>
      <w:r w:rsidRPr="002C642E">
        <w:rPr>
          <w:lang w:val="uk-UA"/>
        </w:rPr>
        <w:t xml:space="preserve">у графах </w:t>
      </w:r>
      <w:r w:rsidR="00F36448" w:rsidRPr="002C642E">
        <w:rPr>
          <w:lang w:val="uk-UA"/>
        </w:rPr>
        <w:t xml:space="preserve">2, </w:t>
      </w:r>
      <w:r w:rsidRPr="002C642E">
        <w:rPr>
          <w:lang w:val="uk-UA"/>
        </w:rPr>
        <w:t>3</w:t>
      </w:r>
      <w:r w:rsidR="0027351D" w:rsidRPr="002C642E">
        <w:rPr>
          <w:rFonts w:eastAsia="Times New Roman"/>
          <w:lang w:val="uk-UA" w:eastAsia="ru-RU"/>
        </w:rPr>
        <w:t xml:space="preserve"> </w:t>
      </w:r>
      <w:r w:rsidRPr="002C642E">
        <w:rPr>
          <w:lang w:val="uk-UA"/>
        </w:rPr>
        <w:t>– код і найменування бюджетної програми;</w:t>
      </w:r>
    </w:p>
    <w:p w14:paraId="26A2D0C7" w14:textId="5A1A7940" w:rsidR="009E15EE" w:rsidRPr="002C642E" w:rsidRDefault="009E15EE" w:rsidP="00820EAD">
      <w:pPr>
        <w:spacing w:after="0" w:line="240" w:lineRule="auto"/>
        <w:ind w:firstLine="567"/>
        <w:jc w:val="both"/>
        <w:rPr>
          <w:lang w:val="uk-UA"/>
        </w:rPr>
      </w:pPr>
      <w:r w:rsidRPr="002C642E">
        <w:rPr>
          <w:lang w:val="uk-UA"/>
        </w:rPr>
        <w:t xml:space="preserve">у графі </w:t>
      </w:r>
      <w:r w:rsidR="00F36448" w:rsidRPr="002C642E">
        <w:rPr>
          <w:lang w:val="uk-UA"/>
        </w:rPr>
        <w:t>4</w:t>
      </w:r>
      <w:r w:rsidR="0027351D" w:rsidRPr="002C642E">
        <w:rPr>
          <w:rFonts w:eastAsia="Times New Roman"/>
          <w:lang w:val="uk-UA" w:eastAsia="ru-RU"/>
        </w:rPr>
        <w:t xml:space="preserve"> </w:t>
      </w:r>
      <w:r w:rsidRPr="002C642E">
        <w:rPr>
          <w:lang w:val="uk-UA"/>
        </w:rPr>
        <w:t xml:space="preserve">– касові видатки / надання кредитів </w:t>
      </w:r>
      <w:r w:rsidR="002C642E" w:rsidRPr="002C642E">
        <w:t xml:space="preserve">за </w:t>
      </w:r>
      <w:r w:rsidR="002C642E" w:rsidRPr="002C642E">
        <w:rPr>
          <w:lang w:val="uk-UA"/>
        </w:rPr>
        <w:t>бюджетними програмами</w:t>
      </w:r>
      <w:r w:rsidR="002C642E" w:rsidRPr="002C642E">
        <w:t xml:space="preserve"> </w:t>
      </w:r>
      <w:r w:rsidRPr="002C642E">
        <w:rPr>
          <w:lang w:val="uk-UA"/>
        </w:rPr>
        <w:t>відповідно до звіту за попередній бюджетний період;</w:t>
      </w:r>
    </w:p>
    <w:p w14:paraId="4F301E3C" w14:textId="3ACC5DED" w:rsidR="009E15EE" w:rsidRPr="002C642E" w:rsidRDefault="009E15EE" w:rsidP="00820EAD">
      <w:pPr>
        <w:spacing w:after="0" w:line="240" w:lineRule="auto"/>
        <w:ind w:firstLine="567"/>
        <w:jc w:val="both"/>
        <w:rPr>
          <w:lang w:val="uk-UA"/>
        </w:rPr>
      </w:pPr>
      <w:r w:rsidRPr="002C642E">
        <w:rPr>
          <w:lang w:val="uk-UA"/>
        </w:rPr>
        <w:t xml:space="preserve">у графі </w:t>
      </w:r>
      <w:r w:rsidR="00F36448" w:rsidRPr="002C642E">
        <w:rPr>
          <w:lang w:val="uk-UA"/>
        </w:rPr>
        <w:t>5</w:t>
      </w:r>
      <w:r w:rsidR="0027351D" w:rsidRPr="002C642E">
        <w:rPr>
          <w:rFonts w:eastAsia="Times New Roman"/>
          <w:lang w:val="uk-UA" w:eastAsia="ru-RU"/>
        </w:rPr>
        <w:t xml:space="preserve"> </w:t>
      </w:r>
      <w:r w:rsidRPr="002C642E">
        <w:rPr>
          <w:lang w:val="uk-UA"/>
        </w:rPr>
        <w:t xml:space="preserve">– </w:t>
      </w:r>
      <w:r w:rsidR="0001263E" w:rsidRPr="002C642E">
        <w:rPr>
          <w:lang w:val="uk-UA"/>
        </w:rPr>
        <w:t xml:space="preserve">видатки / надання кредитів </w:t>
      </w:r>
      <w:r w:rsidR="002C642E" w:rsidRPr="002C642E">
        <w:t xml:space="preserve">за </w:t>
      </w:r>
      <w:r w:rsidR="002C642E" w:rsidRPr="002C642E">
        <w:rPr>
          <w:lang w:val="uk-UA"/>
        </w:rPr>
        <w:t>бюджетними програмами</w:t>
      </w:r>
      <w:r w:rsidR="002C642E" w:rsidRPr="002C642E">
        <w:t xml:space="preserve"> </w:t>
      </w:r>
      <w:r w:rsidRPr="002C642E">
        <w:rPr>
          <w:lang w:val="uk-UA"/>
        </w:rPr>
        <w:t>відповідно до плану на поточний бюджетний період;</w:t>
      </w:r>
    </w:p>
    <w:p w14:paraId="396F976C" w14:textId="2C4F7AA3" w:rsidR="00CE3E9C" w:rsidRPr="002C642E" w:rsidRDefault="009E15EE" w:rsidP="00820EAD">
      <w:pPr>
        <w:pStyle w:val="af0"/>
        <w:tabs>
          <w:tab w:val="left" w:pos="851"/>
        </w:tabs>
        <w:spacing w:after="0" w:line="240" w:lineRule="auto"/>
        <w:ind w:left="0" w:firstLine="567"/>
        <w:contextualSpacing w:val="0"/>
        <w:jc w:val="both"/>
        <w:rPr>
          <w:rFonts w:ascii="Times New Roman" w:eastAsia="Times New Roman" w:hAnsi="Times New Roman" w:cs="Times New Roman"/>
          <w:sz w:val="28"/>
          <w:szCs w:val="28"/>
          <w:lang w:eastAsia="ru-RU"/>
        </w:rPr>
      </w:pPr>
      <w:r w:rsidRPr="002C642E">
        <w:rPr>
          <w:rFonts w:ascii="Times New Roman" w:hAnsi="Times New Roman" w:cs="Times New Roman"/>
          <w:sz w:val="28"/>
          <w:szCs w:val="28"/>
        </w:rPr>
        <w:t xml:space="preserve">у графах </w:t>
      </w:r>
      <w:r w:rsidR="00F36448" w:rsidRPr="002C642E">
        <w:rPr>
          <w:rFonts w:ascii="Times New Roman" w:hAnsi="Times New Roman" w:cs="Times New Roman"/>
          <w:sz w:val="28"/>
          <w:szCs w:val="28"/>
        </w:rPr>
        <w:t xml:space="preserve">6 </w:t>
      </w:r>
      <w:r w:rsidRPr="002C642E">
        <w:rPr>
          <w:rFonts w:ascii="Times New Roman" w:hAnsi="Times New Roman" w:cs="Times New Roman"/>
          <w:sz w:val="28"/>
          <w:szCs w:val="28"/>
        </w:rPr>
        <w:t xml:space="preserve">– </w:t>
      </w:r>
      <w:r w:rsidR="00F36448" w:rsidRPr="002C642E">
        <w:rPr>
          <w:rFonts w:ascii="Times New Roman" w:hAnsi="Times New Roman" w:cs="Times New Roman"/>
          <w:sz w:val="28"/>
          <w:szCs w:val="28"/>
        </w:rPr>
        <w:t>8</w:t>
      </w:r>
      <w:r w:rsidR="0027351D" w:rsidRPr="002C642E">
        <w:rPr>
          <w:rFonts w:ascii="Times New Roman" w:eastAsia="Times New Roman" w:hAnsi="Times New Roman" w:cs="Times New Roman"/>
          <w:sz w:val="28"/>
          <w:szCs w:val="28"/>
          <w:lang w:eastAsia="ru-RU"/>
        </w:rPr>
        <w:t xml:space="preserve"> </w:t>
      </w:r>
      <w:r w:rsidRPr="002C642E">
        <w:rPr>
          <w:rFonts w:ascii="Times New Roman" w:hAnsi="Times New Roman" w:cs="Times New Roman"/>
          <w:sz w:val="28"/>
          <w:szCs w:val="28"/>
        </w:rPr>
        <w:t>–видатки / надання кредитів за бюджетними програмами на середньостроковий період</w:t>
      </w:r>
      <w:r w:rsidR="006449B9" w:rsidRPr="002C642E">
        <w:rPr>
          <w:rFonts w:ascii="Times New Roman" w:hAnsi="Times New Roman" w:cs="Times New Roman"/>
          <w:sz w:val="28"/>
          <w:szCs w:val="28"/>
        </w:rPr>
        <w:t xml:space="preserve"> (розподіл</w:t>
      </w:r>
      <w:r w:rsidR="0075709A" w:rsidRPr="002C642E">
        <w:rPr>
          <w:rFonts w:ascii="Times New Roman" w:hAnsi="Times New Roman" w:cs="Times New Roman"/>
          <w:sz w:val="28"/>
          <w:szCs w:val="28"/>
        </w:rPr>
        <w:t xml:space="preserve"> головним розпорядником</w:t>
      </w:r>
      <w:r w:rsidR="006449B9" w:rsidRPr="002C642E">
        <w:rPr>
          <w:rFonts w:ascii="Times New Roman" w:hAnsi="Times New Roman" w:cs="Times New Roman"/>
          <w:sz w:val="28"/>
          <w:szCs w:val="28"/>
        </w:rPr>
        <w:t xml:space="preserve"> </w:t>
      </w:r>
      <w:r w:rsidR="006449B9" w:rsidRPr="002C642E">
        <w:rPr>
          <w:rFonts w:ascii="Times New Roman" w:eastAsia="Times New Roman" w:hAnsi="Times New Roman" w:cs="Times New Roman"/>
          <w:sz w:val="28"/>
          <w:szCs w:val="28"/>
          <w:lang w:eastAsia="ru-RU"/>
        </w:rPr>
        <w:t>орієнтовних граничних показників</w:t>
      </w:r>
      <w:r w:rsidR="0075709A" w:rsidRPr="002C642E">
        <w:rPr>
          <w:rFonts w:ascii="Times New Roman" w:eastAsia="Times New Roman" w:hAnsi="Times New Roman" w:cs="Times New Roman"/>
          <w:sz w:val="28"/>
          <w:szCs w:val="28"/>
          <w:lang w:eastAsia="ru-RU"/>
        </w:rPr>
        <w:t>, доведених Мінфіном,</w:t>
      </w:r>
      <w:r w:rsidR="006449B9" w:rsidRPr="002C642E" w:rsidDel="0001263E">
        <w:rPr>
          <w:rFonts w:ascii="Times New Roman" w:hAnsi="Times New Roman" w:cs="Times New Roman"/>
          <w:sz w:val="28"/>
          <w:szCs w:val="28"/>
        </w:rPr>
        <w:t xml:space="preserve"> </w:t>
      </w:r>
      <w:r w:rsidR="006449B9" w:rsidRPr="002C642E">
        <w:rPr>
          <w:rFonts w:ascii="Times New Roman" w:hAnsi="Times New Roman" w:cs="Times New Roman"/>
          <w:sz w:val="28"/>
          <w:szCs w:val="28"/>
        </w:rPr>
        <w:t>за бюджетними програмами)</w:t>
      </w:r>
      <w:r w:rsidRPr="002C642E">
        <w:rPr>
          <w:rFonts w:ascii="Times New Roman" w:hAnsi="Times New Roman" w:cs="Times New Roman"/>
          <w:sz w:val="28"/>
          <w:szCs w:val="28"/>
        </w:rPr>
        <w:t>.</w:t>
      </w:r>
    </w:p>
    <w:p w14:paraId="64C06F2F" w14:textId="0C3B4B83" w:rsidR="00B367A8" w:rsidRPr="002C642E" w:rsidRDefault="00B367A8" w:rsidP="00820EAD">
      <w:pPr>
        <w:pStyle w:val="af0"/>
        <w:spacing w:after="0" w:line="240" w:lineRule="auto"/>
        <w:ind w:left="0" w:firstLine="567"/>
        <w:contextualSpacing w:val="0"/>
        <w:rPr>
          <w:rFonts w:ascii="Times New Roman" w:eastAsia="Times New Roman" w:hAnsi="Times New Roman" w:cs="Times New Roman"/>
          <w:sz w:val="28"/>
          <w:szCs w:val="28"/>
          <w:lang w:eastAsia="ru-RU"/>
        </w:rPr>
      </w:pPr>
      <w:r w:rsidRPr="002C642E">
        <w:rPr>
          <w:rFonts w:ascii="Times New Roman" w:eastAsia="Times New Roman" w:hAnsi="Times New Roman" w:cs="Times New Roman"/>
          <w:sz w:val="28"/>
          <w:szCs w:val="28"/>
          <w:lang w:eastAsia="ru-RU"/>
        </w:rPr>
        <w:t xml:space="preserve">У разі зміни назви бюджетної програми, за відповідним кодом </w:t>
      </w:r>
      <w:hyperlink r:id="rId12" w:anchor="_blank" w:history="1">
        <w:r w:rsidRPr="002C642E">
          <w:rPr>
            <w:rStyle w:val="ListLabel44"/>
            <w:rFonts w:eastAsiaTheme="minorHAnsi"/>
          </w:rPr>
          <w:t xml:space="preserve">програмної класифікації видатків та кредитування </w:t>
        </w:r>
        <w:r w:rsidR="008F6305" w:rsidRPr="002C642E">
          <w:rPr>
            <w:rStyle w:val="ListLabel44"/>
            <w:rFonts w:eastAsiaTheme="minorHAnsi"/>
          </w:rPr>
          <w:t xml:space="preserve">державного </w:t>
        </w:r>
        <w:r w:rsidRPr="002C642E">
          <w:rPr>
            <w:rStyle w:val="ListLabel44"/>
            <w:rFonts w:eastAsiaTheme="minorHAnsi"/>
          </w:rPr>
          <w:t>бюджету</w:t>
        </w:r>
      </w:hyperlink>
      <w:r w:rsidRPr="002C642E">
        <w:rPr>
          <w:rStyle w:val="ListLabel44"/>
          <w:rFonts w:eastAsiaTheme="minorHAnsi"/>
        </w:rPr>
        <w:t xml:space="preserve"> наводиться назва у редакції, що передбачається </w:t>
      </w:r>
      <w:r w:rsidRPr="002C642E">
        <w:rPr>
          <w:rFonts w:ascii="Times New Roman" w:eastAsia="Times New Roman" w:hAnsi="Times New Roman" w:cs="Times New Roman"/>
          <w:sz w:val="28"/>
          <w:szCs w:val="28"/>
          <w:lang w:eastAsia="ru-RU"/>
        </w:rPr>
        <w:t>на середньостроковий період.</w:t>
      </w:r>
    </w:p>
    <w:p w14:paraId="0EFC631F" w14:textId="77777777" w:rsidR="00587D20" w:rsidRPr="002C642E" w:rsidRDefault="00587D20" w:rsidP="00820EAD">
      <w:pPr>
        <w:pStyle w:val="af0"/>
        <w:spacing w:after="0" w:line="240" w:lineRule="auto"/>
        <w:ind w:left="0" w:firstLine="567"/>
        <w:contextualSpacing w:val="0"/>
        <w:rPr>
          <w:rFonts w:ascii="Times New Roman" w:eastAsia="Times New Roman" w:hAnsi="Times New Roman" w:cs="Times New Roman"/>
          <w:sz w:val="28"/>
          <w:szCs w:val="28"/>
          <w:lang w:eastAsia="ru-RU"/>
        </w:rPr>
      </w:pPr>
    </w:p>
    <w:p w14:paraId="5256B6D5" w14:textId="7713419E" w:rsidR="009E15EE" w:rsidRPr="002C642E" w:rsidRDefault="00820EAD" w:rsidP="00820EAD">
      <w:pPr>
        <w:tabs>
          <w:tab w:val="left" w:pos="851"/>
        </w:tabs>
        <w:spacing w:after="0" w:line="240" w:lineRule="auto"/>
        <w:ind w:firstLine="567"/>
        <w:jc w:val="both"/>
        <w:rPr>
          <w:rFonts w:eastAsia="Times New Roman"/>
          <w:lang w:val="uk-UA" w:eastAsia="ru-RU"/>
        </w:rPr>
      </w:pPr>
      <w:r w:rsidRPr="002C642E">
        <w:rPr>
          <w:rFonts w:eastAsia="Times New Roman"/>
          <w:lang w:val="uk-UA" w:eastAsia="ru-RU"/>
        </w:rPr>
        <w:t>9. </w:t>
      </w:r>
      <w:r w:rsidR="009E15EE" w:rsidRPr="002C642E">
        <w:rPr>
          <w:rFonts w:eastAsia="Times New Roman"/>
          <w:lang w:val="uk-UA" w:eastAsia="ru-RU"/>
        </w:rPr>
        <w:t xml:space="preserve">У пункті 4 </w:t>
      </w:r>
      <w:r w:rsidR="00FE13D8" w:rsidRPr="002C642E">
        <w:rPr>
          <w:rFonts w:eastAsia="Times New Roman"/>
          <w:lang w:val="uk-UA" w:eastAsia="ru-RU"/>
        </w:rPr>
        <w:t xml:space="preserve">Форми БП-1 </w:t>
      </w:r>
      <w:r w:rsidR="009E15EE" w:rsidRPr="002C642E">
        <w:rPr>
          <w:rFonts w:eastAsia="Times New Roman"/>
          <w:lang w:val="uk-UA" w:eastAsia="ru-RU"/>
        </w:rPr>
        <w:t>наводиться інформація щодо відмінностей показників на перший та другий роки середньострокового періоду, включених до бюджетної пропозиції, від показників на другий та третій роки середньострокового періоду, передбачених Бюджетною декларацією, схваленою у попередньому бюджетному періоді.</w:t>
      </w:r>
    </w:p>
    <w:p w14:paraId="66EEAD0E" w14:textId="421EDDEA" w:rsidR="009E15EE" w:rsidRPr="002C642E" w:rsidRDefault="009E15EE" w:rsidP="00820EAD">
      <w:pPr>
        <w:pStyle w:val="rvps2"/>
        <w:shd w:val="clear" w:color="auto" w:fill="FFFFFF"/>
        <w:tabs>
          <w:tab w:val="left" w:pos="851"/>
          <w:tab w:val="left" w:pos="993"/>
        </w:tabs>
        <w:spacing w:beforeAutospacing="0" w:after="0" w:afterAutospacing="0"/>
        <w:ind w:firstLine="567"/>
        <w:jc w:val="both"/>
        <w:rPr>
          <w:sz w:val="28"/>
          <w:szCs w:val="28"/>
          <w:lang w:val="uk-UA"/>
        </w:rPr>
      </w:pPr>
      <w:r w:rsidRPr="002C642E">
        <w:rPr>
          <w:sz w:val="28"/>
          <w:szCs w:val="28"/>
          <w:lang w:val="uk-UA"/>
        </w:rPr>
        <w:t xml:space="preserve">У підпункті 4.1 </w:t>
      </w:r>
      <w:r w:rsidR="00D66986" w:rsidRPr="002C642E">
        <w:rPr>
          <w:sz w:val="28"/>
          <w:szCs w:val="28"/>
          <w:lang w:val="uk-UA"/>
        </w:rPr>
        <w:t>Форми БП-1</w:t>
      </w:r>
      <w:r w:rsidR="00D66986" w:rsidRPr="002C642E">
        <w:rPr>
          <w:lang w:val="uk-UA"/>
        </w:rPr>
        <w:t xml:space="preserve"> </w:t>
      </w:r>
      <w:r w:rsidR="00037B36" w:rsidRPr="002C642E">
        <w:rPr>
          <w:sz w:val="28"/>
          <w:szCs w:val="28"/>
          <w:lang w:val="uk-UA"/>
        </w:rPr>
        <w:t>зазначаються</w:t>
      </w:r>
      <w:r w:rsidRPr="002C642E">
        <w:rPr>
          <w:sz w:val="28"/>
          <w:szCs w:val="28"/>
          <w:lang w:val="uk-UA" w:eastAsia="uk-UA"/>
        </w:rPr>
        <w:t xml:space="preserve"> </w:t>
      </w:r>
      <w:r w:rsidR="00037B36" w:rsidRPr="002C642E">
        <w:rPr>
          <w:sz w:val="28"/>
          <w:szCs w:val="28"/>
          <w:lang w:val="uk-UA" w:eastAsia="uk-UA"/>
        </w:rPr>
        <w:t xml:space="preserve">видатки </w:t>
      </w:r>
      <w:r w:rsidRPr="002C642E">
        <w:rPr>
          <w:sz w:val="28"/>
          <w:szCs w:val="28"/>
          <w:lang w:val="uk-UA" w:eastAsia="uk-UA"/>
        </w:rPr>
        <w:t>та надання кредитів</w:t>
      </w:r>
      <w:r w:rsidRPr="002C642E">
        <w:rPr>
          <w:sz w:val="28"/>
          <w:szCs w:val="28"/>
          <w:lang w:val="uk-UA"/>
        </w:rPr>
        <w:t>, цілі державної політики та показники їх досягнення:</w:t>
      </w:r>
    </w:p>
    <w:p w14:paraId="6D71E180" w14:textId="6A55A1E2" w:rsidR="009E15EE" w:rsidRPr="002C642E" w:rsidRDefault="009E15EE" w:rsidP="00820EAD">
      <w:pPr>
        <w:pStyle w:val="rvps2"/>
        <w:shd w:val="clear" w:color="auto" w:fill="FFFFFF"/>
        <w:tabs>
          <w:tab w:val="left" w:pos="851"/>
          <w:tab w:val="left" w:pos="993"/>
        </w:tabs>
        <w:spacing w:beforeAutospacing="0" w:after="0" w:afterAutospacing="0"/>
        <w:ind w:firstLine="567"/>
        <w:jc w:val="both"/>
        <w:rPr>
          <w:sz w:val="28"/>
          <w:szCs w:val="28"/>
          <w:lang w:val="uk-UA"/>
        </w:rPr>
      </w:pPr>
      <w:r w:rsidRPr="002C642E">
        <w:rPr>
          <w:sz w:val="28"/>
          <w:szCs w:val="28"/>
          <w:lang w:val="uk-UA"/>
        </w:rPr>
        <w:t>у графах 2, 5</w:t>
      </w:r>
      <w:r w:rsidR="0027351D" w:rsidRPr="002C642E">
        <w:rPr>
          <w:sz w:val="28"/>
          <w:szCs w:val="28"/>
          <w:lang w:val="uk-UA"/>
        </w:rPr>
        <w:t xml:space="preserve"> </w:t>
      </w:r>
      <w:r w:rsidRPr="002C642E">
        <w:rPr>
          <w:sz w:val="28"/>
          <w:szCs w:val="28"/>
          <w:lang w:val="uk-UA"/>
        </w:rPr>
        <w:t>– передбачен</w:t>
      </w:r>
      <w:r w:rsidR="00BB01EF" w:rsidRPr="002C642E">
        <w:rPr>
          <w:sz w:val="28"/>
          <w:szCs w:val="28"/>
          <w:lang w:val="uk-UA"/>
        </w:rPr>
        <w:t>і</w:t>
      </w:r>
      <w:r w:rsidRPr="002C642E">
        <w:rPr>
          <w:sz w:val="28"/>
          <w:szCs w:val="28"/>
          <w:lang w:val="uk-UA"/>
        </w:rPr>
        <w:t xml:space="preserve"> Бюджетною декларацією, схваленою у попередньому бюджетному періоді;</w:t>
      </w:r>
    </w:p>
    <w:p w14:paraId="44E4EF86" w14:textId="2D0EBE84" w:rsidR="009E15EE" w:rsidRPr="002C642E" w:rsidRDefault="009E15EE" w:rsidP="00820EAD">
      <w:pPr>
        <w:pStyle w:val="rvps2"/>
        <w:shd w:val="clear" w:color="auto" w:fill="FFFFFF"/>
        <w:tabs>
          <w:tab w:val="left" w:pos="851"/>
          <w:tab w:val="left" w:pos="993"/>
        </w:tabs>
        <w:spacing w:beforeAutospacing="0" w:after="0" w:afterAutospacing="0"/>
        <w:ind w:firstLine="567"/>
        <w:jc w:val="both"/>
        <w:rPr>
          <w:sz w:val="28"/>
          <w:szCs w:val="28"/>
          <w:lang w:val="uk-UA"/>
        </w:rPr>
      </w:pPr>
      <w:r w:rsidRPr="002C642E">
        <w:rPr>
          <w:sz w:val="28"/>
          <w:szCs w:val="28"/>
          <w:lang w:val="uk-UA"/>
        </w:rPr>
        <w:t>у графах 3, 6</w:t>
      </w:r>
      <w:r w:rsidR="0027351D" w:rsidRPr="002C642E">
        <w:rPr>
          <w:sz w:val="28"/>
          <w:szCs w:val="28"/>
          <w:lang w:val="uk-UA"/>
        </w:rPr>
        <w:t xml:space="preserve"> </w:t>
      </w:r>
      <w:r w:rsidRPr="002C642E">
        <w:rPr>
          <w:sz w:val="28"/>
          <w:szCs w:val="28"/>
          <w:lang w:val="uk-UA"/>
        </w:rPr>
        <w:t>– включені до</w:t>
      </w:r>
      <w:r w:rsidR="00070627" w:rsidRPr="002C642E">
        <w:rPr>
          <w:sz w:val="28"/>
          <w:szCs w:val="28"/>
          <w:lang w:val="uk-UA"/>
        </w:rPr>
        <w:t xml:space="preserve"> пунктів 2 і 3 цієї Форми</w:t>
      </w:r>
      <w:r w:rsidRPr="002C642E">
        <w:rPr>
          <w:sz w:val="28"/>
          <w:szCs w:val="28"/>
          <w:lang w:val="uk-UA"/>
        </w:rPr>
        <w:t>.</w:t>
      </w:r>
    </w:p>
    <w:p w14:paraId="04B7016A" w14:textId="0BAE16ED" w:rsidR="00320140" w:rsidRPr="002C642E" w:rsidRDefault="00245A54" w:rsidP="00820EAD">
      <w:pPr>
        <w:pStyle w:val="rvps2"/>
        <w:shd w:val="clear" w:color="auto" w:fill="FFFFFF"/>
        <w:tabs>
          <w:tab w:val="left" w:pos="851"/>
          <w:tab w:val="left" w:pos="993"/>
        </w:tabs>
        <w:spacing w:beforeAutospacing="0" w:after="0" w:afterAutospacing="0"/>
        <w:ind w:firstLine="567"/>
        <w:jc w:val="both"/>
        <w:rPr>
          <w:sz w:val="28"/>
          <w:szCs w:val="28"/>
          <w:lang w:val="uk-UA"/>
        </w:rPr>
      </w:pPr>
      <w:r w:rsidRPr="002C642E">
        <w:rPr>
          <w:sz w:val="28"/>
          <w:szCs w:val="28"/>
          <w:lang w:val="uk-UA"/>
        </w:rPr>
        <w:t>У разі зміни форму</w:t>
      </w:r>
      <w:r w:rsidR="00BB01EF" w:rsidRPr="002C642E">
        <w:rPr>
          <w:sz w:val="28"/>
          <w:szCs w:val="28"/>
          <w:lang w:val="uk-UA"/>
        </w:rPr>
        <w:t>лювання цілі державної політики</w:t>
      </w:r>
      <w:r w:rsidRPr="002C642E">
        <w:rPr>
          <w:sz w:val="28"/>
          <w:szCs w:val="28"/>
          <w:lang w:val="uk-UA"/>
        </w:rPr>
        <w:t xml:space="preserve"> у цьому підпункті</w:t>
      </w:r>
      <w:r w:rsidRPr="002C642E">
        <w:rPr>
          <w:rStyle w:val="ListLabel44"/>
          <w:rFonts w:eastAsiaTheme="minorHAnsi"/>
          <w:lang w:val="uk-UA"/>
        </w:rPr>
        <w:t xml:space="preserve"> у відповідному рядку наводиться ціль у редакції, що відповідає</w:t>
      </w:r>
      <w:r w:rsidRPr="002C642E">
        <w:rPr>
          <w:sz w:val="28"/>
          <w:szCs w:val="28"/>
          <w:lang w:val="uk-UA"/>
        </w:rPr>
        <w:t xml:space="preserve"> пункту</w:t>
      </w:r>
      <w:r w:rsidRPr="002C642E">
        <w:rPr>
          <w:sz w:val="28"/>
          <w:szCs w:val="28"/>
        </w:rPr>
        <w:t> </w:t>
      </w:r>
      <w:r w:rsidRPr="002C642E">
        <w:rPr>
          <w:sz w:val="28"/>
          <w:szCs w:val="28"/>
          <w:lang w:val="uk-UA"/>
        </w:rPr>
        <w:t xml:space="preserve">2 цієї </w:t>
      </w:r>
      <w:r w:rsidR="009D5A26" w:rsidRPr="002C642E">
        <w:rPr>
          <w:sz w:val="28"/>
          <w:szCs w:val="28"/>
          <w:lang w:val="uk-UA"/>
        </w:rPr>
        <w:t>Форми</w:t>
      </w:r>
      <w:r w:rsidR="008158E4" w:rsidRPr="002C642E">
        <w:rPr>
          <w:sz w:val="28"/>
          <w:szCs w:val="28"/>
          <w:lang w:val="uk-UA"/>
        </w:rPr>
        <w:t>,</w:t>
      </w:r>
      <w:r w:rsidRPr="002C642E">
        <w:rPr>
          <w:sz w:val="28"/>
          <w:szCs w:val="28"/>
          <w:lang w:val="uk-UA"/>
        </w:rPr>
        <w:t xml:space="preserve"> </w:t>
      </w:r>
      <w:r w:rsidR="008E3224" w:rsidRPr="002C642E">
        <w:rPr>
          <w:sz w:val="28"/>
          <w:szCs w:val="28"/>
          <w:lang w:val="uk-UA"/>
        </w:rPr>
        <w:t>та</w:t>
      </w:r>
      <w:r w:rsidR="00BB01EF" w:rsidRPr="002C642E">
        <w:rPr>
          <w:sz w:val="28"/>
          <w:szCs w:val="28"/>
          <w:lang w:val="uk-UA"/>
        </w:rPr>
        <w:t xml:space="preserve"> у дужках</w:t>
      </w:r>
      <w:r w:rsidR="00274080" w:rsidRPr="002C642E">
        <w:rPr>
          <w:sz w:val="28"/>
          <w:szCs w:val="28"/>
          <w:lang w:val="uk-UA"/>
        </w:rPr>
        <w:t xml:space="preserve"> </w:t>
      </w:r>
      <w:r w:rsidR="00BB01EF" w:rsidRPr="002C642E">
        <w:rPr>
          <w:sz w:val="28"/>
          <w:szCs w:val="28"/>
          <w:lang w:val="uk-UA"/>
        </w:rPr>
        <w:t>–</w:t>
      </w:r>
      <w:r w:rsidR="00274080" w:rsidRPr="002C642E">
        <w:rPr>
          <w:sz w:val="28"/>
          <w:szCs w:val="28"/>
          <w:lang w:val="uk-UA"/>
        </w:rPr>
        <w:t xml:space="preserve"> </w:t>
      </w:r>
      <w:r w:rsidRPr="002C642E">
        <w:rPr>
          <w:sz w:val="28"/>
          <w:szCs w:val="28"/>
          <w:lang w:val="uk-UA"/>
        </w:rPr>
        <w:t>ціл</w:t>
      </w:r>
      <w:r w:rsidR="008E3224" w:rsidRPr="002C642E">
        <w:rPr>
          <w:sz w:val="28"/>
          <w:szCs w:val="28"/>
          <w:lang w:val="uk-UA"/>
        </w:rPr>
        <w:t>ь</w:t>
      </w:r>
      <w:r w:rsidRPr="002C642E">
        <w:rPr>
          <w:sz w:val="28"/>
          <w:szCs w:val="28"/>
          <w:lang w:val="uk-UA"/>
        </w:rPr>
        <w:t xml:space="preserve"> у редакції, що відповідає Бюджетній декларації, схваленій у попередньому бюджетному періоді.</w:t>
      </w:r>
    </w:p>
    <w:p w14:paraId="6DF904DD" w14:textId="2650C735" w:rsidR="009E15EE" w:rsidRPr="002C642E" w:rsidRDefault="009E15EE" w:rsidP="00820EAD">
      <w:pPr>
        <w:pStyle w:val="af0"/>
        <w:tabs>
          <w:tab w:val="left" w:pos="851"/>
        </w:tabs>
        <w:spacing w:after="0" w:line="240" w:lineRule="auto"/>
        <w:ind w:left="0" w:firstLine="567"/>
        <w:contextualSpacing w:val="0"/>
        <w:jc w:val="both"/>
        <w:rPr>
          <w:rFonts w:ascii="Times New Roman" w:eastAsia="Times New Roman" w:hAnsi="Times New Roman" w:cs="Times New Roman"/>
          <w:sz w:val="28"/>
          <w:szCs w:val="28"/>
          <w:lang w:eastAsia="ru-RU"/>
        </w:rPr>
      </w:pPr>
      <w:r w:rsidRPr="002C642E">
        <w:rPr>
          <w:rFonts w:ascii="Times New Roman" w:hAnsi="Times New Roman" w:cs="Times New Roman"/>
          <w:sz w:val="28"/>
          <w:szCs w:val="28"/>
        </w:rPr>
        <w:t xml:space="preserve">У підпункті 4.2 </w:t>
      </w:r>
      <w:r w:rsidR="00D66986" w:rsidRPr="002C642E">
        <w:rPr>
          <w:rFonts w:ascii="Times New Roman" w:eastAsia="Times New Roman" w:hAnsi="Times New Roman" w:cs="Times New Roman"/>
          <w:sz w:val="28"/>
          <w:szCs w:val="28"/>
          <w:lang w:eastAsia="ru-RU"/>
        </w:rPr>
        <w:t>Форми БП-1</w:t>
      </w:r>
      <w:r w:rsidR="00D66986" w:rsidRPr="002C642E">
        <w:rPr>
          <w:rFonts w:eastAsia="Times New Roman"/>
          <w:lang w:eastAsia="ru-RU"/>
        </w:rPr>
        <w:t xml:space="preserve"> </w:t>
      </w:r>
      <w:r w:rsidRPr="002C642E">
        <w:rPr>
          <w:rFonts w:ascii="Times New Roman" w:hAnsi="Times New Roman" w:cs="Times New Roman"/>
          <w:sz w:val="28"/>
          <w:szCs w:val="28"/>
        </w:rPr>
        <w:t>надаються пояснення відмінностей показників, включених до бюджетної пропозиції, від відповідних показників Бюджетної декларації, схваленої у попередньому бюджетному періоді</w:t>
      </w:r>
      <w:r w:rsidR="008158E4" w:rsidRPr="002C642E">
        <w:rPr>
          <w:rFonts w:ascii="Times New Roman" w:hAnsi="Times New Roman" w:cs="Times New Roman"/>
          <w:sz w:val="28"/>
          <w:szCs w:val="28"/>
        </w:rPr>
        <w:t>, а також надаються обґрунтування щодо нових цілей державної політики та показників їх досягнення</w:t>
      </w:r>
      <w:r w:rsidRPr="002C642E">
        <w:rPr>
          <w:rFonts w:ascii="Times New Roman" w:hAnsi="Times New Roman" w:cs="Times New Roman"/>
          <w:sz w:val="28"/>
          <w:szCs w:val="28"/>
        </w:rPr>
        <w:t>.</w:t>
      </w:r>
      <w:r w:rsidR="00545495" w:rsidRPr="002C642E">
        <w:rPr>
          <w:rFonts w:ascii="Times New Roman" w:hAnsi="Times New Roman" w:cs="Times New Roman"/>
          <w:sz w:val="28"/>
          <w:szCs w:val="28"/>
        </w:rPr>
        <w:t xml:space="preserve"> </w:t>
      </w:r>
      <w:r w:rsidR="00F66A09" w:rsidRPr="002C642E">
        <w:rPr>
          <w:rFonts w:ascii="Times New Roman" w:hAnsi="Times New Roman" w:cs="Times New Roman"/>
          <w:sz w:val="28"/>
          <w:szCs w:val="28"/>
        </w:rPr>
        <w:t>У п</w:t>
      </w:r>
      <w:r w:rsidR="00545495" w:rsidRPr="002C642E">
        <w:rPr>
          <w:rFonts w:ascii="Times New Roman" w:hAnsi="Times New Roman" w:cs="Times New Roman"/>
          <w:sz w:val="28"/>
          <w:szCs w:val="28"/>
        </w:rPr>
        <w:t>ояснення</w:t>
      </w:r>
      <w:r w:rsidR="00F66A09" w:rsidRPr="002C642E">
        <w:rPr>
          <w:rFonts w:ascii="Times New Roman" w:hAnsi="Times New Roman" w:cs="Times New Roman"/>
          <w:sz w:val="28"/>
          <w:szCs w:val="28"/>
        </w:rPr>
        <w:t>х</w:t>
      </w:r>
      <w:r w:rsidR="00545495" w:rsidRPr="002C642E">
        <w:rPr>
          <w:rFonts w:ascii="Times New Roman" w:hAnsi="Times New Roman" w:cs="Times New Roman"/>
          <w:sz w:val="28"/>
          <w:szCs w:val="28"/>
        </w:rPr>
        <w:t xml:space="preserve"> </w:t>
      </w:r>
      <w:r w:rsidR="00F66A09" w:rsidRPr="002C642E">
        <w:rPr>
          <w:rFonts w:ascii="Times New Roman" w:hAnsi="Times New Roman" w:cs="Times New Roman"/>
          <w:sz w:val="28"/>
          <w:szCs w:val="28"/>
        </w:rPr>
        <w:t>зазначаються основні</w:t>
      </w:r>
      <w:r w:rsidR="00545495" w:rsidRPr="002C642E">
        <w:rPr>
          <w:rFonts w:ascii="Times New Roman" w:hAnsi="Times New Roman" w:cs="Times New Roman"/>
          <w:sz w:val="28"/>
          <w:szCs w:val="28"/>
        </w:rPr>
        <w:t xml:space="preserve"> фактори</w:t>
      </w:r>
      <w:r w:rsidR="00B00F33" w:rsidRPr="002C642E">
        <w:rPr>
          <w:rFonts w:ascii="Times New Roman" w:hAnsi="Times New Roman" w:cs="Times New Roman"/>
          <w:sz w:val="28"/>
          <w:szCs w:val="28"/>
        </w:rPr>
        <w:t xml:space="preserve"> та їх вплив</w:t>
      </w:r>
      <w:r w:rsidR="00545495" w:rsidRPr="002C642E">
        <w:rPr>
          <w:rFonts w:ascii="Times New Roman" w:hAnsi="Times New Roman" w:cs="Times New Roman"/>
          <w:sz w:val="28"/>
          <w:szCs w:val="28"/>
        </w:rPr>
        <w:t xml:space="preserve"> на обсяг витрат</w:t>
      </w:r>
      <w:r w:rsidR="00BB01EF" w:rsidRPr="002C642E">
        <w:rPr>
          <w:rFonts w:ascii="Times New Roman" w:hAnsi="Times New Roman" w:cs="Times New Roman"/>
          <w:sz w:val="28"/>
          <w:szCs w:val="28"/>
        </w:rPr>
        <w:t xml:space="preserve"> і</w:t>
      </w:r>
      <w:r w:rsidR="00545495" w:rsidRPr="002C642E">
        <w:rPr>
          <w:rFonts w:ascii="Times New Roman" w:hAnsi="Times New Roman" w:cs="Times New Roman"/>
          <w:sz w:val="28"/>
          <w:szCs w:val="28"/>
        </w:rPr>
        <w:t>,</w:t>
      </w:r>
      <w:r w:rsidR="00F66A09" w:rsidRPr="002C642E">
        <w:rPr>
          <w:rFonts w:ascii="Times New Roman" w:hAnsi="Times New Roman" w:cs="Times New Roman"/>
          <w:sz w:val="28"/>
          <w:szCs w:val="28"/>
        </w:rPr>
        <w:t xml:space="preserve"> відповідно, на цілі державної політики (наприклад, </w:t>
      </w:r>
      <w:r w:rsidR="006E7015" w:rsidRPr="002C642E">
        <w:rPr>
          <w:rFonts w:ascii="Times New Roman" w:hAnsi="Times New Roman" w:cs="Times New Roman"/>
          <w:sz w:val="28"/>
          <w:szCs w:val="28"/>
        </w:rPr>
        <w:t>виключені цілі або включені нові цілі</w:t>
      </w:r>
      <w:r w:rsidR="00F66A09" w:rsidRPr="002C642E">
        <w:rPr>
          <w:rFonts w:ascii="Times New Roman" w:hAnsi="Times New Roman" w:cs="Times New Roman"/>
          <w:sz w:val="28"/>
          <w:szCs w:val="28"/>
        </w:rPr>
        <w:t>) та показники їх досягнення (наприклад, наближено</w:t>
      </w:r>
      <w:r w:rsidR="006E7015" w:rsidRPr="002C642E">
        <w:rPr>
          <w:rFonts w:ascii="Times New Roman" w:hAnsi="Times New Roman" w:cs="Times New Roman"/>
          <w:sz w:val="28"/>
          <w:szCs w:val="28"/>
        </w:rPr>
        <w:t xml:space="preserve"> або відтерміновано</w:t>
      </w:r>
      <w:r w:rsidR="00F66A09" w:rsidRPr="002C642E">
        <w:rPr>
          <w:rFonts w:ascii="Times New Roman" w:hAnsi="Times New Roman" w:cs="Times New Roman"/>
          <w:sz w:val="28"/>
          <w:szCs w:val="28"/>
        </w:rPr>
        <w:t xml:space="preserve"> у часі їх досягнення). </w:t>
      </w:r>
      <w:r w:rsidR="00F66829" w:rsidRPr="002C642E">
        <w:rPr>
          <w:rFonts w:ascii="Times New Roman" w:hAnsi="Times New Roman" w:cs="Times New Roman"/>
          <w:sz w:val="28"/>
          <w:szCs w:val="28"/>
        </w:rPr>
        <w:t>До таких факторів відносяться</w:t>
      </w:r>
      <w:r w:rsidR="00561DD3" w:rsidRPr="002C642E">
        <w:rPr>
          <w:rFonts w:ascii="Times New Roman" w:hAnsi="Times New Roman" w:cs="Times New Roman"/>
          <w:sz w:val="28"/>
          <w:szCs w:val="28"/>
        </w:rPr>
        <w:t>:</w:t>
      </w:r>
      <w:r w:rsidR="00A97C4D" w:rsidRPr="002C642E">
        <w:rPr>
          <w:rFonts w:ascii="Times New Roman" w:hAnsi="Times New Roman" w:cs="Times New Roman"/>
          <w:sz w:val="28"/>
          <w:szCs w:val="28"/>
        </w:rPr>
        <w:t xml:space="preserve"> </w:t>
      </w:r>
      <w:r w:rsidR="00561DD3" w:rsidRPr="002C642E">
        <w:rPr>
          <w:rFonts w:ascii="Times New Roman" w:hAnsi="Times New Roman" w:cs="Times New Roman"/>
          <w:sz w:val="28"/>
          <w:szCs w:val="28"/>
        </w:rPr>
        <w:t>прогнозні</w:t>
      </w:r>
      <w:r w:rsidR="00A97C4D" w:rsidRPr="002C642E">
        <w:rPr>
          <w:rFonts w:ascii="Times New Roman" w:hAnsi="Times New Roman" w:cs="Times New Roman"/>
          <w:sz w:val="28"/>
          <w:szCs w:val="28"/>
        </w:rPr>
        <w:t xml:space="preserve"> </w:t>
      </w:r>
      <w:proofErr w:type="spellStart"/>
      <w:r w:rsidR="00561DD3" w:rsidRPr="002C642E">
        <w:rPr>
          <w:rFonts w:ascii="Times New Roman" w:hAnsi="Times New Roman" w:cs="Times New Roman"/>
          <w:sz w:val="28"/>
          <w:szCs w:val="28"/>
        </w:rPr>
        <w:t>макро</w:t>
      </w:r>
      <w:r w:rsidR="00A97C4D" w:rsidRPr="002C642E">
        <w:rPr>
          <w:rFonts w:ascii="Times New Roman" w:hAnsi="Times New Roman" w:cs="Times New Roman"/>
          <w:sz w:val="28"/>
          <w:szCs w:val="28"/>
        </w:rPr>
        <w:t>показники</w:t>
      </w:r>
      <w:proofErr w:type="spellEnd"/>
      <w:r w:rsidR="00A97C4D" w:rsidRPr="002C642E">
        <w:rPr>
          <w:rFonts w:ascii="Times New Roman" w:hAnsi="Times New Roman" w:cs="Times New Roman"/>
          <w:sz w:val="28"/>
          <w:szCs w:val="28"/>
        </w:rPr>
        <w:t xml:space="preserve"> </w:t>
      </w:r>
      <w:r w:rsidR="00561DD3" w:rsidRPr="002C642E">
        <w:rPr>
          <w:rFonts w:ascii="Times New Roman" w:hAnsi="Times New Roman" w:cs="Times New Roman"/>
          <w:sz w:val="28"/>
          <w:szCs w:val="28"/>
        </w:rPr>
        <w:t>економічного і соціального розвитку України;</w:t>
      </w:r>
      <w:r w:rsidR="00F66A09" w:rsidRPr="002C642E">
        <w:rPr>
          <w:rFonts w:ascii="Times New Roman" w:hAnsi="Times New Roman" w:cs="Times New Roman"/>
          <w:sz w:val="28"/>
          <w:szCs w:val="28"/>
        </w:rPr>
        <w:t xml:space="preserve"> </w:t>
      </w:r>
      <w:r w:rsidR="00545495" w:rsidRPr="002C642E">
        <w:rPr>
          <w:rFonts w:ascii="Times New Roman" w:hAnsi="Times New Roman" w:cs="Times New Roman"/>
          <w:sz w:val="28"/>
          <w:szCs w:val="28"/>
        </w:rPr>
        <w:t>рішення</w:t>
      </w:r>
      <w:r w:rsidR="00A97C4D" w:rsidRPr="002C642E">
        <w:rPr>
          <w:rFonts w:ascii="Times New Roman" w:hAnsi="Times New Roman" w:cs="Times New Roman"/>
          <w:sz w:val="28"/>
          <w:szCs w:val="28"/>
        </w:rPr>
        <w:t>,</w:t>
      </w:r>
      <w:r w:rsidR="00545495" w:rsidRPr="002C642E">
        <w:rPr>
          <w:rFonts w:ascii="Times New Roman" w:hAnsi="Times New Roman" w:cs="Times New Roman"/>
          <w:sz w:val="28"/>
          <w:szCs w:val="28"/>
        </w:rPr>
        <w:t xml:space="preserve"> </w:t>
      </w:r>
      <w:r w:rsidR="00561DD3" w:rsidRPr="002C642E">
        <w:rPr>
          <w:rFonts w:ascii="Times New Roman" w:hAnsi="Times New Roman" w:cs="Times New Roman"/>
          <w:sz w:val="28"/>
          <w:szCs w:val="28"/>
        </w:rPr>
        <w:t>враховані</w:t>
      </w:r>
      <w:r w:rsidR="00A97C4D" w:rsidRPr="002C642E">
        <w:rPr>
          <w:rFonts w:ascii="Times New Roman" w:hAnsi="Times New Roman" w:cs="Times New Roman"/>
          <w:sz w:val="28"/>
          <w:szCs w:val="28"/>
        </w:rPr>
        <w:t xml:space="preserve"> </w:t>
      </w:r>
      <w:r w:rsidR="00545495" w:rsidRPr="002C642E">
        <w:rPr>
          <w:rFonts w:ascii="Times New Roman" w:hAnsi="Times New Roman" w:cs="Times New Roman"/>
          <w:sz w:val="28"/>
          <w:szCs w:val="28"/>
        </w:rPr>
        <w:t>під час</w:t>
      </w:r>
      <w:r w:rsidR="00A97C4D" w:rsidRPr="002C642E">
        <w:rPr>
          <w:rFonts w:ascii="Times New Roman" w:hAnsi="Times New Roman" w:cs="Times New Roman"/>
          <w:sz w:val="28"/>
          <w:szCs w:val="28"/>
        </w:rPr>
        <w:t xml:space="preserve"> прийняття</w:t>
      </w:r>
      <w:r w:rsidR="00545495" w:rsidRPr="002C642E">
        <w:rPr>
          <w:rFonts w:ascii="Times New Roman" w:hAnsi="Times New Roman" w:cs="Times New Roman"/>
          <w:sz w:val="28"/>
          <w:szCs w:val="28"/>
        </w:rPr>
        <w:t xml:space="preserve"> закону</w:t>
      </w:r>
      <w:r w:rsidR="00A97C4D" w:rsidRPr="002C642E">
        <w:rPr>
          <w:rFonts w:ascii="Times New Roman" w:hAnsi="Times New Roman" w:cs="Times New Roman"/>
          <w:sz w:val="28"/>
          <w:szCs w:val="28"/>
        </w:rPr>
        <w:t xml:space="preserve"> про </w:t>
      </w:r>
      <w:r w:rsidR="00A60067" w:rsidRPr="002C642E">
        <w:rPr>
          <w:rFonts w:ascii="Times New Roman" w:hAnsi="Times New Roman" w:cs="Times New Roman"/>
          <w:sz w:val="28"/>
          <w:szCs w:val="28"/>
        </w:rPr>
        <w:t>Державний бюджет України</w:t>
      </w:r>
      <w:r w:rsidR="00A60067" w:rsidRPr="002C642E" w:rsidDel="00A60067">
        <w:rPr>
          <w:rFonts w:ascii="Times New Roman" w:hAnsi="Times New Roman" w:cs="Times New Roman"/>
          <w:sz w:val="28"/>
          <w:szCs w:val="28"/>
        </w:rPr>
        <w:t xml:space="preserve"> </w:t>
      </w:r>
      <w:r w:rsidR="00561DD3" w:rsidRPr="002C642E">
        <w:rPr>
          <w:rFonts w:ascii="Times New Roman" w:hAnsi="Times New Roman" w:cs="Times New Roman"/>
          <w:sz w:val="28"/>
          <w:szCs w:val="28"/>
        </w:rPr>
        <w:t xml:space="preserve">на поточний </w:t>
      </w:r>
      <w:r w:rsidR="00B833E9" w:rsidRPr="002C642E">
        <w:rPr>
          <w:rFonts w:ascii="Times New Roman" w:hAnsi="Times New Roman" w:cs="Times New Roman"/>
          <w:sz w:val="28"/>
          <w:szCs w:val="28"/>
        </w:rPr>
        <w:t>бюджетний період</w:t>
      </w:r>
      <w:r w:rsidR="00561DD3" w:rsidRPr="002C642E">
        <w:rPr>
          <w:rFonts w:ascii="Times New Roman" w:hAnsi="Times New Roman" w:cs="Times New Roman"/>
          <w:sz w:val="28"/>
          <w:szCs w:val="28"/>
        </w:rPr>
        <w:t>;</w:t>
      </w:r>
      <w:r w:rsidR="00545495" w:rsidRPr="002C642E">
        <w:rPr>
          <w:rFonts w:ascii="Times New Roman" w:hAnsi="Times New Roman" w:cs="Times New Roman"/>
          <w:sz w:val="28"/>
          <w:szCs w:val="28"/>
        </w:rPr>
        <w:t xml:space="preserve"> </w:t>
      </w:r>
      <w:r w:rsidR="00F66A09" w:rsidRPr="002C642E">
        <w:rPr>
          <w:rFonts w:ascii="Times New Roman" w:hAnsi="Times New Roman" w:cs="Times New Roman"/>
          <w:sz w:val="28"/>
          <w:szCs w:val="28"/>
        </w:rPr>
        <w:t>нов</w:t>
      </w:r>
      <w:r w:rsidR="00A97C4D" w:rsidRPr="002C642E">
        <w:rPr>
          <w:rFonts w:ascii="Times New Roman" w:hAnsi="Times New Roman" w:cs="Times New Roman"/>
          <w:sz w:val="28"/>
          <w:szCs w:val="28"/>
        </w:rPr>
        <w:t>і</w:t>
      </w:r>
      <w:r w:rsidR="00F66A09" w:rsidRPr="002C642E">
        <w:rPr>
          <w:rFonts w:ascii="Times New Roman" w:hAnsi="Times New Roman" w:cs="Times New Roman"/>
          <w:sz w:val="28"/>
          <w:szCs w:val="28"/>
        </w:rPr>
        <w:t xml:space="preserve"> законодавч</w:t>
      </w:r>
      <w:r w:rsidR="00A97C4D" w:rsidRPr="002C642E">
        <w:rPr>
          <w:rFonts w:ascii="Times New Roman" w:hAnsi="Times New Roman" w:cs="Times New Roman"/>
          <w:sz w:val="28"/>
          <w:szCs w:val="28"/>
        </w:rPr>
        <w:t>і</w:t>
      </w:r>
      <w:r w:rsidR="00F66A09" w:rsidRPr="002C642E">
        <w:rPr>
          <w:rFonts w:ascii="Times New Roman" w:hAnsi="Times New Roman" w:cs="Times New Roman"/>
          <w:sz w:val="28"/>
          <w:szCs w:val="28"/>
        </w:rPr>
        <w:t xml:space="preserve"> та інш</w:t>
      </w:r>
      <w:r w:rsidR="00A97C4D" w:rsidRPr="002C642E">
        <w:rPr>
          <w:rFonts w:ascii="Times New Roman" w:hAnsi="Times New Roman" w:cs="Times New Roman"/>
          <w:sz w:val="28"/>
          <w:szCs w:val="28"/>
        </w:rPr>
        <w:t>і</w:t>
      </w:r>
      <w:r w:rsidR="00F66A09" w:rsidRPr="002C642E">
        <w:rPr>
          <w:rFonts w:ascii="Times New Roman" w:hAnsi="Times New Roman" w:cs="Times New Roman"/>
          <w:sz w:val="28"/>
          <w:szCs w:val="28"/>
        </w:rPr>
        <w:t xml:space="preserve"> нормативно-правов</w:t>
      </w:r>
      <w:r w:rsidR="00561DD3" w:rsidRPr="002C642E">
        <w:rPr>
          <w:rFonts w:ascii="Times New Roman" w:hAnsi="Times New Roman" w:cs="Times New Roman"/>
          <w:sz w:val="28"/>
          <w:szCs w:val="28"/>
        </w:rPr>
        <w:t>і</w:t>
      </w:r>
      <w:r w:rsidR="00F66A09" w:rsidRPr="002C642E">
        <w:rPr>
          <w:rFonts w:ascii="Times New Roman" w:hAnsi="Times New Roman" w:cs="Times New Roman"/>
          <w:sz w:val="28"/>
          <w:szCs w:val="28"/>
        </w:rPr>
        <w:t xml:space="preserve"> акт</w:t>
      </w:r>
      <w:r w:rsidR="00A97C4D" w:rsidRPr="002C642E">
        <w:rPr>
          <w:rFonts w:ascii="Times New Roman" w:hAnsi="Times New Roman" w:cs="Times New Roman"/>
          <w:sz w:val="28"/>
          <w:szCs w:val="28"/>
        </w:rPr>
        <w:t>и</w:t>
      </w:r>
      <w:r w:rsidR="00561DD3" w:rsidRPr="002C642E">
        <w:rPr>
          <w:rFonts w:ascii="Times New Roman" w:hAnsi="Times New Roman" w:cs="Times New Roman"/>
          <w:sz w:val="28"/>
          <w:szCs w:val="28"/>
        </w:rPr>
        <w:t xml:space="preserve">, прийняті після затвердження </w:t>
      </w:r>
      <w:r w:rsidR="00952F4A" w:rsidRPr="002C642E">
        <w:rPr>
          <w:rFonts w:ascii="Times New Roman" w:hAnsi="Times New Roman" w:cs="Times New Roman"/>
          <w:sz w:val="28"/>
          <w:szCs w:val="28"/>
        </w:rPr>
        <w:t>Бюджетної декларації у попередньому бюджетному періоді</w:t>
      </w:r>
      <w:r w:rsidR="00A97C4D" w:rsidRPr="002C642E">
        <w:rPr>
          <w:rFonts w:ascii="Times New Roman" w:hAnsi="Times New Roman" w:cs="Times New Roman"/>
          <w:sz w:val="28"/>
          <w:szCs w:val="28"/>
        </w:rPr>
        <w:t>.</w:t>
      </w:r>
    </w:p>
    <w:p w14:paraId="333AFB68" w14:textId="3E90E015" w:rsidR="006111AB" w:rsidRPr="002C642E" w:rsidRDefault="006111AB" w:rsidP="00B335BC">
      <w:pPr>
        <w:shd w:val="clear" w:color="auto" w:fill="FFFFFF"/>
        <w:tabs>
          <w:tab w:val="left" w:pos="1134"/>
        </w:tabs>
        <w:spacing w:after="0" w:line="240" w:lineRule="auto"/>
        <w:ind w:firstLine="567"/>
        <w:jc w:val="both"/>
        <w:rPr>
          <w:lang w:val="uk-UA"/>
        </w:rPr>
      </w:pPr>
      <w:bookmarkStart w:id="34" w:name="n113"/>
      <w:bookmarkStart w:id="35" w:name="n410"/>
      <w:bookmarkStart w:id="36" w:name="n409"/>
      <w:bookmarkStart w:id="37" w:name="n408"/>
      <w:bookmarkStart w:id="38" w:name="n407"/>
      <w:bookmarkStart w:id="39" w:name="n404"/>
      <w:bookmarkStart w:id="40" w:name="n403"/>
      <w:bookmarkEnd w:id="34"/>
      <w:bookmarkEnd w:id="35"/>
      <w:bookmarkEnd w:id="36"/>
      <w:bookmarkEnd w:id="37"/>
      <w:bookmarkEnd w:id="38"/>
      <w:bookmarkEnd w:id="39"/>
      <w:bookmarkEnd w:id="40"/>
    </w:p>
    <w:p w14:paraId="4D74FA67" w14:textId="77777777" w:rsidR="00005F72" w:rsidRDefault="00005F72">
      <w:pPr>
        <w:spacing w:after="0" w:line="240" w:lineRule="auto"/>
        <w:rPr>
          <w:rStyle w:val="rvts15"/>
          <w:rFonts w:eastAsia="Times New Roman"/>
          <w:b/>
          <w:bCs/>
          <w:lang w:val="uk-UA" w:eastAsia="ru-RU"/>
        </w:rPr>
      </w:pPr>
      <w:r>
        <w:rPr>
          <w:rStyle w:val="rvts15"/>
          <w:b/>
          <w:bCs/>
          <w:lang w:val="uk-UA"/>
        </w:rPr>
        <w:br w:type="page"/>
      </w:r>
    </w:p>
    <w:p w14:paraId="37770117" w14:textId="5E11018A" w:rsidR="006111AB" w:rsidRPr="002C642E" w:rsidRDefault="00413DFE" w:rsidP="00B335BC">
      <w:pPr>
        <w:pStyle w:val="rvps7"/>
        <w:shd w:val="clear" w:color="auto" w:fill="FFFFFF"/>
        <w:spacing w:beforeAutospacing="0" w:after="0" w:afterAutospacing="0"/>
        <w:ind w:firstLine="567"/>
        <w:jc w:val="center"/>
        <w:rPr>
          <w:rStyle w:val="-"/>
          <w:b/>
          <w:bCs/>
          <w:color w:val="auto"/>
          <w:sz w:val="28"/>
          <w:szCs w:val="28"/>
          <w:u w:val="none"/>
          <w:lang w:val="uk-UA"/>
        </w:rPr>
      </w:pPr>
      <w:r w:rsidRPr="002C642E">
        <w:rPr>
          <w:rStyle w:val="rvts15"/>
          <w:b/>
          <w:bCs/>
          <w:sz w:val="28"/>
          <w:szCs w:val="28"/>
          <w:lang w:val="uk-UA"/>
        </w:rPr>
        <w:lastRenderedPageBreak/>
        <w:t xml:space="preserve">VI. Порядок заповнення </w:t>
      </w:r>
      <w:hyperlink r:id="rId13" w:anchor="n271" w:history="1">
        <w:r w:rsidRPr="002C642E">
          <w:rPr>
            <w:rStyle w:val="-"/>
            <w:b/>
            <w:bCs/>
            <w:color w:val="auto"/>
            <w:sz w:val="28"/>
            <w:szCs w:val="28"/>
            <w:u w:val="none"/>
            <w:lang w:val="uk-UA"/>
          </w:rPr>
          <w:t>Форми БП-2</w:t>
        </w:r>
      </w:hyperlink>
    </w:p>
    <w:p w14:paraId="59AAB73F" w14:textId="77777777" w:rsidR="00BB01EF" w:rsidRPr="002C642E" w:rsidRDefault="00BB01EF" w:rsidP="00B335BC">
      <w:pPr>
        <w:pStyle w:val="rvps7"/>
        <w:shd w:val="clear" w:color="auto" w:fill="FFFFFF"/>
        <w:spacing w:beforeAutospacing="0" w:after="0" w:afterAutospacing="0"/>
        <w:ind w:firstLine="567"/>
        <w:jc w:val="center"/>
        <w:rPr>
          <w:sz w:val="28"/>
          <w:szCs w:val="28"/>
        </w:rPr>
      </w:pPr>
    </w:p>
    <w:p w14:paraId="7EFF5CAA" w14:textId="77777777" w:rsidR="006111AB" w:rsidRPr="002C642E" w:rsidRDefault="00413DFE" w:rsidP="00B335BC">
      <w:pPr>
        <w:pStyle w:val="rvps2"/>
        <w:numPr>
          <w:ilvl w:val="0"/>
          <w:numId w:val="2"/>
        </w:numPr>
        <w:shd w:val="clear" w:color="auto" w:fill="FFFFFF"/>
        <w:tabs>
          <w:tab w:val="left" w:pos="851"/>
        </w:tabs>
        <w:spacing w:beforeAutospacing="0" w:after="0" w:afterAutospacing="0"/>
        <w:ind w:left="0" w:firstLine="567"/>
        <w:jc w:val="both"/>
        <w:rPr>
          <w:sz w:val="28"/>
          <w:szCs w:val="28"/>
          <w:lang w:val="uk-UA"/>
        </w:rPr>
      </w:pPr>
      <w:bookmarkStart w:id="41" w:name="n119"/>
      <w:bookmarkEnd w:id="41"/>
      <w:r w:rsidRPr="002C642E">
        <w:rPr>
          <w:sz w:val="28"/>
          <w:szCs w:val="28"/>
          <w:lang w:val="uk-UA"/>
        </w:rPr>
        <w:t xml:space="preserve">Форма БП-2 призначена для наведення детальної інформації про характеристики бюджетних програм, що пропонуються до виконання у середньостроковому періоді. </w:t>
      </w:r>
    </w:p>
    <w:p w14:paraId="2592E8F6" w14:textId="428BBF17" w:rsidR="006111AB" w:rsidRPr="002C642E" w:rsidRDefault="00413DFE" w:rsidP="00B335BC">
      <w:pPr>
        <w:pStyle w:val="rvps2"/>
        <w:shd w:val="clear" w:color="auto" w:fill="FFFFFF"/>
        <w:tabs>
          <w:tab w:val="left" w:pos="851"/>
        </w:tabs>
        <w:spacing w:beforeAutospacing="0" w:after="0" w:afterAutospacing="0"/>
        <w:ind w:firstLine="567"/>
        <w:jc w:val="both"/>
        <w:rPr>
          <w:sz w:val="28"/>
          <w:szCs w:val="28"/>
          <w:lang w:val="uk-UA"/>
        </w:rPr>
      </w:pPr>
      <w:r w:rsidRPr="002C642E">
        <w:rPr>
          <w:sz w:val="28"/>
          <w:szCs w:val="28"/>
          <w:lang w:val="uk-UA"/>
        </w:rPr>
        <w:t>Форма БП-2 заповнюється за кожною бюджетною програмою окремо.</w:t>
      </w:r>
    </w:p>
    <w:p w14:paraId="062EB62B" w14:textId="77777777" w:rsidR="00BB01EF" w:rsidRPr="002C642E" w:rsidRDefault="00BB01EF" w:rsidP="00B335BC">
      <w:pPr>
        <w:pStyle w:val="rvps2"/>
        <w:shd w:val="clear" w:color="auto" w:fill="FFFFFF"/>
        <w:tabs>
          <w:tab w:val="left" w:pos="851"/>
        </w:tabs>
        <w:spacing w:beforeAutospacing="0" w:after="0" w:afterAutospacing="0"/>
        <w:ind w:firstLine="567"/>
        <w:jc w:val="both"/>
        <w:rPr>
          <w:sz w:val="28"/>
          <w:szCs w:val="28"/>
          <w:lang w:val="uk-UA"/>
        </w:rPr>
      </w:pPr>
    </w:p>
    <w:p w14:paraId="3675A65B" w14:textId="3914BB7D" w:rsidR="006111AB" w:rsidRPr="002C642E" w:rsidRDefault="00E54A8F" w:rsidP="00B335BC">
      <w:pPr>
        <w:pStyle w:val="af0"/>
        <w:numPr>
          <w:ilvl w:val="0"/>
          <w:numId w:val="2"/>
        </w:numPr>
        <w:tabs>
          <w:tab w:val="left" w:pos="851"/>
        </w:tabs>
        <w:spacing w:after="0" w:line="240" w:lineRule="auto"/>
        <w:ind w:left="0" w:firstLine="567"/>
        <w:contextualSpacing w:val="0"/>
        <w:jc w:val="both"/>
        <w:rPr>
          <w:rFonts w:ascii="Times New Roman" w:hAnsi="Times New Roman" w:cs="Times New Roman"/>
          <w:sz w:val="28"/>
          <w:szCs w:val="28"/>
        </w:rPr>
      </w:pPr>
      <w:r w:rsidRPr="002C642E">
        <w:rPr>
          <w:rFonts w:ascii="Times New Roman" w:hAnsi="Times New Roman" w:cs="Times New Roman"/>
          <w:sz w:val="28"/>
          <w:szCs w:val="28"/>
        </w:rPr>
        <w:t xml:space="preserve">Інформація, що наводиться у Формі БП-2, має узгоджуватися з інформацією, наведеною у Формі БП-1. </w:t>
      </w:r>
      <w:r w:rsidR="00413DFE" w:rsidRPr="002C642E">
        <w:rPr>
          <w:rFonts w:ascii="Times New Roman" w:hAnsi="Times New Roman" w:cs="Times New Roman"/>
          <w:sz w:val="28"/>
          <w:szCs w:val="28"/>
        </w:rPr>
        <w:t>Характеристики бюджетної програми, що наводяться у Формі БП-2, повинні мати зв’язок з цілями державної політики та показниками їх досягнення, наведеними у пункті 2 Форми БП-1.</w:t>
      </w:r>
    </w:p>
    <w:p w14:paraId="5A7BB9AA" w14:textId="072AD28B" w:rsidR="006111AB" w:rsidRPr="002C642E" w:rsidRDefault="00413DFE" w:rsidP="00B335BC">
      <w:pPr>
        <w:pStyle w:val="af1"/>
        <w:tabs>
          <w:tab w:val="left" w:pos="851"/>
        </w:tabs>
        <w:spacing w:beforeAutospacing="0" w:after="0" w:afterAutospacing="0"/>
        <w:ind w:firstLine="567"/>
        <w:jc w:val="both"/>
        <w:rPr>
          <w:rFonts w:eastAsiaTheme="minorHAnsi"/>
          <w:sz w:val="28"/>
          <w:szCs w:val="28"/>
          <w:lang w:eastAsia="en-US"/>
        </w:rPr>
      </w:pPr>
      <w:r w:rsidRPr="002C642E">
        <w:rPr>
          <w:rFonts w:eastAsiaTheme="minorHAnsi"/>
          <w:sz w:val="28"/>
          <w:szCs w:val="28"/>
          <w:lang w:eastAsia="en-US"/>
        </w:rPr>
        <w:t xml:space="preserve">Мета, завдання бюджетної програми, напрями використання бюджетних коштів визначаються відповідно до Правил складання паспортів бюджетних програм та звітів про їх виконання, затверджених </w:t>
      </w:r>
      <w:hyperlink r:id="rId14" w:tgtFrame="_blank">
        <w:r w:rsidRPr="002C642E">
          <w:rPr>
            <w:rStyle w:val="ListLabel87"/>
          </w:rPr>
          <w:t>наказом Міністерства фінансів України від 29 грудня 2002 року № 1098</w:t>
        </w:r>
      </w:hyperlink>
      <w:r w:rsidR="008D46BB" w:rsidRPr="002C642E">
        <w:rPr>
          <w:rStyle w:val="ListLabel87"/>
        </w:rPr>
        <w:t xml:space="preserve"> (у редакції наказу </w:t>
      </w:r>
      <w:r w:rsidR="00251775" w:rsidRPr="002C642E">
        <w:rPr>
          <w:rStyle w:val="ListLabel87"/>
        </w:rPr>
        <w:t xml:space="preserve">Міністерства фінансів України </w:t>
      </w:r>
      <w:r w:rsidR="008D46BB" w:rsidRPr="002C642E">
        <w:rPr>
          <w:rStyle w:val="ListLabel87"/>
        </w:rPr>
        <w:t xml:space="preserve">від </w:t>
      </w:r>
      <w:r w:rsidR="00251775" w:rsidRPr="002C642E">
        <w:rPr>
          <w:rStyle w:val="ListLabel87"/>
        </w:rPr>
        <w:t>14 січня 2008 року</w:t>
      </w:r>
      <w:r w:rsidR="008D46BB" w:rsidRPr="002C642E">
        <w:rPr>
          <w:rStyle w:val="ListLabel87"/>
        </w:rPr>
        <w:t xml:space="preserve"> № </w:t>
      </w:r>
      <w:r w:rsidR="00251775" w:rsidRPr="002C642E">
        <w:rPr>
          <w:rStyle w:val="ListLabel87"/>
        </w:rPr>
        <w:t>19</w:t>
      </w:r>
      <w:r w:rsidR="008D46BB" w:rsidRPr="002C642E">
        <w:rPr>
          <w:rStyle w:val="ListLabel87"/>
        </w:rPr>
        <w:t>)</w:t>
      </w:r>
      <w:r w:rsidRPr="002C642E">
        <w:rPr>
          <w:rFonts w:eastAsiaTheme="minorHAnsi"/>
          <w:sz w:val="28"/>
          <w:szCs w:val="28"/>
          <w:lang w:eastAsia="en-US"/>
        </w:rPr>
        <w:t>, зареєстрованим в Міністерстві юстиції України 21 січня 2003 року за № 47/7368.</w:t>
      </w:r>
    </w:p>
    <w:p w14:paraId="2E6A5B0C" w14:textId="77777777" w:rsidR="0019111B" w:rsidRPr="002C642E" w:rsidRDefault="0019111B" w:rsidP="00B335BC">
      <w:pPr>
        <w:pStyle w:val="af1"/>
        <w:tabs>
          <w:tab w:val="left" w:pos="851"/>
        </w:tabs>
        <w:spacing w:beforeAutospacing="0" w:after="0" w:afterAutospacing="0"/>
        <w:ind w:firstLine="567"/>
        <w:jc w:val="both"/>
        <w:rPr>
          <w:sz w:val="28"/>
          <w:szCs w:val="28"/>
        </w:rPr>
      </w:pPr>
    </w:p>
    <w:p w14:paraId="6EDBC691" w14:textId="66EDA00F" w:rsidR="002475DC" w:rsidRPr="002C642E" w:rsidRDefault="00413DFE" w:rsidP="00B335BC">
      <w:pPr>
        <w:pStyle w:val="af1"/>
        <w:numPr>
          <w:ilvl w:val="0"/>
          <w:numId w:val="2"/>
        </w:numPr>
        <w:tabs>
          <w:tab w:val="left" w:pos="851"/>
        </w:tabs>
        <w:spacing w:beforeAutospacing="0" w:after="0" w:afterAutospacing="0"/>
        <w:ind w:left="0" w:firstLine="567"/>
        <w:jc w:val="both"/>
        <w:rPr>
          <w:sz w:val="28"/>
          <w:szCs w:val="28"/>
        </w:rPr>
      </w:pPr>
      <w:r w:rsidRPr="002C642E">
        <w:rPr>
          <w:sz w:val="28"/>
          <w:szCs w:val="28"/>
        </w:rPr>
        <w:t>У пункт</w:t>
      </w:r>
      <w:r w:rsidR="002475DC" w:rsidRPr="002C642E">
        <w:rPr>
          <w:sz w:val="28"/>
          <w:szCs w:val="28"/>
        </w:rPr>
        <w:t>і</w:t>
      </w:r>
      <w:r w:rsidRPr="002C642E">
        <w:rPr>
          <w:sz w:val="28"/>
          <w:szCs w:val="28"/>
        </w:rPr>
        <w:t xml:space="preserve"> 1 </w:t>
      </w:r>
      <w:r w:rsidR="008D46BB" w:rsidRPr="002C642E">
        <w:rPr>
          <w:sz w:val="28"/>
          <w:szCs w:val="28"/>
        </w:rPr>
        <w:t xml:space="preserve">Форми БП-2 </w:t>
      </w:r>
      <w:r w:rsidRPr="002C642E">
        <w:rPr>
          <w:sz w:val="28"/>
          <w:szCs w:val="28"/>
        </w:rPr>
        <w:t>зазнача</w:t>
      </w:r>
      <w:r w:rsidR="002475DC" w:rsidRPr="002C642E">
        <w:rPr>
          <w:sz w:val="28"/>
          <w:szCs w:val="28"/>
        </w:rPr>
        <w:t>є</w:t>
      </w:r>
      <w:r w:rsidRPr="002C642E">
        <w:rPr>
          <w:sz w:val="28"/>
          <w:szCs w:val="28"/>
        </w:rPr>
        <w:t>ться найменування відповідального виконавця бюджетної програм</w:t>
      </w:r>
      <w:r w:rsidR="002475DC" w:rsidRPr="002C642E">
        <w:rPr>
          <w:sz w:val="28"/>
          <w:szCs w:val="28"/>
        </w:rPr>
        <w:t>и.</w:t>
      </w:r>
      <w:r w:rsidRPr="002C642E">
        <w:rPr>
          <w:sz w:val="28"/>
          <w:szCs w:val="28"/>
        </w:rPr>
        <w:t xml:space="preserve"> </w:t>
      </w:r>
    </w:p>
    <w:p w14:paraId="56B98766" w14:textId="77777777" w:rsidR="0019111B" w:rsidRPr="002C642E" w:rsidRDefault="0019111B" w:rsidP="0019111B">
      <w:pPr>
        <w:pStyle w:val="af1"/>
        <w:tabs>
          <w:tab w:val="left" w:pos="851"/>
        </w:tabs>
        <w:spacing w:beforeAutospacing="0" w:after="0" w:afterAutospacing="0"/>
        <w:ind w:left="567"/>
        <w:jc w:val="both"/>
        <w:rPr>
          <w:sz w:val="28"/>
          <w:szCs w:val="28"/>
        </w:rPr>
      </w:pPr>
    </w:p>
    <w:p w14:paraId="58D3086B" w14:textId="34E9C440" w:rsidR="00E54A8F" w:rsidRPr="002C642E" w:rsidRDefault="002475DC" w:rsidP="0019111B">
      <w:pPr>
        <w:pStyle w:val="af1"/>
        <w:numPr>
          <w:ilvl w:val="0"/>
          <w:numId w:val="2"/>
        </w:numPr>
        <w:tabs>
          <w:tab w:val="left" w:pos="851"/>
        </w:tabs>
        <w:spacing w:beforeAutospacing="0" w:after="0" w:afterAutospacing="0"/>
        <w:ind w:left="0" w:firstLine="567"/>
        <w:jc w:val="both"/>
        <w:rPr>
          <w:sz w:val="28"/>
          <w:szCs w:val="28"/>
        </w:rPr>
      </w:pPr>
      <w:r w:rsidRPr="002C642E">
        <w:rPr>
          <w:sz w:val="28"/>
          <w:szCs w:val="28"/>
        </w:rPr>
        <w:t xml:space="preserve">У пункті 2 </w:t>
      </w:r>
      <w:r w:rsidR="008D46BB" w:rsidRPr="002C642E">
        <w:rPr>
          <w:sz w:val="28"/>
          <w:szCs w:val="28"/>
        </w:rPr>
        <w:t xml:space="preserve">Форми БП-2 </w:t>
      </w:r>
      <w:r w:rsidRPr="002C642E">
        <w:rPr>
          <w:sz w:val="28"/>
          <w:szCs w:val="28"/>
        </w:rPr>
        <w:t xml:space="preserve">зазначаються </w:t>
      </w:r>
      <w:r w:rsidR="00413DFE" w:rsidRPr="002C642E">
        <w:rPr>
          <w:sz w:val="28"/>
          <w:szCs w:val="28"/>
        </w:rPr>
        <w:t>код та найменування бюджетної програми, код функціональної класифікації видатків та кредитування бюджету.</w:t>
      </w:r>
    </w:p>
    <w:p w14:paraId="3945FF9A" w14:textId="6AADD910" w:rsidR="006111AB" w:rsidRPr="002C642E" w:rsidRDefault="00E54A8F" w:rsidP="00B335BC">
      <w:pPr>
        <w:pStyle w:val="af1"/>
        <w:tabs>
          <w:tab w:val="left" w:pos="851"/>
        </w:tabs>
        <w:spacing w:beforeAutospacing="0" w:after="0" w:afterAutospacing="0"/>
        <w:ind w:firstLine="567"/>
        <w:jc w:val="both"/>
        <w:rPr>
          <w:sz w:val="28"/>
          <w:szCs w:val="28"/>
        </w:rPr>
      </w:pPr>
      <w:r w:rsidRPr="002C642E">
        <w:rPr>
          <w:sz w:val="28"/>
          <w:szCs w:val="28"/>
        </w:rPr>
        <w:t>За однією бюджетною програмою передбачаються або видатки, або надання кредитів</w:t>
      </w:r>
      <w:r w:rsidR="00413DFE" w:rsidRPr="002C642E">
        <w:rPr>
          <w:sz w:val="28"/>
          <w:szCs w:val="28"/>
        </w:rPr>
        <w:t xml:space="preserve">, про що ставиться відповідна позначка. </w:t>
      </w:r>
    </w:p>
    <w:p w14:paraId="2A6D358C" w14:textId="77777777" w:rsidR="0019111B" w:rsidRPr="002C642E" w:rsidRDefault="0019111B" w:rsidP="00B335BC">
      <w:pPr>
        <w:pStyle w:val="af1"/>
        <w:tabs>
          <w:tab w:val="left" w:pos="851"/>
        </w:tabs>
        <w:spacing w:beforeAutospacing="0" w:after="0" w:afterAutospacing="0"/>
        <w:ind w:firstLine="567"/>
        <w:jc w:val="both"/>
        <w:rPr>
          <w:sz w:val="28"/>
          <w:szCs w:val="28"/>
        </w:rPr>
      </w:pPr>
    </w:p>
    <w:p w14:paraId="529F6FF5" w14:textId="6FE14B13" w:rsidR="006111AB" w:rsidRPr="002C642E" w:rsidRDefault="00413DFE" w:rsidP="00B335BC">
      <w:pPr>
        <w:pStyle w:val="rvps2"/>
        <w:numPr>
          <w:ilvl w:val="0"/>
          <w:numId w:val="2"/>
        </w:numPr>
        <w:shd w:val="clear" w:color="auto" w:fill="FFFFFF"/>
        <w:tabs>
          <w:tab w:val="left" w:pos="851"/>
        </w:tabs>
        <w:spacing w:beforeAutospacing="0" w:after="0" w:afterAutospacing="0"/>
        <w:ind w:left="0" w:firstLine="567"/>
        <w:jc w:val="both"/>
        <w:rPr>
          <w:sz w:val="28"/>
          <w:szCs w:val="28"/>
          <w:lang w:val="uk-UA"/>
        </w:rPr>
      </w:pPr>
      <w:r w:rsidRPr="002C642E">
        <w:rPr>
          <w:sz w:val="28"/>
          <w:szCs w:val="28"/>
          <w:lang w:val="uk-UA"/>
        </w:rPr>
        <w:t xml:space="preserve">У пункті </w:t>
      </w:r>
      <w:r w:rsidR="002475DC" w:rsidRPr="002C642E">
        <w:rPr>
          <w:sz w:val="28"/>
          <w:szCs w:val="28"/>
          <w:lang w:val="uk-UA"/>
        </w:rPr>
        <w:t>3</w:t>
      </w:r>
      <w:r w:rsidRPr="002C642E">
        <w:rPr>
          <w:sz w:val="28"/>
          <w:szCs w:val="28"/>
          <w:lang w:val="uk-UA"/>
        </w:rPr>
        <w:t xml:space="preserve"> </w:t>
      </w:r>
      <w:r w:rsidR="008D46BB" w:rsidRPr="002C642E">
        <w:rPr>
          <w:sz w:val="28"/>
          <w:szCs w:val="28"/>
          <w:lang w:val="uk-UA"/>
        </w:rPr>
        <w:t xml:space="preserve">Форми БП-2 </w:t>
      </w:r>
      <w:r w:rsidRPr="002C642E">
        <w:rPr>
          <w:sz w:val="28"/>
          <w:szCs w:val="28"/>
          <w:lang w:val="uk-UA"/>
        </w:rPr>
        <w:t>зазначаються ціль</w:t>
      </w:r>
      <w:r w:rsidR="00B01813" w:rsidRPr="002C642E">
        <w:rPr>
          <w:sz w:val="28"/>
          <w:szCs w:val="28"/>
          <w:lang w:val="uk-UA"/>
        </w:rPr>
        <w:t>/</w:t>
      </w:r>
      <w:r w:rsidRPr="002C642E">
        <w:rPr>
          <w:sz w:val="28"/>
          <w:szCs w:val="28"/>
          <w:lang w:val="uk-UA"/>
        </w:rPr>
        <w:t>цілі державної політики, на досягнення якої спрямовано реалізацію бюджетної програми, мета та завдання бюджетної програми</w:t>
      </w:r>
      <w:bookmarkStart w:id="42" w:name="n128"/>
      <w:bookmarkEnd w:id="42"/>
      <w:r w:rsidRPr="002C642E">
        <w:rPr>
          <w:sz w:val="28"/>
          <w:szCs w:val="28"/>
          <w:lang w:val="uk-UA"/>
        </w:rPr>
        <w:t>:</w:t>
      </w:r>
    </w:p>
    <w:p w14:paraId="4996F992" w14:textId="19EA6F1F" w:rsidR="006111AB" w:rsidRPr="002C642E" w:rsidRDefault="00413DFE" w:rsidP="00B335BC">
      <w:pPr>
        <w:pStyle w:val="rvps2"/>
        <w:shd w:val="clear" w:color="auto" w:fill="FFFFFF"/>
        <w:tabs>
          <w:tab w:val="left" w:pos="851"/>
        </w:tabs>
        <w:spacing w:beforeAutospacing="0" w:after="0" w:afterAutospacing="0"/>
        <w:ind w:firstLine="567"/>
        <w:jc w:val="both"/>
        <w:rPr>
          <w:sz w:val="28"/>
          <w:szCs w:val="28"/>
          <w:lang w:val="uk-UA"/>
        </w:rPr>
      </w:pPr>
      <w:r w:rsidRPr="002C642E">
        <w:rPr>
          <w:sz w:val="28"/>
          <w:szCs w:val="28"/>
          <w:lang w:val="uk-UA"/>
        </w:rPr>
        <w:t xml:space="preserve">у підпункті </w:t>
      </w:r>
      <w:r w:rsidR="002475DC" w:rsidRPr="002C642E">
        <w:rPr>
          <w:sz w:val="28"/>
          <w:szCs w:val="28"/>
          <w:lang w:val="uk-UA"/>
        </w:rPr>
        <w:t>3</w:t>
      </w:r>
      <w:r w:rsidRPr="002C642E">
        <w:rPr>
          <w:sz w:val="28"/>
          <w:szCs w:val="28"/>
          <w:lang w:val="uk-UA"/>
        </w:rPr>
        <w:t>.1 – ціль</w:t>
      </w:r>
      <w:r w:rsidR="00B01813" w:rsidRPr="002C642E">
        <w:rPr>
          <w:sz w:val="28"/>
          <w:szCs w:val="28"/>
          <w:lang w:val="uk-UA"/>
        </w:rPr>
        <w:t>/</w:t>
      </w:r>
      <w:r w:rsidRPr="002C642E">
        <w:rPr>
          <w:sz w:val="28"/>
          <w:szCs w:val="28"/>
          <w:lang w:val="uk-UA"/>
        </w:rPr>
        <w:t>цілі державної політики</w:t>
      </w:r>
      <w:r w:rsidR="005E5D50" w:rsidRPr="002C642E">
        <w:rPr>
          <w:sz w:val="28"/>
          <w:szCs w:val="28"/>
          <w:lang w:val="uk-UA"/>
        </w:rPr>
        <w:t>, на досягнення якої</w:t>
      </w:r>
      <w:r w:rsidR="005E5D50" w:rsidRPr="002C642E">
        <w:rPr>
          <w:sz w:val="28"/>
          <w:szCs w:val="28"/>
          <w:highlight w:val="lightGray"/>
        </w:rPr>
        <w:t xml:space="preserve"> </w:t>
      </w:r>
      <w:r w:rsidR="005E5D50" w:rsidRPr="002C642E">
        <w:rPr>
          <w:sz w:val="28"/>
          <w:szCs w:val="28"/>
          <w:lang w:val="uk-UA"/>
        </w:rPr>
        <w:t>спрямована бюджетна програма</w:t>
      </w:r>
      <w:r w:rsidRPr="002C642E">
        <w:rPr>
          <w:sz w:val="28"/>
          <w:szCs w:val="28"/>
          <w:lang w:val="uk-UA"/>
        </w:rPr>
        <w:t>;</w:t>
      </w:r>
    </w:p>
    <w:p w14:paraId="3FF141A3" w14:textId="646037C5" w:rsidR="006111AB" w:rsidRPr="002C642E" w:rsidRDefault="00413DFE" w:rsidP="00B335BC">
      <w:pPr>
        <w:pStyle w:val="rvps2"/>
        <w:shd w:val="clear" w:color="auto" w:fill="FFFFFF"/>
        <w:tabs>
          <w:tab w:val="left" w:pos="851"/>
        </w:tabs>
        <w:spacing w:beforeAutospacing="0" w:after="0" w:afterAutospacing="0"/>
        <w:ind w:firstLine="567"/>
        <w:jc w:val="both"/>
        <w:rPr>
          <w:sz w:val="28"/>
          <w:szCs w:val="28"/>
          <w:lang w:val="uk-UA"/>
        </w:rPr>
      </w:pPr>
      <w:bookmarkStart w:id="43" w:name="n129"/>
      <w:bookmarkEnd w:id="43"/>
      <w:r w:rsidRPr="002C642E">
        <w:rPr>
          <w:sz w:val="28"/>
          <w:szCs w:val="28"/>
          <w:lang w:val="uk-UA"/>
        </w:rPr>
        <w:t xml:space="preserve">у підпункті </w:t>
      </w:r>
      <w:r w:rsidR="002475DC" w:rsidRPr="002C642E">
        <w:rPr>
          <w:sz w:val="28"/>
          <w:szCs w:val="28"/>
          <w:lang w:val="uk-UA"/>
        </w:rPr>
        <w:t>3</w:t>
      </w:r>
      <w:r w:rsidRPr="002C642E">
        <w:rPr>
          <w:sz w:val="28"/>
          <w:szCs w:val="28"/>
          <w:lang w:val="uk-UA"/>
        </w:rPr>
        <w:t>.2 – мета бюджетної програми;</w:t>
      </w:r>
    </w:p>
    <w:p w14:paraId="256FDDC3" w14:textId="3B0AB921" w:rsidR="006111AB" w:rsidRPr="002C642E" w:rsidRDefault="00413DFE" w:rsidP="00B335BC">
      <w:pPr>
        <w:pStyle w:val="rvps2"/>
        <w:shd w:val="clear" w:color="auto" w:fill="FFFFFF"/>
        <w:tabs>
          <w:tab w:val="left" w:pos="851"/>
        </w:tabs>
        <w:spacing w:beforeAutospacing="0" w:after="0" w:afterAutospacing="0"/>
        <w:ind w:firstLine="567"/>
        <w:jc w:val="both"/>
        <w:rPr>
          <w:sz w:val="28"/>
          <w:szCs w:val="28"/>
          <w:lang w:val="uk-UA"/>
        </w:rPr>
      </w:pPr>
      <w:bookmarkStart w:id="44" w:name="n130"/>
      <w:bookmarkEnd w:id="44"/>
      <w:r w:rsidRPr="002C642E">
        <w:rPr>
          <w:sz w:val="28"/>
          <w:szCs w:val="28"/>
          <w:lang w:val="uk-UA"/>
        </w:rPr>
        <w:t xml:space="preserve">у підпункті </w:t>
      </w:r>
      <w:r w:rsidR="002475DC" w:rsidRPr="002C642E">
        <w:rPr>
          <w:sz w:val="28"/>
          <w:szCs w:val="28"/>
          <w:lang w:val="uk-UA"/>
        </w:rPr>
        <w:t>3</w:t>
      </w:r>
      <w:r w:rsidRPr="002C642E">
        <w:rPr>
          <w:sz w:val="28"/>
          <w:szCs w:val="28"/>
          <w:lang w:val="uk-UA"/>
        </w:rPr>
        <w:t>.3 – завдання бюджетної програми.</w:t>
      </w:r>
    </w:p>
    <w:p w14:paraId="256CF417" w14:textId="77777777" w:rsidR="0019111B" w:rsidRPr="002C642E" w:rsidRDefault="0019111B" w:rsidP="00B335BC">
      <w:pPr>
        <w:pStyle w:val="rvps2"/>
        <w:shd w:val="clear" w:color="auto" w:fill="FFFFFF"/>
        <w:tabs>
          <w:tab w:val="left" w:pos="851"/>
        </w:tabs>
        <w:spacing w:beforeAutospacing="0" w:after="0" w:afterAutospacing="0"/>
        <w:ind w:firstLine="567"/>
        <w:jc w:val="both"/>
        <w:rPr>
          <w:sz w:val="28"/>
          <w:szCs w:val="28"/>
          <w:lang w:val="uk-UA"/>
        </w:rPr>
      </w:pPr>
    </w:p>
    <w:p w14:paraId="1364330E" w14:textId="36C5F93E" w:rsidR="006111AB" w:rsidRPr="002C642E" w:rsidRDefault="00413DFE" w:rsidP="00B335BC">
      <w:pPr>
        <w:pStyle w:val="af0"/>
        <w:numPr>
          <w:ilvl w:val="0"/>
          <w:numId w:val="2"/>
        </w:numPr>
        <w:tabs>
          <w:tab w:val="left" w:pos="851"/>
        </w:tabs>
        <w:spacing w:after="0" w:line="240" w:lineRule="auto"/>
        <w:ind w:left="0" w:firstLine="567"/>
        <w:contextualSpacing w:val="0"/>
        <w:jc w:val="both"/>
        <w:rPr>
          <w:rStyle w:val="-"/>
          <w:rFonts w:ascii="Times New Roman" w:eastAsia="Times New Roman" w:hAnsi="Times New Roman" w:cs="Times New Roman"/>
          <w:color w:val="auto"/>
          <w:sz w:val="28"/>
          <w:szCs w:val="28"/>
          <w:u w:val="none"/>
          <w:lang w:eastAsia="ru-RU"/>
        </w:rPr>
      </w:pPr>
      <w:r w:rsidRPr="002C642E">
        <w:rPr>
          <w:rStyle w:val="-"/>
          <w:rFonts w:ascii="Times New Roman" w:eastAsia="Times New Roman" w:hAnsi="Times New Roman" w:cs="Times New Roman"/>
          <w:color w:val="auto"/>
          <w:sz w:val="28"/>
          <w:szCs w:val="28"/>
          <w:u w:val="none"/>
          <w:lang w:eastAsia="ru-RU"/>
        </w:rPr>
        <w:t xml:space="preserve">У пункті </w:t>
      </w:r>
      <w:r w:rsidR="002475DC" w:rsidRPr="002C642E">
        <w:rPr>
          <w:rStyle w:val="-"/>
          <w:rFonts w:ascii="Times New Roman" w:eastAsia="Times New Roman" w:hAnsi="Times New Roman" w:cs="Times New Roman"/>
          <w:color w:val="auto"/>
          <w:sz w:val="28"/>
          <w:szCs w:val="28"/>
          <w:u w:val="none"/>
          <w:lang w:eastAsia="ru-RU"/>
        </w:rPr>
        <w:t>4</w:t>
      </w:r>
      <w:r w:rsidRPr="002C642E">
        <w:rPr>
          <w:rStyle w:val="-"/>
          <w:rFonts w:ascii="Times New Roman" w:eastAsia="Times New Roman" w:hAnsi="Times New Roman" w:cs="Times New Roman"/>
          <w:color w:val="auto"/>
          <w:sz w:val="28"/>
          <w:szCs w:val="28"/>
          <w:u w:val="none"/>
          <w:lang w:eastAsia="ru-RU"/>
        </w:rPr>
        <w:t xml:space="preserve"> </w:t>
      </w:r>
      <w:r w:rsidR="008D46BB" w:rsidRPr="002C642E">
        <w:rPr>
          <w:rFonts w:ascii="Times New Roman" w:hAnsi="Times New Roman" w:cs="Times New Roman"/>
          <w:sz w:val="28"/>
          <w:szCs w:val="28"/>
        </w:rPr>
        <w:t xml:space="preserve">Форми БП-2 </w:t>
      </w:r>
      <w:r w:rsidRPr="002C642E">
        <w:rPr>
          <w:rStyle w:val="-"/>
          <w:rFonts w:ascii="Times New Roman" w:eastAsia="Times New Roman" w:hAnsi="Times New Roman" w:cs="Times New Roman"/>
          <w:color w:val="auto"/>
          <w:sz w:val="28"/>
          <w:szCs w:val="28"/>
          <w:u w:val="none"/>
          <w:lang w:eastAsia="ru-RU"/>
        </w:rPr>
        <w:t>зазначаються усі надходження</w:t>
      </w:r>
      <w:r w:rsidR="00711587" w:rsidRPr="002C642E">
        <w:rPr>
          <w:rStyle w:val="-"/>
          <w:rFonts w:ascii="Times New Roman" w:eastAsia="Times New Roman" w:hAnsi="Times New Roman" w:cs="Times New Roman"/>
          <w:color w:val="auto"/>
          <w:sz w:val="28"/>
          <w:szCs w:val="28"/>
          <w:u w:val="none"/>
          <w:lang w:eastAsia="ru-RU"/>
        </w:rPr>
        <w:t xml:space="preserve"> державного бюджету</w:t>
      </w:r>
      <w:r w:rsidRPr="002C642E">
        <w:rPr>
          <w:rStyle w:val="-"/>
          <w:rFonts w:ascii="Times New Roman" w:eastAsia="Times New Roman" w:hAnsi="Times New Roman" w:cs="Times New Roman"/>
          <w:color w:val="auto"/>
          <w:sz w:val="28"/>
          <w:szCs w:val="28"/>
          <w:u w:val="none"/>
          <w:lang w:eastAsia="ru-RU"/>
        </w:rPr>
        <w:t xml:space="preserve"> для виконання бюджетної програми. </w:t>
      </w:r>
    </w:p>
    <w:p w14:paraId="06074ED8" w14:textId="0AC53D8E" w:rsidR="006111AB" w:rsidRPr="002C642E" w:rsidRDefault="00413DFE" w:rsidP="00B335BC">
      <w:pPr>
        <w:tabs>
          <w:tab w:val="left" w:pos="851"/>
        </w:tabs>
        <w:spacing w:after="0" w:line="240" w:lineRule="auto"/>
        <w:ind w:firstLine="567"/>
        <w:jc w:val="both"/>
        <w:rPr>
          <w:rStyle w:val="-"/>
          <w:rFonts w:eastAsia="Times New Roman"/>
          <w:color w:val="auto"/>
          <w:u w:val="none"/>
          <w:lang w:val="uk-UA" w:eastAsia="ru-RU"/>
        </w:rPr>
      </w:pPr>
      <w:r w:rsidRPr="002C642E">
        <w:rPr>
          <w:rStyle w:val="-"/>
          <w:rFonts w:eastAsia="Times New Roman"/>
          <w:color w:val="auto"/>
          <w:u w:val="none"/>
          <w:lang w:val="uk-UA" w:eastAsia="ru-RU"/>
        </w:rPr>
        <w:t xml:space="preserve">У підпункті </w:t>
      </w:r>
      <w:r w:rsidR="002475DC" w:rsidRPr="002C642E">
        <w:rPr>
          <w:rStyle w:val="-"/>
          <w:rFonts w:eastAsia="Times New Roman"/>
          <w:color w:val="auto"/>
          <w:u w:val="none"/>
          <w:lang w:val="uk-UA" w:eastAsia="ru-RU"/>
        </w:rPr>
        <w:t>4</w:t>
      </w:r>
      <w:r w:rsidRPr="002C642E">
        <w:rPr>
          <w:rStyle w:val="-"/>
          <w:rFonts w:eastAsia="Times New Roman"/>
          <w:color w:val="auto"/>
          <w:u w:val="none"/>
          <w:lang w:val="uk-UA" w:eastAsia="ru-RU"/>
        </w:rPr>
        <w:t xml:space="preserve">.1 </w:t>
      </w:r>
      <w:r w:rsidR="00FB3A29" w:rsidRPr="002C642E">
        <w:rPr>
          <w:rStyle w:val="-"/>
          <w:rFonts w:eastAsia="Times New Roman"/>
          <w:color w:val="auto"/>
          <w:u w:val="none"/>
          <w:lang w:val="uk-UA" w:eastAsia="ru-RU"/>
        </w:rPr>
        <w:t xml:space="preserve">цієї </w:t>
      </w:r>
      <w:r w:rsidR="008D46BB" w:rsidRPr="002C642E">
        <w:rPr>
          <w:lang w:val="uk-UA"/>
        </w:rPr>
        <w:t xml:space="preserve">Форми </w:t>
      </w:r>
      <w:r w:rsidRPr="002C642E">
        <w:rPr>
          <w:rStyle w:val="-"/>
          <w:rFonts w:eastAsia="Times New Roman"/>
          <w:color w:val="auto"/>
          <w:u w:val="none"/>
          <w:lang w:val="uk-UA" w:eastAsia="ru-RU"/>
        </w:rPr>
        <w:t>зазначаються обсяги надходжень загального і спеціального фондів, а також обсяги за видами надходжень спеціального фонду:</w:t>
      </w:r>
    </w:p>
    <w:p w14:paraId="61687521" w14:textId="3DD9E119" w:rsidR="006111AB" w:rsidRPr="002C642E" w:rsidRDefault="00413DFE" w:rsidP="00B335BC">
      <w:pPr>
        <w:tabs>
          <w:tab w:val="left" w:pos="851"/>
        </w:tabs>
        <w:spacing w:after="0" w:line="240" w:lineRule="auto"/>
        <w:ind w:firstLine="567"/>
        <w:jc w:val="both"/>
        <w:rPr>
          <w:lang w:val="uk-UA"/>
        </w:rPr>
      </w:pPr>
      <w:r w:rsidRPr="002C642E">
        <w:rPr>
          <w:lang w:val="uk-UA"/>
        </w:rPr>
        <w:t>у графі 3 –</w:t>
      </w:r>
      <w:r w:rsidR="00B01813" w:rsidRPr="002C642E">
        <w:rPr>
          <w:lang w:val="uk-UA"/>
        </w:rPr>
        <w:t xml:space="preserve"> відповідно до звіту</w:t>
      </w:r>
      <w:r w:rsidRPr="002C642E">
        <w:rPr>
          <w:lang w:val="uk-UA"/>
        </w:rPr>
        <w:t xml:space="preserve"> </w:t>
      </w:r>
      <w:r w:rsidRPr="002C642E">
        <w:rPr>
          <w:rStyle w:val="-"/>
          <w:rFonts w:eastAsia="Times New Roman"/>
          <w:color w:val="auto"/>
          <w:u w:val="none"/>
          <w:lang w:val="uk-UA" w:eastAsia="ru-RU"/>
        </w:rPr>
        <w:t>за попередній бюджетний період</w:t>
      </w:r>
      <w:r w:rsidRPr="002C642E">
        <w:rPr>
          <w:lang w:val="uk-UA"/>
        </w:rPr>
        <w:t>;</w:t>
      </w:r>
    </w:p>
    <w:p w14:paraId="7F6269D2" w14:textId="682563A0" w:rsidR="006111AB" w:rsidRPr="002C642E" w:rsidRDefault="00413DFE" w:rsidP="00B335BC">
      <w:pPr>
        <w:tabs>
          <w:tab w:val="left" w:pos="851"/>
        </w:tabs>
        <w:spacing w:after="0" w:line="240" w:lineRule="auto"/>
        <w:ind w:firstLine="567"/>
        <w:jc w:val="both"/>
        <w:rPr>
          <w:lang w:val="uk-UA"/>
        </w:rPr>
      </w:pPr>
      <w:r w:rsidRPr="002C642E">
        <w:rPr>
          <w:lang w:val="uk-UA"/>
        </w:rPr>
        <w:t xml:space="preserve">у графі 4 – </w:t>
      </w:r>
      <w:r w:rsidR="00B01813" w:rsidRPr="002C642E">
        <w:rPr>
          <w:lang w:val="uk-UA"/>
        </w:rPr>
        <w:t xml:space="preserve">відповідно до плану </w:t>
      </w:r>
      <w:r w:rsidRPr="002C642E">
        <w:rPr>
          <w:rStyle w:val="-"/>
          <w:rFonts w:eastAsia="Times New Roman"/>
          <w:color w:val="auto"/>
          <w:u w:val="none"/>
          <w:lang w:val="uk-UA" w:eastAsia="ru-RU"/>
        </w:rPr>
        <w:t>на поточний бюджетний період</w:t>
      </w:r>
      <w:r w:rsidRPr="002C642E">
        <w:rPr>
          <w:lang w:val="uk-UA"/>
        </w:rPr>
        <w:t>;</w:t>
      </w:r>
    </w:p>
    <w:p w14:paraId="7D82A0A3" w14:textId="55D8E029" w:rsidR="006111AB" w:rsidRPr="002C642E" w:rsidRDefault="00413DFE" w:rsidP="00B335BC">
      <w:pPr>
        <w:tabs>
          <w:tab w:val="left" w:pos="851"/>
        </w:tabs>
        <w:spacing w:after="0" w:line="240" w:lineRule="auto"/>
        <w:ind w:firstLine="567"/>
        <w:jc w:val="both"/>
        <w:rPr>
          <w:lang w:val="uk-UA"/>
        </w:rPr>
      </w:pPr>
      <w:r w:rsidRPr="002C642E">
        <w:rPr>
          <w:lang w:val="uk-UA"/>
        </w:rPr>
        <w:t xml:space="preserve">у графах 5 – 7 – </w:t>
      </w:r>
      <w:r w:rsidR="0096692D" w:rsidRPr="002C642E">
        <w:rPr>
          <w:lang w:val="uk-UA"/>
        </w:rPr>
        <w:t xml:space="preserve">розраховані відповідно до положень цього пункту та пункту 4 розділу ІІІ цієї Інструкції та/або доведені Мінфіном </w:t>
      </w:r>
      <w:r w:rsidRPr="002C642E">
        <w:rPr>
          <w:rStyle w:val="-"/>
          <w:rFonts w:eastAsia="Times New Roman"/>
          <w:color w:val="auto"/>
          <w:u w:val="none"/>
          <w:lang w:val="uk-UA" w:eastAsia="ru-RU"/>
        </w:rPr>
        <w:t>на середньостроковий період</w:t>
      </w:r>
      <w:r w:rsidRPr="002C642E">
        <w:rPr>
          <w:lang w:val="uk-UA"/>
        </w:rPr>
        <w:t>.</w:t>
      </w:r>
    </w:p>
    <w:p w14:paraId="17597717" w14:textId="3A3BA6DD" w:rsidR="006111AB" w:rsidRPr="002C642E" w:rsidRDefault="00413DFE" w:rsidP="00B335BC">
      <w:pPr>
        <w:tabs>
          <w:tab w:val="left" w:pos="851"/>
        </w:tabs>
        <w:spacing w:after="0" w:line="240" w:lineRule="auto"/>
        <w:ind w:firstLine="567"/>
        <w:jc w:val="both"/>
        <w:rPr>
          <w:lang w:val="uk-UA"/>
        </w:rPr>
      </w:pPr>
      <w:r w:rsidRPr="002C642E">
        <w:rPr>
          <w:lang w:val="uk-UA"/>
        </w:rPr>
        <w:t xml:space="preserve">Доходи та фінансування спеціального фонду наводяться за </w:t>
      </w:r>
      <w:hyperlink r:id="rId15" w:tgtFrame="_blank">
        <w:r w:rsidRPr="002C642E">
          <w:rPr>
            <w:rStyle w:val="-"/>
            <w:color w:val="auto"/>
            <w:u w:val="none"/>
            <w:lang w:val="uk-UA"/>
          </w:rPr>
          <w:t>класифікацією доходів бюджету</w:t>
        </w:r>
      </w:hyperlink>
      <w:r w:rsidRPr="002C642E">
        <w:rPr>
          <w:lang w:val="uk-UA"/>
        </w:rPr>
        <w:t xml:space="preserve"> та класифікацією фінансування бюджету за типом боргового </w:t>
      </w:r>
      <w:r w:rsidRPr="002C642E">
        <w:rPr>
          <w:lang w:val="uk-UA"/>
        </w:rPr>
        <w:lastRenderedPageBreak/>
        <w:t>зобов’язання, повернення кредитів до спеціального фонду</w:t>
      </w:r>
      <w:r w:rsidR="00335C81" w:rsidRPr="00335C81">
        <w:rPr>
          <w:lang w:val="uk-UA"/>
        </w:rPr>
        <w:t xml:space="preserve"> </w:t>
      </w:r>
      <w:r w:rsidRPr="002C642E">
        <w:rPr>
          <w:lang w:val="uk-UA"/>
        </w:rPr>
        <w:t xml:space="preserve">– за програмною класифікацією видатків та кредитування державного бюджету </w:t>
      </w:r>
      <w:r w:rsidR="00335C81">
        <w:rPr>
          <w:lang w:val="uk-UA"/>
        </w:rPr>
        <w:t>у розрізі кодів</w:t>
      </w:r>
      <w:r w:rsidRPr="002C642E">
        <w:rPr>
          <w:lang w:val="uk-UA"/>
        </w:rPr>
        <w:t xml:space="preserve"> класифікаці</w:t>
      </w:r>
      <w:r w:rsidR="00335C81">
        <w:rPr>
          <w:lang w:val="uk-UA"/>
        </w:rPr>
        <w:t>ї</w:t>
      </w:r>
      <w:r w:rsidRPr="002C642E">
        <w:rPr>
          <w:lang w:val="uk-UA"/>
        </w:rPr>
        <w:t xml:space="preserve"> кредитування бюджету</w:t>
      </w:r>
      <w:r w:rsidR="009572EA" w:rsidRPr="002C642E">
        <w:rPr>
          <w:lang w:val="uk-UA"/>
        </w:rPr>
        <w:t xml:space="preserve"> </w:t>
      </w:r>
      <w:r w:rsidR="00335C81">
        <w:rPr>
          <w:lang w:val="uk-UA"/>
        </w:rPr>
        <w:t>(</w:t>
      </w:r>
      <w:r w:rsidR="009572EA" w:rsidRPr="002C642E">
        <w:rPr>
          <w:lang w:val="uk-UA"/>
        </w:rPr>
        <w:t>41</w:t>
      </w:r>
      <w:r w:rsidR="00581578" w:rsidRPr="002C642E">
        <w:rPr>
          <w:lang w:val="uk-UA"/>
        </w:rPr>
        <w:t>2</w:t>
      </w:r>
      <w:r w:rsidR="009572EA" w:rsidRPr="002C642E">
        <w:rPr>
          <w:lang w:val="uk-UA"/>
        </w:rPr>
        <w:t>0, 42</w:t>
      </w:r>
      <w:r w:rsidR="00581578" w:rsidRPr="002C642E">
        <w:rPr>
          <w:lang w:val="uk-UA"/>
        </w:rPr>
        <w:t>2</w:t>
      </w:r>
      <w:r w:rsidR="009572EA" w:rsidRPr="002C642E">
        <w:rPr>
          <w:lang w:val="uk-UA"/>
        </w:rPr>
        <w:t>0</w:t>
      </w:r>
      <w:r w:rsidR="00335C81">
        <w:rPr>
          <w:lang w:val="uk-UA"/>
        </w:rPr>
        <w:t>)</w:t>
      </w:r>
      <w:r w:rsidRPr="002C642E">
        <w:rPr>
          <w:lang w:val="uk-UA"/>
        </w:rPr>
        <w:t>.</w:t>
      </w:r>
      <w:r w:rsidRPr="002C642E">
        <w:rPr>
          <w:rStyle w:val="-"/>
          <w:color w:val="auto"/>
          <w:u w:val="none"/>
          <w:lang w:val="uk-UA"/>
        </w:rPr>
        <w:t xml:space="preserve"> </w:t>
      </w:r>
    </w:p>
    <w:p w14:paraId="046D3158" w14:textId="6D36642E" w:rsidR="006111AB" w:rsidRPr="002C642E" w:rsidRDefault="00413DFE" w:rsidP="00B335BC">
      <w:pPr>
        <w:tabs>
          <w:tab w:val="left" w:pos="851"/>
        </w:tabs>
        <w:spacing w:after="0" w:line="240" w:lineRule="auto"/>
        <w:ind w:firstLine="567"/>
        <w:jc w:val="both"/>
        <w:rPr>
          <w:lang w:val="uk-UA"/>
        </w:rPr>
      </w:pPr>
      <w:r w:rsidRPr="002C642E">
        <w:rPr>
          <w:rFonts w:eastAsia="Times New Roman"/>
          <w:lang w:val="uk-UA" w:eastAsia="ru-RU"/>
        </w:rPr>
        <w:t xml:space="preserve">Під час заповнення пункту </w:t>
      </w:r>
      <w:r w:rsidR="00AB7DF8" w:rsidRPr="002C642E">
        <w:rPr>
          <w:rFonts w:eastAsia="Times New Roman"/>
          <w:lang w:val="uk-UA" w:eastAsia="ru-RU"/>
        </w:rPr>
        <w:t>4</w:t>
      </w:r>
      <w:r w:rsidRPr="002C642E">
        <w:rPr>
          <w:rFonts w:eastAsia="Times New Roman"/>
          <w:lang w:val="uk-UA" w:eastAsia="ru-RU"/>
        </w:rPr>
        <w:t xml:space="preserve"> </w:t>
      </w:r>
      <w:r w:rsidR="0029574C" w:rsidRPr="002C642E">
        <w:rPr>
          <w:lang w:val="uk-UA"/>
        </w:rPr>
        <w:t xml:space="preserve">Форми БП-2 </w:t>
      </w:r>
      <w:r w:rsidRPr="002C642E">
        <w:rPr>
          <w:rFonts w:eastAsia="Times New Roman"/>
          <w:lang w:val="uk-UA" w:eastAsia="ru-RU"/>
        </w:rPr>
        <w:t xml:space="preserve">в частині власних надходжень бюджетних установ </w:t>
      </w:r>
      <w:r w:rsidR="00ED799B" w:rsidRPr="002C642E">
        <w:rPr>
          <w:rFonts w:eastAsia="Times New Roman"/>
          <w:lang w:val="uk-UA" w:eastAsia="ru-RU"/>
        </w:rPr>
        <w:t xml:space="preserve">головний </w:t>
      </w:r>
      <w:r w:rsidRPr="002C642E">
        <w:rPr>
          <w:rFonts w:eastAsia="Times New Roman"/>
          <w:lang w:val="uk-UA" w:eastAsia="ru-RU"/>
        </w:rPr>
        <w:t xml:space="preserve">розпорядник </w:t>
      </w:r>
      <w:r w:rsidR="00ED799B" w:rsidRPr="002C642E">
        <w:rPr>
          <w:rFonts w:eastAsia="Times New Roman"/>
          <w:lang w:val="uk-UA" w:eastAsia="ru-RU"/>
        </w:rPr>
        <w:t xml:space="preserve">керується </w:t>
      </w:r>
      <w:r w:rsidRPr="002C642E">
        <w:rPr>
          <w:rFonts w:eastAsia="Times New Roman"/>
          <w:lang w:val="uk-UA" w:eastAsia="ru-RU"/>
        </w:rPr>
        <w:t xml:space="preserve">частиною четвертою статті 13 Бюджетного кодексу України. </w:t>
      </w:r>
      <w:bookmarkStart w:id="45" w:name="move512492791"/>
      <w:r w:rsidRPr="002C642E">
        <w:rPr>
          <w:rFonts w:eastAsia="Times New Roman"/>
          <w:lang w:val="uk-UA" w:eastAsia="ru-RU"/>
        </w:rPr>
        <w:t xml:space="preserve">Власні надходження бюджетних установ визначаються головним розпорядником за наявності підстави, про яку обов’язково робиться посилання під час заповнення підпункту </w:t>
      </w:r>
      <w:r w:rsidR="00AB7DF8" w:rsidRPr="002C642E">
        <w:rPr>
          <w:rFonts w:eastAsia="Times New Roman"/>
          <w:lang w:val="uk-UA" w:eastAsia="ru-RU"/>
        </w:rPr>
        <w:t>4</w:t>
      </w:r>
      <w:r w:rsidRPr="002C642E">
        <w:rPr>
          <w:rFonts w:eastAsia="Times New Roman"/>
          <w:lang w:val="uk-UA" w:eastAsia="ru-RU"/>
        </w:rPr>
        <w:t>.2</w:t>
      </w:r>
      <w:r w:rsidR="0029574C" w:rsidRPr="002C642E">
        <w:rPr>
          <w:rFonts w:eastAsia="Times New Roman"/>
          <w:lang w:val="uk-UA" w:eastAsia="ru-RU"/>
        </w:rPr>
        <w:t xml:space="preserve"> цієї Форми</w:t>
      </w:r>
      <w:r w:rsidRPr="002C642E">
        <w:rPr>
          <w:rFonts w:eastAsia="Times New Roman"/>
          <w:lang w:val="uk-UA" w:eastAsia="ru-RU"/>
        </w:rPr>
        <w:t>.</w:t>
      </w:r>
      <w:bookmarkEnd w:id="45"/>
    </w:p>
    <w:p w14:paraId="6C0AA427" w14:textId="2E462559" w:rsidR="006111AB" w:rsidRPr="002C642E" w:rsidRDefault="00413DFE" w:rsidP="00B335BC">
      <w:pPr>
        <w:tabs>
          <w:tab w:val="left" w:pos="851"/>
        </w:tabs>
        <w:spacing w:after="0" w:line="240" w:lineRule="auto"/>
        <w:ind w:firstLine="567"/>
        <w:jc w:val="both"/>
        <w:rPr>
          <w:rFonts w:eastAsia="Times New Roman"/>
          <w:lang w:val="uk-UA" w:eastAsia="ru-RU"/>
        </w:rPr>
      </w:pPr>
      <w:r w:rsidRPr="002C642E">
        <w:rPr>
          <w:rFonts w:eastAsia="Times New Roman"/>
          <w:lang w:val="uk-UA" w:eastAsia="ru-RU"/>
        </w:rPr>
        <w:t xml:space="preserve">Повернення кредитів до державного бюджету відображаються зі </w:t>
      </w:r>
      <w:r w:rsidRPr="002C642E">
        <w:rPr>
          <w:rFonts w:eastAsia="Times New Roman"/>
          <w:lang w:val="uk-UA" w:eastAsia="ru-RU"/>
        </w:rPr>
        <w:br/>
        <w:t>знаком «-».</w:t>
      </w:r>
    </w:p>
    <w:p w14:paraId="6F486C4B" w14:textId="5AC30DF7" w:rsidR="006111AB" w:rsidRPr="002C642E" w:rsidRDefault="00EF4D21" w:rsidP="00B335BC">
      <w:pPr>
        <w:pStyle w:val="af1"/>
        <w:tabs>
          <w:tab w:val="left" w:pos="851"/>
        </w:tabs>
        <w:spacing w:beforeAutospacing="0" w:after="0" w:afterAutospacing="0"/>
        <w:ind w:firstLine="567"/>
        <w:jc w:val="both"/>
        <w:rPr>
          <w:sz w:val="28"/>
          <w:szCs w:val="28"/>
        </w:rPr>
      </w:pPr>
      <w:r w:rsidRPr="002C642E">
        <w:rPr>
          <w:sz w:val="28"/>
          <w:szCs w:val="28"/>
        </w:rPr>
        <w:t>Я</w:t>
      </w:r>
      <w:r w:rsidR="00413DFE" w:rsidRPr="002C642E">
        <w:rPr>
          <w:sz w:val="28"/>
          <w:szCs w:val="28"/>
        </w:rPr>
        <w:t>кщо за бюджетною програмою надходження за спеціальним фондом</w:t>
      </w:r>
      <w:r w:rsidR="00A62A74" w:rsidRPr="002C642E">
        <w:rPr>
          <w:sz w:val="28"/>
          <w:szCs w:val="28"/>
        </w:rPr>
        <w:t xml:space="preserve"> плануються</w:t>
      </w:r>
      <w:r w:rsidR="00A62A74" w:rsidRPr="002C642E">
        <w:rPr>
          <w:rFonts w:eastAsia="Times New Roman"/>
          <w:sz w:val="28"/>
          <w:szCs w:val="28"/>
          <w:lang w:eastAsia="ru-RU"/>
        </w:rPr>
        <w:t xml:space="preserve"> на середньостроковий період</w:t>
      </w:r>
      <w:r w:rsidR="00413DFE" w:rsidRPr="002C642E">
        <w:rPr>
          <w:sz w:val="28"/>
          <w:szCs w:val="28"/>
        </w:rPr>
        <w:t xml:space="preserve">, про це ставиться відповідна позначка у підпункті </w:t>
      </w:r>
      <w:r w:rsidR="00A0664B" w:rsidRPr="002C642E">
        <w:rPr>
          <w:sz w:val="28"/>
          <w:szCs w:val="28"/>
        </w:rPr>
        <w:t>4</w:t>
      </w:r>
      <w:r w:rsidR="00413DFE" w:rsidRPr="002C642E">
        <w:rPr>
          <w:sz w:val="28"/>
          <w:szCs w:val="28"/>
        </w:rPr>
        <w:t xml:space="preserve">.2 </w:t>
      </w:r>
      <w:r w:rsidR="0029574C" w:rsidRPr="002C642E">
        <w:rPr>
          <w:rFonts w:eastAsia="Times New Roman"/>
          <w:sz w:val="28"/>
          <w:szCs w:val="28"/>
          <w:lang w:eastAsia="ru-RU"/>
        </w:rPr>
        <w:t>цієї Форми</w:t>
      </w:r>
      <w:r w:rsidR="0029574C" w:rsidRPr="002C642E">
        <w:rPr>
          <w:sz w:val="28"/>
          <w:szCs w:val="28"/>
        </w:rPr>
        <w:t xml:space="preserve"> </w:t>
      </w:r>
      <w:r w:rsidR="00413DFE" w:rsidRPr="002C642E">
        <w:rPr>
          <w:sz w:val="28"/>
          <w:szCs w:val="28"/>
        </w:rPr>
        <w:t>і наводяться:</w:t>
      </w:r>
    </w:p>
    <w:p w14:paraId="486F6A76" w14:textId="77777777" w:rsidR="006111AB" w:rsidRPr="002C642E" w:rsidRDefault="00413DFE" w:rsidP="00B335BC">
      <w:pPr>
        <w:pStyle w:val="af1"/>
        <w:tabs>
          <w:tab w:val="left" w:pos="851"/>
        </w:tabs>
        <w:spacing w:beforeAutospacing="0" w:after="0" w:afterAutospacing="0"/>
        <w:ind w:firstLine="567"/>
        <w:jc w:val="both"/>
        <w:rPr>
          <w:sz w:val="28"/>
          <w:szCs w:val="28"/>
        </w:rPr>
      </w:pPr>
      <w:r w:rsidRPr="002C642E">
        <w:rPr>
          <w:rFonts w:eastAsia="Times New Roman"/>
          <w:sz w:val="28"/>
          <w:szCs w:val="28"/>
          <w:lang w:eastAsia="ru-RU"/>
        </w:rPr>
        <w:t xml:space="preserve">нормативно-правові акти з посиланням на конкретні </w:t>
      </w:r>
      <w:bookmarkStart w:id="46" w:name="__DdeLink__3827_1975826297"/>
      <w:r w:rsidRPr="002C642E">
        <w:rPr>
          <w:rFonts w:eastAsia="Times New Roman"/>
          <w:sz w:val="28"/>
          <w:szCs w:val="28"/>
          <w:lang w:eastAsia="ru-RU"/>
        </w:rPr>
        <w:t>статті (пункти)</w:t>
      </w:r>
      <w:bookmarkEnd w:id="46"/>
      <w:r w:rsidRPr="002C642E">
        <w:rPr>
          <w:rFonts w:eastAsia="Times New Roman"/>
          <w:sz w:val="28"/>
          <w:szCs w:val="28"/>
          <w:lang w:eastAsia="ru-RU"/>
        </w:rPr>
        <w:t>, якими надано повноваження на отримання надходжень спеціального фонду;</w:t>
      </w:r>
    </w:p>
    <w:p w14:paraId="75541C63" w14:textId="77777777" w:rsidR="006111AB" w:rsidRPr="002C642E" w:rsidRDefault="00413DFE" w:rsidP="00B335BC">
      <w:pPr>
        <w:pStyle w:val="af1"/>
        <w:tabs>
          <w:tab w:val="left" w:pos="851"/>
        </w:tabs>
        <w:spacing w:beforeAutospacing="0" w:after="0" w:afterAutospacing="0"/>
        <w:ind w:firstLine="567"/>
        <w:jc w:val="both"/>
        <w:rPr>
          <w:rFonts w:eastAsia="Times New Roman"/>
          <w:sz w:val="28"/>
          <w:szCs w:val="28"/>
          <w:lang w:eastAsia="ru-RU"/>
        </w:rPr>
      </w:pPr>
      <w:r w:rsidRPr="002C642E">
        <w:rPr>
          <w:rFonts w:eastAsia="Times New Roman"/>
          <w:sz w:val="28"/>
          <w:szCs w:val="28"/>
          <w:lang w:eastAsia="ru-RU"/>
        </w:rPr>
        <w:t>основні підходи до розрахунку власних надходжень бюджетних установ, інших надходжень спеціального фонду на середньостроковий період.</w:t>
      </w:r>
    </w:p>
    <w:p w14:paraId="36D1F4E8" w14:textId="77777777" w:rsidR="006111AB" w:rsidRPr="002C642E" w:rsidRDefault="006111AB" w:rsidP="00B335BC">
      <w:pPr>
        <w:pStyle w:val="af1"/>
        <w:tabs>
          <w:tab w:val="left" w:pos="851"/>
        </w:tabs>
        <w:spacing w:beforeAutospacing="0" w:after="0" w:afterAutospacing="0"/>
        <w:ind w:firstLine="567"/>
        <w:jc w:val="both"/>
        <w:rPr>
          <w:sz w:val="28"/>
          <w:szCs w:val="28"/>
        </w:rPr>
      </w:pPr>
    </w:p>
    <w:p w14:paraId="2FAD3456" w14:textId="7A8B4285" w:rsidR="006111AB" w:rsidRPr="002C642E" w:rsidRDefault="00413DFE" w:rsidP="00B335BC">
      <w:pPr>
        <w:pStyle w:val="af1"/>
        <w:numPr>
          <w:ilvl w:val="0"/>
          <w:numId w:val="2"/>
        </w:numPr>
        <w:tabs>
          <w:tab w:val="left" w:pos="851"/>
        </w:tabs>
        <w:spacing w:beforeAutospacing="0" w:after="0" w:afterAutospacing="0"/>
        <w:ind w:left="0" w:firstLine="567"/>
        <w:jc w:val="both"/>
        <w:rPr>
          <w:sz w:val="28"/>
          <w:szCs w:val="28"/>
        </w:rPr>
      </w:pPr>
      <w:r w:rsidRPr="002C642E">
        <w:rPr>
          <w:rFonts w:eastAsia="Times New Roman"/>
          <w:sz w:val="28"/>
          <w:szCs w:val="28"/>
          <w:lang w:eastAsia="ru-RU"/>
        </w:rPr>
        <w:t xml:space="preserve">У пункті </w:t>
      </w:r>
      <w:r w:rsidR="00E04D87" w:rsidRPr="002C642E">
        <w:rPr>
          <w:rFonts w:eastAsia="Times New Roman"/>
          <w:sz w:val="28"/>
          <w:szCs w:val="28"/>
          <w:lang w:eastAsia="ru-RU"/>
        </w:rPr>
        <w:t>5</w:t>
      </w:r>
      <w:r w:rsidRPr="002C642E">
        <w:rPr>
          <w:rFonts w:eastAsia="Times New Roman"/>
          <w:sz w:val="28"/>
          <w:szCs w:val="28"/>
          <w:lang w:eastAsia="ru-RU"/>
        </w:rPr>
        <w:t xml:space="preserve"> </w:t>
      </w:r>
      <w:r w:rsidR="0029574C" w:rsidRPr="002C642E">
        <w:rPr>
          <w:sz w:val="28"/>
          <w:szCs w:val="28"/>
        </w:rPr>
        <w:t xml:space="preserve">Форми БП-2 </w:t>
      </w:r>
      <w:r w:rsidRPr="002C642E">
        <w:rPr>
          <w:rFonts w:eastAsia="Times New Roman"/>
          <w:sz w:val="28"/>
          <w:szCs w:val="28"/>
          <w:lang w:eastAsia="ru-RU"/>
        </w:rPr>
        <w:t>зазначаються видатки / надання кредитів у розрізі кодів економічної класифікації видатків бюджету (</w:t>
      </w:r>
      <w:r w:rsidRPr="002C642E">
        <w:rPr>
          <w:sz w:val="28"/>
          <w:szCs w:val="28"/>
        </w:rPr>
        <w:t>2110, 2120, 2210, 2220, 2230, 2240, 2250, 2260, 2270, 2281, 2282, 2400, 2610, 2620, 2630, 2700, 2800, 3110, 3120, 3130, 3140, 3150, 3160, 3210, 3220, 3230, 3240, 9000) /</w:t>
      </w:r>
      <w:r w:rsidRPr="002C642E">
        <w:rPr>
          <w:rFonts w:eastAsia="Times New Roman"/>
          <w:sz w:val="28"/>
          <w:szCs w:val="28"/>
          <w:lang w:eastAsia="ru-RU"/>
        </w:rPr>
        <w:t xml:space="preserve"> класифікації кредитування бюджету (</w:t>
      </w:r>
      <w:r w:rsidRPr="002C642E">
        <w:rPr>
          <w:sz w:val="28"/>
          <w:szCs w:val="28"/>
        </w:rPr>
        <w:t>4110, 4210)</w:t>
      </w:r>
      <w:r w:rsidRPr="002C642E">
        <w:rPr>
          <w:rFonts w:eastAsia="Times New Roman"/>
          <w:sz w:val="28"/>
          <w:szCs w:val="28"/>
          <w:lang w:eastAsia="ru-RU"/>
        </w:rPr>
        <w:t>:</w:t>
      </w:r>
    </w:p>
    <w:p w14:paraId="22BD88BB" w14:textId="77777777" w:rsidR="006111AB" w:rsidRPr="002C642E" w:rsidRDefault="00413DFE" w:rsidP="00B335BC">
      <w:pPr>
        <w:pStyle w:val="af1"/>
        <w:tabs>
          <w:tab w:val="left" w:pos="851"/>
        </w:tabs>
        <w:spacing w:beforeAutospacing="0" w:after="0" w:afterAutospacing="0"/>
        <w:ind w:firstLine="567"/>
        <w:jc w:val="both"/>
        <w:rPr>
          <w:rFonts w:eastAsia="Times New Roman"/>
          <w:sz w:val="28"/>
          <w:szCs w:val="28"/>
          <w:lang w:eastAsia="ru-RU"/>
        </w:rPr>
      </w:pPr>
      <w:r w:rsidRPr="002C642E">
        <w:rPr>
          <w:rFonts w:eastAsia="Times New Roman"/>
          <w:sz w:val="28"/>
          <w:szCs w:val="28"/>
          <w:lang w:eastAsia="ru-RU"/>
        </w:rPr>
        <w:t xml:space="preserve">у графі 3 </w:t>
      </w:r>
      <w:r w:rsidRPr="002C642E">
        <w:rPr>
          <w:sz w:val="28"/>
          <w:szCs w:val="28"/>
        </w:rPr>
        <w:t>–</w:t>
      </w:r>
      <w:r w:rsidRPr="002C642E">
        <w:rPr>
          <w:rFonts w:eastAsia="Times New Roman"/>
          <w:sz w:val="28"/>
          <w:szCs w:val="28"/>
          <w:lang w:eastAsia="ru-RU"/>
        </w:rPr>
        <w:t xml:space="preserve"> касові видатки / надання кредитів відповідно до звіту за попередній бюджетний період;</w:t>
      </w:r>
    </w:p>
    <w:p w14:paraId="5C333E55" w14:textId="64DEE155" w:rsidR="006111AB" w:rsidRPr="002C642E" w:rsidRDefault="00413DFE" w:rsidP="00B335BC">
      <w:pPr>
        <w:pStyle w:val="af1"/>
        <w:tabs>
          <w:tab w:val="left" w:pos="851"/>
        </w:tabs>
        <w:spacing w:beforeAutospacing="0" w:after="0" w:afterAutospacing="0"/>
        <w:ind w:firstLine="567"/>
        <w:jc w:val="both"/>
        <w:rPr>
          <w:rFonts w:eastAsia="Times New Roman"/>
          <w:sz w:val="28"/>
          <w:szCs w:val="28"/>
          <w:lang w:eastAsia="ru-RU"/>
        </w:rPr>
      </w:pPr>
      <w:r w:rsidRPr="002C642E">
        <w:rPr>
          <w:rFonts w:eastAsia="Times New Roman"/>
          <w:sz w:val="28"/>
          <w:szCs w:val="28"/>
          <w:lang w:eastAsia="ru-RU"/>
        </w:rPr>
        <w:t xml:space="preserve">у графі 4 </w:t>
      </w:r>
      <w:r w:rsidRPr="002C642E">
        <w:rPr>
          <w:sz w:val="28"/>
          <w:szCs w:val="28"/>
        </w:rPr>
        <w:t>–</w:t>
      </w:r>
      <w:r w:rsidR="007B7CFA" w:rsidRPr="002C642E">
        <w:rPr>
          <w:rFonts w:eastAsia="Times New Roman"/>
          <w:sz w:val="28"/>
          <w:szCs w:val="28"/>
          <w:lang w:eastAsia="ru-RU"/>
        </w:rPr>
        <w:t xml:space="preserve">видатки / надання кредитів </w:t>
      </w:r>
      <w:r w:rsidRPr="002C642E">
        <w:rPr>
          <w:rFonts w:eastAsia="Times New Roman"/>
          <w:sz w:val="28"/>
          <w:szCs w:val="28"/>
          <w:lang w:eastAsia="ru-RU"/>
        </w:rPr>
        <w:t>відповідно до плану на поточний бюджетний період;</w:t>
      </w:r>
    </w:p>
    <w:p w14:paraId="34EB18E6" w14:textId="0FAD7CA6" w:rsidR="006111AB" w:rsidRPr="002C642E" w:rsidRDefault="00413DFE" w:rsidP="00B335BC">
      <w:pPr>
        <w:pStyle w:val="af1"/>
        <w:tabs>
          <w:tab w:val="left" w:pos="851"/>
        </w:tabs>
        <w:spacing w:beforeAutospacing="0" w:after="0" w:afterAutospacing="0"/>
        <w:ind w:firstLine="567"/>
        <w:jc w:val="both"/>
        <w:rPr>
          <w:rFonts w:eastAsia="Times New Roman"/>
          <w:sz w:val="28"/>
          <w:szCs w:val="28"/>
          <w:lang w:eastAsia="ru-RU"/>
        </w:rPr>
      </w:pPr>
      <w:r w:rsidRPr="002C642E">
        <w:rPr>
          <w:rFonts w:eastAsia="Times New Roman"/>
          <w:sz w:val="28"/>
          <w:szCs w:val="28"/>
          <w:lang w:eastAsia="ru-RU"/>
        </w:rPr>
        <w:t>у графах 5 –</w:t>
      </w:r>
      <w:r w:rsidRPr="002C642E">
        <w:rPr>
          <w:sz w:val="28"/>
          <w:szCs w:val="28"/>
        </w:rPr>
        <w:t xml:space="preserve"> </w:t>
      </w:r>
      <w:r w:rsidRPr="002C642E">
        <w:rPr>
          <w:rFonts w:eastAsia="Times New Roman"/>
          <w:sz w:val="28"/>
          <w:szCs w:val="28"/>
          <w:lang w:eastAsia="ru-RU"/>
        </w:rPr>
        <w:t xml:space="preserve">7 – </w:t>
      </w:r>
      <w:r w:rsidR="00B6415B" w:rsidRPr="002C642E">
        <w:rPr>
          <w:rFonts w:eastAsia="Times New Roman"/>
          <w:sz w:val="28"/>
          <w:szCs w:val="28"/>
          <w:lang w:eastAsia="ru-RU"/>
        </w:rPr>
        <w:t xml:space="preserve">розраховані </w:t>
      </w:r>
      <w:r w:rsidRPr="002C642E">
        <w:rPr>
          <w:rFonts w:eastAsia="Times New Roman"/>
          <w:sz w:val="28"/>
          <w:szCs w:val="28"/>
          <w:lang w:eastAsia="ru-RU"/>
        </w:rPr>
        <w:t>видатки / надання кредитів на середньостроковий період.</w:t>
      </w:r>
    </w:p>
    <w:p w14:paraId="3A26F71D" w14:textId="77777777" w:rsidR="006111AB" w:rsidRPr="002C642E" w:rsidRDefault="006111AB" w:rsidP="00B335BC">
      <w:pPr>
        <w:pStyle w:val="af1"/>
        <w:tabs>
          <w:tab w:val="left" w:pos="851"/>
        </w:tabs>
        <w:spacing w:beforeAutospacing="0" w:after="0" w:afterAutospacing="0"/>
        <w:ind w:firstLine="567"/>
        <w:jc w:val="both"/>
        <w:rPr>
          <w:rFonts w:eastAsia="Times New Roman"/>
          <w:sz w:val="28"/>
          <w:szCs w:val="28"/>
          <w:lang w:eastAsia="ru-RU"/>
        </w:rPr>
      </w:pPr>
    </w:p>
    <w:p w14:paraId="03E2D8EC" w14:textId="201EAB8E" w:rsidR="006111AB" w:rsidRPr="002C642E" w:rsidRDefault="00413DFE" w:rsidP="00B335BC">
      <w:pPr>
        <w:pStyle w:val="af1"/>
        <w:numPr>
          <w:ilvl w:val="0"/>
          <w:numId w:val="2"/>
        </w:numPr>
        <w:tabs>
          <w:tab w:val="left" w:pos="851"/>
        </w:tabs>
        <w:spacing w:beforeAutospacing="0" w:after="0" w:afterAutospacing="0"/>
        <w:ind w:left="0" w:firstLine="567"/>
        <w:jc w:val="both"/>
        <w:rPr>
          <w:rFonts w:eastAsia="Times New Roman"/>
          <w:sz w:val="28"/>
          <w:szCs w:val="28"/>
          <w:lang w:eastAsia="ru-RU"/>
        </w:rPr>
      </w:pPr>
      <w:r w:rsidRPr="002C642E">
        <w:rPr>
          <w:rFonts w:eastAsia="Times New Roman"/>
          <w:sz w:val="28"/>
          <w:szCs w:val="28"/>
          <w:lang w:eastAsia="ru-RU"/>
        </w:rPr>
        <w:t xml:space="preserve">У пункті </w:t>
      </w:r>
      <w:r w:rsidR="00E04D87" w:rsidRPr="002C642E">
        <w:rPr>
          <w:rFonts w:eastAsia="Times New Roman"/>
          <w:sz w:val="28"/>
          <w:szCs w:val="28"/>
          <w:lang w:eastAsia="ru-RU"/>
        </w:rPr>
        <w:t>6</w:t>
      </w:r>
      <w:r w:rsidRPr="002C642E">
        <w:rPr>
          <w:rFonts w:eastAsia="Times New Roman"/>
          <w:sz w:val="28"/>
          <w:szCs w:val="28"/>
          <w:lang w:eastAsia="ru-RU"/>
        </w:rPr>
        <w:t xml:space="preserve"> </w:t>
      </w:r>
      <w:r w:rsidR="0029574C" w:rsidRPr="002C642E">
        <w:rPr>
          <w:sz w:val="28"/>
          <w:szCs w:val="28"/>
        </w:rPr>
        <w:t xml:space="preserve">Форми БП-2 </w:t>
      </w:r>
      <w:r w:rsidRPr="002C642E">
        <w:rPr>
          <w:rFonts w:eastAsia="Times New Roman"/>
          <w:sz w:val="28"/>
          <w:szCs w:val="28"/>
          <w:lang w:eastAsia="ru-RU"/>
        </w:rPr>
        <w:t>зазначаються видатки / надання кредитів за напрямами використання бюджетних коштів та обґрунтування їх розподілу.</w:t>
      </w:r>
    </w:p>
    <w:p w14:paraId="30A890DB" w14:textId="72357254" w:rsidR="006111AB" w:rsidRPr="002C642E" w:rsidRDefault="00413DFE" w:rsidP="00B335BC">
      <w:pPr>
        <w:pStyle w:val="af1"/>
        <w:tabs>
          <w:tab w:val="left" w:pos="851"/>
        </w:tabs>
        <w:spacing w:beforeAutospacing="0" w:after="0" w:afterAutospacing="0"/>
        <w:ind w:firstLine="567"/>
        <w:jc w:val="both"/>
        <w:rPr>
          <w:rFonts w:eastAsia="Times New Roman"/>
          <w:sz w:val="28"/>
          <w:szCs w:val="28"/>
          <w:lang w:eastAsia="ru-RU"/>
        </w:rPr>
      </w:pPr>
      <w:r w:rsidRPr="002C642E">
        <w:rPr>
          <w:rFonts w:eastAsia="Times New Roman"/>
          <w:sz w:val="28"/>
          <w:szCs w:val="28"/>
          <w:lang w:eastAsia="ru-RU"/>
        </w:rPr>
        <w:t xml:space="preserve">У підпункті </w:t>
      </w:r>
      <w:r w:rsidR="000F2D61" w:rsidRPr="002C642E">
        <w:rPr>
          <w:rFonts w:eastAsia="Times New Roman"/>
          <w:sz w:val="28"/>
          <w:szCs w:val="28"/>
          <w:lang w:eastAsia="ru-RU"/>
        </w:rPr>
        <w:t>6</w:t>
      </w:r>
      <w:r w:rsidRPr="002C642E">
        <w:rPr>
          <w:rFonts w:eastAsia="Times New Roman"/>
          <w:sz w:val="28"/>
          <w:szCs w:val="28"/>
          <w:lang w:eastAsia="ru-RU"/>
        </w:rPr>
        <w:t>.1</w:t>
      </w:r>
      <w:r w:rsidR="0029574C" w:rsidRPr="002C642E">
        <w:rPr>
          <w:rFonts w:eastAsia="Times New Roman"/>
          <w:sz w:val="28"/>
          <w:szCs w:val="28"/>
          <w:lang w:eastAsia="ru-RU"/>
        </w:rPr>
        <w:t xml:space="preserve"> цієї Форми</w:t>
      </w:r>
      <w:r w:rsidRPr="002C642E">
        <w:rPr>
          <w:rFonts w:eastAsia="Times New Roman"/>
          <w:sz w:val="28"/>
          <w:szCs w:val="28"/>
          <w:lang w:eastAsia="ru-RU"/>
        </w:rPr>
        <w:t>:</w:t>
      </w:r>
    </w:p>
    <w:p w14:paraId="4DC9E119" w14:textId="6677A005" w:rsidR="006111AB" w:rsidRPr="002C642E" w:rsidRDefault="00413DFE" w:rsidP="00B335BC">
      <w:pPr>
        <w:pStyle w:val="af1"/>
        <w:tabs>
          <w:tab w:val="left" w:pos="851"/>
        </w:tabs>
        <w:spacing w:beforeAutospacing="0" w:after="0" w:afterAutospacing="0"/>
        <w:ind w:firstLine="567"/>
        <w:jc w:val="both"/>
        <w:rPr>
          <w:rFonts w:eastAsia="Times New Roman"/>
          <w:sz w:val="28"/>
          <w:szCs w:val="28"/>
          <w:lang w:eastAsia="ru-RU"/>
        </w:rPr>
      </w:pPr>
      <w:r w:rsidRPr="002C642E">
        <w:rPr>
          <w:rFonts w:eastAsia="Times New Roman"/>
          <w:sz w:val="28"/>
          <w:szCs w:val="28"/>
          <w:lang w:eastAsia="ru-RU"/>
        </w:rPr>
        <w:t xml:space="preserve">у графі 3 </w:t>
      </w:r>
      <w:r w:rsidRPr="002C642E">
        <w:rPr>
          <w:sz w:val="28"/>
          <w:szCs w:val="28"/>
        </w:rPr>
        <w:t>–</w:t>
      </w:r>
      <w:r w:rsidRPr="002C642E">
        <w:rPr>
          <w:rFonts w:eastAsia="Times New Roman"/>
          <w:sz w:val="28"/>
          <w:szCs w:val="28"/>
          <w:lang w:eastAsia="ru-RU"/>
        </w:rPr>
        <w:t xml:space="preserve"> касові видатки / надання кредитів</w:t>
      </w:r>
      <w:r w:rsidR="002847EB" w:rsidRPr="002C642E">
        <w:rPr>
          <w:rFonts w:eastAsia="Times New Roman"/>
          <w:sz w:val="28"/>
          <w:szCs w:val="28"/>
          <w:lang w:eastAsia="ru-RU"/>
        </w:rPr>
        <w:t>, визначені</w:t>
      </w:r>
      <w:r w:rsidRPr="002C642E">
        <w:rPr>
          <w:rFonts w:eastAsia="Times New Roman"/>
          <w:sz w:val="28"/>
          <w:szCs w:val="28"/>
          <w:lang w:eastAsia="ru-RU"/>
        </w:rPr>
        <w:t xml:space="preserve"> </w:t>
      </w:r>
      <w:r w:rsidR="00D1364D" w:rsidRPr="002C642E">
        <w:rPr>
          <w:rFonts w:eastAsia="Times New Roman"/>
          <w:sz w:val="28"/>
          <w:szCs w:val="28"/>
          <w:lang w:eastAsia="ru-RU"/>
        </w:rPr>
        <w:t>з урахуванням</w:t>
      </w:r>
      <w:r w:rsidRPr="002C642E">
        <w:rPr>
          <w:rFonts w:eastAsia="Times New Roman"/>
          <w:sz w:val="28"/>
          <w:szCs w:val="28"/>
          <w:lang w:eastAsia="ru-RU"/>
        </w:rPr>
        <w:t xml:space="preserve"> звіту за попередній бюджетний період;</w:t>
      </w:r>
    </w:p>
    <w:p w14:paraId="54CD571E" w14:textId="3EABCD2D" w:rsidR="006111AB" w:rsidRPr="002C642E" w:rsidRDefault="00413DFE" w:rsidP="00B335BC">
      <w:pPr>
        <w:pStyle w:val="af1"/>
        <w:tabs>
          <w:tab w:val="left" w:pos="851"/>
        </w:tabs>
        <w:spacing w:beforeAutospacing="0" w:after="0" w:afterAutospacing="0"/>
        <w:ind w:firstLine="567"/>
        <w:jc w:val="both"/>
        <w:rPr>
          <w:rFonts w:eastAsia="Times New Roman"/>
          <w:sz w:val="28"/>
          <w:szCs w:val="28"/>
          <w:lang w:eastAsia="ru-RU"/>
        </w:rPr>
      </w:pPr>
      <w:r w:rsidRPr="002C642E">
        <w:rPr>
          <w:rFonts w:eastAsia="Times New Roman"/>
          <w:sz w:val="28"/>
          <w:szCs w:val="28"/>
          <w:lang w:eastAsia="ru-RU"/>
        </w:rPr>
        <w:t xml:space="preserve">у графі 4 </w:t>
      </w:r>
      <w:r w:rsidRPr="002C642E">
        <w:rPr>
          <w:sz w:val="28"/>
          <w:szCs w:val="28"/>
        </w:rPr>
        <w:t>–</w:t>
      </w:r>
      <w:r w:rsidR="00C13A1C" w:rsidRPr="002C642E">
        <w:rPr>
          <w:rFonts w:eastAsia="Times New Roman"/>
          <w:sz w:val="28"/>
          <w:szCs w:val="28"/>
          <w:lang w:eastAsia="ru-RU"/>
        </w:rPr>
        <w:t>видатки / надання кредитів</w:t>
      </w:r>
      <w:r w:rsidR="006449B9" w:rsidRPr="002C642E">
        <w:rPr>
          <w:rFonts w:eastAsia="Times New Roman"/>
          <w:sz w:val="28"/>
          <w:szCs w:val="28"/>
          <w:lang w:eastAsia="ru-RU"/>
        </w:rPr>
        <w:t>, визначені</w:t>
      </w:r>
      <w:r w:rsidR="00C13A1C" w:rsidRPr="002C642E">
        <w:rPr>
          <w:rFonts w:eastAsia="Times New Roman"/>
          <w:sz w:val="28"/>
          <w:szCs w:val="28"/>
          <w:lang w:eastAsia="ru-RU"/>
        </w:rPr>
        <w:t xml:space="preserve"> </w:t>
      </w:r>
      <w:r w:rsidR="00B87725" w:rsidRPr="002C642E">
        <w:rPr>
          <w:rFonts w:eastAsia="Times New Roman"/>
          <w:sz w:val="28"/>
          <w:szCs w:val="28"/>
          <w:lang w:eastAsia="ru-RU"/>
        </w:rPr>
        <w:t>з урахуванням</w:t>
      </w:r>
      <w:r w:rsidRPr="002C642E">
        <w:rPr>
          <w:rFonts w:eastAsia="Times New Roman"/>
          <w:sz w:val="28"/>
          <w:szCs w:val="28"/>
          <w:lang w:eastAsia="ru-RU"/>
        </w:rPr>
        <w:t xml:space="preserve"> плану на поточний бюджетний період;</w:t>
      </w:r>
    </w:p>
    <w:p w14:paraId="64940E56" w14:textId="7DBAEAE6" w:rsidR="006111AB" w:rsidRPr="002C642E" w:rsidRDefault="00413DFE" w:rsidP="00B335BC">
      <w:pPr>
        <w:pStyle w:val="af1"/>
        <w:tabs>
          <w:tab w:val="left" w:pos="851"/>
        </w:tabs>
        <w:spacing w:beforeAutospacing="0" w:after="0" w:afterAutospacing="0"/>
        <w:ind w:firstLine="567"/>
        <w:jc w:val="both"/>
        <w:rPr>
          <w:rFonts w:eastAsia="Times New Roman"/>
          <w:sz w:val="28"/>
          <w:szCs w:val="28"/>
          <w:lang w:eastAsia="ru-RU"/>
        </w:rPr>
      </w:pPr>
      <w:r w:rsidRPr="002C642E">
        <w:rPr>
          <w:rFonts w:eastAsia="Times New Roman"/>
          <w:sz w:val="28"/>
          <w:szCs w:val="28"/>
          <w:lang w:eastAsia="ru-RU"/>
        </w:rPr>
        <w:t xml:space="preserve">у графах 5 – 7 </w:t>
      </w:r>
      <w:r w:rsidRPr="002C642E">
        <w:rPr>
          <w:sz w:val="28"/>
          <w:szCs w:val="28"/>
        </w:rPr>
        <w:t xml:space="preserve">– </w:t>
      </w:r>
      <w:r w:rsidR="00B6415B" w:rsidRPr="002C642E">
        <w:rPr>
          <w:sz w:val="28"/>
          <w:szCs w:val="28"/>
        </w:rPr>
        <w:t xml:space="preserve">розраховані </w:t>
      </w:r>
      <w:r w:rsidRPr="002C642E">
        <w:rPr>
          <w:rFonts w:eastAsia="Times New Roman"/>
          <w:sz w:val="28"/>
          <w:szCs w:val="28"/>
          <w:lang w:eastAsia="ru-RU"/>
        </w:rPr>
        <w:t>видатки /</w:t>
      </w:r>
      <w:r w:rsidRPr="002C642E">
        <w:rPr>
          <w:sz w:val="28"/>
          <w:szCs w:val="28"/>
        </w:rPr>
        <w:t xml:space="preserve"> надання кредитів</w:t>
      </w:r>
      <w:r w:rsidRPr="002C642E">
        <w:rPr>
          <w:rFonts w:eastAsia="Times New Roman"/>
          <w:sz w:val="28"/>
          <w:szCs w:val="28"/>
          <w:lang w:eastAsia="ru-RU"/>
        </w:rPr>
        <w:t xml:space="preserve"> на середньостроковий період.</w:t>
      </w:r>
    </w:p>
    <w:p w14:paraId="1EF6DD6C" w14:textId="314F9582" w:rsidR="006111AB" w:rsidRPr="002C642E" w:rsidRDefault="00413DFE" w:rsidP="00B335BC">
      <w:pPr>
        <w:pStyle w:val="af1"/>
        <w:tabs>
          <w:tab w:val="left" w:pos="851"/>
        </w:tabs>
        <w:spacing w:beforeAutospacing="0" w:after="0" w:afterAutospacing="0"/>
        <w:ind w:firstLine="567"/>
        <w:jc w:val="both"/>
        <w:rPr>
          <w:rFonts w:eastAsia="Times New Roman"/>
          <w:sz w:val="28"/>
          <w:szCs w:val="28"/>
          <w:lang w:eastAsia="ru-RU"/>
        </w:rPr>
      </w:pPr>
      <w:r w:rsidRPr="002C642E">
        <w:rPr>
          <w:rFonts w:eastAsia="Times New Roman"/>
          <w:sz w:val="28"/>
          <w:szCs w:val="28"/>
          <w:lang w:eastAsia="ru-RU"/>
        </w:rPr>
        <w:t xml:space="preserve">У підпункті </w:t>
      </w:r>
      <w:r w:rsidR="000F2D61" w:rsidRPr="002C642E">
        <w:rPr>
          <w:rFonts w:eastAsia="Times New Roman"/>
          <w:sz w:val="28"/>
          <w:szCs w:val="28"/>
          <w:lang w:eastAsia="ru-RU"/>
        </w:rPr>
        <w:t>6</w:t>
      </w:r>
      <w:r w:rsidRPr="002C642E">
        <w:rPr>
          <w:rFonts w:eastAsia="Times New Roman"/>
          <w:sz w:val="28"/>
          <w:szCs w:val="28"/>
          <w:lang w:eastAsia="ru-RU"/>
        </w:rPr>
        <w:t xml:space="preserve">.2 </w:t>
      </w:r>
      <w:r w:rsidR="00FB3A29" w:rsidRPr="002C642E">
        <w:rPr>
          <w:rFonts w:eastAsia="Times New Roman"/>
          <w:sz w:val="28"/>
          <w:szCs w:val="28"/>
          <w:lang w:eastAsia="ru-RU"/>
        </w:rPr>
        <w:t xml:space="preserve">цієї </w:t>
      </w:r>
      <w:r w:rsidR="0029574C" w:rsidRPr="002C642E">
        <w:rPr>
          <w:sz w:val="28"/>
          <w:szCs w:val="28"/>
        </w:rPr>
        <w:t xml:space="preserve">Форми </w:t>
      </w:r>
      <w:r w:rsidRPr="002C642E">
        <w:rPr>
          <w:rFonts w:eastAsia="Times New Roman"/>
          <w:sz w:val="28"/>
          <w:szCs w:val="28"/>
          <w:lang w:eastAsia="ru-RU"/>
        </w:rPr>
        <w:t>наводяться обґрунтування розподілу видатків / надання кредитів на середньостроковий період за напрямами використання бюджетних коштів та підходи до їх розрахунку.</w:t>
      </w:r>
    </w:p>
    <w:p w14:paraId="70D582B3" w14:textId="77777777" w:rsidR="00587D20" w:rsidRPr="002C642E" w:rsidRDefault="00587D20" w:rsidP="00B335BC">
      <w:pPr>
        <w:pStyle w:val="af1"/>
        <w:tabs>
          <w:tab w:val="left" w:pos="851"/>
        </w:tabs>
        <w:spacing w:beforeAutospacing="0" w:after="0" w:afterAutospacing="0"/>
        <w:ind w:firstLine="567"/>
        <w:jc w:val="both"/>
        <w:rPr>
          <w:rFonts w:eastAsia="Times New Roman"/>
          <w:sz w:val="28"/>
          <w:szCs w:val="28"/>
          <w:lang w:eastAsia="ru-RU"/>
        </w:rPr>
      </w:pPr>
    </w:p>
    <w:p w14:paraId="7F994C73" w14:textId="057E2D38" w:rsidR="006111AB" w:rsidRPr="002C642E" w:rsidRDefault="00EF4D21" w:rsidP="00B335BC">
      <w:pPr>
        <w:pStyle w:val="af1"/>
        <w:numPr>
          <w:ilvl w:val="0"/>
          <w:numId w:val="2"/>
        </w:numPr>
        <w:tabs>
          <w:tab w:val="left" w:pos="851"/>
          <w:tab w:val="left" w:pos="993"/>
        </w:tabs>
        <w:spacing w:beforeAutospacing="0" w:after="0" w:afterAutospacing="0"/>
        <w:ind w:left="0" w:firstLine="567"/>
        <w:jc w:val="both"/>
        <w:rPr>
          <w:sz w:val="28"/>
          <w:szCs w:val="28"/>
          <w:lang w:eastAsia="ru-RU"/>
        </w:rPr>
      </w:pPr>
      <w:r w:rsidRPr="002C642E">
        <w:rPr>
          <w:rFonts w:eastAsia="Times New Roman"/>
          <w:sz w:val="28"/>
          <w:szCs w:val="28"/>
          <w:lang w:eastAsia="ru-RU"/>
        </w:rPr>
        <w:lastRenderedPageBreak/>
        <w:t>Я</w:t>
      </w:r>
      <w:r w:rsidR="00413DFE" w:rsidRPr="002C642E">
        <w:rPr>
          <w:rFonts w:eastAsia="Times New Roman"/>
          <w:sz w:val="28"/>
          <w:szCs w:val="28"/>
          <w:lang w:eastAsia="ru-RU"/>
        </w:rPr>
        <w:t>кщо для виконання бюджетної програми залучаються працівники бюджетних установ, про це ставиться відповідна позначка</w:t>
      </w:r>
      <w:r w:rsidR="00413DFE" w:rsidRPr="002C642E">
        <w:rPr>
          <w:sz w:val="28"/>
          <w:szCs w:val="28"/>
        </w:rPr>
        <w:t xml:space="preserve"> у пункті </w:t>
      </w:r>
      <w:r w:rsidR="000F2D61" w:rsidRPr="002C642E">
        <w:rPr>
          <w:sz w:val="28"/>
          <w:szCs w:val="28"/>
        </w:rPr>
        <w:t>7</w:t>
      </w:r>
      <w:r w:rsidR="00413DFE" w:rsidRPr="002C642E">
        <w:rPr>
          <w:sz w:val="28"/>
          <w:szCs w:val="28"/>
        </w:rPr>
        <w:t xml:space="preserve"> </w:t>
      </w:r>
      <w:r w:rsidR="00A60067" w:rsidRPr="002C642E">
        <w:rPr>
          <w:sz w:val="28"/>
          <w:szCs w:val="28"/>
        </w:rPr>
        <w:t xml:space="preserve">Форми БП-2 </w:t>
      </w:r>
      <w:r w:rsidR="00413DFE" w:rsidRPr="002C642E">
        <w:rPr>
          <w:sz w:val="28"/>
          <w:szCs w:val="28"/>
        </w:rPr>
        <w:t>і наводиться інформація про їх чисельність у розрізі категорій працівників:</w:t>
      </w:r>
    </w:p>
    <w:p w14:paraId="3716DE46" w14:textId="77777777" w:rsidR="006111AB" w:rsidRPr="002C642E" w:rsidRDefault="00413DFE" w:rsidP="00B335BC">
      <w:pPr>
        <w:tabs>
          <w:tab w:val="left" w:pos="851"/>
        </w:tabs>
        <w:spacing w:after="0" w:line="240" w:lineRule="auto"/>
        <w:ind w:firstLine="567"/>
        <w:jc w:val="both"/>
        <w:rPr>
          <w:lang w:val="uk-UA"/>
        </w:rPr>
      </w:pPr>
      <w:r w:rsidRPr="002C642E">
        <w:rPr>
          <w:lang w:val="uk-UA"/>
        </w:rPr>
        <w:t>у графах 3, 5, 7, 8 – затверджена чисельність працівників;</w:t>
      </w:r>
    </w:p>
    <w:p w14:paraId="0359FF12" w14:textId="77777777" w:rsidR="006111AB" w:rsidRPr="002C642E" w:rsidRDefault="00413DFE" w:rsidP="00B335BC">
      <w:pPr>
        <w:tabs>
          <w:tab w:val="left" w:pos="851"/>
        </w:tabs>
        <w:spacing w:after="0" w:line="240" w:lineRule="auto"/>
        <w:ind w:firstLine="567"/>
        <w:jc w:val="both"/>
        <w:rPr>
          <w:lang w:val="uk-UA"/>
        </w:rPr>
      </w:pPr>
      <w:r w:rsidRPr="002C642E">
        <w:rPr>
          <w:lang w:val="uk-UA"/>
        </w:rPr>
        <w:t xml:space="preserve">у графах 4, 6 – чисельність працівників, фактично зайнятих  у попередньому бюджетному періоді; </w:t>
      </w:r>
    </w:p>
    <w:p w14:paraId="2E9B0EA3" w14:textId="77777777" w:rsidR="006111AB" w:rsidRPr="002C642E" w:rsidRDefault="00413DFE" w:rsidP="00B335BC">
      <w:pPr>
        <w:tabs>
          <w:tab w:val="left" w:pos="851"/>
        </w:tabs>
        <w:spacing w:after="0" w:line="240" w:lineRule="auto"/>
        <w:ind w:firstLine="567"/>
        <w:jc w:val="both"/>
        <w:rPr>
          <w:lang w:val="uk-UA"/>
        </w:rPr>
      </w:pPr>
      <w:r w:rsidRPr="002C642E">
        <w:rPr>
          <w:lang w:val="uk-UA"/>
        </w:rPr>
        <w:t>у графах 9 – 14 – чисельність працівників на середньостроковий період.</w:t>
      </w:r>
    </w:p>
    <w:p w14:paraId="0D8D466E" w14:textId="722AAC10" w:rsidR="006111AB" w:rsidRPr="002C642E" w:rsidRDefault="00413DFE" w:rsidP="00B335BC">
      <w:pPr>
        <w:tabs>
          <w:tab w:val="left" w:pos="851"/>
        </w:tabs>
        <w:spacing w:after="0" w:line="240" w:lineRule="auto"/>
        <w:ind w:firstLine="567"/>
        <w:jc w:val="both"/>
        <w:rPr>
          <w:lang w:val="uk-UA"/>
        </w:rPr>
      </w:pPr>
      <w:r w:rsidRPr="002C642E">
        <w:rPr>
          <w:lang w:val="uk-UA"/>
        </w:rPr>
        <w:t xml:space="preserve">Затверджена чисельність працівників та фактично зайнятих працівників наводиться за загальним і спеціальним фондами окремо. </w:t>
      </w:r>
      <w:r w:rsidR="00243FA5" w:rsidRPr="002C642E">
        <w:rPr>
          <w:lang w:val="uk-UA"/>
        </w:rPr>
        <w:t>Я</w:t>
      </w:r>
      <w:r w:rsidRPr="002C642E">
        <w:rPr>
          <w:lang w:val="uk-UA"/>
        </w:rPr>
        <w:t>кщо згідно з чинним законодавством працівники, що отримують основну заробітну плату за рахунок загального фонду, отримують додаткову заробітну плату за рахунок коштів спеціального фонду або працюють за сумісництвом у підрозділі, що утримується зі спеціального фонду, чисельність таких працівників враховується і за загальним, і за спеціальним фондами, а також додатково зазначається в рядку «з них працівники, оплата праці яких здійснюється також із загального фонду» у графах 5, 6, 8, 10, 12, 14.</w:t>
      </w:r>
    </w:p>
    <w:p w14:paraId="7FD39AD0" w14:textId="6E15835B" w:rsidR="006111AB" w:rsidRPr="002C642E" w:rsidRDefault="00413DFE" w:rsidP="00B335BC">
      <w:pPr>
        <w:tabs>
          <w:tab w:val="left" w:pos="851"/>
        </w:tabs>
        <w:spacing w:after="0" w:line="240" w:lineRule="auto"/>
        <w:ind w:firstLine="567"/>
        <w:jc w:val="both"/>
        <w:rPr>
          <w:lang w:val="uk-UA"/>
        </w:rPr>
      </w:pPr>
      <w:r w:rsidRPr="002C642E">
        <w:rPr>
          <w:lang w:val="uk-UA"/>
        </w:rPr>
        <w:t xml:space="preserve">Показники чисельності працівників мають узгоджуватися з відповідними показниками видатків у пункті </w:t>
      </w:r>
      <w:r w:rsidR="005B6CFB" w:rsidRPr="002C642E">
        <w:t>5</w:t>
      </w:r>
      <w:r w:rsidRPr="002C642E">
        <w:rPr>
          <w:lang w:val="uk-UA"/>
        </w:rPr>
        <w:t xml:space="preserve"> цієї Форми.</w:t>
      </w:r>
    </w:p>
    <w:p w14:paraId="73E707E2" w14:textId="77777777" w:rsidR="006111AB" w:rsidRPr="002C642E" w:rsidRDefault="006111AB" w:rsidP="00B335BC">
      <w:pPr>
        <w:tabs>
          <w:tab w:val="left" w:pos="851"/>
        </w:tabs>
        <w:spacing w:after="0" w:line="240" w:lineRule="auto"/>
        <w:ind w:firstLine="567"/>
        <w:jc w:val="both"/>
        <w:rPr>
          <w:rFonts w:eastAsia="Times New Roman"/>
          <w:lang w:val="uk-UA" w:eastAsia="ru-RU"/>
        </w:rPr>
      </w:pPr>
    </w:p>
    <w:p w14:paraId="01265FB8" w14:textId="76846A0D" w:rsidR="006111AB" w:rsidRPr="002C642E" w:rsidRDefault="00243FA5" w:rsidP="00B335BC">
      <w:pPr>
        <w:pStyle w:val="af1"/>
        <w:numPr>
          <w:ilvl w:val="0"/>
          <w:numId w:val="2"/>
        </w:numPr>
        <w:tabs>
          <w:tab w:val="left" w:pos="851"/>
          <w:tab w:val="left" w:pos="993"/>
        </w:tabs>
        <w:spacing w:beforeAutospacing="0" w:after="0" w:afterAutospacing="0"/>
        <w:ind w:left="0" w:firstLine="567"/>
        <w:jc w:val="both"/>
        <w:rPr>
          <w:rFonts w:eastAsia="Times New Roman"/>
          <w:sz w:val="28"/>
          <w:szCs w:val="28"/>
          <w:lang w:eastAsia="ru-RU"/>
        </w:rPr>
      </w:pPr>
      <w:r w:rsidRPr="002C642E">
        <w:rPr>
          <w:rFonts w:eastAsia="Times New Roman"/>
          <w:sz w:val="28"/>
          <w:szCs w:val="28"/>
          <w:lang w:eastAsia="ru-RU"/>
        </w:rPr>
        <w:t>Я</w:t>
      </w:r>
      <w:r w:rsidR="00413DFE" w:rsidRPr="002C642E">
        <w:rPr>
          <w:rFonts w:eastAsia="Times New Roman"/>
          <w:sz w:val="28"/>
          <w:szCs w:val="28"/>
          <w:lang w:eastAsia="ru-RU"/>
        </w:rPr>
        <w:t xml:space="preserve">кщо в межах бюджетної програми виконуються державні цільові програми, про це ставиться відповідна позначка у пункті </w:t>
      </w:r>
      <w:r w:rsidR="005B6CFB" w:rsidRPr="002C642E">
        <w:rPr>
          <w:rFonts w:eastAsia="Times New Roman"/>
          <w:sz w:val="28"/>
          <w:szCs w:val="28"/>
          <w:lang w:val="ru-RU" w:eastAsia="ru-RU"/>
        </w:rPr>
        <w:t>8</w:t>
      </w:r>
      <w:r w:rsidR="00413DFE" w:rsidRPr="002C642E">
        <w:rPr>
          <w:rFonts w:eastAsia="Times New Roman"/>
          <w:sz w:val="28"/>
          <w:szCs w:val="28"/>
          <w:lang w:eastAsia="ru-RU"/>
        </w:rPr>
        <w:t xml:space="preserve"> </w:t>
      </w:r>
      <w:r w:rsidR="0029574C" w:rsidRPr="002C642E">
        <w:rPr>
          <w:sz w:val="28"/>
          <w:szCs w:val="28"/>
        </w:rPr>
        <w:t xml:space="preserve">Форми БП-2 </w:t>
      </w:r>
      <w:r w:rsidR="00413DFE" w:rsidRPr="002C642E">
        <w:rPr>
          <w:rFonts w:eastAsia="Times New Roman"/>
          <w:sz w:val="28"/>
          <w:szCs w:val="28"/>
          <w:lang w:eastAsia="ru-RU"/>
        </w:rPr>
        <w:t xml:space="preserve">і наводиться відповідна інформація. </w:t>
      </w:r>
    </w:p>
    <w:p w14:paraId="3832B7A3" w14:textId="71561C6A" w:rsidR="006111AB" w:rsidRPr="002C642E" w:rsidRDefault="00413DFE" w:rsidP="00B335BC">
      <w:pPr>
        <w:pStyle w:val="af1"/>
        <w:tabs>
          <w:tab w:val="left" w:pos="851"/>
        </w:tabs>
        <w:spacing w:beforeAutospacing="0" w:after="0" w:afterAutospacing="0"/>
        <w:ind w:firstLine="567"/>
        <w:jc w:val="both"/>
        <w:rPr>
          <w:rFonts w:eastAsia="Times New Roman"/>
          <w:sz w:val="28"/>
          <w:szCs w:val="28"/>
          <w:lang w:eastAsia="ru-RU"/>
        </w:rPr>
      </w:pPr>
      <w:r w:rsidRPr="002C642E">
        <w:rPr>
          <w:rFonts w:eastAsia="Times New Roman"/>
          <w:sz w:val="28"/>
          <w:szCs w:val="28"/>
          <w:lang w:eastAsia="ru-RU"/>
        </w:rPr>
        <w:t xml:space="preserve">У підпункті </w:t>
      </w:r>
      <w:r w:rsidR="005B6CFB" w:rsidRPr="002C642E">
        <w:rPr>
          <w:rFonts w:eastAsia="Times New Roman"/>
          <w:sz w:val="28"/>
          <w:szCs w:val="28"/>
          <w:lang w:val="ru-RU" w:eastAsia="ru-RU"/>
        </w:rPr>
        <w:t>8</w:t>
      </w:r>
      <w:r w:rsidRPr="002C642E">
        <w:rPr>
          <w:rFonts w:eastAsia="Times New Roman"/>
          <w:sz w:val="28"/>
          <w:szCs w:val="28"/>
          <w:lang w:eastAsia="ru-RU"/>
        </w:rPr>
        <w:t xml:space="preserve">.1 </w:t>
      </w:r>
      <w:r w:rsidR="0029574C" w:rsidRPr="002C642E">
        <w:rPr>
          <w:rFonts w:eastAsia="Times New Roman"/>
          <w:sz w:val="28"/>
          <w:szCs w:val="28"/>
          <w:lang w:eastAsia="ru-RU"/>
        </w:rPr>
        <w:t>цієї Форми</w:t>
      </w:r>
      <w:r w:rsidRPr="002C642E">
        <w:rPr>
          <w:rFonts w:eastAsia="Times New Roman"/>
          <w:sz w:val="28"/>
          <w:szCs w:val="28"/>
          <w:lang w:eastAsia="ru-RU"/>
        </w:rPr>
        <w:t>:</w:t>
      </w:r>
    </w:p>
    <w:p w14:paraId="0CBBBEFD" w14:textId="77777777" w:rsidR="006111AB" w:rsidRPr="002C642E" w:rsidRDefault="00413DFE" w:rsidP="00B335BC">
      <w:pPr>
        <w:pStyle w:val="af1"/>
        <w:tabs>
          <w:tab w:val="left" w:pos="851"/>
        </w:tabs>
        <w:spacing w:beforeAutospacing="0" w:after="0" w:afterAutospacing="0"/>
        <w:ind w:firstLine="567"/>
        <w:jc w:val="both"/>
        <w:rPr>
          <w:rFonts w:eastAsia="Times New Roman"/>
          <w:sz w:val="28"/>
          <w:szCs w:val="28"/>
          <w:lang w:eastAsia="ru-RU"/>
        </w:rPr>
      </w:pPr>
      <w:r w:rsidRPr="002C642E">
        <w:rPr>
          <w:rFonts w:eastAsia="Times New Roman"/>
          <w:sz w:val="28"/>
          <w:szCs w:val="28"/>
          <w:lang w:eastAsia="ru-RU"/>
        </w:rPr>
        <w:t>у графах 1, 2 – код та назва державної цільової програми;</w:t>
      </w:r>
    </w:p>
    <w:p w14:paraId="199A9587" w14:textId="46F50E57" w:rsidR="006111AB" w:rsidRPr="002C642E" w:rsidRDefault="00413DFE" w:rsidP="00B335BC">
      <w:pPr>
        <w:pStyle w:val="af1"/>
        <w:tabs>
          <w:tab w:val="left" w:pos="851"/>
        </w:tabs>
        <w:spacing w:beforeAutospacing="0" w:after="0" w:afterAutospacing="0"/>
        <w:ind w:firstLine="567"/>
        <w:jc w:val="both"/>
        <w:rPr>
          <w:rFonts w:eastAsia="Times New Roman"/>
          <w:sz w:val="28"/>
          <w:szCs w:val="28"/>
          <w:lang w:eastAsia="ru-RU"/>
        </w:rPr>
      </w:pPr>
      <w:r w:rsidRPr="002C642E">
        <w:rPr>
          <w:rFonts w:eastAsia="Times New Roman"/>
          <w:sz w:val="28"/>
          <w:szCs w:val="28"/>
          <w:lang w:eastAsia="ru-RU"/>
        </w:rPr>
        <w:t xml:space="preserve">у графі 3 </w:t>
      </w:r>
      <w:r w:rsidRPr="002C642E">
        <w:rPr>
          <w:sz w:val="28"/>
          <w:szCs w:val="28"/>
        </w:rPr>
        <w:t>–</w:t>
      </w:r>
      <w:r w:rsidRPr="002C642E">
        <w:rPr>
          <w:rFonts w:eastAsia="Times New Roman"/>
          <w:sz w:val="28"/>
          <w:szCs w:val="28"/>
          <w:lang w:eastAsia="ru-RU"/>
        </w:rPr>
        <w:t xml:space="preserve"> касові видатки / надання кредитів</w:t>
      </w:r>
      <w:r w:rsidR="0000038E" w:rsidRPr="002C642E">
        <w:rPr>
          <w:rFonts w:eastAsia="Times New Roman"/>
          <w:sz w:val="28"/>
          <w:szCs w:val="28"/>
          <w:lang w:eastAsia="ru-RU"/>
        </w:rPr>
        <w:t xml:space="preserve"> на виконання державних цільових програм</w:t>
      </w:r>
      <w:r w:rsidR="005B6CFB" w:rsidRPr="002C642E">
        <w:rPr>
          <w:rFonts w:eastAsia="Times New Roman"/>
          <w:sz w:val="28"/>
          <w:szCs w:val="28"/>
          <w:lang w:eastAsia="ru-RU"/>
        </w:rPr>
        <w:t>,</w:t>
      </w:r>
      <w:r w:rsidR="005B6CFB" w:rsidRPr="002C642E">
        <w:rPr>
          <w:sz w:val="28"/>
          <w:szCs w:val="28"/>
        </w:rPr>
        <w:t xml:space="preserve"> </w:t>
      </w:r>
      <w:r w:rsidR="005B6CFB" w:rsidRPr="002C642E">
        <w:rPr>
          <w:rFonts w:eastAsia="Times New Roman"/>
          <w:sz w:val="28"/>
          <w:szCs w:val="28"/>
          <w:lang w:eastAsia="ru-RU"/>
        </w:rPr>
        <w:t>визначені з урахуванням даних</w:t>
      </w:r>
      <w:r w:rsidRPr="002C642E">
        <w:rPr>
          <w:rFonts w:eastAsia="Times New Roman"/>
          <w:sz w:val="28"/>
          <w:szCs w:val="28"/>
          <w:lang w:eastAsia="ru-RU"/>
        </w:rPr>
        <w:t xml:space="preserve"> звіту за попередній бюджетний період;</w:t>
      </w:r>
    </w:p>
    <w:p w14:paraId="5A671690" w14:textId="77CD9A4C" w:rsidR="006111AB" w:rsidRPr="002C642E" w:rsidRDefault="00413DFE" w:rsidP="00B335BC">
      <w:pPr>
        <w:pStyle w:val="af1"/>
        <w:tabs>
          <w:tab w:val="left" w:pos="851"/>
        </w:tabs>
        <w:spacing w:beforeAutospacing="0" w:after="0" w:afterAutospacing="0"/>
        <w:ind w:firstLine="567"/>
        <w:jc w:val="both"/>
        <w:rPr>
          <w:rFonts w:eastAsia="Times New Roman"/>
          <w:sz w:val="28"/>
          <w:szCs w:val="28"/>
          <w:lang w:eastAsia="ru-RU"/>
        </w:rPr>
      </w:pPr>
      <w:r w:rsidRPr="002C642E">
        <w:rPr>
          <w:rFonts w:eastAsia="Times New Roman"/>
          <w:sz w:val="28"/>
          <w:szCs w:val="28"/>
          <w:lang w:eastAsia="ru-RU"/>
        </w:rPr>
        <w:t xml:space="preserve">у графі 4 </w:t>
      </w:r>
      <w:r w:rsidRPr="002C642E">
        <w:rPr>
          <w:sz w:val="28"/>
          <w:szCs w:val="28"/>
        </w:rPr>
        <w:t>–</w:t>
      </w:r>
      <w:r w:rsidR="002847EB">
        <w:rPr>
          <w:sz w:val="28"/>
          <w:szCs w:val="28"/>
        </w:rPr>
        <w:t xml:space="preserve"> </w:t>
      </w:r>
      <w:r w:rsidR="006449B9" w:rsidRPr="002C642E">
        <w:rPr>
          <w:rFonts w:eastAsia="Times New Roman"/>
          <w:sz w:val="28"/>
          <w:szCs w:val="28"/>
          <w:lang w:eastAsia="ru-RU"/>
        </w:rPr>
        <w:t>видатки / надання кредитів</w:t>
      </w:r>
      <w:r w:rsidR="0000038E" w:rsidRPr="002C642E">
        <w:rPr>
          <w:rFonts w:eastAsia="Times New Roman"/>
          <w:sz w:val="28"/>
          <w:szCs w:val="28"/>
          <w:lang w:eastAsia="ru-RU"/>
        </w:rPr>
        <w:t xml:space="preserve"> на виконання державних цільових програм</w:t>
      </w:r>
      <w:r w:rsidR="005B6CFB" w:rsidRPr="002C642E">
        <w:rPr>
          <w:rFonts w:eastAsia="Times New Roman"/>
          <w:sz w:val="28"/>
          <w:szCs w:val="28"/>
          <w:lang w:eastAsia="ru-RU"/>
        </w:rPr>
        <w:t>,</w:t>
      </w:r>
      <w:r w:rsidR="005B6CFB" w:rsidRPr="002C642E">
        <w:rPr>
          <w:sz w:val="28"/>
          <w:szCs w:val="28"/>
        </w:rPr>
        <w:t xml:space="preserve"> </w:t>
      </w:r>
      <w:r w:rsidR="005B6CFB" w:rsidRPr="002C642E">
        <w:rPr>
          <w:rFonts w:eastAsia="Times New Roman"/>
          <w:sz w:val="28"/>
          <w:szCs w:val="28"/>
          <w:lang w:eastAsia="ru-RU"/>
        </w:rPr>
        <w:t xml:space="preserve">визначені з урахуванням </w:t>
      </w:r>
      <w:r w:rsidRPr="002C642E">
        <w:rPr>
          <w:rFonts w:eastAsia="Times New Roman"/>
          <w:sz w:val="28"/>
          <w:szCs w:val="28"/>
          <w:lang w:eastAsia="ru-RU"/>
        </w:rPr>
        <w:t>плану на поточний бюджетний період;</w:t>
      </w:r>
    </w:p>
    <w:p w14:paraId="3FD966D5" w14:textId="5F7367C4" w:rsidR="006111AB" w:rsidRPr="002C642E" w:rsidRDefault="00413DFE" w:rsidP="00B335BC">
      <w:pPr>
        <w:pStyle w:val="af1"/>
        <w:tabs>
          <w:tab w:val="left" w:pos="851"/>
        </w:tabs>
        <w:spacing w:beforeAutospacing="0" w:after="0" w:afterAutospacing="0"/>
        <w:ind w:firstLine="567"/>
        <w:jc w:val="both"/>
        <w:rPr>
          <w:sz w:val="28"/>
          <w:szCs w:val="28"/>
        </w:rPr>
      </w:pPr>
      <w:r w:rsidRPr="002C642E">
        <w:rPr>
          <w:rFonts w:eastAsia="Times New Roman"/>
          <w:sz w:val="28"/>
          <w:szCs w:val="28"/>
          <w:lang w:eastAsia="ru-RU"/>
        </w:rPr>
        <w:t>у графах 5 –</w:t>
      </w:r>
      <w:r w:rsidRPr="002C642E">
        <w:rPr>
          <w:sz w:val="28"/>
          <w:szCs w:val="28"/>
        </w:rPr>
        <w:t xml:space="preserve"> </w:t>
      </w:r>
      <w:r w:rsidRPr="002C642E">
        <w:rPr>
          <w:rFonts w:eastAsia="Times New Roman"/>
          <w:sz w:val="28"/>
          <w:szCs w:val="28"/>
          <w:lang w:eastAsia="ru-RU"/>
        </w:rPr>
        <w:t xml:space="preserve">7 </w:t>
      </w:r>
      <w:r w:rsidRPr="002C642E">
        <w:rPr>
          <w:sz w:val="28"/>
          <w:szCs w:val="28"/>
        </w:rPr>
        <w:t xml:space="preserve">– </w:t>
      </w:r>
      <w:r w:rsidR="0000038E" w:rsidRPr="002C642E">
        <w:rPr>
          <w:sz w:val="28"/>
          <w:szCs w:val="28"/>
        </w:rPr>
        <w:t xml:space="preserve">розраховані </w:t>
      </w:r>
      <w:r w:rsidRPr="002C642E">
        <w:rPr>
          <w:rFonts w:eastAsia="Times New Roman"/>
          <w:sz w:val="28"/>
          <w:szCs w:val="28"/>
          <w:lang w:eastAsia="ru-RU"/>
        </w:rPr>
        <w:t>видатки /</w:t>
      </w:r>
      <w:r w:rsidRPr="002C642E">
        <w:rPr>
          <w:sz w:val="28"/>
          <w:szCs w:val="28"/>
        </w:rPr>
        <w:t xml:space="preserve"> надання кредитів</w:t>
      </w:r>
      <w:r w:rsidR="0000038E" w:rsidRPr="002C642E">
        <w:rPr>
          <w:rFonts w:eastAsia="Times New Roman"/>
          <w:sz w:val="28"/>
          <w:szCs w:val="28"/>
          <w:lang w:eastAsia="ru-RU"/>
        </w:rPr>
        <w:t xml:space="preserve"> на виконання державних цільових програм</w:t>
      </w:r>
      <w:r w:rsidRPr="002C642E">
        <w:rPr>
          <w:rFonts w:eastAsia="Times New Roman"/>
          <w:sz w:val="28"/>
          <w:szCs w:val="28"/>
          <w:lang w:eastAsia="ru-RU"/>
        </w:rPr>
        <w:t xml:space="preserve"> на середньостроковий період. </w:t>
      </w:r>
    </w:p>
    <w:p w14:paraId="124ACF06" w14:textId="1479133A" w:rsidR="006111AB" w:rsidRPr="002C642E" w:rsidRDefault="00413DFE" w:rsidP="00B335BC">
      <w:pPr>
        <w:pStyle w:val="af1"/>
        <w:tabs>
          <w:tab w:val="left" w:pos="851"/>
        </w:tabs>
        <w:spacing w:beforeAutospacing="0" w:after="0" w:afterAutospacing="0"/>
        <w:ind w:firstLine="567"/>
        <w:jc w:val="both"/>
        <w:rPr>
          <w:rFonts w:eastAsia="Times New Roman"/>
          <w:sz w:val="28"/>
          <w:szCs w:val="28"/>
          <w:lang w:eastAsia="ru-RU"/>
        </w:rPr>
      </w:pPr>
      <w:r w:rsidRPr="002C642E">
        <w:rPr>
          <w:rFonts w:eastAsia="Times New Roman"/>
          <w:sz w:val="28"/>
          <w:szCs w:val="28"/>
          <w:lang w:eastAsia="ru-RU"/>
        </w:rPr>
        <w:t xml:space="preserve">У підпункті </w:t>
      </w:r>
      <w:r w:rsidR="005B6CFB" w:rsidRPr="002C642E">
        <w:rPr>
          <w:rFonts w:eastAsia="Times New Roman"/>
          <w:sz w:val="28"/>
          <w:szCs w:val="28"/>
          <w:lang w:eastAsia="ru-RU"/>
        </w:rPr>
        <w:t>8</w:t>
      </w:r>
      <w:r w:rsidRPr="002C642E">
        <w:rPr>
          <w:rFonts w:eastAsia="Times New Roman"/>
          <w:sz w:val="28"/>
          <w:szCs w:val="28"/>
          <w:lang w:eastAsia="ru-RU"/>
        </w:rPr>
        <w:t xml:space="preserve">.2 </w:t>
      </w:r>
      <w:r w:rsidR="00FB3A29" w:rsidRPr="002C642E">
        <w:rPr>
          <w:rFonts w:eastAsia="Times New Roman"/>
          <w:sz w:val="28"/>
          <w:szCs w:val="28"/>
          <w:lang w:eastAsia="ru-RU"/>
        </w:rPr>
        <w:t xml:space="preserve">цієї </w:t>
      </w:r>
      <w:r w:rsidR="0029574C" w:rsidRPr="002C642E">
        <w:rPr>
          <w:sz w:val="28"/>
          <w:szCs w:val="28"/>
        </w:rPr>
        <w:t xml:space="preserve">Форми </w:t>
      </w:r>
      <w:r w:rsidRPr="002C642E">
        <w:rPr>
          <w:sz w:val="28"/>
          <w:szCs w:val="28"/>
        </w:rPr>
        <w:t>наводяться</w:t>
      </w:r>
      <w:r w:rsidRPr="002C642E">
        <w:rPr>
          <w:rFonts w:eastAsia="Times New Roman"/>
          <w:sz w:val="28"/>
          <w:szCs w:val="28"/>
          <w:lang w:eastAsia="ru-RU"/>
        </w:rPr>
        <w:t xml:space="preserve"> нормативно-правові акти, які є підставами для реалізації державних цільових програм, а також обґрунтування обсягів видатків / надання кредитів на їх виконання.</w:t>
      </w:r>
    </w:p>
    <w:p w14:paraId="5AF4E442" w14:textId="77777777" w:rsidR="006111AB" w:rsidRPr="002C642E" w:rsidRDefault="006111AB" w:rsidP="00B335BC">
      <w:pPr>
        <w:pStyle w:val="af1"/>
        <w:tabs>
          <w:tab w:val="left" w:pos="851"/>
        </w:tabs>
        <w:spacing w:beforeAutospacing="0" w:after="0" w:afterAutospacing="0"/>
        <w:ind w:firstLine="567"/>
        <w:jc w:val="both"/>
        <w:rPr>
          <w:rFonts w:eastAsia="Times New Roman"/>
          <w:sz w:val="28"/>
          <w:szCs w:val="28"/>
          <w:lang w:eastAsia="ru-RU"/>
        </w:rPr>
      </w:pPr>
    </w:p>
    <w:p w14:paraId="7FE591F6" w14:textId="38D336A4" w:rsidR="006111AB" w:rsidRPr="002C642E" w:rsidRDefault="00413DFE" w:rsidP="00B335BC">
      <w:pPr>
        <w:pStyle w:val="af1"/>
        <w:numPr>
          <w:ilvl w:val="0"/>
          <w:numId w:val="2"/>
        </w:numPr>
        <w:tabs>
          <w:tab w:val="left" w:pos="851"/>
          <w:tab w:val="left" w:pos="993"/>
        </w:tabs>
        <w:spacing w:beforeAutospacing="0" w:after="0" w:afterAutospacing="0"/>
        <w:ind w:left="0" w:firstLine="567"/>
        <w:jc w:val="both"/>
        <w:rPr>
          <w:sz w:val="28"/>
          <w:szCs w:val="28"/>
        </w:rPr>
      </w:pPr>
      <w:r w:rsidRPr="002C642E">
        <w:rPr>
          <w:rFonts w:eastAsia="Times New Roman"/>
          <w:sz w:val="28"/>
          <w:szCs w:val="28"/>
          <w:lang w:eastAsia="ru-RU"/>
        </w:rPr>
        <w:t xml:space="preserve">У пункті </w:t>
      </w:r>
      <w:r w:rsidR="005B6CFB" w:rsidRPr="002C642E">
        <w:rPr>
          <w:rFonts w:eastAsia="Times New Roman"/>
          <w:sz w:val="28"/>
          <w:szCs w:val="28"/>
          <w:lang w:val="ru-RU" w:eastAsia="ru-RU"/>
        </w:rPr>
        <w:t>9</w:t>
      </w:r>
      <w:r w:rsidRPr="002C642E">
        <w:rPr>
          <w:rFonts w:eastAsia="Times New Roman"/>
          <w:sz w:val="28"/>
          <w:szCs w:val="28"/>
          <w:lang w:eastAsia="ru-RU"/>
        </w:rPr>
        <w:t xml:space="preserve"> </w:t>
      </w:r>
      <w:r w:rsidR="0029574C" w:rsidRPr="002C642E">
        <w:rPr>
          <w:sz w:val="28"/>
          <w:szCs w:val="28"/>
        </w:rPr>
        <w:t xml:space="preserve">Форми БП-2 </w:t>
      </w:r>
      <w:r w:rsidRPr="002C642E">
        <w:rPr>
          <w:rFonts w:eastAsia="Times New Roman"/>
          <w:sz w:val="28"/>
          <w:szCs w:val="28"/>
          <w:lang w:eastAsia="ru-RU"/>
        </w:rPr>
        <w:t xml:space="preserve">надається перелік нормативно-правових актів (закони України, укази Президента України, постанови Верховної Ради України, постанови та розпорядження Кабінету Міністрів України), на підставі яких головний розпорядник пропонує бюджетну програму до виконання у середньостроковому періоді (з посиланням на конкретні статті (пункти) нормативно-правового </w:t>
      </w:r>
      <w:proofErr w:type="spellStart"/>
      <w:r w:rsidRPr="002C642E">
        <w:rPr>
          <w:rFonts w:eastAsia="Times New Roman"/>
          <w:sz w:val="28"/>
          <w:szCs w:val="28"/>
          <w:lang w:eastAsia="ru-RU"/>
        </w:rPr>
        <w:t>акта</w:t>
      </w:r>
      <w:proofErr w:type="spellEnd"/>
      <w:r w:rsidRPr="002C642E">
        <w:rPr>
          <w:rFonts w:eastAsia="Times New Roman"/>
          <w:sz w:val="28"/>
          <w:szCs w:val="28"/>
          <w:lang w:eastAsia="ru-RU"/>
        </w:rPr>
        <w:t>).</w:t>
      </w:r>
    </w:p>
    <w:p w14:paraId="251D9057" w14:textId="77777777" w:rsidR="006111AB" w:rsidRPr="002C642E" w:rsidRDefault="00413DFE" w:rsidP="00B335BC">
      <w:pPr>
        <w:pStyle w:val="af1"/>
        <w:tabs>
          <w:tab w:val="left" w:pos="851"/>
        </w:tabs>
        <w:spacing w:beforeAutospacing="0" w:after="0" w:afterAutospacing="0"/>
        <w:ind w:firstLine="567"/>
        <w:jc w:val="both"/>
        <w:rPr>
          <w:rFonts w:eastAsia="Times New Roman"/>
          <w:sz w:val="28"/>
          <w:szCs w:val="28"/>
          <w:lang w:eastAsia="ru-RU"/>
        </w:rPr>
      </w:pPr>
      <w:r w:rsidRPr="002C642E">
        <w:rPr>
          <w:rFonts w:eastAsia="Times New Roman"/>
          <w:sz w:val="28"/>
          <w:szCs w:val="28"/>
          <w:lang w:eastAsia="ru-RU"/>
        </w:rPr>
        <w:t xml:space="preserve">До переліку включаються виключно ті нормативно-правові акти, якими визначено, що заходи, які пропонуються в рамках бюджетної програми, здійснюються за рахунок коштів державного бюджету. </w:t>
      </w:r>
    </w:p>
    <w:p w14:paraId="7A372AC0" w14:textId="77777777" w:rsidR="006111AB" w:rsidRPr="002C642E" w:rsidRDefault="006111AB" w:rsidP="00B335BC">
      <w:pPr>
        <w:pStyle w:val="af1"/>
        <w:tabs>
          <w:tab w:val="left" w:pos="851"/>
        </w:tabs>
        <w:spacing w:beforeAutospacing="0" w:after="0" w:afterAutospacing="0"/>
        <w:ind w:firstLine="567"/>
        <w:jc w:val="both"/>
        <w:rPr>
          <w:rFonts w:eastAsia="Times New Roman"/>
          <w:sz w:val="28"/>
          <w:szCs w:val="28"/>
          <w:lang w:eastAsia="ru-RU"/>
        </w:rPr>
      </w:pPr>
    </w:p>
    <w:p w14:paraId="316FFD17" w14:textId="77777777" w:rsidR="006111AB" w:rsidRPr="002C642E" w:rsidRDefault="00413DFE" w:rsidP="00B335BC">
      <w:pPr>
        <w:spacing w:after="0" w:line="240" w:lineRule="auto"/>
        <w:ind w:firstLine="567"/>
        <w:jc w:val="center"/>
      </w:pPr>
      <w:bookmarkStart w:id="47" w:name="n238"/>
      <w:bookmarkStart w:id="48" w:name="n231"/>
      <w:bookmarkStart w:id="49" w:name="n202"/>
      <w:bookmarkStart w:id="50" w:name="n164"/>
      <w:bookmarkEnd w:id="47"/>
      <w:bookmarkEnd w:id="48"/>
      <w:bookmarkEnd w:id="49"/>
      <w:bookmarkEnd w:id="50"/>
      <w:r w:rsidRPr="002C642E">
        <w:rPr>
          <w:rStyle w:val="rvts15"/>
          <w:b/>
          <w:bCs/>
          <w:lang w:val="uk-UA"/>
        </w:rPr>
        <w:lastRenderedPageBreak/>
        <w:t xml:space="preserve">VII. Порядок заповнення </w:t>
      </w:r>
      <w:hyperlink r:id="rId16" w:anchor="n341" w:history="1">
        <w:r w:rsidRPr="002C642E">
          <w:rPr>
            <w:rStyle w:val="-"/>
            <w:b/>
            <w:bCs/>
            <w:color w:val="auto"/>
            <w:u w:val="none"/>
            <w:lang w:val="uk-UA"/>
          </w:rPr>
          <w:t>Форми БП-3</w:t>
        </w:r>
      </w:hyperlink>
    </w:p>
    <w:p w14:paraId="304D2037" w14:textId="77777777" w:rsidR="006111AB" w:rsidRPr="002C642E" w:rsidRDefault="006111AB" w:rsidP="00B335BC">
      <w:pPr>
        <w:pStyle w:val="rvps7"/>
        <w:shd w:val="clear" w:color="auto" w:fill="FFFFFF"/>
        <w:spacing w:beforeAutospacing="0" w:after="0" w:afterAutospacing="0"/>
        <w:ind w:firstLine="567"/>
        <w:jc w:val="center"/>
        <w:rPr>
          <w:sz w:val="28"/>
          <w:szCs w:val="28"/>
          <w:lang w:val="uk-UA"/>
        </w:rPr>
      </w:pPr>
    </w:p>
    <w:p w14:paraId="19D9B50D" w14:textId="251C5698" w:rsidR="006111AB" w:rsidRPr="002C642E" w:rsidRDefault="00413DFE" w:rsidP="00B335BC">
      <w:pPr>
        <w:pStyle w:val="rvps2"/>
        <w:shd w:val="clear" w:color="auto" w:fill="FFFFFF"/>
        <w:tabs>
          <w:tab w:val="left" w:pos="851"/>
          <w:tab w:val="left" w:pos="993"/>
        </w:tabs>
        <w:spacing w:beforeAutospacing="0" w:after="0" w:afterAutospacing="0"/>
        <w:ind w:firstLine="567"/>
        <w:jc w:val="both"/>
        <w:rPr>
          <w:sz w:val="28"/>
          <w:szCs w:val="28"/>
          <w:lang w:val="uk-UA"/>
        </w:rPr>
      </w:pPr>
      <w:bookmarkStart w:id="51" w:name="n240"/>
      <w:bookmarkEnd w:id="51"/>
      <w:r w:rsidRPr="002C642E">
        <w:rPr>
          <w:sz w:val="28"/>
          <w:szCs w:val="28"/>
          <w:lang w:val="uk-UA"/>
        </w:rPr>
        <w:t>1.</w:t>
      </w:r>
      <w:r w:rsidRPr="002C642E">
        <w:rPr>
          <w:sz w:val="28"/>
          <w:szCs w:val="28"/>
          <w:lang w:val="uk-UA"/>
        </w:rPr>
        <w:tab/>
        <w:t xml:space="preserve">Форма БП-3 призначена для представлення та обґрунтування пропозицій щодо додаткових коштів </w:t>
      </w:r>
      <w:bookmarkStart w:id="52" w:name="__DdeLink__1182_418530750"/>
      <w:r w:rsidRPr="002C642E">
        <w:rPr>
          <w:sz w:val="28"/>
          <w:szCs w:val="28"/>
          <w:lang w:val="uk-UA"/>
        </w:rPr>
        <w:t>загального фонду</w:t>
      </w:r>
      <w:bookmarkEnd w:id="52"/>
      <w:r w:rsidRPr="002C642E">
        <w:rPr>
          <w:sz w:val="28"/>
          <w:szCs w:val="28"/>
          <w:lang w:val="uk-UA"/>
        </w:rPr>
        <w:t xml:space="preserve">, необхідних для виконання </w:t>
      </w:r>
      <w:r w:rsidR="00A60067" w:rsidRPr="002C642E">
        <w:rPr>
          <w:sz w:val="28"/>
          <w:szCs w:val="28"/>
          <w:lang w:val="uk-UA"/>
        </w:rPr>
        <w:t xml:space="preserve">вимог </w:t>
      </w:r>
      <w:r w:rsidRPr="002C642E">
        <w:rPr>
          <w:sz w:val="28"/>
          <w:szCs w:val="28"/>
          <w:lang w:val="uk-UA"/>
        </w:rPr>
        <w:t>нормативно-правових актів під час реалізації бюджетних програм, але не забезпечених орієнтовними граничними показниками, або для реалізації нових заходів державної політики, які сприятимуть покращенню показників досягнення цілей державної політики та/або наближенню їх досягнення у часі.</w:t>
      </w:r>
    </w:p>
    <w:p w14:paraId="500369BF" w14:textId="77777777" w:rsidR="006111AB" w:rsidRPr="002C642E" w:rsidRDefault="006111AB" w:rsidP="00B335BC">
      <w:pPr>
        <w:pStyle w:val="rvps2"/>
        <w:shd w:val="clear" w:color="auto" w:fill="FFFFFF"/>
        <w:tabs>
          <w:tab w:val="left" w:pos="851"/>
          <w:tab w:val="left" w:pos="993"/>
        </w:tabs>
        <w:spacing w:beforeAutospacing="0" w:after="0" w:afterAutospacing="0"/>
        <w:ind w:firstLine="567"/>
        <w:jc w:val="both"/>
        <w:rPr>
          <w:sz w:val="28"/>
          <w:szCs w:val="28"/>
          <w:lang w:val="uk-UA"/>
        </w:rPr>
      </w:pPr>
    </w:p>
    <w:p w14:paraId="2DFC9CCE" w14:textId="4E3B49A6" w:rsidR="006111AB" w:rsidRPr="002C642E" w:rsidRDefault="00413DFE" w:rsidP="00B335BC">
      <w:pPr>
        <w:pStyle w:val="rvps2"/>
        <w:numPr>
          <w:ilvl w:val="0"/>
          <w:numId w:val="3"/>
        </w:numPr>
        <w:shd w:val="clear" w:color="auto" w:fill="FFFFFF"/>
        <w:tabs>
          <w:tab w:val="left" w:pos="851"/>
          <w:tab w:val="left" w:pos="993"/>
        </w:tabs>
        <w:spacing w:beforeAutospacing="0" w:after="0" w:afterAutospacing="0"/>
        <w:ind w:left="0" w:firstLine="567"/>
        <w:jc w:val="both"/>
        <w:rPr>
          <w:sz w:val="28"/>
          <w:szCs w:val="28"/>
          <w:lang w:val="uk-UA"/>
        </w:rPr>
      </w:pPr>
      <w:bookmarkStart w:id="53" w:name="n242"/>
      <w:bookmarkStart w:id="54" w:name="n241"/>
      <w:bookmarkEnd w:id="53"/>
      <w:bookmarkEnd w:id="54"/>
      <w:r w:rsidRPr="002C642E">
        <w:rPr>
          <w:sz w:val="28"/>
          <w:szCs w:val="28"/>
          <w:lang w:val="uk-UA"/>
        </w:rPr>
        <w:t xml:space="preserve">Пропозиції головного розпорядника щодо додаткових коштів розглядаються Мінфіном у межах </w:t>
      </w:r>
      <w:r w:rsidR="00AC2CF6" w:rsidRPr="002C642E">
        <w:rPr>
          <w:sz w:val="28"/>
          <w:szCs w:val="28"/>
          <w:lang w:val="uk-UA"/>
        </w:rPr>
        <w:t>загальн</w:t>
      </w:r>
      <w:r w:rsidR="00510324" w:rsidRPr="002C642E">
        <w:rPr>
          <w:sz w:val="28"/>
          <w:szCs w:val="28"/>
          <w:lang w:val="uk-UA"/>
        </w:rPr>
        <w:t>их</w:t>
      </w:r>
      <w:r w:rsidR="00AC2CF6" w:rsidRPr="002C642E">
        <w:rPr>
          <w:sz w:val="28"/>
          <w:szCs w:val="28"/>
          <w:lang w:val="uk-UA"/>
        </w:rPr>
        <w:t xml:space="preserve"> орієнтовн</w:t>
      </w:r>
      <w:r w:rsidR="00510324" w:rsidRPr="002C642E">
        <w:rPr>
          <w:sz w:val="28"/>
          <w:szCs w:val="28"/>
          <w:lang w:val="uk-UA"/>
        </w:rPr>
        <w:t>их</w:t>
      </w:r>
      <w:r w:rsidR="00AC2CF6" w:rsidRPr="002C642E">
        <w:rPr>
          <w:sz w:val="28"/>
          <w:szCs w:val="28"/>
          <w:lang w:val="uk-UA"/>
        </w:rPr>
        <w:t xml:space="preserve"> граничн</w:t>
      </w:r>
      <w:r w:rsidR="00510324" w:rsidRPr="002C642E">
        <w:rPr>
          <w:sz w:val="28"/>
          <w:szCs w:val="28"/>
          <w:lang w:val="uk-UA"/>
        </w:rPr>
        <w:t>их</w:t>
      </w:r>
      <w:r w:rsidR="00AC2CF6" w:rsidRPr="002C642E">
        <w:rPr>
          <w:sz w:val="28"/>
          <w:szCs w:val="28"/>
          <w:lang w:val="uk-UA"/>
        </w:rPr>
        <w:t xml:space="preserve"> показник</w:t>
      </w:r>
      <w:r w:rsidR="00510324" w:rsidRPr="002C642E">
        <w:rPr>
          <w:sz w:val="28"/>
          <w:szCs w:val="28"/>
          <w:lang w:val="uk-UA"/>
        </w:rPr>
        <w:t>ів</w:t>
      </w:r>
      <w:r w:rsidRPr="002C642E">
        <w:rPr>
          <w:sz w:val="28"/>
          <w:szCs w:val="28"/>
          <w:lang w:val="uk-UA"/>
        </w:rPr>
        <w:t xml:space="preserve"> у середньостроковому періоді.</w:t>
      </w:r>
    </w:p>
    <w:p w14:paraId="4F184B33" w14:textId="77777777" w:rsidR="006111AB" w:rsidRPr="002C642E" w:rsidRDefault="006111AB" w:rsidP="00B335BC">
      <w:pPr>
        <w:pStyle w:val="rvps2"/>
        <w:shd w:val="clear" w:color="auto" w:fill="FFFFFF"/>
        <w:tabs>
          <w:tab w:val="left" w:pos="851"/>
          <w:tab w:val="left" w:pos="993"/>
        </w:tabs>
        <w:spacing w:beforeAutospacing="0" w:after="0" w:afterAutospacing="0"/>
        <w:ind w:firstLine="567"/>
        <w:jc w:val="both"/>
        <w:rPr>
          <w:sz w:val="28"/>
          <w:szCs w:val="28"/>
          <w:lang w:val="uk-UA"/>
        </w:rPr>
      </w:pPr>
    </w:p>
    <w:p w14:paraId="7209BE7D" w14:textId="33342DA5" w:rsidR="006111AB" w:rsidRPr="002C642E" w:rsidRDefault="00413DFE" w:rsidP="00B335BC">
      <w:pPr>
        <w:pStyle w:val="rvps2"/>
        <w:numPr>
          <w:ilvl w:val="0"/>
          <w:numId w:val="3"/>
        </w:numPr>
        <w:shd w:val="clear" w:color="auto" w:fill="FFFFFF"/>
        <w:tabs>
          <w:tab w:val="left" w:pos="851"/>
          <w:tab w:val="left" w:pos="993"/>
        </w:tabs>
        <w:spacing w:beforeAutospacing="0" w:after="0" w:afterAutospacing="0"/>
        <w:ind w:left="0" w:firstLine="567"/>
        <w:jc w:val="both"/>
        <w:rPr>
          <w:sz w:val="28"/>
          <w:szCs w:val="28"/>
          <w:lang w:val="uk-UA"/>
        </w:rPr>
      </w:pPr>
      <w:bookmarkStart w:id="55" w:name="n243"/>
      <w:bookmarkEnd w:id="55"/>
      <w:r w:rsidRPr="002C642E">
        <w:rPr>
          <w:sz w:val="28"/>
          <w:szCs w:val="28"/>
          <w:lang w:val="uk-UA"/>
        </w:rPr>
        <w:t xml:space="preserve">У пункті 1 </w:t>
      </w:r>
      <w:r w:rsidR="0027351D" w:rsidRPr="002C642E">
        <w:rPr>
          <w:sz w:val="28"/>
          <w:szCs w:val="28"/>
          <w:lang w:val="uk-UA"/>
        </w:rPr>
        <w:t xml:space="preserve">Форми БП-3 </w:t>
      </w:r>
      <w:r w:rsidRPr="002C642E">
        <w:rPr>
          <w:sz w:val="28"/>
          <w:szCs w:val="28"/>
          <w:lang w:val="uk-UA"/>
        </w:rPr>
        <w:t xml:space="preserve">зазначаються </w:t>
      </w:r>
      <w:hyperlink r:id="rId17" w:tgtFrame="_blank">
        <w:r w:rsidRPr="002C642E">
          <w:rPr>
            <w:rStyle w:val="-"/>
            <w:color w:val="auto"/>
            <w:sz w:val="28"/>
            <w:szCs w:val="28"/>
            <w:u w:val="none"/>
            <w:lang w:val="uk-UA"/>
          </w:rPr>
          <w:t>код відомчої класифікації видатків та кредитування державного бюджету</w:t>
        </w:r>
      </w:hyperlink>
      <w:r w:rsidRPr="002C642E">
        <w:rPr>
          <w:sz w:val="28"/>
          <w:szCs w:val="28"/>
          <w:lang w:val="uk-UA"/>
        </w:rPr>
        <w:t xml:space="preserve"> та найменування головного розпорядника.</w:t>
      </w:r>
    </w:p>
    <w:p w14:paraId="73EF7826" w14:textId="77777777" w:rsidR="00B335BC" w:rsidRPr="002C642E" w:rsidRDefault="00B335BC" w:rsidP="00B335BC">
      <w:pPr>
        <w:pStyle w:val="af0"/>
        <w:spacing w:after="0" w:line="240" w:lineRule="auto"/>
        <w:ind w:left="0" w:firstLine="567"/>
        <w:contextualSpacing w:val="0"/>
        <w:rPr>
          <w:rFonts w:ascii="Times New Roman" w:hAnsi="Times New Roman" w:cs="Times New Roman"/>
          <w:sz w:val="28"/>
          <w:szCs w:val="28"/>
        </w:rPr>
      </w:pPr>
    </w:p>
    <w:p w14:paraId="3D9B9814" w14:textId="40C7093F" w:rsidR="00B335BC" w:rsidRPr="002C642E" w:rsidRDefault="00B335BC" w:rsidP="00B335BC">
      <w:pPr>
        <w:pStyle w:val="rvps2"/>
        <w:numPr>
          <w:ilvl w:val="0"/>
          <w:numId w:val="3"/>
        </w:numPr>
        <w:shd w:val="clear" w:color="auto" w:fill="FFFFFF"/>
        <w:tabs>
          <w:tab w:val="left" w:pos="851"/>
          <w:tab w:val="left" w:pos="993"/>
        </w:tabs>
        <w:spacing w:beforeAutospacing="0" w:after="0" w:afterAutospacing="0"/>
        <w:ind w:left="0" w:firstLine="567"/>
        <w:jc w:val="both"/>
        <w:rPr>
          <w:sz w:val="28"/>
          <w:szCs w:val="28"/>
          <w:lang w:val="uk-UA"/>
        </w:rPr>
      </w:pPr>
      <w:r w:rsidRPr="002C642E">
        <w:rPr>
          <w:sz w:val="28"/>
          <w:szCs w:val="28"/>
          <w:lang w:val="uk-UA"/>
        </w:rPr>
        <w:t xml:space="preserve">У пункті 2 </w:t>
      </w:r>
      <w:r w:rsidR="0027351D" w:rsidRPr="002C642E">
        <w:rPr>
          <w:sz w:val="28"/>
          <w:szCs w:val="28"/>
          <w:lang w:val="uk-UA"/>
        </w:rPr>
        <w:t xml:space="preserve">Форми </w:t>
      </w:r>
      <w:r w:rsidR="00124BC6" w:rsidRPr="002C642E">
        <w:rPr>
          <w:sz w:val="28"/>
          <w:szCs w:val="28"/>
          <w:lang w:val="uk-UA"/>
        </w:rPr>
        <w:t xml:space="preserve">БП-3 </w:t>
      </w:r>
      <w:r w:rsidRPr="002C642E">
        <w:rPr>
          <w:sz w:val="28"/>
          <w:szCs w:val="28"/>
          <w:lang w:val="uk-UA"/>
        </w:rPr>
        <w:t xml:space="preserve">наводяться обсяги коштів загального фонду за бюджетними програмами у розрізі кодів економічної класифікації видатків бюджету </w:t>
      </w:r>
      <w:r w:rsidR="003B2FF9">
        <w:rPr>
          <w:sz w:val="28"/>
          <w:szCs w:val="28"/>
          <w:lang w:val="uk-UA"/>
        </w:rPr>
        <w:t>та</w:t>
      </w:r>
      <w:r w:rsidRPr="002C642E">
        <w:rPr>
          <w:sz w:val="28"/>
          <w:szCs w:val="28"/>
          <w:lang w:val="uk-UA"/>
        </w:rPr>
        <w:t xml:space="preserve"> класифікації кредитування бюджету:</w:t>
      </w:r>
    </w:p>
    <w:p w14:paraId="678D2AEE" w14:textId="3E597DD2" w:rsidR="00B335BC" w:rsidRPr="002C642E" w:rsidRDefault="00680E4E" w:rsidP="00B335BC">
      <w:pPr>
        <w:pStyle w:val="rvps2"/>
        <w:shd w:val="clear" w:color="auto" w:fill="FFFFFF"/>
        <w:tabs>
          <w:tab w:val="left" w:pos="851"/>
          <w:tab w:val="left" w:pos="993"/>
        </w:tabs>
        <w:spacing w:beforeAutospacing="0" w:after="0" w:afterAutospacing="0"/>
        <w:ind w:firstLine="567"/>
        <w:jc w:val="both"/>
        <w:rPr>
          <w:sz w:val="28"/>
          <w:szCs w:val="28"/>
          <w:lang w:val="uk-UA"/>
        </w:rPr>
      </w:pPr>
      <w:bookmarkStart w:id="56" w:name="n244"/>
      <w:bookmarkEnd w:id="56"/>
      <w:r w:rsidRPr="002C642E">
        <w:rPr>
          <w:sz w:val="28"/>
          <w:szCs w:val="28"/>
          <w:lang w:val="uk-UA"/>
        </w:rPr>
        <w:t>у графах 3, 5, 7 – обсяги коштів загального фонду,</w:t>
      </w:r>
      <w:r w:rsidR="00AF0C48" w:rsidRPr="002C642E">
        <w:rPr>
          <w:sz w:val="28"/>
          <w:szCs w:val="28"/>
          <w:lang w:val="uk-UA"/>
        </w:rPr>
        <w:t xml:space="preserve"> визначених в межах орієнтовного граничного показника</w:t>
      </w:r>
      <w:r w:rsidR="00913046" w:rsidRPr="002C642E">
        <w:rPr>
          <w:sz w:val="28"/>
          <w:szCs w:val="28"/>
          <w:lang w:val="uk-UA"/>
        </w:rPr>
        <w:t>, доведеного Мінфіном,</w:t>
      </w:r>
      <w:r w:rsidR="00AF0C48" w:rsidRPr="002C642E">
        <w:rPr>
          <w:sz w:val="28"/>
          <w:szCs w:val="28"/>
          <w:lang w:val="uk-UA"/>
        </w:rPr>
        <w:t xml:space="preserve"> </w:t>
      </w:r>
      <w:r w:rsidR="0000038E" w:rsidRPr="002C642E">
        <w:rPr>
          <w:sz w:val="28"/>
          <w:szCs w:val="28"/>
          <w:lang w:val="uk-UA"/>
        </w:rPr>
        <w:t xml:space="preserve">та </w:t>
      </w:r>
      <w:r w:rsidRPr="002C642E">
        <w:rPr>
          <w:sz w:val="28"/>
          <w:szCs w:val="28"/>
          <w:lang w:val="uk-UA"/>
        </w:rPr>
        <w:t>які відповідають показникам, включеним до Форми БП-</w:t>
      </w:r>
      <w:r w:rsidR="00AF0C48" w:rsidRPr="002C642E">
        <w:rPr>
          <w:sz w:val="28"/>
          <w:szCs w:val="28"/>
        </w:rPr>
        <w:t>2</w:t>
      </w:r>
      <w:r w:rsidRPr="002C642E">
        <w:rPr>
          <w:sz w:val="28"/>
          <w:szCs w:val="28"/>
          <w:lang w:val="uk-UA"/>
        </w:rPr>
        <w:t>;</w:t>
      </w:r>
    </w:p>
    <w:p w14:paraId="5A44F16C" w14:textId="264BDBA0" w:rsidR="006111AB" w:rsidRPr="002C642E" w:rsidRDefault="00B335BC" w:rsidP="00B335BC">
      <w:pPr>
        <w:pStyle w:val="rvps2"/>
        <w:shd w:val="clear" w:color="auto" w:fill="FFFFFF"/>
        <w:tabs>
          <w:tab w:val="left" w:pos="851"/>
          <w:tab w:val="left" w:pos="993"/>
        </w:tabs>
        <w:spacing w:beforeAutospacing="0" w:after="0" w:afterAutospacing="0"/>
        <w:ind w:firstLine="567"/>
        <w:jc w:val="both"/>
        <w:rPr>
          <w:sz w:val="28"/>
          <w:szCs w:val="28"/>
          <w:lang w:val="uk-UA"/>
        </w:rPr>
      </w:pPr>
      <w:r w:rsidRPr="002C642E">
        <w:rPr>
          <w:sz w:val="28"/>
          <w:szCs w:val="28"/>
          <w:lang w:val="uk-UA"/>
        </w:rPr>
        <w:t>у графах 4, 6</w:t>
      </w:r>
      <w:r w:rsidR="00AF0C48" w:rsidRPr="002C642E">
        <w:rPr>
          <w:sz w:val="28"/>
          <w:szCs w:val="28"/>
          <w:lang w:val="uk-UA"/>
        </w:rPr>
        <w:t>, 8</w:t>
      </w:r>
      <w:r w:rsidRPr="002C642E">
        <w:rPr>
          <w:sz w:val="28"/>
          <w:szCs w:val="28"/>
          <w:lang w:val="uk-UA"/>
        </w:rPr>
        <w:t xml:space="preserve"> – </w:t>
      </w:r>
      <w:r w:rsidR="00680E4E" w:rsidRPr="002C642E">
        <w:rPr>
          <w:sz w:val="28"/>
          <w:szCs w:val="28"/>
          <w:lang w:val="uk-UA"/>
        </w:rPr>
        <w:t>обсяги додаткових коштів</w:t>
      </w:r>
      <w:r w:rsidR="00AF0C48" w:rsidRPr="002C642E">
        <w:rPr>
          <w:sz w:val="28"/>
          <w:szCs w:val="28"/>
          <w:lang w:val="uk-UA"/>
        </w:rPr>
        <w:t xml:space="preserve"> </w:t>
      </w:r>
      <w:r w:rsidR="00680E4E" w:rsidRPr="002C642E">
        <w:rPr>
          <w:sz w:val="28"/>
          <w:szCs w:val="28"/>
          <w:lang w:val="uk-UA"/>
        </w:rPr>
        <w:t>загального фонду</w:t>
      </w:r>
      <w:r w:rsidR="003B70F9" w:rsidRPr="002C642E">
        <w:rPr>
          <w:sz w:val="28"/>
          <w:szCs w:val="28"/>
          <w:lang w:val="uk-UA"/>
        </w:rPr>
        <w:t xml:space="preserve"> (збільшення проти обсягів, визначених в межах орієнтовного граничного показника)</w:t>
      </w:r>
      <w:r w:rsidR="00680E4E" w:rsidRPr="002C642E">
        <w:rPr>
          <w:sz w:val="28"/>
          <w:szCs w:val="28"/>
          <w:lang w:val="uk-UA"/>
        </w:rPr>
        <w:t>.</w:t>
      </w:r>
      <w:r w:rsidR="00413DFE" w:rsidRPr="002C642E">
        <w:rPr>
          <w:sz w:val="28"/>
          <w:szCs w:val="28"/>
          <w:lang w:val="uk-UA"/>
        </w:rPr>
        <w:t xml:space="preserve"> </w:t>
      </w:r>
    </w:p>
    <w:p w14:paraId="21EEA2BD" w14:textId="739F5723" w:rsidR="006111AB" w:rsidRPr="002C642E" w:rsidRDefault="003B70F9" w:rsidP="00B335BC">
      <w:pPr>
        <w:pStyle w:val="rvps2"/>
        <w:shd w:val="clear" w:color="auto" w:fill="FFFFFF"/>
        <w:tabs>
          <w:tab w:val="left" w:pos="851"/>
          <w:tab w:val="left" w:pos="993"/>
        </w:tabs>
        <w:spacing w:beforeAutospacing="0" w:after="0" w:afterAutospacing="0"/>
        <w:ind w:firstLine="567"/>
        <w:jc w:val="both"/>
        <w:rPr>
          <w:sz w:val="28"/>
          <w:szCs w:val="28"/>
          <w:lang w:val="uk-UA"/>
        </w:rPr>
      </w:pPr>
      <w:r w:rsidRPr="002C642E">
        <w:rPr>
          <w:sz w:val="28"/>
          <w:szCs w:val="28"/>
          <w:lang w:val="uk-UA"/>
        </w:rPr>
        <w:t xml:space="preserve">За кожною бюджетною програмою надаються </w:t>
      </w:r>
      <w:r w:rsidR="00413DFE" w:rsidRPr="002C642E">
        <w:rPr>
          <w:sz w:val="28"/>
          <w:szCs w:val="28"/>
          <w:lang w:val="uk-UA"/>
        </w:rPr>
        <w:t>обґрунтування пропозицій та підходи до розрахунку додаткових коштів загального фонду, в тому числі  зазначаються відповідні нормативно-правові акти</w:t>
      </w:r>
      <w:r w:rsidR="00FF10C1" w:rsidRPr="002C642E">
        <w:rPr>
          <w:sz w:val="28"/>
          <w:szCs w:val="28"/>
          <w:lang w:val="uk-UA"/>
        </w:rPr>
        <w:t xml:space="preserve">, які є підставами для реалізації </w:t>
      </w:r>
      <w:r w:rsidRPr="002C642E">
        <w:rPr>
          <w:sz w:val="28"/>
          <w:szCs w:val="28"/>
          <w:lang w:val="uk-UA"/>
        </w:rPr>
        <w:t>бюджетної програми</w:t>
      </w:r>
      <w:r w:rsidR="00413DFE" w:rsidRPr="002C642E">
        <w:rPr>
          <w:sz w:val="28"/>
          <w:szCs w:val="28"/>
          <w:lang w:val="uk-UA"/>
        </w:rPr>
        <w:t>.</w:t>
      </w:r>
    </w:p>
    <w:p w14:paraId="5AE5F2B7" w14:textId="77777777" w:rsidR="006111AB" w:rsidRPr="002C642E" w:rsidRDefault="006111AB" w:rsidP="00B335BC">
      <w:pPr>
        <w:pStyle w:val="rvps2"/>
        <w:shd w:val="clear" w:color="auto" w:fill="FFFFFF"/>
        <w:tabs>
          <w:tab w:val="left" w:pos="851"/>
          <w:tab w:val="left" w:pos="993"/>
        </w:tabs>
        <w:spacing w:beforeAutospacing="0" w:after="0" w:afterAutospacing="0"/>
        <w:ind w:firstLine="567"/>
        <w:jc w:val="both"/>
        <w:rPr>
          <w:sz w:val="28"/>
          <w:szCs w:val="28"/>
          <w:lang w:val="uk-UA"/>
        </w:rPr>
      </w:pPr>
    </w:p>
    <w:p w14:paraId="429D5050" w14:textId="01C21C14" w:rsidR="006111AB" w:rsidRPr="002C642E" w:rsidRDefault="00413DFE" w:rsidP="00B7340C">
      <w:pPr>
        <w:pStyle w:val="rvps2"/>
        <w:numPr>
          <w:ilvl w:val="0"/>
          <w:numId w:val="4"/>
        </w:numPr>
        <w:shd w:val="clear" w:color="auto" w:fill="FFFFFF"/>
        <w:tabs>
          <w:tab w:val="left" w:pos="851"/>
          <w:tab w:val="left" w:pos="993"/>
        </w:tabs>
        <w:spacing w:beforeAutospacing="0" w:after="0" w:afterAutospacing="0"/>
        <w:ind w:left="0" w:firstLine="567"/>
        <w:jc w:val="both"/>
        <w:rPr>
          <w:sz w:val="28"/>
          <w:szCs w:val="28"/>
          <w:lang w:val="uk-UA"/>
        </w:rPr>
      </w:pPr>
      <w:bookmarkStart w:id="57" w:name="n254"/>
      <w:bookmarkStart w:id="58" w:name="n245"/>
      <w:bookmarkEnd w:id="57"/>
      <w:bookmarkEnd w:id="58"/>
      <w:r w:rsidRPr="002C642E">
        <w:rPr>
          <w:sz w:val="28"/>
          <w:szCs w:val="28"/>
          <w:lang w:val="uk-UA"/>
        </w:rPr>
        <w:t xml:space="preserve">У пункті 3 </w:t>
      </w:r>
      <w:r w:rsidR="0027351D" w:rsidRPr="002C642E">
        <w:rPr>
          <w:sz w:val="28"/>
          <w:szCs w:val="28"/>
          <w:lang w:val="uk-UA"/>
        </w:rPr>
        <w:t xml:space="preserve">Форми БП-3 </w:t>
      </w:r>
      <w:r w:rsidRPr="002C642E">
        <w:rPr>
          <w:sz w:val="28"/>
          <w:szCs w:val="28"/>
          <w:lang w:val="uk-UA"/>
        </w:rPr>
        <w:t>наводяться</w:t>
      </w:r>
      <w:r w:rsidR="00B7340C" w:rsidRPr="002C642E">
        <w:rPr>
          <w:sz w:val="28"/>
          <w:szCs w:val="28"/>
          <w:lang w:val="uk-UA"/>
        </w:rPr>
        <w:t xml:space="preserve"> дані про зміну показників досягнення цілей державної політики у разі передбачення додаткових коштів</w:t>
      </w:r>
      <w:r w:rsidRPr="002C642E">
        <w:rPr>
          <w:sz w:val="28"/>
          <w:szCs w:val="28"/>
          <w:lang w:val="uk-UA"/>
        </w:rPr>
        <w:t>:</w:t>
      </w:r>
    </w:p>
    <w:p w14:paraId="281EF43E" w14:textId="7E5F0673" w:rsidR="006111AB" w:rsidRPr="002C642E" w:rsidRDefault="00413DFE" w:rsidP="00B7340C">
      <w:pPr>
        <w:pStyle w:val="rvps2"/>
        <w:shd w:val="clear" w:color="auto" w:fill="FFFFFF"/>
        <w:tabs>
          <w:tab w:val="left" w:pos="851"/>
          <w:tab w:val="left" w:pos="993"/>
        </w:tabs>
        <w:spacing w:beforeAutospacing="0" w:after="0" w:afterAutospacing="0"/>
        <w:ind w:firstLine="567"/>
        <w:jc w:val="both"/>
        <w:rPr>
          <w:sz w:val="28"/>
          <w:szCs w:val="28"/>
          <w:lang w:val="uk-UA"/>
        </w:rPr>
      </w:pPr>
      <w:r w:rsidRPr="002C642E">
        <w:rPr>
          <w:sz w:val="28"/>
          <w:szCs w:val="28"/>
          <w:lang w:val="uk-UA"/>
        </w:rPr>
        <w:t>у графах 2, 4, 6 – показники досягнення цілей</w:t>
      </w:r>
      <w:r w:rsidR="00710618" w:rsidRPr="002C642E">
        <w:rPr>
          <w:sz w:val="28"/>
          <w:szCs w:val="28"/>
          <w:lang w:val="uk-UA"/>
        </w:rPr>
        <w:t xml:space="preserve"> державної політики</w:t>
      </w:r>
      <w:r w:rsidRPr="002C642E">
        <w:rPr>
          <w:sz w:val="28"/>
          <w:szCs w:val="28"/>
          <w:lang w:val="uk-UA"/>
        </w:rPr>
        <w:t>, які відповідають показникам, включеним до граф 4 – 6 пункту 2 Форми БП-1;</w:t>
      </w:r>
    </w:p>
    <w:p w14:paraId="468CA692" w14:textId="60396F90" w:rsidR="006111AB" w:rsidRPr="002C642E" w:rsidRDefault="00413DFE" w:rsidP="00B335BC">
      <w:pPr>
        <w:pStyle w:val="rvps2"/>
        <w:shd w:val="clear" w:color="auto" w:fill="FFFFFF"/>
        <w:tabs>
          <w:tab w:val="left" w:pos="851"/>
          <w:tab w:val="left" w:pos="993"/>
        </w:tabs>
        <w:spacing w:beforeAutospacing="0" w:after="0" w:afterAutospacing="0"/>
        <w:ind w:firstLine="567"/>
        <w:jc w:val="both"/>
        <w:rPr>
          <w:sz w:val="28"/>
          <w:szCs w:val="28"/>
          <w:lang w:val="uk-UA"/>
        </w:rPr>
      </w:pPr>
      <w:r w:rsidRPr="002C642E">
        <w:rPr>
          <w:sz w:val="28"/>
          <w:szCs w:val="28"/>
          <w:lang w:val="uk-UA"/>
        </w:rPr>
        <w:t xml:space="preserve">у графах 3, 5, 7 – показники досягнення цілей державної політики, які головний розпорядник передбачає досягти у середньостроковому періоді під час виконання бюджетних програм у цілому за рахунок коштів загального та спеціального фондів, якщо додаткові кошти загального фонду </w:t>
      </w:r>
      <w:r w:rsidR="00BC7545" w:rsidRPr="002C642E">
        <w:rPr>
          <w:sz w:val="28"/>
          <w:szCs w:val="28"/>
          <w:lang w:val="uk-UA"/>
        </w:rPr>
        <w:t>буд</w:t>
      </w:r>
      <w:r w:rsidR="0019111B" w:rsidRPr="002C642E">
        <w:rPr>
          <w:sz w:val="28"/>
          <w:szCs w:val="28"/>
          <w:lang w:val="uk-UA"/>
        </w:rPr>
        <w:t>е</w:t>
      </w:r>
      <w:r w:rsidR="00BC7545" w:rsidRPr="002C642E">
        <w:rPr>
          <w:sz w:val="28"/>
          <w:szCs w:val="28"/>
          <w:lang w:val="uk-UA"/>
        </w:rPr>
        <w:t xml:space="preserve"> </w:t>
      </w:r>
      <w:r w:rsidR="00245C4F" w:rsidRPr="002C642E">
        <w:rPr>
          <w:sz w:val="28"/>
          <w:szCs w:val="28"/>
          <w:lang w:val="uk-UA"/>
        </w:rPr>
        <w:t>врахован</w:t>
      </w:r>
      <w:r w:rsidR="0019111B" w:rsidRPr="002C642E">
        <w:rPr>
          <w:sz w:val="28"/>
          <w:szCs w:val="28"/>
          <w:lang w:val="uk-UA"/>
        </w:rPr>
        <w:t>о</w:t>
      </w:r>
      <w:r w:rsidR="00245C4F" w:rsidRPr="002C642E">
        <w:rPr>
          <w:sz w:val="28"/>
          <w:szCs w:val="28"/>
          <w:lang w:val="uk-UA"/>
        </w:rPr>
        <w:t xml:space="preserve"> </w:t>
      </w:r>
      <w:r w:rsidRPr="002C642E">
        <w:rPr>
          <w:sz w:val="28"/>
          <w:szCs w:val="28"/>
          <w:lang w:val="uk-UA"/>
        </w:rPr>
        <w:t xml:space="preserve">в граничному показнику видатків державного бюджету та надання кредитів з державного бюджету, який визначається у Бюджетній декларації відповідному головному розпоряднику. </w:t>
      </w:r>
    </w:p>
    <w:p w14:paraId="32A0FA35" w14:textId="7CEAE3FC" w:rsidR="006111AB" w:rsidRPr="002C642E" w:rsidRDefault="006111AB" w:rsidP="00B335BC">
      <w:pPr>
        <w:pStyle w:val="rvps2"/>
        <w:shd w:val="clear" w:color="auto" w:fill="FFFFFF"/>
        <w:spacing w:beforeAutospacing="0" w:after="0" w:afterAutospacing="0"/>
        <w:ind w:firstLine="567"/>
        <w:jc w:val="both"/>
        <w:rPr>
          <w:b/>
          <w:sz w:val="28"/>
          <w:szCs w:val="28"/>
          <w:lang w:val="uk-UA"/>
        </w:rPr>
      </w:pPr>
    </w:p>
    <w:p w14:paraId="5A39423E" w14:textId="77777777" w:rsidR="00B7340C" w:rsidRPr="002C642E" w:rsidRDefault="00B7340C" w:rsidP="00B335BC">
      <w:pPr>
        <w:pStyle w:val="rvps2"/>
        <w:shd w:val="clear" w:color="auto" w:fill="FFFFFF"/>
        <w:spacing w:beforeAutospacing="0" w:after="0" w:afterAutospacing="0"/>
        <w:ind w:firstLine="567"/>
        <w:jc w:val="both"/>
        <w:rPr>
          <w:b/>
          <w:sz w:val="28"/>
          <w:szCs w:val="28"/>
          <w:lang w:val="uk-UA"/>
        </w:rPr>
      </w:pPr>
    </w:p>
    <w:p w14:paraId="64AB81F8" w14:textId="77777777" w:rsidR="006111AB" w:rsidRPr="002C642E" w:rsidRDefault="00413DFE" w:rsidP="00B7340C">
      <w:pPr>
        <w:pStyle w:val="rvps2"/>
        <w:shd w:val="clear" w:color="auto" w:fill="FFFFFF"/>
        <w:spacing w:beforeAutospacing="0" w:after="0" w:afterAutospacing="0"/>
        <w:jc w:val="both"/>
        <w:rPr>
          <w:b/>
          <w:sz w:val="28"/>
          <w:szCs w:val="28"/>
          <w:lang w:val="uk-UA"/>
        </w:rPr>
      </w:pPr>
      <w:r w:rsidRPr="002C642E">
        <w:rPr>
          <w:b/>
          <w:sz w:val="28"/>
          <w:szCs w:val="28"/>
          <w:lang w:val="uk-UA"/>
        </w:rPr>
        <w:t>Директор Департаменту</w:t>
      </w:r>
    </w:p>
    <w:p w14:paraId="22A5E235" w14:textId="77777777" w:rsidR="006111AB" w:rsidRPr="002C642E" w:rsidRDefault="00413DFE" w:rsidP="00B7340C">
      <w:pPr>
        <w:pStyle w:val="rvps2"/>
        <w:shd w:val="clear" w:color="auto" w:fill="FFFFFF"/>
        <w:spacing w:beforeAutospacing="0" w:after="0" w:afterAutospacing="0"/>
        <w:jc w:val="both"/>
        <w:rPr>
          <w:sz w:val="28"/>
          <w:szCs w:val="28"/>
        </w:rPr>
      </w:pPr>
      <w:r w:rsidRPr="002C642E">
        <w:rPr>
          <w:b/>
          <w:sz w:val="28"/>
          <w:szCs w:val="28"/>
          <w:lang w:val="uk-UA"/>
        </w:rPr>
        <w:t>державного бюджету                                                          Володимир ЛОЗИЦЬКИЙ</w:t>
      </w:r>
    </w:p>
    <w:sectPr w:rsidR="006111AB" w:rsidRPr="002C642E" w:rsidSect="00005F72">
      <w:headerReference w:type="default" r:id="rId18"/>
      <w:pgSz w:w="11906" w:h="16838"/>
      <w:pgMar w:top="1134" w:right="567" w:bottom="1134" w:left="1701" w:header="567"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91254" w14:textId="77777777" w:rsidR="00E91A76" w:rsidRDefault="00E91A76">
      <w:pPr>
        <w:spacing w:after="0" w:line="240" w:lineRule="auto"/>
      </w:pPr>
      <w:r>
        <w:separator/>
      </w:r>
    </w:p>
  </w:endnote>
  <w:endnote w:type="continuationSeparator" w:id="0">
    <w:p w14:paraId="3A907DBC" w14:textId="77777777" w:rsidR="00E91A76" w:rsidRDefault="00E91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tiqua">
    <w:altName w:val="Arial"/>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EF513" w14:textId="77777777" w:rsidR="00E91A76" w:rsidRDefault="00E91A76">
      <w:pPr>
        <w:spacing w:after="0" w:line="240" w:lineRule="auto"/>
      </w:pPr>
      <w:r>
        <w:separator/>
      </w:r>
    </w:p>
  </w:footnote>
  <w:footnote w:type="continuationSeparator" w:id="0">
    <w:p w14:paraId="6FA4E4E4" w14:textId="77777777" w:rsidR="00E91A76" w:rsidRDefault="00E91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689638237"/>
      <w:docPartObj>
        <w:docPartGallery w:val="Page Numbers (Top of Page)"/>
        <w:docPartUnique/>
      </w:docPartObj>
    </w:sdtPr>
    <w:sdtContent>
      <w:p w14:paraId="1B826291" w14:textId="7CA705F3" w:rsidR="00A60067" w:rsidRPr="004E055A" w:rsidRDefault="00A60067">
        <w:pPr>
          <w:pStyle w:val="ae"/>
          <w:jc w:val="center"/>
          <w:rPr>
            <w:sz w:val="24"/>
            <w:szCs w:val="24"/>
          </w:rPr>
        </w:pPr>
        <w:r w:rsidRPr="004E055A">
          <w:rPr>
            <w:sz w:val="24"/>
            <w:szCs w:val="24"/>
          </w:rPr>
          <w:fldChar w:fldCharType="begin"/>
        </w:r>
        <w:r w:rsidRPr="004E055A">
          <w:rPr>
            <w:sz w:val="24"/>
            <w:szCs w:val="24"/>
          </w:rPr>
          <w:instrText>PAGE</w:instrText>
        </w:r>
        <w:r w:rsidRPr="004E055A">
          <w:rPr>
            <w:sz w:val="24"/>
            <w:szCs w:val="24"/>
          </w:rPr>
          <w:fldChar w:fldCharType="separate"/>
        </w:r>
        <w:r w:rsidR="00005F72">
          <w:rPr>
            <w:noProof/>
            <w:sz w:val="24"/>
            <w:szCs w:val="24"/>
          </w:rPr>
          <w:t>14</w:t>
        </w:r>
        <w:r w:rsidRPr="004E055A">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1693"/>
    <w:multiLevelType w:val="multilevel"/>
    <w:tmpl w:val="64F8D7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F7A5164"/>
    <w:multiLevelType w:val="multilevel"/>
    <w:tmpl w:val="7F7C18C6"/>
    <w:lvl w:ilvl="0">
      <w:start w:val="5"/>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314C7148"/>
    <w:multiLevelType w:val="multilevel"/>
    <w:tmpl w:val="5AE8F060"/>
    <w:lvl w:ilvl="0">
      <w:start w:val="2"/>
      <w:numFmt w:val="decimal"/>
      <w:lvlText w:val="%1."/>
      <w:lvlJc w:val="left"/>
      <w:pPr>
        <w:ind w:left="12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9A2162"/>
    <w:multiLevelType w:val="multilevel"/>
    <w:tmpl w:val="B654633A"/>
    <w:lvl w:ilvl="0">
      <w:start w:val="1"/>
      <w:numFmt w:val="decimal"/>
      <w:lvlText w:val="%1."/>
      <w:lvlJc w:val="left"/>
      <w:pPr>
        <w:ind w:left="0" w:firstLine="0"/>
      </w:pPr>
      <w:rPr>
        <w:rFonts w:ascii="Times New Roman" w:hAnsi="Times New Roman" w:cs="Times New Roman"/>
        <w:color w:val="auto"/>
        <w:sz w:val="28"/>
        <w:szCs w:val="28"/>
      </w:rPr>
    </w:lvl>
    <w:lvl w:ilvl="1">
      <w:start w:val="1"/>
      <w:numFmt w:val="decimal"/>
      <w:lvlText w:val="%2."/>
      <w:lvlJc w:val="left"/>
      <w:pPr>
        <w:ind w:left="4433" w:hanging="180"/>
      </w:pPr>
      <w:rPr>
        <w:b w:val="0"/>
        <w:sz w:val="28"/>
        <w:szCs w:val="28"/>
      </w:rPr>
    </w:lvl>
    <w:lvl w:ilvl="2">
      <w:start w:val="1"/>
      <w:numFmt w:val="decimal"/>
      <w:lvlText w:val="%1.%2.%3."/>
      <w:lvlJc w:val="left"/>
      <w:pPr>
        <w:ind w:left="180" w:hanging="180"/>
      </w:pPr>
    </w:lvl>
    <w:lvl w:ilvl="3">
      <w:start w:val="1"/>
      <w:numFmt w:val="decimal"/>
      <w:lvlText w:val="%1.%2.%3.%4."/>
      <w:lvlJc w:val="left"/>
      <w:pPr>
        <w:ind w:left="540" w:hanging="540"/>
      </w:pPr>
    </w:lvl>
    <w:lvl w:ilvl="4">
      <w:start w:val="1"/>
      <w:numFmt w:val="decimal"/>
      <w:lvlText w:val="%1.%2.%3.%4.%5."/>
      <w:lvlJc w:val="left"/>
      <w:pPr>
        <w:ind w:left="540" w:hanging="540"/>
      </w:pPr>
    </w:lvl>
    <w:lvl w:ilvl="5">
      <w:start w:val="1"/>
      <w:numFmt w:val="decimal"/>
      <w:lvlText w:val="%1.%2.%3.%4.%5.%6."/>
      <w:lvlJc w:val="left"/>
      <w:pPr>
        <w:ind w:left="900" w:hanging="900"/>
      </w:pPr>
    </w:lvl>
    <w:lvl w:ilvl="6">
      <w:start w:val="1"/>
      <w:numFmt w:val="decimal"/>
      <w:lvlText w:val="%1.%2.%3.%4.%5.%6.%7."/>
      <w:lvlJc w:val="left"/>
      <w:pPr>
        <w:ind w:left="1260" w:hanging="1260"/>
      </w:pPr>
    </w:lvl>
    <w:lvl w:ilvl="7">
      <w:start w:val="1"/>
      <w:numFmt w:val="decimal"/>
      <w:lvlText w:val="%1.%2.%3.%4.%5.%6.%7.%8."/>
      <w:lvlJc w:val="left"/>
      <w:pPr>
        <w:ind w:left="1260" w:hanging="1260"/>
      </w:pPr>
    </w:lvl>
    <w:lvl w:ilvl="8">
      <w:start w:val="1"/>
      <w:numFmt w:val="decimal"/>
      <w:lvlText w:val="%1.%2.%3.%4.%5.%6.%7.%8.%9."/>
      <w:lvlJc w:val="left"/>
      <w:pPr>
        <w:ind w:left="1620" w:hanging="1620"/>
      </w:pPr>
    </w:lvl>
  </w:abstractNum>
  <w:abstractNum w:abstractNumId="4" w15:restartNumberingAfterBreak="0">
    <w:nsid w:val="5B366E89"/>
    <w:multiLevelType w:val="multilevel"/>
    <w:tmpl w:val="B734FE7C"/>
    <w:lvl w:ilvl="0">
      <w:start w:val="1"/>
      <w:numFmt w:val="decimal"/>
      <w:lvlText w:val="%1."/>
      <w:lvlJc w:val="left"/>
      <w:pPr>
        <w:ind w:left="786" w:hanging="360"/>
      </w:pPr>
      <w:rPr>
        <w:rFonts w:ascii="Times New Roman" w:hAnsi="Times New Roman" w:cs="Times New Roman"/>
        <w:sz w:val="28"/>
        <w:szCs w:val="28"/>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71F5071D"/>
    <w:multiLevelType w:val="multilevel"/>
    <w:tmpl w:val="90CEC492"/>
    <w:lvl w:ilvl="0">
      <w:start w:val="1"/>
      <w:numFmt w:val="decimal"/>
      <w:lvlText w:val="%1."/>
      <w:lvlJc w:val="left"/>
      <w:pPr>
        <w:ind w:left="0" w:firstLine="0"/>
      </w:pPr>
      <w:rPr>
        <w:rFonts w:ascii="Times New Roman" w:hAnsi="Times New Roman" w:cs="Times New Roman"/>
        <w:color w:val="auto"/>
        <w:sz w:val="28"/>
        <w:szCs w:val="28"/>
      </w:rPr>
    </w:lvl>
    <w:lvl w:ilvl="1">
      <w:start w:val="1"/>
      <w:numFmt w:val="decimal"/>
      <w:lvlText w:val="%2."/>
      <w:lvlJc w:val="left"/>
      <w:pPr>
        <w:ind w:left="748" w:hanging="180"/>
      </w:pPr>
      <w:rPr>
        <w:rFonts w:ascii="Times New Roman" w:hAnsi="Times New Roman"/>
        <w:b w:val="0"/>
        <w:color w:val="auto"/>
        <w:sz w:val="28"/>
        <w:szCs w:val="28"/>
      </w:rPr>
    </w:lvl>
    <w:lvl w:ilvl="2">
      <w:start w:val="1"/>
      <w:numFmt w:val="decimal"/>
      <w:lvlText w:val="%1.%2.%3."/>
      <w:lvlJc w:val="left"/>
      <w:pPr>
        <w:ind w:left="180" w:hanging="180"/>
      </w:pPr>
    </w:lvl>
    <w:lvl w:ilvl="3">
      <w:start w:val="1"/>
      <w:numFmt w:val="decimal"/>
      <w:lvlText w:val="%1.%2.%3.%4."/>
      <w:lvlJc w:val="left"/>
      <w:pPr>
        <w:ind w:left="540" w:hanging="540"/>
      </w:pPr>
    </w:lvl>
    <w:lvl w:ilvl="4">
      <w:start w:val="1"/>
      <w:numFmt w:val="decimal"/>
      <w:lvlText w:val="%1.%2.%3.%4.%5."/>
      <w:lvlJc w:val="left"/>
      <w:pPr>
        <w:ind w:left="540" w:hanging="540"/>
      </w:pPr>
    </w:lvl>
    <w:lvl w:ilvl="5">
      <w:start w:val="1"/>
      <w:numFmt w:val="decimal"/>
      <w:lvlText w:val="%1.%2.%3.%4.%5.%6."/>
      <w:lvlJc w:val="left"/>
      <w:pPr>
        <w:ind w:left="900" w:hanging="900"/>
      </w:pPr>
    </w:lvl>
    <w:lvl w:ilvl="6">
      <w:start w:val="1"/>
      <w:numFmt w:val="decimal"/>
      <w:lvlText w:val="%1.%2.%3.%4.%5.%6.%7."/>
      <w:lvlJc w:val="left"/>
      <w:pPr>
        <w:ind w:left="1260" w:hanging="1260"/>
      </w:pPr>
    </w:lvl>
    <w:lvl w:ilvl="7">
      <w:start w:val="1"/>
      <w:numFmt w:val="decimal"/>
      <w:lvlText w:val="%1.%2.%3.%4.%5.%6.%7.%8."/>
      <w:lvlJc w:val="left"/>
      <w:pPr>
        <w:ind w:left="1260" w:hanging="1260"/>
      </w:pPr>
    </w:lvl>
    <w:lvl w:ilvl="8">
      <w:start w:val="1"/>
      <w:numFmt w:val="decimal"/>
      <w:lvlText w:val="%1.%2.%3.%4.%5.%6.%7.%8.%9."/>
      <w:lvlJc w:val="left"/>
      <w:pPr>
        <w:ind w:left="1620" w:hanging="1620"/>
      </w:pPr>
    </w:lvl>
  </w:abstractNum>
  <w:num w:numId="1" w16cid:durableId="1088576514">
    <w:abstractNumId w:val="5"/>
  </w:num>
  <w:num w:numId="2" w16cid:durableId="916597823">
    <w:abstractNumId w:val="4"/>
  </w:num>
  <w:num w:numId="3" w16cid:durableId="219023369">
    <w:abstractNumId w:val="2"/>
  </w:num>
  <w:num w:numId="4" w16cid:durableId="1157184671">
    <w:abstractNumId w:val="1"/>
  </w:num>
  <w:num w:numId="5" w16cid:durableId="805053401">
    <w:abstractNumId w:val="3"/>
  </w:num>
  <w:num w:numId="6" w16cid:durableId="1329482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1AB"/>
    <w:rsid w:val="0000038E"/>
    <w:rsid w:val="00005F72"/>
    <w:rsid w:val="0001107E"/>
    <w:rsid w:val="00011BED"/>
    <w:rsid w:val="0001263E"/>
    <w:rsid w:val="00016BF1"/>
    <w:rsid w:val="00023BE4"/>
    <w:rsid w:val="00031ECD"/>
    <w:rsid w:val="00037B36"/>
    <w:rsid w:val="00047B37"/>
    <w:rsid w:val="0006650F"/>
    <w:rsid w:val="000668E1"/>
    <w:rsid w:val="00070627"/>
    <w:rsid w:val="000844C3"/>
    <w:rsid w:val="00086FF5"/>
    <w:rsid w:val="000A043B"/>
    <w:rsid w:val="000A33B1"/>
    <w:rsid w:val="000C77C9"/>
    <w:rsid w:val="000D721A"/>
    <w:rsid w:val="000E3EC4"/>
    <w:rsid w:val="000F2D61"/>
    <w:rsid w:val="000F4C31"/>
    <w:rsid w:val="00111DBF"/>
    <w:rsid w:val="001178EC"/>
    <w:rsid w:val="00124BC6"/>
    <w:rsid w:val="00124C7F"/>
    <w:rsid w:val="00126359"/>
    <w:rsid w:val="00126712"/>
    <w:rsid w:val="00135209"/>
    <w:rsid w:val="00140126"/>
    <w:rsid w:val="00143C32"/>
    <w:rsid w:val="001446E7"/>
    <w:rsid w:val="0017644F"/>
    <w:rsid w:val="0019111B"/>
    <w:rsid w:val="001A0445"/>
    <w:rsid w:val="001A0B3C"/>
    <w:rsid w:val="001B106B"/>
    <w:rsid w:val="001D47E1"/>
    <w:rsid w:val="001E2C28"/>
    <w:rsid w:val="001F0149"/>
    <w:rsid w:val="001F6BC9"/>
    <w:rsid w:val="00211C76"/>
    <w:rsid w:val="002147BD"/>
    <w:rsid w:val="00223420"/>
    <w:rsid w:val="002241C9"/>
    <w:rsid w:val="00225BF7"/>
    <w:rsid w:val="00235CE1"/>
    <w:rsid w:val="00243FA5"/>
    <w:rsid w:val="00245A54"/>
    <w:rsid w:val="00245C4F"/>
    <w:rsid w:val="002475DC"/>
    <w:rsid w:val="00251775"/>
    <w:rsid w:val="0025400D"/>
    <w:rsid w:val="0025503B"/>
    <w:rsid w:val="002613B0"/>
    <w:rsid w:val="0027351D"/>
    <w:rsid w:val="00274080"/>
    <w:rsid w:val="002847EB"/>
    <w:rsid w:val="0029574C"/>
    <w:rsid w:val="002A6CDA"/>
    <w:rsid w:val="002B7CAC"/>
    <w:rsid w:val="002C642E"/>
    <w:rsid w:val="002D7BC6"/>
    <w:rsid w:val="002E4D1B"/>
    <w:rsid w:val="002E5E35"/>
    <w:rsid w:val="002E6CE7"/>
    <w:rsid w:val="002F5081"/>
    <w:rsid w:val="00306A43"/>
    <w:rsid w:val="00307EF2"/>
    <w:rsid w:val="00311658"/>
    <w:rsid w:val="003148CB"/>
    <w:rsid w:val="00320140"/>
    <w:rsid w:val="00324454"/>
    <w:rsid w:val="00331E95"/>
    <w:rsid w:val="00335C81"/>
    <w:rsid w:val="00342775"/>
    <w:rsid w:val="00343FFA"/>
    <w:rsid w:val="00351624"/>
    <w:rsid w:val="00365952"/>
    <w:rsid w:val="00366091"/>
    <w:rsid w:val="0036754D"/>
    <w:rsid w:val="0037333C"/>
    <w:rsid w:val="00374866"/>
    <w:rsid w:val="0037517F"/>
    <w:rsid w:val="003775B8"/>
    <w:rsid w:val="0038034A"/>
    <w:rsid w:val="00382302"/>
    <w:rsid w:val="0039483D"/>
    <w:rsid w:val="003A0BC4"/>
    <w:rsid w:val="003B2FF9"/>
    <w:rsid w:val="003B4FF9"/>
    <w:rsid w:val="003B70F9"/>
    <w:rsid w:val="003C0F05"/>
    <w:rsid w:val="003C20CD"/>
    <w:rsid w:val="003C2697"/>
    <w:rsid w:val="003D50B5"/>
    <w:rsid w:val="003E5791"/>
    <w:rsid w:val="003E58CF"/>
    <w:rsid w:val="003E623E"/>
    <w:rsid w:val="003E7953"/>
    <w:rsid w:val="003F19E0"/>
    <w:rsid w:val="003F1BBF"/>
    <w:rsid w:val="003F38B7"/>
    <w:rsid w:val="003F397A"/>
    <w:rsid w:val="0040419E"/>
    <w:rsid w:val="00412834"/>
    <w:rsid w:val="00413170"/>
    <w:rsid w:val="00413DFE"/>
    <w:rsid w:val="00414EEE"/>
    <w:rsid w:val="00436B9F"/>
    <w:rsid w:val="00451B9D"/>
    <w:rsid w:val="00455F57"/>
    <w:rsid w:val="00481364"/>
    <w:rsid w:val="00482CEB"/>
    <w:rsid w:val="00486E9D"/>
    <w:rsid w:val="004A3E89"/>
    <w:rsid w:val="004B1029"/>
    <w:rsid w:val="004C299D"/>
    <w:rsid w:val="004D23E4"/>
    <w:rsid w:val="004E055A"/>
    <w:rsid w:val="004E3E12"/>
    <w:rsid w:val="004E57FA"/>
    <w:rsid w:val="004E678F"/>
    <w:rsid w:val="004E7219"/>
    <w:rsid w:val="004E7EBF"/>
    <w:rsid w:val="004F380D"/>
    <w:rsid w:val="004F39B4"/>
    <w:rsid w:val="004F4CD9"/>
    <w:rsid w:val="004F6264"/>
    <w:rsid w:val="00506492"/>
    <w:rsid w:val="00510324"/>
    <w:rsid w:val="0052037F"/>
    <w:rsid w:val="00540459"/>
    <w:rsid w:val="00545495"/>
    <w:rsid w:val="00546470"/>
    <w:rsid w:val="005518F8"/>
    <w:rsid w:val="0055525A"/>
    <w:rsid w:val="00555507"/>
    <w:rsid w:val="00561DD3"/>
    <w:rsid w:val="0056270C"/>
    <w:rsid w:val="00564043"/>
    <w:rsid w:val="0057452E"/>
    <w:rsid w:val="00575A5A"/>
    <w:rsid w:val="00581578"/>
    <w:rsid w:val="005877E2"/>
    <w:rsid w:val="00587D20"/>
    <w:rsid w:val="005916A5"/>
    <w:rsid w:val="00593C1C"/>
    <w:rsid w:val="005B3090"/>
    <w:rsid w:val="005B6CFB"/>
    <w:rsid w:val="005B7E76"/>
    <w:rsid w:val="005D063B"/>
    <w:rsid w:val="005D3CC8"/>
    <w:rsid w:val="005E5D50"/>
    <w:rsid w:val="005F74DB"/>
    <w:rsid w:val="00600596"/>
    <w:rsid w:val="00607C3B"/>
    <w:rsid w:val="006111AB"/>
    <w:rsid w:val="00617129"/>
    <w:rsid w:val="00621134"/>
    <w:rsid w:val="006227C5"/>
    <w:rsid w:val="0063597C"/>
    <w:rsid w:val="006449B9"/>
    <w:rsid w:val="006513A8"/>
    <w:rsid w:val="006535C2"/>
    <w:rsid w:val="00665B15"/>
    <w:rsid w:val="00680E4E"/>
    <w:rsid w:val="00692DC4"/>
    <w:rsid w:val="00695011"/>
    <w:rsid w:val="00697011"/>
    <w:rsid w:val="006B48F8"/>
    <w:rsid w:val="006B7704"/>
    <w:rsid w:val="006D6258"/>
    <w:rsid w:val="006E014A"/>
    <w:rsid w:val="006E390E"/>
    <w:rsid w:val="006E454B"/>
    <w:rsid w:val="006E7015"/>
    <w:rsid w:val="006E7D77"/>
    <w:rsid w:val="00705A36"/>
    <w:rsid w:val="007073C6"/>
    <w:rsid w:val="00710618"/>
    <w:rsid w:val="00710623"/>
    <w:rsid w:val="00711587"/>
    <w:rsid w:val="00720DD6"/>
    <w:rsid w:val="0072717F"/>
    <w:rsid w:val="00727538"/>
    <w:rsid w:val="00740766"/>
    <w:rsid w:val="0075709A"/>
    <w:rsid w:val="00761F4B"/>
    <w:rsid w:val="00766FDF"/>
    <w:rsid w:val="00785076"/>
    <w:rsid w:val="00785D86"/>
    <w:rsid w:val="00794993"/>
    <w:rsid w:val="007A1EE4"/>
    <w:rsid w:val="007B3D60"/>
    <w:rsid w:val="007B57E0"/>
    <w:rsid w:val="007B7CFA"/>
    <w:rsid w:val="007D7FFB"/>
    <w:rsid w:val="007F1E29"/>
    <w:rsid w:val="008158E4"/>
    <w:rsid w:val="00816357"/>
    <w:rsid w:val="00820EAD"/>
    <w:rsid w:val="008228F1"/>
    <w:rsid w:val="008258ED"/>
    <w:rsid w:val="00831084"/>
    <w:rsid w:val="00843473"/>
    <w:rsid w:val="008439E1"/>
    <w:rsid w:val="00855DC5"/>
    <w:rsid w:val="008620B8"/>
    <w:rsid w:val="0086680B"/>
    <w:rsid w:val="0087011D"/>
    <w:rsid w:val="00874FB6"/>
    <w:rsid w:val="00886B90"/>
    <w:rsid w:val="008A41F7"/>
    <w:rsid w:val="008B0C9F"/>
    <w:rsid w:val="008C124D"/>
    <w:rsid w:val="008C6297"/>
    <w:rsid w:val="008D3634"/>
    <w:rsid w:val="008D46BB"/>
    <w:rsid w:val="008E3224"/>
    <w:rsid w:val="008F0B31"/>
    <w:rsid w:val="008F6305"/>
    <w:rsid w:val="00906690"/>
    <w:rsid w:val="009107FB"/>
    <w:rsid w:val="00911933"/>
    <w:rsid w:val="00913046"/>
    <w:rsid w:val="00920064"/>
    <w:rsid w:val="00920AE6"/>
    <w:rsid w:val="009329E5"/>
    <w:rsid w:val="00937A47"/>
    <w:rsid w:val="00940E27"/>
    <w:rsid w:val="009515C5"/>
    <w:rsid w:val="00952F4A"/>
    <w:rsid w:val="009572EA"/>
    <w:rsid w:val="0096487E"/>
    <w:rsid w:val="0096692D"/>
    <w:rsid w:val="00984588"/>
    <w:rsid w:val="009A7207"/>
    <w:rsid w:val="009B1770"/>
    <w:rsid w:val="009C6EA8"/>
    <w:rsid w:val="009D0059"/>
    <w:rsid w:val="009D118C"/>
    <w:rsid w:val="009D3C67"/>
    <w:rsid w:val="009D5A26"/>
    <w:rsid w:val="009D5E07"/>
    <w:rsid w:val="009E0CD3"/>
    <w:rsid w:val="009E0D55"/>
    <w:rsid w:val="009E15EE"/>
    <w:rsid w:val="009E4E34"/>
    <w:rsid w:val="009E6C3A"/>
    <w:rsid w:val="009F3A72"/>
    <w:rsid w:val="00A0664B"/>
    <w:rsid w:val="00A2277B"/>
    <w:rsid w:val="00A422A3"/>
    <w:rsid w:val="00A428F1"/>
    <w:rsid w:val="00A60067"/>
    <w:rsid w:val="00A62A74"/>
    <w:rsid w:val="00A854D7"/>
    <w:rsid w:val="00A97C4D"/>
    <w:rsid w:val="00AA1AAB"/>
    <w:rsid w:val="00AB49D5"/>
    <w:rsid w:val="00AB637A"/>
    <w:rsid w:val="00AB64B6"/>
    <w:rsid w:val="00AB7DF8"/>
    <w:rsid w:val="00AC2B2B"/>
    <w:rsid w:val="00AC2CF6"/>
    <w:rsid w:val="00AD62D0"/>
    <w:rsid w:val="00AE2BFC"/>
    <w:rsid w:val="00AF0C48"/>
    <w:rsid w:val="00AF0F0B"/>
    <w:rsid w:val="00AF2A31"/>
    <w:rsid w:val="00AF34EC"/>
    <w:rsid w:val="00B00276"/>
    <w:rsid w:val="00B00F33"/>
    <w:rsid w:val="00B00FAF"/>
    <w:rsid w:val="00B01813"/>
    <w:rsid w:val="00B0573E"/>
    <w:rsid w:val="00B113D4"/>
    <w:rsid w:val="00B12FF9"/>
    <w:rsid w:val="00B15564"/>
    <w:rsid w:val="00B335BC"/>
    <w:rsid w:val="00B367A8"/>
    <w:rsid w:val="00B416B9"/>
    <w:rsid w:val="00B5570A"/>
    <w:rsid w:val="00B635F9"/>
    <w:rsid w:val="00B6415B"/>
    <w:rsid w:val="00B67B58"/>
    <w:rsid w:val="00B7340C"/>
    <w:rsid w:val="00B74217"/>
    <w:rsid w:val="00B833E9"/>
    <w:rsid w:val="00B839DB"/>
    <w:rsid w:val="00B84803"/>
    <w:rsid w:val="00B87725"/>
    <w:rsid w:val="00B96616"/>
    <w:rsid w:val="00BA2F7E"/>
    <w:rsid w:val="00BA655C"/>
    <w:rsid w:val="00BB01EF"/>
    <w:rsid w:val="00BB090A"/>
    <w:rsid w:val="00BB7A41"/>
    <w:rsid w:val="00BC7545"/>
    <w:rsid w:val="00BD0435"/>
    <w:rsid w:val="00BD19CF"/>
    <w:rsid w:val="00BD317E"/>
    <w:rsid w:val="00BD6931"/>
    <w:rsid w:val="00BE65C7"/>
    <w:rsid w:val="00C01A79"/>
    <w:rsid w:val="00C07542"/>
    <w:rsid w:val="00C1014B"/>
    <w:rsid w:val="00C10578"/>
    <w:rsid w:val="00C10DCD"/>
    <w:rsid w:val="00C110E7"/>
    <w:rsid w:val="00C1147A"/>
    <w:rsid w:val="00C13A1C"/>
    <w:rsid w:val="00C16735"/>
    <w:rsid w:val="00C21F74"/>
    <w:rsid w:val="00C32F05"/>
    <w:rsid w:val="00C41151"/>
    <w:rsid w:val="00C60F6F"/>
    <w:rsid w:val="00C65977"/>
    <w:rsid w:val="00C91955"/>
    <w:rsid w:val="00C92871"/>
    <w:rsid w:val="00C96B28"/>
    <w:rsid w:val="00CA029D"/>
    <w:rsid w:val="00CA5D2B"/>
    <w:rsid w:val="00CA6EC5"/>
    <w:rsid w:val="00CB7135"/>
    <w:rsid w:val="00CE2A1A"/>
    <w:rsid w:val="00CE3E9C"/>
    <w:rsid w:val="00D00D4A"/>
    <w:rsid w:val="00D03BEF"/>
    <w:rsid w:val="00D05896"/>
    <w:rsid w:val="00D1364D"/>
    <w:rsid w:val="00D25FAA"/>
    <w:rsid w:val="00D33EED"/>
    <w:rsid w:val="00D4148D"/>
    <w:rsid w:val="00D434BD"/>
    <w:rsid w:val="00D655D4"/>
    <w:rsid w:val="00D66986"/>
    <w:rsid w:val="00D7678E"/>
    <w:rsid w:val="00D76D86"/>
    <w:rsid w:val="00D77CCB"/>
    <w:rsid w:val="00D843C1"/>
    <w:rsid w:val="00DA3819"/>
    <w:rsid w:val="00DA3FC8"/>
    <w:rsid w:val="00DA4A4E"/>
    <w:rsid w:val="00DB02C6"/>
    <w:rsid w:val="00DB726D"/>
    <w:rsid w:val="00DC49D0"/>
    <w:rsid w:val="00DE3805"/>
    <w:rsid w:val="00DF13FD"/>
    <w:rsid w:val="00DF56D5"/>
    <w:rsid w:val="00E04D87"/>
    <w:rsid w:val="00E20835"/>
    <w:rsid w:val="00E2706C"/>
    <w:rsid w:val="00E44C02"/>
    <w:rsid w:val="00E44F76"/>
    <w:rsid w:val="00E47D42"/>
    <w:rsid w:val="00E53BA1"/>
    <w:rsid w:val="00E54A8F"/>
    <w:rsid w:val="00E61744"/>
    <w:rsid w:val="00E7085A"/>
    <w:rsid w:val="00E7323A"/>
    <w:rsid w:val="00E86D01"/>
    <w:rsid w:val="00E91A76"/>
    <w:rsid w:val="00E94F60"/>
    <w:rsid w:val="00EA7CB9"/>
    <w:rsid w:val="00EB3E83"/>
    <w:rsid w:val="00EC5F27"/>
    <w:rsid w:val="00ED0256"/>
    <w:rsid w:val="00ED799B"/>
    <w:rsid w:val="00EE343E"/>
    <w:rsid w:val="00EE5B4E"/>
    <w:rsid w:val="00EF17D1"/>
    <w:rsid w:val="00EF4D21"/>
    <w:rsid w:val="00F00057"/>
    <w:rsid w:val="00F124CF"/>
    <w:rsid w:val="00F17E39"/>
    <w:rsid w:val="00F230CF"/>
    <w:rsid w:val="00F25877"/>
    <w:rsid w:val="00F36448"/>
    <w:rsid w:val="00F3671B"/>
    <w:rsid w:val="00F5203D"/>
    <w:rsid w:val="00F66829"/>
    <w:rsid w:val="00F66A09"/>
    <w:rsid w:val="00F717BB"/>
    <w:rsid w:val="00F86951"/>
    <w:rsid w:val="00FA2072"/>
    <w:rsid w:val="00FA5786"/>
    <w:rsid w:val="00FB1DCE"/>
    <w:rsid w:val="00FB3A29"/>
    <w:rsid w:val="00FE13D8"/>
    <w:rsid w:val="00FE48EE"/>
    <w:rsid w:val="00FF10C1"/>
    <w:rsid w:val="00FF113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647E6"/>
  <w15:docId w15:val="{5E950993-3B97-4CC6-BE64-8971FAA0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Cs w:val="28"/>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23E4"/>
    <w:pPr>
      <w:spacing w:after="200" w:line="276" w:lineRule="auto"/>
    </w:pPr>
    <w:rPr>
      <w:sz w:val="28"/>
    </w:rPr>
  </w:style>
  <w:style w:type="paragraph" w:styleId="3">
    <w:name w:val="heading 3"/>
    <w:basedOn w:val="a"/>
    <w:link w:val="30"/>
    <w:qFormat/>
    <w:rsid w:val="00884794"/>
    <w:pPr>
      <w:widowControl w:val="0"/>
      <w:suppressAutoHyphens/>
      <w:spacing w:before="280" w:after="280"/>
      <w:textAlignment w:val="baseline"/>
      <w:outlineLvl w:val="2"/>
    </w:pPr>
    <w:rPr>
      <w:rFonts w:eastAsia="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qFormat/>
    <w:rsid w:val="00D9116B"/>
  </w:style>
  <w:style w:type="character" w:customStyle="1" w:styleId="rvts23">
    <w:name w:val="rvts23"/>
    <w:basedOn w:val="a0"/>
    <w:qFormat/>
    <w:rsid w:val="00D9116B"/>
  </w:style>
  <w:style w:type="character" w:customStyle="1" w:styleId="rvts15">
    <w:name w:val="rvts15"/>
    <w:basedOn w:val="a0"/>
    <w:qFormat/>
    <w:rsid w:val="00D9116B"/>
  </w:style>
  <w:style w:type="character" w:customStyle="1" w:styleId="-">
    <w:name w:val="Интернет-ссылка"/>
    <w:basedOn w:val="a0"/>
    <w:uiPriority w:val="99"/>
    <w:semiHidden/>
    <w:unhideWhenUsed/>
    <w:rsid w:val="005E513D"/>
    <w:rPr>
      <w:color w:val="0000FF"/>
      <w:u w:val="single"/>
    </w:rPr>
  </w:style>
  <w:style w:type="character" w:customStyle="1" w:styleId="rvts46">
    <w:name w:val="rvts46"/>
    <w:basedOn w:val="a0"/>
    <w:qFormat/>
    <w:rsid w:val="00D9116B"/>
  </w:style>
  <w:style w:type="character" w:customStyle="1" w:styleId="rvts11">
    <w:name w:val="rvts11"/>
    <w:basedOn w:val="a0"/>
    <w:qFormat/>
    <w:rsid w:val="00D9116B"/>
  </w:style>
  <w:style w:type="character" w:customStyle="1" w:styleId="a3">
    <w:name w:val="Текст у виносці Знак"/>
    <w:basedOn w:val="a0"/>
    <w:uiPriority w:val="99"/>
    <w:semiHidden/>
    <w:qFormat/>
    <w:rsid w:val="00487742"/>
    <w:rPr>
      <w:rFonts w:ascii="Tahoma" w:hAnsi="Tahoma" w:cs="Tahoma"/>
      <w:sz w:val="16"/>
      <w:szCs w:val="16"/>
    </w:rPr>
  </w:style>
  <w:style w:type="character" w:customStyle="1" w:styleId="a4">
    <w:name w:val="Верхній колонтитул Знак"/>
    <w:basedOn w:val="a0"/>
    <w:uiPriority w:val="99"/>
    <w:qFormat/>
    <w:rsid w:val="00D60B41"/>
  </w:style>
  <w:style w:type="character" w:customStyle="1" w:styleId="a5">
    <w:name w:val="Нижній колонтитул Знак"/>
    <w:basedOn w:val="a0"/>
    <w:uiPriority w:val="99"/>
    <w:qFormat/>
    <w:rsid w:val="00D60B41"/>
  </w:style>
  <w:style w:type="character" w:customStyle="1" w:styleId="rvts44">
    <w:name w:val="rvts44"/>
    <w:basedOn w:val="a0"/>
    <w:qFormat/>
    <w:rsid w:val="00FC50D8"/>
  </w:style>
  <w:style w:type="character" w:customStyle="1" w:styleId="apple-converted-space">
    <w:name w:val="apple-converted-space"/>
    <w:basedOn w:val="a0"/>
    <w:qFormat/>
    <w:rsid w:val="009A5E65"/>
  </w:style>
  <w:style w:type="character" w:styleId="a6">
    <w:name w:val="annotation reference"/>
    <w:basedOn w:val="a0"/>
    <w:uiPriority w:val="99"/>
    <w:semiHidden/>
    <w:unhideWhenUsed/>
    <w:qFormat/>
    <w:rsid w:val="00E61E01"/>
    <w:rPr>
      <w:sz w:val="16"/>
      <w:szCs w:val="16"/>
    </w:rPr>
  </w:style>
  <w:style w:type="character" w:customStyle="1" w:styleId="a7">
    <w:name w:val="Текст примітки Знак"/>
    <w:basedOn w:val="a0"/>
    <w:uiPriority w:val="99"/>
    <w:semiHidden/>
    <w:qFormat/>
    <w:rsid w:val="00E61E01"/>
    <w:rPr>
      <w:sz w:val="20"/>
      <w:szCs w:val="20"/>
    </w:rPr>
  </w:style>
  <w:style w:type="character" w:customStyle="1" w:styleId="a8">
    <w:name w:val="Тема примітки Знак"/>
    <w:basedOn w:val="a7"/>
    <w:uiPriority w:val="99"/>
    <w:semiHidden/>
    <w:qFormat/>
    <w:rsid w:val="00E61E01"/>
    <w:rPr>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Times New Roman" w:hAnsi="Times New Roman"/>
      <w:b w:val="0"/>
      <w:sz w:val="28"/>
      <w:szCs w:val="28"/>
    </w:rPr>
  </w:style>
  <w:style w:type="character" w:customStyle="1" w:styleId="ListLabel5">
    <w:name w:val="ListLabel 5"/>
    <w:qFormat/>
    <w:rPr>
      <w:strike w:val="0"/>
      <w:dstrike w:val="0"/>
    </w:rPr>
  </w:style>
  <w:style w:type="character" w:customStyle="1" w:styleId="ListLabel6">
    <w:name w:val="ListLabel 6"/>
    <w:qFormat/>
    <w:rPr>
      <w:strike w:val="0"/>
      <w:dstrike w:val="0"/>
    </w:rPr>
  </w:style>
  <w:style w:type="character" w:customStyle="1" w:styleId="ListLabel7">
    <w:name w:val="ListLabel 7"/>
    <w:qFormat/>
    <w:rPr>
      <w:strike w:val="0"/>
      <w:dstrike w:val="0"/>
    </w:rPr>
  </w:style>
  <w:style w:type="character" w:customStyle="1" w:styleId="ListLabel8">
    <w:name w:val="ListLabel 8"/>
    <w:qFormat/>
    <w:rPr>
      <w:rFonts w:cs="Times New Roman"/>
      <w:strike w:val="0"/>
      <w:dstrike w:val="0"/>
    </w:rPr>
  </w:style>
  <w:style w:type="character" w:customStyle="1" w:styleId="ListLabel9">
    <w:name w:val="ListLabel 9"/>
    <w:qFormat/>
    <w:rPr>
      <w:rFonts w:eastAsia="Calibri"/>
    </w:rPr>
  </w:style>
  <w:style w:type="character" w:customStyle="1" w:styleId="ListLabel10">
    <w:name w:val="ListLabel 10"/>
    <w:qFormat/>
    <w:rPr>
      <w:rFonts w:eastAsia="Calibri"/>
    </w:rPr>
  </w:style>
  <w:style w:type="character" w:customStyle="1" w:styleId="ListLabel11">
    <w:name w:val="ListLabel 11"/>
    <w:qFormat/>
    <w:rPr>
      <w:rFonts w:eastAsia="Calibri"/>
    </w:rPr>
  </w:style>
  <w:style w:type="character" w:customStyle="1" w:styleId="ListLabel12">
    <w:name w:val="ListLabel 12"/>
    <w:qFormat/>
    <w:rPr>
      <w:rFonts w:eastAsia="Calibri"/>
    </w:rPr>
  </w:style>
  <w:style w:type="character" w:customStyle="1" w:styleId="ListLabel13">
    <w:name w:val="ListLabel 13"/>
    <w:qFormat/>
    <w:rPr>
      <w:rFonts w:eastAsia="Calibri"/>
    </w:rPr>
  </w:style>
  <w:style w:type="character" w:customStyle="1" w:styleId="ListLabel14">
    <w:name w:val="ListLabel 14"/>
    <w:qFormat/>
    <w:rPr>
      <w:rFonts w:eastAsia="Calibri"/>
    </w:rPr>
  </w:style>
  <w:style w:type="character" w:customStyle="1" w:styleId="ListLabel15">
    <w:name w:val="ListLabel 15"/>
    <w:qFormat/>
    <w:rPr>
      <w:rFonts w:eastAsia="Calibri"/>
    </w:rPr>
  </w:style>
  <w:style w:type="character" w:customStyle="1" w:styleId="ListLabel16">
    <w:name w:val="ListLabel 16"/>
    <w:qFormat/>
    <w:rPr>
      <w:rFonts w:eastAsia="Calibri"/>
    </w:rPr>
  </w:style>
  <w:style w:type="character" w:customStyle="1" w:styleId="ListLabel17">
    <w:name w:val="ListLabel 17"/>
    <w:qFormat/>
    <w:rPr>
      <w:rFonts w:eastAsia="Calibri"/>
    </w:rPr>
  </w:style>
  <w:style w:type="character" w:customStyle="1" w:styleId="ListLabel18">
    <w:name w:val="ListLabel 18"/>
    <w:qFormat/>
    <w:rPr>
      <w:rFonts w:eastAsia="Calibri"/>
    </w:rPr>
  </w:style>
  <w:style w:type="character" w:customStyle="1" w:styleId="ListLabel19">
    <w:name w:val="ListLabel 19"/>
    <w:qFormat/>
    <w:rPr>
      <w:rFonts w:eastAsia="Calibri"/>
    </w:rPr>
  </w:style>
  <w:style w:type="character" w:customStyle="1" w:styleId="ListLabel20">
    <w:name w:val="ListLabel 20"/>
    <w:qFormat/>
    <w:rPr>
      <w:rFonts w:eastAsia="Calibri"/>
    </w:rPr>
  </w:style>
  <w:style w:type="character" w:customStyle="1" w:styleId="ListLabel21">
    <w:name w:val="ListLabel 21"/>
    <w:qFormat/>
    <w:rPr>
      <w:rFonts w:eastAsia="Calibri"/>
    </w:rPr>
  </w:style>
  <w:style w:type="character" w:customStyle="1" w:styleId="ListLabel22">
    <w:name w:val="ListLabel 22"/>
    <w:qFormat/>
    <w:rPr>
      <w:rFonts w:eastAsia="Calibri"/>
    </w:rPr>
  </w:style>
  <w:style w:type="character" w:customStyle="1" w:styleId="ListLabel23">
    <w:name w:val="ListLabel 23"/>
    <w:qFormat/>
    <w:rPr>
      <w:rFonts w:eastAsia="Calibri"/>
    </w:rPr>
  </w:style>
  <w:style w:type="character" w:customStyle="1" w:styleId="ListLabel24">
    <w:name w:val="ListLabel 24"/>
    <w:qFormat/>
    <w:rPr>
      <w:rFonts w:eastAsia="Calibri"/>
    </w:rPr>
  </w:style>
  <w:style w:type="character" w:customStyle="1" w:styleId="ListLabel25">
    <w:name w:val="ListLabel 25"/>
    <w:qFormat/>
    <w:rPr>
      <w:rFonts w:eastAsia="Calibri"/>
    </w:rPr>
  </w:style>
  <w:style w:type="character" w:customStyle="1" w:styleId="ListLabel26">
    <w:name w:val="ListLabel 26"/>
    <w:qFormat/>
    <w:rPr>
      <w:rFonts w:eastAsia="Calibri"/>
    </w:rPr>
  </w:style>
  <w:style w:type="character" w:customStyle="1" w:styleId="ListLabel27">
    <w:name w:val="ListLabel 27"/>
    <w:qFormat/>
    <w:rPr>
      <w:rFonts w:cs="Times New Roman"/>
      <w:sz w:val="24"/>
      <w:szCs w:val="24"/>
      <w:lang w:val="en-US"/>
    </w:rPr>
  </w:style>
  <w:style w:type="character" w:customStyle="1" w:styleId="ListLabel28">
    <w:name w:val="ListLabel 28"/>
    <w:qFormat/>
    <w:rPr>
      <w:rFonts w:cs="Times New Roman"/>
      <w:b w:val="0"/>
      <w:sz w:val="28"/>
      <w:szCs w:val="28"/>
    </w:rPr>
  </w:style>
  <w:style w:type="character" w:customStyle="1" w:styleId="ListLabel29">
    <w:name w:val="ListLabel 29"/>
    <w:qFormat/>
    <w:rPr>
      <w:rFonts w:ascii="Times New Roman" w:eastAsia="Times New Roman" w:hAnsi="Times New Roman" w:cs="Times New Roman"/>
      <w:sz w:val="28"/>
      <w:szCs w:val="28"/>
      <w:lang w:eastAsia="ru-RU"/>
    </w:rPr>
  </w:style>
  <w:style w:type="character" w:customStyle="1" w:styleId="ListLabel30">
    <w:name w:val="ListLabel 30"/>
    <w:qFormat/>
    <w:rPr>
      <w:rFonts w:eastAsia="Times New Roman"/>
      <w:lang w:val="uk-UA" w:eastAsia="ru-RU"/>
    </w:rPr>
  </w:style>
  <w:style w:type="character" w:customStyle="1" w:styleId="ListLabel31">
    <w:name w:val="ListLabel 31"/>
    <w:qFormat/>
    <w:rPr>
      <w:b/>
      <w:bCs/>
      <w:color w:val="auto"/>
      <w:sz w:val="28"/>
      <w:szCs w:val="28"/>
      <w:u w:val="none"/>
      <w:lang w:val="uk-UA"/>
    </w:rPr>
  </w:style>
  <w:style w:type="character" w:customStyle="1" w:styleId="ListLabel32">
    <w:name w:val="ListLabel 32"/>
    <w:qFormat/>
    <w:rPr>
      <w:color w:val="auto"/>
      <w:sz w:val="28"/>
      <w:szCs w:val="28"/>
      <w:u w:val="none"/>
      <w:lang w:val="uk-UA"/>
    </w:rPr>
  </w:style>
  <w:style w:type="character" w:customStyle="1" w:styleId="ListLabel33">
    <w:name w:val="ListLabel 33"/>
    <w:qFormat/>
    <w:rPr>
      <w:color w:val="auto"/>
      <w:u w:val="none"/>
      <w:lang w:val="uk-UA"/>
    </w:rPr>
  </w:style>
  <w:style w:type="character" w:customStyle="1" w:styleId="ListLabel34">
    <w:name w:val="ListLabel 34"/>
    <w:qFormat/>
    <w:rPr>
      <w:rFonts w:ascii="Times New Roman" w:hAnsi="Times New Roman"/>
      <w:b w:val="0"/>
      <w:sz w:val="28"/>
      <w:szCs w:val="28"/>
    </w:rPr>
  </w:style>
  <w:style w:type="character" w:customStyle="1" w:styleId="ListLabel35">
    <w:name w:val="ListLabel 35"/>
    <w:qFormat/>
    <w:rPr>
      <w:rFonts w:eastAsiaTheme="minorHAnsi"/>
    </w:rPr>
  </w:style>
  <w:style w:type="character" w:customStyle="1" w:styleId="ListLabel36">
    <w:name w:val="ListLabel 36"/>
    <w:qFormat/>
    <w:rPr>
      <w:rFonts w:eastAsiaTheme="minorHAnsi"/>
      <w:highlight w:val="lightGray"/>
    </w:rPr>
  </w:style>
  <w:style w:type="character" w:customStyle="1" w:styleId="ListLabel37">
    <w:name w:val="ListLabel 37"/>
    <w:qFormat/>
    <w:rPr>
      <w:rFonts w:eastAsiaTheme="minorHAnsi"/>
    </w:rPr>
  </w:style>
  <w:style w:type="character" w:customStyle="1" w:styleId="ListLabel38">
    <w:name w:val="ListLabel 38"/>
    <w:qFormat/>
    <w:rPr>
      <w:b/>
      <w:bCs/>
      <w:color w:val="auto"/>
      <w:sz w:val="28"/>
      <w:szCs w:val="28"/>
      <w:u w:val="none"/>
      <w:lang w:val="uk-UA"/>
    </w:rPr>
  </w:style>
  <w:style w:type="character" w:customStyle="1" w:styleId="ListLabel39">
    <w:name w:val="ListLabel 39"/>
    <w:qFormat/>
    <w:rPr>
      <w:color w:val="auto"/>
      <w:sz w:val="28"/>
      <w:szCs w:val="28"/>
      <w:u w:val="none"/>
      <w:lang w:val="uk-UA"/>
    </w:rPr>
  </w:style>
  <w:style w:type="character" w:customStyle="1" w:styleId="ListLabel40">
    <w:name w:val="ListLabel 40"/>
    <w:qFormat/>
    <w:rPr>
      <w:color w:val="auto"/>
      <w:sz w:val="28"/>
      <w:szCs w:val="28"/>
      <w:highlight w:val="lightGray"/>
      <w:u w:val="none"/>
      <w:lang w:val="uk-UA"/>
    </w:rPr>
  </w:style>
  <w:style w:type="character" w:customStyle="1" w:styleId="ListLabel41">
    <w:name w:val="ListLabel 41"/>
    <w:qFormat/>
    <w:rPr>
      <w:color w:val="auto"/>
      <w:sz w:val="28"/>
      <w:szCs w:val="28"/>
      <w:u w:val="none"/>
    </w:rPr>
  </w:style>
  <w:style w:type="character" w:customStyle="1" w:styleId="30">
    <w:name w:val="Заголовок 3 Знак"/>
    <w:basedOn w:val="a0"/>
    <w:link w:val="3"/>
    <w:qFormat/>
    <w:rsid w:val="00884794"/>
    <w:rPr>
      <w:rFonts w:eastAsia="Times New Roman"/>
      <w:b/>
      <w:bCs/>
      <w:sz w:val="27"/>
      <w:szCs w:val="27"/>
      <w:lang w:val="uk-UA" w:eastAsia="uk-UA"/>
    </w:rPr>
  </w:style>
  <w:style w:type="character" w:customStyle="1" w:styleId="ListLabel42">
    <w:name w:val="ListLabel 42"/>
    <w:qFormat/>
    <w:rPr>
      <w:rFonts w:ascii="Times New Roman" w:hAnsi="Times New Roman"/>
      <w:b w:val="0"/>
      <w:sz w:val="28"/>
      <w:szCs w:val="28"/>
    </w:rPr>
  </w:style>
  <w:style w:type="character" w:customStyle="1" w:styleId="ListLabel43">
    <w:name w:val="ListLabel 43"/>
    <w:qFormat/>
    <w:rPr>
      <w:rFonts w:cs="Times New Roman"/>
      <w:sz w:val="28"/>
      <w:szCs w:val="28"/>
      <w:lang w:val="uk-UA"/>
    </w:rPr>
  </w:style>
  <w:style w:type="character" w:customStyle="1" w:styleId="ListLabel44">
    <w:name w:val="ListLabel 44"/>
    <w:qFormat/>
    <w:rPr>
      <w:rFonts w:ascii="Times New Roman" w:eastAsia="Times New Roman" w:hAnsi="Times New Roman" w:cs="Times New Roman"/>
      <w:sz w:val="28"/>
      <w:szCs w:val="28"/>
      <w:lang w:eastAsia="ru-RU"/>
    </w:rPr>
  </w:style>
  <w:style w:type="character" w:customStyle="1" w:styleId="ListLabel45">
    <w:name w:val="ListLabel 45"/>
    <w:qFormat/>
    <w:rPr>
      <w:rFonts w:eastAsiaTheme="minorHAnsi"/>
    </w:rPr>
  </w:style>
  <w:style w:type="character" w:customStyle="1" w:styleId="ListLabel46">
    <w:name w:val="ListLabel 46"/>
    <w:qFormat/>
    <w:rPr>
      <w:rFonts w:eastAsiaTheme="minorHAnsi"/>
    </w:rPr>
  </w:style>
  <w:style w:type="character" w:customStyle="1" w:styleId="ListLabel47">
    <w:name w:val="ListLabel 47"/>
    <w:qFormat/>
    <w:rPr>
      <w:b/>
      <w:bCs/>
      <w:color w:val="auto"/>
      <w:sz w:val="28"/>
      <w:szCs w:val="28"/>
      <w:u w:val="none"/>
      <w:lang w:val="uk-UA"/>
    </w:rPr>
  </w:style>
  <w:style w:type="character" w:customStyle="1" w:styleId="ListLabel48">
    <w:name w:val="ListLabel 48"/>
    <w:qFormat/>
    <w:rPr>
      <w:color w:val="auto"/>
      <w:sz w:val="28"/>
      <w:szCs w:val="28"/>
      <w:u w:val="none"/>
      <w:lang w:val="uk-UA"/>
    </w:rPr>
  </w:style>
  <w:style w:type="character" w:customStyle="1" w:styleId="ListLabel49">
    <w:name w:val="ListLabel 49"/>
    <w:qFormat/>
    <w:rPr>
      <w:color w:val="auto"/>
      <w:u w:val="none"/>
      <w:lang w:val="uk-UA"/>
    </w:rPr>
  </w:style>
  <w:style w:type="character" w:customStyle="1" w:styleId="ListLabel50">
    <w:name w:val="ListLabel 50"/>
    <w:qFormat/>
    <w:rPr>
      <w:color w:val="auto"/>
      <w:sz w:val="28"/>
      <w:szCs w:val="28"/>
      <w:u w:val="none"/>
    </w:rPr>
  </w:style>
  <w:style w:type="character" w:customStyle="1" w:styleId="ListLabel51">
    <w:name w:val="ListLabel 51"/>
    <w:qFormat/>
    <w:rPr>
      <w:rFonts w:ascii="Times New Roman" w:hAnsi="Times New Roman"/>
      <w:b w:val="0"/>
      <w:sz w:val="28"/>
      <w:szCs w:val="28"/>
    </w:rPr>
  </w:style>
  <w:style w:type="character" w:customStyle="1" w:styleId="ListLabel52">
    <w:name w:val="ListLabel 52"/>
    <w:qFormat/>
    <w:rPr>
      <w:rFonts w:cs="Times New Roman"/>
      <w:sz w:val="28"/>
      <w:szCs w:val="28"/>
      <w:lang w:val="uk-UA"/>
    </w:rPr>
  </w:style>
  <w:style w:type="character" w:customStyle="1" w:styleId="ListLabel53">
    <w:name w:val="ListLabel 53"/>
    <w:qFormat/>
    <w:rPr>
      <w:rFonts w:eastAsia="Times New Roman"/>
    </w:rPr>
  </w:style>
  <w:style w:type="character" w:customStyle="1" w:styleId="ListLabel54">
    <w:name w:val="ListLabel 54"/>
    <w:qFormat/>
    <w:rPr>
      <w:rFonts w:eastAsiaTheme="minorHAnsi"/>
      <w:highlight w:val="yellow"/>
    </w:rPr>
  </w:style>
  <w:style w:type="character" w:customStyle="1" w:styleId="ListLabel55">
    <w:name w:val="ListLabel 55"/>
    <w:qFormat/>
    <w:rPr>
      <w:rFonts w:eastAsiaTheme="minorHAnsi"/>
    </w:rPr>
  </w:style>
  <w:style w:type="character" w:customStyle="1" w:styleId="ListLabel56">
    <w:name w:val="ListLabel 56"/>
    <w:qFormat/>
    <w:rPr>
      <w:rFonts w:eastAsiaTheme="minorHAnsi"/>
    </w:rPr>
  </w:style>
  <w:style w:type="character" w:customStyle="1" w:styleId="ListLabel57">
    <w:name w:val="ListLabel 57"/>
    <w:qFormat/>
    <w:rPr>
      <w:rFonts w:eastAsiaTheme="minorHAnsi"/>
    </w:rPr>
  </w:style>
  <w:style w:type="character" w:customStyle="1" w:styleId="ListLabel58">
    <w:name w:val="ListLabel 58"/>
    <w:qFormat/>
    <w:rPr>
      <w:b/>
      <w:bCs/>
      <w:color w:val="auto"/>
      <w:sz w:val="28"/>
      <w:szCs w:val="28"/>
      <w:u w:val="none"/>
      <w:lang w:val="uk-UA"/>
    </w:rPr>
  </w:style>
  <w:style w:type="character" w:customStyle="1" w:styleId="ListLabel59">
    <w:name w:val="ListLabel 59"/>
    <w:qFormat/>
    <w:rPr>
      <w:color w:val="auto"/>
      <w:sz w:val="28"/>
      <w:szCs w:val="28"/>
      <w:u w:val="none"/>
      <w:lang w:val="uk-UA"/>
    </w:rPr>
  </w:style>
  <w:style w:type="character" w:customStyle="1" w:styleId="ListLabel60">
    <w:name w:val="ListLabel 60"/>
    <w:qFormat/>
    <w:rPr>
      <w:color w:val="auto"/>
      <w:u w:val="none"/>
      <w:lang w:val="uk-UA"/>
    </w:rPr>
  </w:style>
  <w:style w:type="character" w:customStyle="1" w:styleId="ListLabel61">
    <w:name w:val="ListLabel 61"/>
    <w:qFormat/>
    <w:rPr>
      <w:color w:val="auto"/>
      <w:sz w:val="28"/>
      <w:szCs w:val="28"/>
      <w:u w:val="none"/>
    </w:rPr>
  </w:style>
  <w:style w:type="character" w:customStyle="1" w:styleId="ListLabel62">
    <w:name w:val="ListLabel 62"/>
    <w:qFormat/>
    <w:rPr>
      <w:b/>
      <w:bCs/>
      <w:color w:val="auto"/>
      <w:u w:val="none"/>
      <w:lang w:val="uk-UA"/>
    </w:rPr>
  </w:style>
  <w:style w:type="character" w:customStyle="1" w:styleId="ListLabel63">
    <w:name w:val="ListLabel 63"/>
    <w:qFormat/>
    <w:rPr>
      <w:rFonts w:ascii="Times New Roman" w:hAnsi="Times New Roman"/>
      <w:b w:val="0"/>
      <w:sz w:val="28"/>
      <w:szCs w:val="28"/>
    </w:rPr>
  </w:style>
  <w:style w:type="character" w:customStyle="1" w:styleId="ListLabel64">
    <w:name w:val="ListLabel 64"/>
    <w:qFormat/>
    <w:rPr>
      <w:rFonts w:eastAsia="Times New Roman"/>
    </w:rPr>
  </w:style>
  <w:style w:type="character" w:customStyle="1" w:styleId="ListLabel65">
    <w:name w:val="ListLabel 65"/>
    <w:qFormat/>
    <w:rPr>
      <w:rFonts w:ascii="Times New Roman" w:eastAsia="Times New Roman" w:hAnsi="Times New Roman" w:cs="Times New Roman"/>
      <w:sz w:val="28"/>
      <w:szCs w:val="28"/>
      <w:lang w:eastAsia="ru-RU"/>
    </w:rPr>
  </w:style>
  <w:style w:type="character" w:customStyle="1" w:styleId="ListLabel66">
    <w:name w:val="ListLabel 66"/>
    <w:qFormat/>
    <w:rPr>
      <w:rFonts w:eastAsiaTheme="minorHAnsi"/>
      <w:highlight w:val="yellow"/>
    </w:rPr>
  </w:style>
  <w:style w:type="character" w:customStyle="1" w:styleId="ListLabel67">
    <w:name w:val="ListLabel 67"/>
    <w:qFormat/>
    <w:rPr>
      <w:rFonts w:eastAsiaTheme="minorHAnsi"/>
    </w:rPr>
  </w:style>
  <w:style w:type="character" w:customStyle="1" w:styleId="ListLabel68">
    <w:name w:val="ListLabel 68"/>
    <w:qFormat/>
    <w:rPr>
      <w:rFonts w:eastAsiaTheme="minorHAnsi"/>
    </w:rPr>
  </w:style>
  <w:style w:type="character" w:customStyle="1" w:styleId="ListLabel69">
    <w:name w:val="ListLabel 69"/>
    <w:qFormat/>
    <w:rPr>
      <w:rFonts w:eastAsiaTheme="minorHAnsi"/>
    </w:rPr>
  </w:style>
  <w:style w:type="character" w:customStyle="1" w:styleId="ListLabel70">
    <w:name w:val="ListLabel 70"/>
    <w:qFormat/>
    <w:rPr>
      <w:b/>
      <w:bCs/>
      <w:color w:val="auto"/>
      <w:sz w:val="28"/>
      <w:szCs w:val="28"/>
      <w:u w:val="none"/>
      <w:lang w:val="uk-UA"/>
    </w:rPr>
  </w:style>
  <w:style w:type="character" w:customStyle="1" w:styleId="ListLabel71">
    <w:name w:val="ListLabel 71"/>
    <w:qFormat/>
    <w:rPr>
      <w:color w:val="auto"/>
      <w:sz w:val="28"/>
      <w:szCs w:val="28"/>
      <w:u w:val="none"/>
      <w:lang w:val="uk-UA"/>
    </w:rPr>
  </w:style>
  <w:style w:type="character" w:customStyle="1" w:styleId="ListLabel72">
    <w:name w:val="ListLabel 72"/>
    <w:qFormat/>
    <w:rPr>
      <w:color w:val="auto"/>
      <w:u w:val="none"/>
      <w:lang w:val="uk-UA"/>
    </w:rPr>
  </w:style>
  <w:style w:type="character" w:customStyle="1" w:styleId="ListLabel73">
    <w:name w:val="ListLabel 73"/>
    <w:qFormat/>
    <w:rPr>
      <w:color w:val="auto"/>
      <w:sz w:val="28"/>
      <w:szCs w:val="28"/>
      <w:u w:val="none"/>
    </w:rPr>
  </w:style>
  <w:style w:type="character" w:customStyle="1" w:styleId="ListLabel74">
    <w:name w:val="ListLabel 74"/>
    <w:qFormat/>
    <w:rPr>
      <w:b/>
      <w:bCs/>
      <w:color w:val="auto"/>
      <w:u w:val="none"/>
      <w:lang w:val="uk-UA"/>
    </w:rPr>
  </w:style>
  <w:style w:type="character" w:customStyle="1" w:styleId="ListLabel75">
    <w:name w:val="ListLabel 75"/>
    <w:qFormat/>
    <w:rPr>
      <w:rFonts w:ascii="Times New Roman" w:hAnsi="Times New Roman"/>
      <w:b w:val="0"/>
      <w:sz w:val="28"/>
      <w:szCs w:val="28"/>
    </w:rPr>
  </w:style>
  <w:style w:type="character" w:customStyle="1" w:styleId="ListLabel76">
    <w:name w:val="ListLabel 76"/>
    <w:qFormat/>
    <w:rPr>
      <w:rFonts w:eastAsia="Calibri" w:cs="Times New Roman"/>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Times New Roman"/>
      <w:sz w:val="28"/>
      <w:szCs w:val="28"/>
    </w:rPr>
  </w:style>
  <w:style w:type="character" w:customStyle="1" w:styleId="ListLabel81">
    <w:name w:val="ListLabel 81"/>
    <w:qFormat/>
    <w:rPr>
      <w:rFonts w:ascii="Times New Roman" w:hAnsi="Times New Roman" w:cs="Times New Roman"/>
      <w:sz w:val="28"/>
      <w:szCs w:val="28"/>
      <w:lang w:eastAsia="ru-RU"/>
    </w:rPr>
  </w:style>
  <w:style w:type="character" w:customStyle="1" w:styleId="ListLabel82">
    <w:name w:val="ListLabel 82"/>
    <w:qFormat/>
    <w:rPr>
      <w:rFonts w:eastAsiaTheme="minorHAnsi"/>
    </w:rPr>
  </w:style>
  <w:style w:type="character" w:customStyle="1" w:styleId="ListLabel83">
    <w:name w:val="ListLabel 83"/>
    <w:qFormat/>
    <w:rPr>
      <w:rFonts w:eastAsiaTheme="minorHAnsi"/>
    </w:rPr>
  </w:style>
  <w:style w:type="character" w:customStyle="1" w:styleId="ListLabel84">
    <w:name w:val="ListLabel 84"/>
    <w:qFormat/>
    <w:rPr>
      <w:rFonts w:ascii="Times New Roman" w:eastAsia="Times New Roman" w:hAnsi="Times New Roman" w:cs="Times New Roman"/>
      <w:sz w:val="28"/>
      <w:szCs w:val="28"/>
    </w:rPr>
  </w:style>
  <w:style w:type="character" w:customStyle="1" w:styleId="ListLabel85">
    <w:name w:val="ListLabel 85"/>
    <w:qFormat/>
    <w:rPr>
      <w:rFonts w:eastAsiaTheme="minorHAnsi"/>
    </w:rPr>
  </w:style>
  <w:style w:type="character" w:customStyle="1" w:styleId="ListLabel86">
    <w:name w:val="ListLabel 86"/>
    <w:qFormat/>
    <w:rPr>
      <w:b/>
      <w:bCs/>
      <w:color w:val="auto"/>
      <w:sz w:val="28"/>
      <w:szCs w:val="28"/>
      <w:u w:val="none"/>
      <w:lang w:val="uk-UA"/>
    </w:rPr>
  </w:style>
  <w:style w:type="character" w:customStyle="1" w:styleId="ListLabel87">
    <w:name w:val="ListLabel 87"/>
    <w:qFormat/>
    <w:rPr>
      <w:rFonts w:eastAsiaTheme="minorHAnsi"/>
      <w:sz w:val="28"/>
      <w:szCs w:val="28"/>
      <w:lang w:eastAsia="en-US"/>
    </w:rPr>
  </w:style>
  <w:style w:type="character" w:customStyle="1" w:styleId="ListLabel88">
    <w:name w:val="ListLabel 88"/>
    <w:qFormat/>
    <w:rPr>
      <w:color w:val="auto"/>
      <w:u w:val="none"/>
      <w:lang w:val="uk-UA"/>
    </w:rPr>
  </w:style>
  <w:style w:type="character" w:customStyle="1" w:styleId="ListLabel89">
    <w:name w:val="ListLabel 89"/>
    <w:qFormat/>
    <w:rPr>
      <w:b/>
      <w:bCs/>
      <w:color w:val="auto"/>
      <w:u w:val="none"/>
      <w:lang w:val="uk-UA"/>
    </w:rPr>
  </w:style>
  <w:style w:type="character" w:customStyle="1" w:styleId="ListLabel90">
    <w:name w:val="ListLabel 90"/>
    <w:qFormat/>
    <w:rPr>
      <w:color w:val="auto"/>
      <w:sz w:val="28"/>
      <w:szCs w:val="28"/>
      <w:u w:val="none"/>
      <w:lang w:val="uk-UA"/>
    </w:rPr>
  </w:style>
  <w:style w:type="character" w:customStyle="1" w:styleId="a9">
    <w:name w:val="Символ нумерации"/>
    <w:qFormat/>
  </w:style>
  <w:style w:type="character" w:customStyle="1" w:styleId="ListLabel91">
    <w:name w:val="ListLabel 91"/>
    <w:qFormat/>
    <w:rPr>
      <w:rFonts w:ascii="Times New Roman" w:hAnsi="Times New Roman"/>
      <w:b w:val="0"/>
      <w:sz w:val="28"/>
      <w:szCs w:val="28"/>
    </w:rPr>
  </w:style>
  <w:style w:type="character" w:customStyle="1" w:styleId="ListLabel92">
    <w:name w:val="ListLabel 92"/>
    <w:qFormat/>
  </w:style>
  <w:style w:type="character" w:customStyle="1" w:styleId="ListLabel93">
    <w:name w:val="ListLabel 93"/>
    <w:qFormat/>
    <w:rPr>
      <w:rFonts w:eastAsiaTheme="minorHAnsi"/>
    </w:rPr>
  </w:style>
  <w:style w:type="character" w:customStyle="1" w:styleId="ListLabel94">
    <w:name w:val="ListLabel 94"/>
    <w:qFormat/>
    <w:rPr>
      <w:rFonts w:eastAsiaTheme="minorHAnsi"/>
    </w:rPr>
  </w:style>
  <w:style w:type="character" w:customStyle="1" w:styleId="ListLabel95">
    <w:name w:val="ListLabel 95"/>
    <w:qFormat/>
    <w:rPr>
      <w:lang w:val="uk-UA" w:eastAsia="ru-RU"/>
    </w:rPr>
  </w:style>
  <w:style w:type="character" w:customStyle="1" w:styleId="ListLabel96">
    <w:name w:val="ListLabel 96"/>
    <w:qFormat/>
    <w:rPr>
      <w:rFonts w:eastAsiaTheme="minorHAnsi"/>
    </w:rPr>
  </w:style>
  <w:style w:type="character" w:customStyle="1" w:styleId="ListLabel97">
    <w:name w:val="ListLabel 97"/>
    <w:qFormat/>
    <w:rPr>
      <w:b/>
      <w:bCs/>
      <w:color w:val="auto"/>
      <w:sz w:val="28"/>
      <w:szCs w:val="28"/>
      <w:u w:val="none"/>
      <w:lang w:val="uk-UA"/>
    </w:rPr>
  </w:style>
  <w:style w:type="character" w:customStyle="1" w:styleId="ListLabel98">
    <w:name w:val="ListLabel 98"/>
    <w:qFormat/>
  </w:style>
  <w:style w:type="character" w:customStyle="1" w:styleId="ListLabel99">
    <w:name w:val="ListLabel 99"/>
    <w:qFormat/>
    <w:rPr>
      <w:color w:val="auto"/>
      <w:u w:val="none"/>
      <w:lang w:val="uk-UA"/>
    </w:rPr>
  </w:style>
  <w:style w:type="character" w:customStyle="1" w:styleId="ListLabel100">
    <w:name w:val="ListLabel 100"/>
    <w:qFormat/>
    <w:rPr>
      <w:b/>
      <w:bCs/>
      <w:color w:val="auto"/>
      <w:u w:val="none"/>
      <w:lang w:val="uk-UA"/>
    </w:rPr>
  </w:style>
  <w:style w:type="character" w:customStyle="1" w:styleId="ListLabel101">
    <w:name w:val="ListLabel 101"/>
    <w:qFormat/>
    <w:rPr>
      <w:color w:val="auto"/>
      <w:sz w:val="28"/>
      <w:szCs w:val="28"/>
      <w:u w:val="none"/>
      <w:lang w:val="uk-UA"/>
    </w:rPr>
  </w:style>
  <w:style w:type="character" w:customStyle="1" w:styleId="ListLabel102">
    <w:name w:val="ListLabel 102"/>
    <w:qFormat/>
    <w:rPr>
      <w:rFonts w:ascii="Times New Roman" w:hAnsi="Times New Roman"/>
      <w:b w:val="0"/>
      <w:sz w:val="28"/>
      <w:szCs w:val="28"/>
    </w:rPr>
  </w:style>
  <w:style w:type="character" w:customStyle="1" w:styleId="ListLabel103">
    <w:name w:val="ListLabel 103"/>
    <w:qFormat/>
  </w:style>
  <w:style w:type="character" w:customStyle="1" w:styleId="ListLabel104">
    <w:name w:val="ListLabel 104"/>
    <w:qFormat/>
    <w:rPr>
      <w:rFonts w:eastAsiaTheme="minorHAnsi"/>
    </w:rPr>
  </w:style>
  <w:style w:type="character" w:customStyle="1" w:styleId="ListLabel105">
    <w:name w:val="ListLabel 105"/>
    <w:qFormat/>
    <w:rPr>
      <w:rFonts w:eastAsiaTheme="minorHAnsi"/>
    </w:rPr>
  </w:style>
  <w:style w:type="character" w:customStyle="1" w:styleId="ListLabel106">
    <w:name w:val="ListLabel 106"/>
    <w:qFormat/>
    <w:rPr>
      <w:lang w:val="uk-UA" w:eastAsia="ru-RU"/>
    </w:rPr>
  </w:style>
  <w:style w:type="character" w:customStyle="1" w:styleId="ListLabel107">
    <w:name w:val="ListLabel 107"/>
    <w:qFormat/>
    <w:rPr>
      <w:rFonts w:eastAsiaTheme="minorHAnsi"/>
    </w:rPr>
  </w:style>
  <w:style w:type="character" w:customStyle="1" w:styleId="ListLabel108">
    <w:name w:val="ListLabel 108"/>
    <w:qFormat/>
    <w:rPr>
      <w:b/>
      <w:bCs/>
      <w:color w:val="auto"/>
      <w:sz w:val="28"/>
      <w:szCs w:val="28"/>
      <w:u w:val="none"/>
      <w:lang w:val="uk-UA"/>
    </w:rPr>
  </w:style>
  <w:style w:type="character" w:customStyle="1" w:styleId="ListLabel109">
    <w:name w:val="ListLabel 109"/>
    <w:qFormat/>
  </w:style>
  <w:style w:type="character" w:customStyle="1" w:styleId="ListLabel110">
    <w:name w:val="ListLabel 110"/>
    <w:qFormat/>
    <w:rPr>
      <w:color w:val="auto"/>
      <w:u w:val="none"/>
      <w:lang w:val="uk-UA"/>
    </w:rPr>
  </w:style>
  <w:style w:type="character" w:customStyle="1" w:styleId="ListLabel111">
    <w:name w:val="ListLabel 111"/>
    <w:qFormat/>
    <w:rPr>
      <w:b/>
      <w:bCs/>
      <w:color w:val="auto"/>
      <w:u w:val="none"/>
      <w:lang w:val="uk-UA"/>
    </w:rPr>
  </w:style>
  <w:style w:type="character" w:customStyle="1" w:styleId="ListLabel112">
    <w:name w:val="ListLabel 112"/>
    <w:qFormat/>
    <w:rPr>
      <w:color w:val="auto"/>
      <w:sz w:val="28"/>
      <w:szCs w:val="28"/>
      <w:u w:val="none"/>
      <w:lang w:val="uk-UA"/>
    </w:rPr>
  </w:style>
  <w:style w:type="character" w:customStyle="1" w:styleId="ListLabel113">
    <w:name w:val="ListLabel 113"/>
    <w:qFormat/>
    <w:rPr>
      <w:rFonts w:ascii="Times New Roman" w:hAnsi="Times New Roman" w:cs="Times New Roman"/>
      <w:color w:val="auto"/>
      <w:sz w:val="28"/>
      <w:szCs w:val="28"/>
    </w:rPr>
  </w:style>
  <w:style w:type="character" w:customStyle="1" w:styleId="ListLabel114">
    <w:name w:val="ListLabel 114"/>
    <w:qFormat/>
    <w:rPr>
      <w:rFonts w:ascii="Times New Roman" w:hAnsi="Times New Roman"/>
      <w:b w:val="0"/>
      <w:sz w:val="28"/>
      <w:szCs w:val="28"/>
    </w:rPr>
  </w:style>
  <w:style w:type="character" w:customStyle="1" w:styleId="ListLabel115">
    <w:name w:val="ListLabel 115"/>
    <w:qFormat/>
    <w:rPr>
      <w:rFonts w:ascii="Times New Roman" w:hAnsi="Times New Roman" w:cs="Times New Roman"/>
      <w:sz w:val="28"/>
      <w:szCs w:val="28"/>
    </w:rPr>
  </w:style>
  <w:style w:type="character" w:customStyle="1" w:styleId="ListLabel116">
    <w:name w:val="ListLabel 116"/>
    <w:qFormat/>
    <w:rPr>
      <w:b w:val="0"/>
      <w:sz w:val="28"/>
      <w:szCs w:val="28"/>
    </w:rPr>
  </w:style>
  <w:style w:type="character" w:customStyle="1" w:styleId="ListLabel117">
    <w:name w:val="ListLabel 117"/>
    <w:qFormat/>
    <w:rPr>
      <w:rFonts w:cs="Times New Roman"/>
      <w:sz w:val="28"/>
      <w:szCs w:val="28"/>
    </w:rPr>
  </w:style>
  <w:style w:type="character" w:customStyle="1" w:styleId="ListLabel118">
    <w:name w:val="ListLabel 118"/>
    <w:qFormat/>
    <w:rPr>
      <w:rFonts w:cs="Times New Roman"/>
      <w:sz w:val="28"/>
      <w:szCs w:val="28"/>
    </w:rPr>
  </w:style>
  <w:style w:type="character" w:customStyle="1" w:styleId="ListLabel119">
    <w:name w:val="ListLabel 119"/>
    <w:qFormat/>
    <w:rPr>
      <w:rFonts w:ascii="Times New Roman" w:hAnsi="Times New Roman" w:cs="Times New Roman"/>
      <w:color w:val="auto"/>
      <w:sz w:val="28"/>
      <w:szCs w:val="28"/>
    </w:rPr>
  </w:style>
  <w:style w:type="character" w:customStyle="1" w:styleId="ListLabel120">
    <w:name w:val="ListLabel 120"/>
    <w:qFormat/>
    <w:rPr>
      <w:b w:val="0"/>
      <w:sz w:val="28"/>
      <w:szCs w:val="28"/>
    </w:rPr>
  </w:style>
  <w:style w:type="character" w:customStyle="1" w:styleId="ListLabel121">
    <w:name w:val="ListLabel 121"/>
    <w:qFormat/>
  </w:style>
  <w:style w:type="character" w:customStyle="1" w:styleId="ListLabel122">
    <w:name w:val="ListLabel 122"/>
    <w:qFormat/>
    <w:rPr>
      <w:rFonts w:eastAsiaTheme="minorHAnsi"/>
    </w:rPr>
  </w:style>
  <w:style w:type="character" w:customStyle="1" w:styleId="ListLabel123">
    <w:name w:val="ListLabel 123"/>
    <w:qFormat/>
    <w:rPr>
      <w:rFonts w:eastAsiaTheme="minorHAnsi"/>
    </w:rPr>
  </w:style>
  <w:style w:type="character" w:customStyle="1" w:styleId="ListLabel124">
    <w:name w:val="ListLabel 124"/>
    <w:qFormat/>
    <w:rPr>
      <w:rFonts w:eastAsiaTheme="minorHAnsi"/>
      <w:lang w:val="uk-UA" w:eastAsia="ru-RU"/>
    </w:rPr>
  </w:style>
  <w:style w:type="character" w:customStyle="1" w:styleId="ListLabel125">
    <w:name w:val="ListLabel 125"/>
    <w:qFormat/>
    <w:rPr>
      <w:b/>
      <w:bCs/>
      <w:color w:val="auto"/>
      <w:sz w:val="28"/>
      <w:szCs w:val="28"/>
      <w:u w:val="none"/>
      <w:lang w:val="uk-UA"/>
    </w:rPr>
  </w:style>
  <w:style w:type="character" w:customStyle="1" w:styleId="ListLabel126">
    <w:name w:val="ListLabel 126"/>
    <w:qFormat/>
  </w:style>
  <w:style w:type="character" w:customStyle="1" w:styleId="ListLabel127">
    <w:name w:val="ListLabel 127"/>
    <w:qFormat/>
    <w:rPr>
      <w:color w:val="auto"/>
      <w:u w:val="none"/>
      <w:lang w:val="uk-UA"/>
    </w:rPr>
  </w:style>
  <w:style w:type="character" w:customStyle="1" w:styleId="ListLabel128">
    <w:name w:val="ListLabel 128"/>
    <w:qFormat/>
    <w:rPr>
      <w:b/>
      <w:bCs/>
      <w:color w:val="auto"/>
      <w:u w:val="none"/>
      <w:lang w:val="uk-UA"/>
    </w:rPr>
  </w:style>
  <w:style w:type="character" w:customStyle="1" w:styleId="ListLabel129">
    <w:name w:val="ListLabel 129"/>
    <w:qFormat/>
    <w:rPr>
      <w:color w:val="auto"/>
      <w:sz w:val="28"/>
      <w:szCs w:val="28"/>
      <w:u w:val="none"/>
      <w:lang w:val="uk-UA"/>
    </w:rPr>
  </w:style>
  <w:style w:type="paragraph" w:customStyle="1" w:styleId="1">
    <w:name w:val="Заголовок1"/>
    <w:basedOn w:val="a"/>
    <w:next w:val="aa"/>
    <w:qFormat/>
    <w:pPr>
      <w:keepNext/>
      <w:spacing w:before="240" w:after="120"/>
    </w:pPr>
    <w:rPr>
      <w:rFonts w:ascii="Liberation Sans" w:eastAsia="Microsoft YaHei" w:hAnsi="Liberation Sans" w:cs="Arial"/>
    </w:rPr>
  </w:style>
  <w:style w:type="paragraph" w:styleId="aa">
    <w:name w:val="Body Text"/>
    <w:basedOn w:val="a"/>
    <w:pPr>
      <w:spacing w:after="140"/>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10">
    <w:name w:val="Указатель1"/>
    <w:basedOn w:val="a"/>
    <w:qFormat/>
    <w:pPr>
      <w:suppressLineNumbers/>
    </w:pPr>
    <w:rPr>
      <w:rFonts w:cs="Arial"/>
    </w:rPr>
  </w:style>
  <w:style w:type="paragraph" w:customStyle="1" w:styleId="11">
    <w:name w:val="Заголовок1"/>
    <w:basedOn w:val="a"/>
    <w:next w:val="aa"/>
    <w:qFormat/>
    <w:pPr>
      <w:keepNext/>
      <w:spacing w:before="240" w:after="120"/>
    </w:pPr>
    <w:rPr>
      <w:rFonts w:ascii="Liberation Sans" w:eastAsia="Microsoft YaHei" w:hAnsi="Liberation Sans" w:cs="Arial"/>
    </w:rPr>
  </w:style>
  <w:style w:type="paragraph" w:customStyle="1" w:styleId="12">
    <w:name w:val="Указатель1"/>
    <w:basedOn w:val="a"/>
    <w:qFormat/>
    <w:pPr>
      <w:suppressLineNumbers/>
    </w:pPr>
    <w:rPr>
      <w:rFonts w:cs="Arial"/>
    </w:rPr>
  </w:style>
  <w:style w:type="paragraph" w:customStyle="1" w:styleId="rvps14">
    <w:name w:val="rvps14"/>
    <w:basedOn w:val="a"/>
    <w:qFormat/>
    <w:rsid w:val="00D9116B"/>
    <w:pPr>
      <w:spacing w:beforeAutospacing="1" w:afterAutospacing="1" w:line="240" w:lineRule="auto"/>
    </w:pPr>
    <w:rPr>
      <w:rFonts w:eastAsia="Times New Roman"/>
      <w:sz w:val="24"/>
      <w:szCs w:val="24"/>
      <w:lang w:eastAsia="ru-RU"/>
    </w:rPr>
  </w:style>
  <w:style w:type="paragraph" w:customStyle="1" w:styleId="rvps6">
    <w:name w:val="rvps6"/>
    <w:basedOn w:val="a"/>
    <w:qFormat/>
    <w:rsid w:val="00D9116B"/>
    <w:pPr>
      <w:spacing w:beforeAutospacing="1" w:afterAutospacing="1" w:line="240" w:lineRule="auto"/>
    </w:pPr>
    <w:rPr>
      <w:rFonts w:eastAsia="Times New Roman"/>
      <w:sz w:val="24"/>
      <w:szCs w:val="24"/>
      <w:lang w:eastAsia="ru-RU"/>
    </w:rPr>
  </w:style>
  <w:style w:type="paragraph" w:customStyle="1" w:styleId="rvps7">
    <w:name w:val="rvps7"/>
    <w:basedOn w:val="a"/>
    <w:qFormat/>
    <w:rsid w:val="00D9116B"/>
    <w:pPr>
      <w:spacing w:beforeAutospacing="1" w:afterAutospacing="1" w:line="240" w:lineRule="auto"/>
    </w:pPr>
    <w:rPr>
      <w:rFonts w:eastAsia="Times New Roman"/>
      <w:sz w:val="24"/>
      <w:szCs w:val="24"/>
      <w:lang w:eastAsia="ru-RU"/>
    </w:rPr>
  </w:style>
  <w:style w:type="paragraph" w:customStyle="1" w:styleId="rvps2">
    <w:name w:val="rvps2"/>
    <w:basedOn w:val="a"/>
    <w:qFormat/>
    <w:rsid w:val="00D9116B"/>
    <w:pPr>
      <w:spacing w:beforeAutospacing="1" w:afterAutospacing="1" w:line="240" w:lineRule="auto"/>
    </w:pPr>
    <w:rPr>
      <w:rFonts w:eastAsia="Times New Roman"/>
      <w:sz w:val="24"/>
      <w:szCs w:val="24"/>
      <w:lang w:eastAsia="ru-RU"/>
    </w:rPr>
  </w:style>
  <w:style w:type="paragraph" w:styleId="ad">
    <w:name w:val="Balloon Text"/>
    <w:basedOn w:val="a"/>
    <w:uiPriority w:val="99"/>
    <w:semiHidden/>
    <w:unhideWhenUsed/>
    <w:qFormat/>
    <w:rsid w:val="00487742"/>
    <w:pPr>
      <w:spacing w:after="0" w:line="240" w:lineRule="auto"/>
    </w:pPr>
    <w:rPr>
      <w:rFonts w:ascii="Tahoma" w:hAnsi="Tahoma" w:cs="Tahoma"/>
      <w:sz w:val="16"/>
      <w:szCs w:val="16"/>
    </w:rPr>
  </w:style>
  <w:style w:type="paragraph" w:styleId="ae">
    <w:name w:val="header"/>
    <w:basedOn w:val="a"/>
    <w:uiPriority w:val="99"/>
    <w:unhideWhenUsed/>
    <w:rsid w:val="00D60B41"/>
    <w:pPr>
      <w:tabs>
        <w:tab w:val="center" w:pos="4819"/>
        <w:tab w:val="right" w:pos="9639"/>
      </w:tabs>
      <w:spacing w:after="0" w:line="240" w:lineRule="auto"/>
    </w:pPr>
  </w:style>
  <w:style w:type="paragraph" w:styleId="af">
    <w:name w:val="footer"/>
    <w:basedOn w:val="a"/>
    <w:uiPriority w:val="99"/>
    <w:unhideWhenUsed/>
    <w:rsid w:val="00D60B41"/>
    <w:pPr>
      <w:tabs>
        <w:tab w:val="center" w:pos="4819"/>
        <w:tab w:val="right" w:pos="9639"/>
      </w:tabs>
      <w:spacing w:after="0" w:line="240" w:lineRule="auto"/>
    </w:pPr>
  </w:style>
  <w:style w:type="paragraph" w:styleId="af0">
    <w:name w:val="List Paragraph"/>
    <w:basedOn w:val="a"/>
    <w:uiPriority w:val="34"/>
    <w:qFormat/>
    <w:rsid w:val="0070680E"/>
    <w:pPr>
      <w:ind w:left="720"/>
      <w:contextualSpacing/>
    </w:pPr>
    <w:rPr>
      <w:rFonts w:asciiTheme="minorHAnsi" w:hAnsiTheme="minorHAnsi" w:cstheme="minorBidi"/>
      <w:sz w:val="22"/>
      <w:szCs w:val="22"/>
      <w:lang w:val="uk-UA"/>
    </w:rPr>
  </w:style>
  <w:style w:type="paragraph" w:customStyle="1" w:styleId="rvps4">
    <w:name w:val="rvps4"/>
    <w:basedOn w:val="a"/>
    <w:qFormat/>
    <w:rsid w:val="00FC50D8"/>
    <w:pPr>
      <w:spacing w:beforeAutospacing="1" w:afterAutospacing="1" w:line="240" w:lineRule="auto"/>
    </w:pPr>
    <w:rPr>
      <w:rFonts w:eastAsia="Times New Roman"/>
      <w:sz w:val="24"/>
      <w:szCs w:val="24"/>
      <w:lang w:val="uk-UA" w:eastAsia="uk-UA"/>
    </w:rPr>
  </w:style>
  <w:style w:type="paragraph" w:customStyle="1" w:styleId="rvps15">
    <w:name w:val="rvps15"/>
    <w:basedOn w:val="a"/>
    <w:qFormat/>
    <w:rsid w:val="00FC50D8"/>
    <w:pPr>
      <w:spacing w:beforeAutospacing="1" w:afterAutospacing="1" w:line="240" w:lineRule="auto"/>
    </w:pPr>
    <w:rPr>
      <w:rFonts w:eastAsia="Times New Roman"/>
      <w:sz w:val="24"/>
      <w:szCs w:val="24"/>
      <w:lang w:val="uk-UA" w:eastAsia="uk-UA"/>
    </w:rPr>
  </w:style>
  <w:style w:type="paragraph" w:styleId="af1">
    <w:name w:val="Normal (Web)"/>
    <w:basedOn w:val="a"/>
    <w:unhideWhenUsed/>
    <w:qFormat/>
    <w:rsid w:val="00231015"/>
    <w:pPr>
      <w:spacing w:beforeAutospacing="1" w:afterAutospacing="1" w:line="240" w:lineRule="auto"/>
    </w:pPr>
    <w:rPr>
      <w:rFonts w:eastAsiaTheme="minorEastAsia"/>
      <w:sz w:val="24"/>
      <w:szCs w:val="24"/>
      <w:lang w:val="uk-UA" w:eastAsia="uk-UA"/>
    </w:rPr>
  </w:style>
  <w:style w:type="paragraph" w:styleId="af2">
    <w:name w:val="annotation text"/>
    <w:basedOn w:val="a"/>
    <w:uiPriority w:val="99"/>
    <w:semiHidden/>
    <w:unhideWhenUsed/>
    <w:qFormat/>
    <w:rsid w:val="00E61E01"/>
    <w:pPr>
      <w:spacing w:line="240" w:lineRule="auto"/>
    </w:pPr>
    <w:rPr>
      <w:sz w:val="20"/>
      <w:szCs w:val="20"/>
    </w:rPr>
  </w:style>
  <w:style w:type="paragraph" w:styleId="af3">
    <w:name w:val="annotation subject"/>
    <w:basedOn w:val="af2"/>
    <w:next w:val="af2"/>
    <w:uiPriority w:val="99"/>
    <w:semiHidden/>
    <w:unhideWhenUsed/>
    <w:qFormat/>
    <w:rsid w:val="00E61E01"/>
    <w:rPr>
      <w:b/>
      <w:bCs/>
    </w:rPr>
  </w:style>
  <w:style w:type="paragraph" w:styleId="af4">
    <w:name w:val="Revision"/>
    <w:uiPriority w:val="99"/>
    <w:semiHidden/>
    <w:qFormat/>
    <w:rsid w:val="00B4426D"/>
    <w:rPr>
      <w:sz w:val="28"/>
    </w:rPr>
  </w:style>
  <w:style w:type="paragraph" w:customStyle="1" w:styleId="13">
    <w:name w:val="Звичайний1"/>
    <w:qFormat/>
    <w:rsid w:val="00ED03D7"/>
    <w:rPr>
      <w:rFonts w:eastAsia="Times New Roman"/>
      <w:sz w:val="28"/>
      <w:szCs w:val="20"/>
      <w:lang w:val="en-US" w:eastAsia="ru-RU"/>
    </w:rPr>
  </w:style>
  <w:style w:type="paragraph" w:customStyle="1" w:styleId="af5">
    <w:name w:val="Нормальний текст"/>
    <w:basedOn w:val="a"/>
    <w:uiPriority w:val="99"/>
    <w:qFormat/>
    <w:rsid w:val="003759CE"/>
    <w:pPr>
      <w:spacing w:before="120" w:after="0" w:line="240" w:lineRule="auto"/>
      <w:ind w:firstLine="567"/>
    </w:pPr>
    <w:rPr>
      <w:rFonts w:ascii="Antiqua" w:eastAsia="Times New Roman" w:hAnsi="Antiqua"/>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456-17" TargetMode="External"/><Relationship Id="rId13" Type="http://schemas.openxmlformats.org/officeDocument/2006/relationships/hyperlink" Target="https://zakon.rada.gov.ua/laws/show/z1057-12"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v0011201-11" TargetMode="External"/><Relationship Id="rId17" Type="http://schemas.openxmlformats.org/officeDocument/2006/relationships/hyperlink" Target="https://zakon.rada.gov.ua/laws/show/v0011201-11" TargetMode="External"/><Relationship Id="rId2" Type="http://schemas.openxmlformats.org/officeDocument/2006/relationships/numbering" Target="numbering.xml"/><Relationship Id="rId16" Type="http://schemas.openxmlformats.org/officeDocument/2006/relationships/hyperlink" Target="https://zakon.rada.gov.ua/laws/show/z1057-12/pr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v0011201-11" TargetMode="External"/><Relationship Id="rId5" Type="http://schemas.openxmlformats.org/officeDocument/2006/relationships/webSettings" Target="webSettings.xml"/><Relationship Id="rId15" Type="http://schemas.openxmlformats.org/officeDocument/2006/relationships/hyperlink" Target="https://zakon.rada.gov.ua/laws/show/v0011201-11" TargetMode="External"/><Relationship Id="rId10" Type="http://schemas.openxmlformats.org/officeDocument/2006/relationships/hyperlink" Target="https://zakon.rada.gov.ua/laws/show/v0011201-1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2.rada.gov.ua/laws/show/2456-17" TargetMode="External"/><Relationship Id="rId14" Type="http://schemas.openxmlformats.org/officeDocument/2006/relationships/hyperlink" Target="https://zakon.rada.gov.ua/laws/show/z0047-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6A12E-7B53-4A87-AE15-0507427AA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15</Pages>
  <Words>5599</Words>
  <Characters>31918</Characters>
  <Application>Microsoft Office Word</Application>
  <DocSecurity>0</DocSecurity>
  <Lines>265</Lines>
  <Paragraphs>74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37443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cp:lastModifiedBy>
  <cp:revision>11</cp:revision>
  <cp:lastPrinted>2022-02-10T07:47:00Z</cp:lastPrinted>
  <dcterms:created xsi:type="dcterms:W3CDTF">2022-02-11T08:43:00Z</dcterms:created>
  <dcterms:modified xsi:type="dcterms:W3CDTF">2022-08-11T11:33:00Z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