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D9444A" w:rsidRPr="00EF6EEF" w:rsidTr="00D9444A">
        <w:tc>
          <w:tcPr>
            <w:tcW w:w="4677" w:type="dxa"/>
            <w:hideMark/>
          </w:tcPr>
          <w:p w:rsidR="00D9444A" w:rsidRPr="003F4E34" w:rsidRDefault="00D9444A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3F4E34">
              <w:t xml:space="preserve">Додаток </w:t>
            </w:r>
            <w:r w:rsidR="00AB22A7" w:rsidRPr="003F4E34">
              <w:t>1</w:t>
            </w:r>
            <w:r w:rsidR="00D02337" w:rsidRPr="003F4E34">
              <w:t>2</w:t>
            </w:r>
          </w:p>
          <w:p w:rsidR="00AB7876" w:rsidRPr="000E2C37" w:rsidRDefault="00AB7876" w:rsidP="00AB7876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3F4E34">
              <w:t xml:space="preserve">до </w:t>
            </w:r>
            <w:r w:rsidR="00181985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B22A7" w:rsidRPr="00EF6EEF" w:rsidRDefault="00AB22A7" w:rsidP="007D3230">
            <w:pPr>
              <w:spacing w:line="240" w:lineRule="auto"/>
              <w:ind w:firstLine="0"/>
              <w:jc w:val="both"/>
            </w:pPr>
            <w:r w:rsidRPr="00A032FA">
              <w:t xml:space="preserve">(пункт </w:t>
            </w:r>
            <w:r w:rsidR="007D3230">
              <w:t>8</w:t>
            </w:r>
            <w:r w:rsidRPr="00A032FA">
              <w:t xml:space="preserve"> розділу </w:t>
            </w:r>
            <w:r w:rsidR="00A032FA" w:rsidRPr="00A032FA">
              <w:t>І</w:t>
            </w:r>
            <w:r w:rsidRPr="00A032FA">
              <w:rPr>
                <w:lang w:val="en-US"/>
              </w:rPr>
              <w:t>V</w:t>
            </w:r>
            <w:r w:rsidRPr="00A032FA">
              <w:t>)</w:t>
            </w:r>
          </w:p>
        </w:tc>
      </w:tr>
    </w:tbl>
    <w:p w:rsidR="00D9444A" w:rsidRPr="00EF6EEF" w:rsidRDefault="00D9444A" w:rsidP="00D9444A">
      <w:pPr>
        <w:ind w:firstLine="0"/>
        <w:jc w:val="right"/>
      </w:pPr>
    </w:p>
    <w:p w:rsidR="00357808" w:rsidRPr="00EF6EEF" w:rsidRDefault="00357808" w:rsidP="006F7962">
      <w:pPr>
        <w:spacing w:line="276" w:lineRule="auto"/>
        <w:jc w:val="center"/>
        <w:rPr>
          <w:b/>
        </w:rPr>
      </w:pPr>
      <w:r w:rsidRPr="0044733D">
        <w:rPr>
          <w:b/>
        </w:rPr>
        <w:t>Перелік пробірних реактивів,</w:t>
      </w:r>
    </w:p>
    <w:p w:rsidR="00357808" w:rsidRPr="00EF6EEF" w:rsidRDefault="00357808" w:rsidP="006F7962">
      <w:pPr>
        <w:spacing w:line="276" w:lineRule="auto"/>
        <w:jc w:val="center"/>
        <w:rPr>
          <w:b/>
        </w:rPr>
      </w:pPr>
      <w:r w:rsidRPr="00EF6EEF">
        <w:rPr>
          <w:b/>
        </w:rPr>
        <w:t xml:space="preserve">що застосовуються для випробування золотих, срібних, платинових і паладієвих виробів та сплавів на пробірному камені </w:t>
      </w:r>
    </w:p>
    <w:p w:rsidR="00357808" w:rsidRPr="00EF6EEF" w:rsidRDefault="00321C20" w:rsidP="006F7962">
      <w:pPr>
        <w:spacing w:before="240"/>
        <w:ind w:firstLine="0"/>
        <w:jc w:val="center"/>
        <w:rPr>
          <w:b/>
        </w:rPr>
      </w:pPr>
      <w:r w:rsidRPr="00EF6EEF">
        <w:rPr>
          <w:b/>
        </w:rPr>
        <w:t>І</w:t>
      </w:r>
      <w:r w:rsidR="00357808" w:rsidRPr="00EF6EEF">
        <w:rPr>
          <w:b/>
        </w:rPr>
        <w:t xml:space="preserve">. Реактиви для золота </w:t>
      </w:r>
    </w:p>
    <w:p w:rsidR="00357808" w:rsidRPr="00EF6EEF" w:rsidRDefault="00357808" w:rsidP="00D9444A">
      <w:pPr>
        <w:jc w:val="both"/>
      </w:pPr>
      <w:r w:rsidRPr="00EF6EEF">
        <w:t xml:space="preserve">1. Реактив хлорного золота концентрацій: 6,0 г/л; 9,0 г/л; 18,0 г/л. </w:t>
      </w:r>
    </w:p>
    <w:p w:rsidR="00357808" w:rsidRPr="00EF6EEF" w:rsidRDefault="00357808" w:rsidP="00D9444A">
      <w:pPr>
        <w:jc w:val="both"/>
      </w:pPr>
      <w:r w:rsidRPr="00EF6EEF">
        <w:t xml:space="preserve">2. Реактив на основі двохромовокислого калію і двохлористої міді або сульфату міді. </w:t>
      </w:r>
    </w:p>
    <w:p w:rsidR="00357808" w:rsidRPr="00EF6EEF" w:rsidRDefault="00357808" w:rsidP="00D9444A">
      <w:pPr>
        <w:jc w:val="both"/>
      </w:pPr>
      <w:r w:rsidRPr="00EF6EEF">
        <w:t xml:space="preserve">3. Кислотні реактиви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</w:rPr>
        <w:t>ІІ</w:t>
      </w:r>
      <w:r w:rsidR="00357808" w:rsidRPr="00EF6EEF">
        <w:rPr>
          <w:b/>
        </w:rPr>
        <w:t xml:space="preserve">. Реактиви для срібла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двохромовокислого калію. </w:t>
      </w:r>
    </w:p>
    <w:p w:rsidR="00357808" w:rsidRPr="00EF6EEF" w:rsidRDefault="00357808" w:rsidP="00D9444A">
      <w:pPr>
        <w:jc w:val="both"/>
      </w:pPr>
      <w:r w:rsidRPr="00EF6EEF">
        <w:t xml:space="preserve">2. Реактив на основі залізосинеродистого калію. </w:t>
      </w:r>
    </w:p>
    <w:p w:rsidR="00357808" w:rsidRPr="00EF6EEF" w:rsidRDefault="00357808" w:rsidP="00D9444A">
      <w:pPr>
        <w:jc w:val="both"/>
      </w:pPr>
      <w:r w:rsidRPr="00EF6EEF">
        <w:t xml:space="preserve">3. Реактив на основі азотнокислого срібла. </w:t>
      </w:r>
    </w:p>
    <w:p w:rsidR="00357808" w:rsidRPr="00EF6EEF" w:rsidRDefault="00357808" w:rsidP="00D9444A">
      <w:pPr>
        <w:jc w:val="both"/>
      </w:pPr>
      <w:r w:rsidRPr="00EF6EEF">
        <w:t xml:space="preserve">4. Кислотний реактив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</w:rPr>
        <w:t>ІІІ</w:t>
      </w:r>
      <w:r w:rsidR="00357808" w:rsidRPr="00EF6EEF">
        <w:rPr>
          <w:b/>
        </w:rPr>
        <w:t xml:space="preserve">. Реактиви для платини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йодистого калію. </w:t>
      </w:r>
    </w:p>
    <w:p w:rsidR="00357808" w:rsidRPr="00EF6EEF" w:rsidRDefault="00357808" w:rsidP="00D9444A">
      <w:pPr>
        <w:jc w:val="both"/>
      </w:pPr>
      <w:r w:rsidRPr="00EF6EEF">
        <w:t xml:space="preserve">2. Кислотний реактив на основі азотної кислоти. </w:t>
      </w:r>
    </w:p>
    <w:p w:rsidR="00357808" w:rsidRPr="00EF6EEF" w:rsidRDefault="00321C20" w:rsidP="006F7962">
      <w:pPr>
        <w:ind w:firstLine="0"/>
        <w:jc w:val="center"/>
        <w:rPr>
          <w:b/>
        </w:rPr>
      </w:pPr>
      <w:r w:rsidRPr="00EF6EEF">
        <w:rPr>
          <w:b/>
          <w:lang w:val="en-US"/>
        </w:rPr>
        <w:t>IV</w:t>
      </w:r>
      <w:r w:rsidR="00357808" w:rsidRPr="00EF6EEF">
        <w:rPr>
          <w:b/>
        </w:rPr>
        <w:t xml:space="preserve">. Реактиви для паладію </w:t>
      </w:r>
    </w:p>
    <w:p w:rsidR="00357808" w:rsidRPr="00EF6EEF" w:rsidRDefault="00357808" w:rsidP="00D9444A">
      <w:pPr>
        <w:jc w:val="both"/>
      </w:pPr>
      <w:r w:rsidRPr="00EF6EEF">
        <w:t xml:space="preserve">1. Реактив на основі йодистого калію. </w:t>
      </w:r>
    </w:p>
    <w:p w:rsidR="00357808" w:rsidRDefault="00357808" w:rsidP="00D9444A">
      <w:pPr>
        <w:jc w:val="both"/>
      </w:pPr>
      <w:r w:rsidRPr="00EF6EEF">
        <w:t>2. Реактив на основі йодистого калію у розведенні 4:1.</w:t>
      </w:r>
      <w:r w:rsidRPr="00D9444A">
        <w:t xml:space="preserve"> </w:t>
      </w:r>
    </w:p>
    <w:p w:rsidR="00D9444A" w:rsidRDefault="00D9444A" w:rsidP="00181985">
      <w:pPr>
        <w:ind w:firstLine="0"/>
        <w:jc w:val="both"/>
      </w:pPr>
    </w:p>
    <w:sectPr w:rsidR="00D9444A" w:rsidSect="00C061B9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19" w:rsidRDefault="000F7919" w:rsidP="00357808">
      <w:pPr>
        <w:spacing w:line="240" w:lineRule="auto"/>
      </w:pPr>
      <w:r>
        <w:separator/>
      </w:r>
    </w:p>
  </w:endnote>
  <w:endnote w:type="continuationSeparator" w:id="0">
    <w:p w:rsidR="000F7919" w:rsidRDefault="000F7919" w:rsidP="00357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8" w:rsidRPr="00357808" w:rsidRDefault="00357808" w:rsidP="00357808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19" w:rsidRDefault="000F7919" w:rsidP="00357808">
      <w:pPr>
        <w:spacing w:line="240" w:lineRule="auto"/>
      </w:pPr>
      <w:r>
        <w:separator/>
      </w:r>
    </w:p>
  </w:footnote>
  <w:footnote w:type="continuationSeparator" w:id="0">
    <w:p w:rsidR="000F7919" w:rsidRDefault="000F7919" w:rsidP="00357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4B"/>
    <w:rsid w:val="000E2C37"/>
    <w:rsid w:val="000F5D8C"/>
    <w:rsid w:val="000F7919"/>
    <w:rsid w:val="001260FF"/>
    <w:rsid w:val="0013202C"/>
    <w:rsid w:val="001503FA"/>
    <w:rsid w:val="0016038E"/>
    <w:rsid w:val="00181985"/>
    <w:rsid w:val="001A1306"/>
    <w:rsid w:val="001A39D9"/>
    <w:rsid w:val="00246174"/>
    <w:rsid w:val="0029783F"/>
    <w:rsid w:val="00321C20"/>
    <w:rsid w:val="00357808"/>
    <w:rsid w:val="003C6064"/>
    <w:rsid w:val="003F4E34"/>
    <w:rsid w:val="0044733D"/>
    <w:rsid w:val="00466E4A"/>
    <w:rsid w:val="0065527F"/>
    <w:rsid w:val="0067192C"/>
    <w:rsid w:val="0068395D"/>
    <w:rsid w:val="006F7962"/>
    <w:rsid w:val="00700527"/>
    <w:rsid w:val="00731D40"/>
    <w:rsid w:val="00751D1C"/>
    <w:rsid w:val="00776DA9"/>
    <w:rsid w:val="007D3230"/>
    <w:rsid w:val="007E4CAE"/>
    <w:rsid w:val="007F1661"/>
    <w:rsid w:val="00827D68"/>
    <w:rsid w:val="00874F43"/>
    <w:rsid w:val="008E1178"/>
    <w:rsid w:val="009702AB"/>
    <w:rsid w:val="009C15D1"/>
    <w:rsid w:val="009D7B81"/>
    <w:rsid w:val="009E3131"/>
    <w:rsid w:val="00A032FA"/>
    <w:rsid w:val="00A03727"/>
    <w:rsid w:val="00A56974"/>
    <w:rsid w:val="00A66C18"/>
    <w:rsid w:val="00AA3B4B"/>
    <w:rsid w:val="00AB22A7"/>
    <w:rsid w:val="00AB7876"/>
    <w:rsid w:val="00B97B11"/>
    <w:rsid w:val="00BF44AA"/>
    <w:rsid w:val="00C02C87"/>
    <w:rsid w:val="00C061B9"/>
    <w:rsid w:val="00C923A9"/>
    <w:rsid w:val="00D00781"/>
    <w:rsid w:val="00D02337"/>
    <w:rsid w:val="00D42A94"/>
    <w:rsid w:val="00D9444A"/>
    <w:rsid w:val="00E12934"/>
    <w:rsid w:val="00EA0783"/>
    <w:rsid w:val="00E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57F2-304F-4E8F-BA61-B9E51A5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0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7808"/>
  </w:style>
  <w:style w:type="paragraph" w:styleId="a5">
    <w:name w:val="footer"/>
    <w:basedOn w:val="a"/>
    <w:link w:val="a6"/>
    <w:uiPriority w:val="99"/>
    <w:unhideWhenUsed/>
    <w:rsid w:val="0035780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7808"/>
  </w:style>
  <w:style w:type="paragraph" w:styleId="a7">
    <w:name w:val="Balloon Text"/>
    <w:basedOn w:val="a"/>
    <w:link w:val="a8"/>
    <w:uiPriority w:val="99"/>
    <w:semiHidden/>
    <w:unhideWhenUsed/>
    <w:rsid w:val="00A56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2016-06-13T08:13:00Z</cp:lastPrinted>
  <dcterms:created xsi:type="dcterms:W3CDTF">2020-05-21T08:03:00Z</dcterms:created>
  <dcterms:modified xsi:type="dcterms:W3CDTF">2020-05-21T08:03:00Z</dcterms:modified>
</cp:coreProperties>
</file>