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897B" w14:textId="77777777" w:rsidR="00D77521" w:rsidRPr="00532F08" w:rsidRDefault="00D77521" w:rsidP="00446CC8">
      <w:pPr>
        <w:ind w:left="4887" w:firstLine="567"/>
        <w:rPr>
          <w:sz w:val="28"/>
          <w:szCs w:val="28"/>
          <w:lang w:val="uk-UA"/>
        </w:rPr>
      </w:pPr>
      <w:bookmarkStart w:id="0" w:name="_GoBack"/>
      <w:bookmarkEnd w:id="0"/>
      <w:r w:rsidRPr="00532F08">
        <w:rPr>
          <w:sz w:val="28"/>
          <w:szCs w:val="28"/>
          <w:lang w:val="uk-UA"/>
        </w:rPr>
        <w:t>ЗАТВЕРДЖЕНО</w:t>
      </w:r>
    </w:p>
    <w:p w14:paraId="72C019BC" w14:textId="77777777" w:rsidR="00D77521" w:rsidRPr="00532F08" w:rsidRDefault="00D77521" w:rsidP="00446CC8">
      <w:pPr>
        <w:ind w:left="4887" w:firstLine="567"/>
        <w:rPr>
          <w:sz w:val="28"/>
          <w:szCs w:val="28"/>
          <w:lang w:val="uk-UA"/>
        </w:rPr>
      </w:pPr>
      <w:r w:rsidRPr="00532F08">
        <w:rPr>
          <w:sz w:val="28"/>
          <w:szCs w:val="28"/>
          <w:lang w:val="uk-UA"/>
        </w:rPr>
        <w:t>Наказ Міністерства фінансів України</w:t>
      </w:r>
    </w:p>
    <w:p w14:paraId="4EA82A45" w14:textId="6DC770E7" w:rsidR="00D77521" w:rsidRPr="00532F08" w:rsidRDefault="00805347" w:rsidP="00446CC8">
      <w:pPr>
        <w:ind w:left="4887" w:firstLine="567"/>
        <w:rPr>
          <w:sz w:val="28"/>
          <w:szCs w:val="28"/>
          <w:lang w:val="uk-UA"/>
        </w:rPr>
      </w:pPr>
      <w:r>
        <w:rPr>
          <w:sz w:val="28"/>
          <w:szCs w:val="28"/>
          <w:lang w:val="uk-UA"/>
        </w:rPr>
        <w:t>19 травня</w:t>
      </w:r>
      <w:r w:rsidR="00D77521" w:rsidRPr="00532F08">
        <w:rPr>
          <w:sz w:val="28"/>
          <w:szCs w:val="28"/>
          <w:lang w:val="uk-UA"/>
        </w:rPr>
        <w:t xml:space="preserve"> 2026 року № </w:t>
      </w:r>
      <w:r>
        <w:rPr>
          <w:sz w:val="28"/>
          <w:szCs w:val="28"/>
          <w:lang w:val="uk-UA"/>
        </w:rPr>
        <w:t>262</w:t>
      </w:r>
      <w:r w:rsidR="00D77521" w:rsidRPr="00532F08">
        <w:rPr>
          <w:sz w:val="28"/>
          <w:szCs w:val="28"/>
          <w:lang w:val="uk-UA"/>
        </w:rPr>
        <w:t xml:space="preserve"> </w:t>
      </w:r>
    </w:p>
    <w:p w14:paraId="246A8557" w14:textId="77777777" w:rsidR="00A57FD8" w:rsidRPr="00532F08" w:rsidRDefault="00A57FD8" w:rsidP="00446CC8">
      <w:pPr>
        <w:ind w:left="4887" w:firstLine="567"/>
        <w:rPr>
          <w:sz w:val="28"/>
          <w:szCs w:val="28"/>
          <w:lang w:val="uk-UA"/>
        </w:rPr>
      </w:pPr>
    </w:p>
    <w:p w14:paraId="3EFFCE22" w14:textId="77777777" w:rsidR="00A57FD8" w:rsidRPr="00532F08" w:rsidRDefault="001A0744" w:rsidP="00446CC8">
      <w:pPr>
        <w:pStyle w:val="rvps6"/>
        <w:ind w:right="50"/>
        <w:rPr>
          <w:rStyle w:val="spanrvts23"/>
          <w:sz w:val="28"/>
          <w:szCs w:val="28"/>
          <w:lang w:val="uk" w:eastAsia="uk"/>
        </w:rPr>
      </w:pPr>
      <w:r w:rsidRPr="00532F08">
        <w:rPr>
          <w:rStyle w:val="spanrvts23"/>
          <w:sz w:val="28"/>
          <w:szCs w:val="28"/>
          <w:lang w:val="uk" w:eastAsia="uk"/>
        </w:rPr>
        <w:t xml:space="preserve">Зміни </w:t>
      </w:r>
    </w:p>
    <w:p w14:paraId="7693CC02" w14:textId="77777777" w:rsidR="00A57FD8" w:rsidRPr="00532F08" w:rsidRDefault="001A0744" w:rsidP="00446CC8">
      <w:pPr>
        <w:pStyle w:val="rvps6"/>
        <w:ind w:right="50"/>
        <w:rPr>
          <w:rStyle w:val="spanrvts23"/>
          <w:sz w:val="28"/>
          <w:szCs w:val="28"/>
          <w:lang w:val="uk" w:eastAsia="uk"/>
        </w:rPr>
      </w:pPr>
      <w:r w:rsidRPr="00532F08">
        <w:rPr>
          <w:rStyle w:val="spanrvts23"/>
          <w:sz w:val="28"/>
          <w:szCs w:val="28"/>
          <w:lang w:val="uk" w:eastAsia="uk"/>
        </w:rPr>
        <w:t>до деяких нормативно-правових актів з бухгалтерського обліку</w:t>
      </w:r>
    </w:p>
    <w:p w14:paraId="1F066AE1" w14:textId="77777777" w:rsidR="00A57FD8" w:rsidRPr="00532F08" w:rsidRDefault="001A0744" w:rsidP="00446CC8">
      <w:pPr>
        <w:pStyle w:val="rvps6"/>
        <w:ind w:right="50"/>
        <w:rPr>
          <w:sz w:val="28"/>
          <w:szCs w:val="28"/>
          <w:lang w:val="uk" w:eastAsia="uk"/>
        </w:rPr>
      </w:pPr>
      <w:r w:rsidRPr="00532F08">
        <w:rPr>
          <w:rStyle w:val="spanrvts23"/>
          <w:sz w:val="28"/>
          <w:szCs w:val="28"/>
          <w:lang w:val="uk" w:eastAsia="uk"/>
        </w:rPr>
        <w:t>в державному секторі</w:t>
      </w:r>
    </w:p>
    <w:p w14:paraId="543F00D8" w14:textId="77777777" w:rsidR="00A57FD8" w:rsidRPr="00532F08" w:rsidRDefault="00A57FD8" w:rsidP="00A92475">
      <w:pPr>
        <w:pStyle w:val="rvps2"/>
        <w:ind w:firstLine="567"/>
        <w:rPr>
          <w:sz w:val="28"/>
          <w:szCs w:val="28"/>
          <w:lang w:val="uk-UA" w:eastAsia="uk"/>
        </w:rPr>
      </w:pPr>
      <w:bookmarkStart w:id="1" w:name="n111"/>
      <w:bookmarkStart w:id="2" w:name="n5"/>
      <w:bookmarkEnd w:id="1"/>
      <w:bookmarkEnd w:id="2"/>
    </w:p>
    <w:p w14:paraId="32A6ECA2" w14:textId="4C2AF86C" w:rsidR="00C66EC7" w:rsidRPr="00532F08" w:rsidRDefault="00C66EC7" w:rsidP="00A92475">
      <w:pPr>
        <w:pStyle w:val="rvps2"/>
        <w:numPr>
          <w:ilvl w:val="0"/>
          <w:numId w:val="4"/>
        </w:numPr>
        <w:tabs>
          <w:tab w:val="left" w:pos="993"/>
        </w:tabs>
        <w:ind w:left="0" w:firstLine="567"/>
        <w:rPr>
          <w:sz w:val="28"/>
          <w:szCs w:val="28"/>
          <w:lang w:val="uk-UA" w:eastAsia="uk"/>
        </w:rPr>
      </w:pPr>
      <w:bookmarkStart w:id="3" w:name="n6"/>
      <w:bookmarkEnd w:id="3"/>
      <w:r w:rsidRPr="00532F08">
        <w:rPr>
          <w:sz w:val="28"/>
          <w:szCs w:val="28"/>
          <w:lang w:val="uk-UA" w:eastAsia="uk"/>
        </w:rPr>
        <w:t>У р</w:t>
      </w:r>
      <w:r w:rsidR="00D77521" w:rsidRPr="00532F08">
        <w:rPr>
          <w:sz w:val="28"/>
          <w:szCs w:val="28"/>
          <w:lang w:val="uk-UA" w:eastAsia="uk"/>
        </w:rPr>
        <w:t>ахун</w:t>
      </w:r>
      <w:r w:rsidRPr="00532F08">
        <w:rPr>
          <w:sz w:val="28"/>
          <w:szCs w:val="28"/>
          <w:lang w:val="uk-UA" w:eastAsia="uk"/>
        </w:rPr>
        <w:t>ку</w:t>
      </w:r>
      <w:r w:rsidR="00D77521" w:rsidRPr="00532F08">
        <w:rPr>
          <w:sz w:val="28"/>
          <w:szCs w:val="28"/>
          <w:lang w:val="uk-UA" w:eastAsia="uk"/>
        </w:rPr>
        <w:t xml:space="preserve"> 90 «Пропозиції та відкриті асигнування» </w:t>
      </w:r>
      <w:r w:rsidR="00D77521" w:rsidRPr="00532F08">
        <w:rPr>
          <w:sz w:val="28"/>
          <w:szCs w:val="28"/>
          <w:shd w:val="clear" w:color="auto" w:fill="FFFFFF"/>
          <w:lang w:val="uk-UA"/>
        </w:rPr>
        <w:t xml:space="preserve">класу 9 «Позабалансові та управлінські рахунки бюджетів та державних цільових фондів» розділу 2 «Позабалансові рахунки» </w:t>
      </w:r>
      <w:hyperlink r:id="rId8" w:anchor="n14" w:tgtFrame="_blank">
        <w:r w:rsidR="00D77521" w:rsidRPr="00532F08">
          <w:rPr>
            <w:sz w:val="28"/>
            <w:szCs w:val="28"/>
            <w:lang w:val="uk-UA"/>
          </w:rPr>
          <w:t>Плану рахунків бухгалтерського обліку в державному секторі</w:t>
        </w:r>
      </w:hyperlink>
      <w:r w:rsidR="00D77521" w:rsidRPr="00532F08">
        <w:rPr>
          <w:sz w:val="28"/>
          <w:szCs w:val="28"/>
          <w:lang w:val="uk-UA" w:eastAsia="uk"/>
        </w:rPr>
        <w:t xml:space="preserve">, затвердженого наказом Міністерства фінансів України від 31 грудня </w:t>
      </w:r>
      <w:r w:rsidR="005504AC" w:rsidRPr="00532F08">
        <w:rPr>
          <w:sz w:val="28"/>
          <w:szCs w:val="28"/>
          <w:lang w:val="uk-UA" w:eastAsia="uk"/>
        </w:rPr>
        <w:br/>
      </w:r>
      <w:r w:rsidR="00D77521" w:rsidRPr="00532F08">
        <w:rPr>
          <w:sz w:val="28"/>
          <w:szCs w:val="28"/>
          <w:lang w:val="uk-UA" w:eastAsia="uk"/>
        </w:rPr>
        <w:t xml:space="preserve">2013 року № 1203, зареєстрованого в Міністерстві юстиції України 25 січня </w:t>
      </w:r>
      <w:r w:rsidR="00A74CF0" w:rsidRPr="00532F08">
        <w:rPr>
          <w:sz w:val="28"/>
          <w:szCs w:val="28"/>
          <w:lang w:val="uk-UA" w:eastAsia="uk"/>
        </w:rPr>
        <w:br/>
      </w:r>
      <w:r w:rsidR="00D77521" w:rsidRPr="00532F08">
        <w:rPr>
          <w:sz w:val="28"/>
          <w:szCs w:val="28"/>
          <w:lang w:val="uk-UA" w:eastAsia="uk"/>
        </w:rPr>
        <w:t>2014 року за № 161/24938</w:t>
      </w:r>
      <w:r w:rsidRPr="00532F08">
        <w:rPr>
          <w:sz w:val="28"/>
          <w:szCs w:val="28"/>
          <w:lang w:val="uk-UA" w:eastAsia="uk"/>
        </w:rPr>
        <w:t>:</w:t>
      </w:r>
    </w:p>
    <w:p w14:paraId="190BE740" w14:textId="77777777" w:rsidR="00671AA0" w:rsidRPr="00532F08" w:rsidRDefault="00C66EC7" w:rsidP="00A92475">
      <w:pPr>
        <w:pStyle w:val="rvps2"/>
        <w:tabs>
          <w:tab w:val="left" w:pos="993"/>
        </w:tabs>
        <w:ind w:firstLine="567"/>
        <w:rPr>
          <w:sz w:val="28"/>
          <w:szCs w:val="28"/>
          <w:shd w:val="clear" w:color="auto" w:fill="FFFFFF"/>
          <w:lang w:val="uk-UA"/>
        </w:rPr>
      </w:pPr>
      <w:r w:rsidRPr="00532F08">
        <w:rPr>
          <w:sz w:val="28"/>
          <w:szCs w:val="28"/>
          <w:shd w:val="clear" w:color="auto" w:fill="FFFFFF"/>
          <w:lang w:val="uk-UA"/>
        </w:rPr>
        <w:t>найменуванн</w:t>
      </w:r>
      <w:r w:rsidR="000D408E" w:rsidRPr="00532F08">
        <w:rPr>
          <w:sz w:val="28"/>
          <w:szCs w:val="28"/>
          <w:shd w:val="clear" w:color="auto" w:fill="FFFFFF"/>
          <w:lang w:val="uk-UA"/>
        </w:rPr>
        <w:t>я</w:t>
      </w:r>
      <w:r w:rsidRPr="00532F08">
        <w:rPr>
          <w:sz w:val="28"/>
          <w:szCs w:val="28"/>
          <w:shd w:val="clear" w:color="auto" w:fill="FFFFFF"/>
          <w:lang w:val="uk-UA"/>
        </w:rPr>
        <w:t xml:space="preserve"> рахунку </w:t>
      </w:r>
      <w:r w:rsidR="000D408E" w:rsidRPr="00532F08">
        <w:rPr>
          <w:sz w:val="28"/>
          <w:szCs w:val="28"/>
          <w:shd w:val="clear" w:color="auto" w:fill="FFFFFF"/>
          <w:lang w:val="uk-UA"/>
        </w:rPr>
        <w:t>викласти в такій редакції:</w:t>
      </w:r>
      <w:r w:rsidRPr="00532F08">
        <w:rPr>
          <w:sz w:val="28"/>
          <w:szCs w:val="28"/>
          <w:shd w:val="clear" w:color="auto" w:fill="FFFFFF"/>
          <w:lang w:val="uk-UA"/>
        </w:rPr>
        <w:t xml:space="preserve"> </w:t>
      </w:r>
    </w:p>
    <w:p w14:paraId="0FA9843C" w14:textId="20D1508D" w:rsidR="00C66EC7" w:rsidRPr="00532F08" w:rsidRDefault="00C66EC7" w:rsidP="00A92475">
      <w:pPr>
        <w:pStyle w:val="rvps2"/>
        <w:tabs>
          <w:tab w:val="left" w:pos="993"/>
        </w:tabs>
        <w:ind w:firstLine="567"/>
        <w:rPr>
          <w:sz w:val="28"/>
          <w:szCs w:val="28"/>
          <w:lang w:val="uk-UA" w:eastAsia="uk"/>
        </w:rPr>
      </w:pPr>
      <w:r w:rsidRPr="00532F08">
        <w:rPr>
          <w:sz w:val="28"/>
          <w:szCs w:val="28"/>
          <w:shd w:val="clear" w:color="auto" w:fill="FFFFFF"/>
          <w:lang w:val="uk-UA"/>
        </w:rPr>
        <w:t>«</w:t>
      </w:r>
      <w:r w:rsidR="000D408E" w:rsidRPr="00532F08">
        <w:rPr>
          <w:sz w:val="28"/>
          <w:szCs w:val="28"/>
          <w:shd w:val="clear" w:color="auto" w:fill="FFFFFF"/>
          <w:lang w:val="uk-UA"/>
        </w:rPr>
        <w:t>Відкриті асигнування</w:t>
      </w:r>
      <w:r w:rsidRPr="00532F08">
        <w:rPr>
          <w:sz w:val="28"/>
          <w:szCs w:val="28"/>
          <w:shd w:val="clear" w:color="auto" w:fill="FFFFFF"/>
          <w:lang w:val="uk-UA"/>
        </w:rPr>
        <w:t xml:space="preserve">»; </w:t>
      </w:r>
    </w:p>
    <w:p w14:paraId="101046C6" w14:textId="5A6E0BB9" w:rsidR="00D77521" w:rsidRPr="00532F08" w:rsidRDefault="00C66EC7" w:rsidP="00A92475">
      <w:pPr>
        <w:pStyle w:val="rvps2"/>
        <w:tabs>
          <w:tab w:val="left" w:pos="993"/>
        </w:tabs>
        <w:ind w:firstLine="567"/>
        <w:rPr>
          <w:sz w:val="28"/>
          <w:szCs w:val="28"/>
          <w:lang w:val="uk-UA" w:eastAsia="uk"/>
        </w:rPr>
      </w:pPr>
      <w:r w:rsidRPr="00532F08">
        <w:rPr>
          <w:sz w:val="28"/>
          <w:szCs w:val="28"/>
          <w:lang w:val="uk-UA" w:eastAsia="uk"/>
        </w:rPr>
        <w:t>субрахунки 902, 90</w:t>
      </w:r>
      <w:r w:rsidR="00D40558" w:rsidRPr="00532F08">
        <w:rPr>
          <w:sz w:val="28"/>
          <w:szCs w:val="28"/>
          <w:lang w:val="uk-UA" w:eastAsia="uk"/>
        </w:rPr>
        <w:t>2</w:t>
      </w:r>
      <w:r w:rsidRPr="00532F08">
        <w:rPr>
          <w:sz w:val="28"/>
          <w:szCs w:val="28"/>
          <w:lang w:val="uk-UA" w:eastAsia="uk"/>
        </w:rPr>
        <w:t>1 виключити.</w:t>
      </w:r>
    </w:p>
    <w:p w14:paraId="3A637F45" w14:textId="4D68C435" w:rsidR="00A57FD8" w:rsidRPr="00532F08" w:rsidRDefault="00A57FD8" w:rsidP="00A92475">
      <w:pPr>
        <w:pStyle w:val="rvps11"/>
        <w:ind w:firstLine="567"/>
        <w:jc w:val="left"/>
        <w:rPr>
          <w:lang w:val="uk" w:eastAsia="uk"/>
        </w:rPr>
      </w:pPr>
    </w:p>
    <w:p w14:paraId="161654CF" w14:textId="4DF462A9" w:rsidR="00A57FD8" w:rsidRPr="00532F08" w:rsidRDefault="001A0744" w:rsidP="00A92475">
      <w:pPr>
        <w:pStyle w:val="rvps2"/>
        <w:numPr>
          <w:ilvl w:val="0"/>
          <w:numId w:val="4"/>
        </w:numPr>
        <w:tabs>
          <w:tab w:val="left" w:pos="993"/>
        </w:tabs>
        <w:ind w:left="0" w:firstLine="567"/>
        <w:rPr>
          <w:sz w:val="28"/>
          <w:szCs w:val="28"/>
          <w:lang w:val="uk-UA" w:eastAsia="uk"/>
        </w:rPr>
      </w:pPr>
      <w:r w:rsidRPr="00532F08">
        <w:rPr>
          <w:sz w:val="28"/>
          <w:szCs w:val="28"/>
          <w:lang w:val="uk-UA" w:eastAsia="uk"/>
        </w:rPr>
        <w:t xml:space="preserve">У </w:t>
      </w:r>
      <w:r w:rsidR="00AA6206" w:rsidRPr="00532F08">
        <w:rPr>
          <w:sz w:val="28"/>
          <w:szCs w:val="28"/>
          <w:lang w:val="uk-UA" w:eastAsia="uk"/>
        </w:rPr>
        <w:t xml:space="preserve">класі 9 «Позабалансові та управлінські рахунки бюджетів та державних цільових фондів» розділу ІІ «Позабалансові рахунки» </w:t>
      </w:r>
      <w:hyperlink r:id="rId9" w:anchor="n24" w:tgtFrame="_blank">
        <w:r w:rsidRPr="00532F08">
          <w:rPr>
            <w:sz w:val="28"/>
            <w:szCs w:val="28"/>
            <w:lang w:val="uk-UA"/>
          </w:rPr>
          <w:t>Порядку застосування Плану рахунків бухгалтерського обліку в державному секторі</w:t>
        </w:r>
      </w:hyperlink>
      <w:r w:rsidRPr="00532F08">
        <w:rPr>
          <w:sz w:val="28"/>
          <w:szCs w:val="28"/>
          <w:lang w:val="uk-UA" w:eastAsia="uk"/>
        </w:rPr>
        <w:t>, затверджено</w:t>
      </w:r>
      <w:r w:rsidR="00532F08" w:rsidRPr="00532F08">
        <w:rPr>
          <w:sz w:val="28"/>
          <w:szCs w:val="28"/>
          <w:lang w:val="uk-UA" w:eastAsia="uk"/>
        </w:rPr>
        <w:t>го</w:t>
      </w:r>
      <w:r w:rsidRPr="00532F08">
        <w:rPr>
          <w:sz w:val="28"/>
          <w:szCs w:val="28"/>
          <w:lang w:val="uk-UA" w:eastAsia="uk"/>
        </w:rPr>
        <w:t xml:space="preserve"> наказом Міністерства фінансів України від 29 грудня 2015 року № 1219, зареєстровано</w:t>
      </w:r>
      <w:r w:rsidR="00532F08" w:rsidRPr="00532F08">
        <w:rPr>
          <w:sz w:val="28"/>
          <w:szCs w:val="28"/>
          <w:lang w:val="uk-UA" w:eastAsia="uk"/>
        </w:rPr>
        <w:t>го</w:t>
      </w:r>
      <w:r w:rsidRPr="00532F08">
        <w:rPr>
          <w:sz w:val="28"/>
          <w:szCs w:val="28"/>
          <w:lang w:val="uk-UA" w:eastAsia="uk"/>
        </w:rPr>
        <w:t xml:space="preserve"> </w:t>
      </w:r>
      <w:r w:rsidR="0056717D" w:rsidRPr="00532F08">
        <w:rPr>
          <w:sz w:val="28"/>
          <w:szCs w:val="28"/>
          <w:lang w:val="uk-UA" w:eastAsia="uk"/>
        </w:rPr>
        <w:br/>
      </w:r>
      <w:r w:rsidRPr="00532F08">
        <w:rPr>
          <w:sz w:val="28"/>
          <w:szCs w:val="28"/>
          <w:lang w:val="uk-UA" w:eastAsia="uk"/>
        </w:rPr>
        <w:t>в Міністерстві юстиції України 16 січня 2016 року за № 85/28215:</w:t>
      </w:r>
    </w:p>
    <w:p w14:paraId="507C3E68" w14:textId="77777777" w:rsidR="00EB04E9" w:rsidRPr="00532F08" w:rsidRDefault="00EB04E9" w:rsidP="00A92475">
      <w:pPr>
        <w:pStyle w:val="rvps2"/>
        <w:tabs>
          <w:tab w:val="left" w:pos="993"/>
        </w:tabs>
        <w:ind w:firstLine="567"/>
        <w:rPr>
          <w:sz w:val="28"/>
          <w:szCs w:val="28"/>
          <w:lang w:val="uk-UA" w:eastAsia="uk"/>
        </w:rPr>
      </w:pPr>
    </w:p>
    <w:p w14:paraId="71C03B66" w14:textId="1B0BCAFF" w:rsidR="003D29D4" w:rsidRPr="00532F08" w:rsidRDefault="00EB04E9" w:rsidP="00A92475">
      <w:pPr>
        <w:pStyle w:val="rvps2"/>
        <w:tabs>
          <w:tab w:val="left" w:pos="993"/>
        </w:tabs>
        <w:ind w:firstLine="567"/>
        <w:rPr>
          <w:sz w:val="28"/>
          <w:szCs w:val="28"/>
          <w:lang w:val="uk-UA" w:eastAsia="uk"/>
        </w:rPr>
      </w:pPr>
      <w:r w:rsidRPr="00532F08">
        <w:rPr>
          <w:sz w:val="28"/>
          <w:szCs w:val="28"/>
          <w:lang w:val="uk-UA" w:eastAsia="uk"/>
        </w:rPr>
        <w:t xml:space="preserve">1) </w:t>
      </w:r>
      <w:r w:rsidR="003D29D4" w:rsidRPr="00532F08">
        <w:rPr>
          <w:sz w:val="28"/>
          <w:szCs w:val="28"/>
          <w:lang w:val="uk-UA" w:eastAsia="uk"/>
        </w:rPr>
        <w:t>в абзаці першому слова «пропозиції та» виключити;</w:t>
      </w:r>
    </w:p>
    <w:p w14:paraId="2E77587A" w14:textId="77777777" w:rsidR="00EB04E9" w:rsidRPr="00532F08" w:rsidRDefault="00EB04E9" w:rsidP="00A92475">
      <w:pPr>
        <w:pStyle w:val="rvps2"/>
        <w:tabs>
          <w:tab w:val="left" w:pos="993"/>
        </w:tabs>
        <w:ind w:firstLine="567"/>
        <w:rPr>
          <w:sz w:val="28"/>
          <w:szCs w:val="28"/>
          <w:lang w:val="uk-UA" w:eastAsia="uk"/>
        </w:rPr>
      </w:pPr>
    </w:p>
    <w:p w14:paraId="76B3ACB7" w14:textId="2A0F11A0" w:rsidR="003D29D4" w:rsidRPr="00532F08" w:rsidRDefault="00EB04E9" w:rsidP="00A92475">
      <w:pPr>
        <w:pStyle w:val="rvps2"/>
        <w:tabs>
          <w:tab w:val="left" w:pos="993"/>
        </w:tabs>
        <w:ind w:firstLine="567"/>
        <w:rPr>
          <w:sz w:val="28"/>
          <w:szCs w:val="28"/>
          <w:lang w:val="uk-UA" w:eastAsia="uk"/>
        </w:rPr>
      </w:pPr>
      <w:r w:rsidRPr="00532F08">
        <w:rPr>
          <w:sz w:val="28"/>
          <w:szCs w:val="28"/>
          <w:lang w:val="uk-UA" w:eastAsia="uk"/>
        </w:rPr>
        <w:t xml:space="preserve">2) </w:t>
      </w:r>
      <w:r w:rsidR="003D29D4" w:rsidRPr="00532F08">
        <w:rPr>
          <w:sz w:val="28"/>
          <w:szCs w:val="28"/>
          <w:lang w:val="uk-UA" w:eastAsia="uk"/>
        </w:rPr>
        <w:t>рахунок 90 «Пропозиції та відкриті асигнування»</w:t>
      </w:r>
      <w:r w:rsidR="007937E5" w:rsidRPr="00532F08">
        <w:rPr>
          <w:sz w:val="28"/>
          <w:szCs w:val="28"/>
          <w:lang w:val="uk-UA" w:eastAsia="uk"/>
        </w:rPr>
        <w:t xml:space="preserve"> викласти в такій редакції:</w:t>
      </w:r>
    </w:p>
    <w:p w14:paraId="65F5E1A3" w14:textId="77777777" w:rsidR="003D29D4" w:rsidRPr="00532F08" w:rsidRDefault="007937E5" w:rsidP="00A92475">
      <w:pPr>
        <w:pStyle w:val="rvps2"/>
        <w:tabs>
          <w:tab w:val="left" w:pos="993"/>
        </w:tabs>
        <w:ind w:firstLine="567"/>
        <w:jc w:val="center"/>
        <w:rPr>
          <w:sz w:val="28"/>
          <w:szCs w:val="28"/>
          <w:lang w:val="uk-UA"/>
        </w:rPr>
      </w:pPr>
      <w:r w:rsidRPr="00532F08">
        <w:rPr>
          <w:sz w:val="28"/>
          <w:szCs w:val="28"/>
          <w:lang w:val="uk-UA" w:eastAsia="uk"/>
        </w:rPr>
        <w:t>«</w:t>
      </w:r>
      <w:r w:rsidRPr="00532F08">
        <w:rPr>
          <w:b/>
          <w:sz w:val="28"/>
          <w:szCs w:val="28"/>
          <w:lang w:val="uk-UA"/>
        </w:rPr>
        <w:t>Рахунок 90 «Відкриті асигнування»</w:t>
      </w:r>
    </w:p>
    <w:p w14:paraId="24DE1F7B" w14:textId="77777777" w:rsidR="007937E5" w:rsidRPr="00532F08" w:rsidRDefault="007937E5" w:rsidP="00A92475">
      <w:pPr>
        <w:pStyle w:val="rvps2"/>
        <w:tabs>
          <w:tab w:val="left" w:pos="993"/>
        </w:tabs>
        <w:ind w:firstLine="567"/>
        <w:rPr>
          <w:sz w:val="28"/>
          <w:szCs w:val="28"/>
          <w:lang w:val="uk-UA"/>
        </w:rPr>
      </w:pPr>
      <w:r w:rsidRPr="00532F08">
        <w:rPr>
          <w:b/>
          <w:sz w:val="28"/>
          <w:szCs w:val="28"/>
          <w:lang w:val="uk-UA"/>
        </w:rPr>
        <w:t>Рахунок 90 «Відкриті асигнування»</w:t>
      </w:r>
      <w:r w:rsidRPr="00532F08">
        <w:rPr>
          <w:sz w:val="28"/>
          <w:szCs w:val="28"/>
          <w:lang w:val="uk-UA"/>
        </w:rPr>
        <w:t xml:space="preserve"> призначений для обліку й узагальнення інформації за відкритими асигнуваннями.</w:t>
      </w:r>
    </w:p>
    <w:p w14:paraId="786A6F6C" w14:textId="4FF15DCC" w:rsidR="007937E5" w:rsidRPr="00532F08" w:rsidRDefault="007937E5" w:rsidP="00A92475">
      <w:pPr>
        <w:pStyle w:val="rvps2"/>
        <w:tabs>
          <w:tab w:val="left" w:pos="993"/>
        </w:tabs>
        <w:ind w:firstLine="567"/>
        <w:rPr>
          <w:sz w:val="28"/>
          <w:szCs w:val="28"/>
          <w:lang w:val="uk-UA" w:eastAsia="uk"/>
        </w:rPr>
      </w:pPr>
      <w:r w:rsidRPr="00532F08">
        <w:rPr>
          <w:b/>
          <w:i/>
          <w:sz w:val="28"/>
          <w:szCs w:val="28"/>
          <w:lang w:val="uk-UA"/>
        </w:rPr>
        <w:t>За кредитом</w:t>
      </w:r>
      <w:r w:rsidRPr="00532F08">
        <w:rPr>
          <w:sz w:val="28"/>
          <w:szCs w:val="28"/>
          <w:lang w:val="uk-UA"/>
        </w:rPr>
        <w:t xml:space="preserve"> рахунку відображаються зарахування відкритих асигнувань </w:t>
      </w:r>
      <w:r w:rsidR="00710201" w:rsidRPr="00532F08">
        <w:rPr>
          <w:sz w:val="28"/>
          <w:szCs w:val="28"/>
          <w:lang w:val="uk-UA"/>
        </w:rPr>
        <w:br/>
      </w:r>
      <w:r w:rsidRPr="00532F08">
        <w:rPr>
          <w:sz w:val="28"/>
          <w:szCs w:val="28"/>
          <w:lang w:val="uk-UA"/>
        </w:rPr>
        <w:t xml:space="preserve">та встановлення ліміту органу Казначейства на здійснення платежів за витратами, </w:t>
      </w:r>
      <w:r w:rsidRPr="00532F08">
        <w:rPr>
          <w:b/>
          <w:i/>
          <w:sz w:val="28"/>
          <w:szCs w:val="28"/>
          <w:lang w:val="uk-UA"/>
        </w:rPr>
        <w:t>за дебетом</w:t>
      </w:r>
      <w:r w:rsidRPr="00532F08">
        <w:rPr>
          <w:sz w:val="28"/>
          <w:szCs w:val="28"/>
          <w:lang w:val="uk-UA"/>
        </w:rPr>
        <w:t xml:space="preserve"> – списання відкритих асигнувань, розподілених головним розпорядником на виконання програм, суми асигнувань державного бюджету, спрямовані підвідомчим установам, зменшення відкритих асигнувань державного бюджету на суму коштів, спрямованих на здійснення видатків, зменшення ліміту на суму проведених органом Казначейства платежів та/або суму відкликаного </w:t>
      </w:r>
      <w:r w:rsidR="000D408E" w:rsidRPr="00532F08">
        <w:rPr>
          <w:sz w:val="28"/>
          <w:szCs w:val="28"/>
          <w:lang w:val="uk-UA"/>
        </w:rPr>
        <w:t>Казначейством</w:t>
      </w:r>
      <w:r w:rsidRPr="00532F08">
        <w:rPr>
          <w:sz w:val="28"/>
          <w:szCs w:val="28"/>
          <w:lang w:val="uk-UA"/>
        </w:rPr>
        <w:t xml:space="preserve"> ліміту.</w:t>
      </w:r>
    </w:p>
    <w:p w14:paraId="264175DA" w14:textId="77777777" w:rsidR="007937E5" w:rsidRPr="00532F08" w:rsidRDefault="007937E5" w:rsidP="00A92475">
      <w:pPr>
        <w:pStyle w:val="rvps2"/>
        <w:tabs>
          <w:tab w:val="left" w:pos="993"/>
        </w:tabs>
        <w:ind w:firstLine="567"/>
        <w:rPr>
          <w:sz w:val="28"/>
          <w:szCs w:val="28"/>
          <w:lang w:val="uk-UA"/>
        </w:rPr>
      </w:pPr>
      <w:r w:rsidRPr="00532F08">
        <w:rPr>
          <w:b/>
          <w:sz w:val="28"/>
          <w:szCs w:val="28"/>
          <w:lang w:val="uk-UA"/>
        </w:rPr>
        <w:t>Рахунок 90 «Відкриті асигнування»</w:t>
      </w:r>
      <w:r w:rsidRPr="00532F08">
        <w:rPr>
          <w:sz w:val="28"/>
          <w:szCs w:val="28"/>
          <w:lang w:val="uk-UA"/>
        </w:rPr>
        <w:t xml:space="preserve"> має такі субрахунки: </w:t>
      </w:r>
    </w:p>
    <w:p w14:paraId="3852EA29" w14:textId="77777777" w:rsidR="007937E5" w:rsidRPr="00532F08" w:rsidRDefault="007937E5" w:rsidP="00A92475">
      <w:pPr>
        <w:pStyle w:val="rvps2"/>
        <w:tabs>
          <w:tab w:val="left" w:pos="993"/>
        </w:tabs>
        <w:ind w:firstLine="567"/>
        <w:rPr>
          <w:sz w:val="28"/>
          <w:szCs w:val="28"/>
          <w:lang w:val="uk-UA"/>
        </w:rPr>
      </w:pPr>
      <w:r w:rsidRPr="00532F08">
        <w:rPr>
          <w:sz w:val="28"/>
          <w:szCs w:val="28"/>
          <w:lang w:val="uk-UA"/>
        </w:rPr>
        <w:t xml:space="preserve">9011 «Відкриті асигнування за узагальненими показниками державного бюджету»; </w:t>
      </w:r>
    </w:p>
    <w:p w14:paraId="5FEE090D" w14:textId="77777777" w:rsidR="007937E5" w:rsidRPr="00532F08" w:rsidRDefault="007937E5" w:rsidP="00A92475">
      <w:pPr>
        <w:pStyle w:val="rvps2"/>
        <w:tabs>
          <w:tab w:val="left" w:pos="993"/>
        </w:tabs>
        <w:ind w:firstLine="567"/>
        <w:rPr>
          <w:sz w:val="28"/>
          <w:szCs w:val="28"/>
          <w:lang w:val="uk-UA"/>
        </w:rPr>
      </w:pPr>
      <w:r w:rsidRPr="00532F08">
        <w:rPr>
          <w:sz w:val="28"/>
          <w:szCs w:val="28"/>
          <w:lang w:val="uk-UA"/>
        </w:rPr>
        <w:t xml:space="preserve">9012 «Відкриті асигнування на виконання програм державного бюджету»; </w:t>
      </w:r>
    </w:p>
    <w:p w14:paraId="49DE0F9D" w14:textId="77777777" w:rsidR="003D29D4" w:rsidRPr="00532F08" w:rsidRDefault="007937E5" w:rsidP="00A92475">
      <w:pPr>
        <w:pStyle w:val="rvps2"/>
        <w:tabs>
          <w:tab w:val="left" w:pos="993"/>
        </w:tabs>
        <w:ind w:firstLine="567"/>
        <w:rPr>
          <w:sz w:val="28"/>
          <w:szCs w:val="28"/>
          <w:lang w:val="uk-UA" w:eastAsia="uk"/>
        </w:rPr>
      </w:pPr>
      <w:r w:rsidRPr="00532F08">
        <w:rPr>
          <w:sz w:val="28"/>
          <w:szCs w:val="28"/>
          <w:lang w:val="uk-UA"/>
        </w:rPr>
        <w:lastRenderedPageBreak/>
        <w:t>9013 «Відкриті асигнування державного бюджету»;</w:t>
      </w:r>
    </w:p>
    <w:p w14:paraId="6709D658" w14:textId="77777777" w:rsidR="003D29D4" w:rsidRPr="00532F08" w:rsidRDefault="007937E5" w:rsidP="00A92475">
      <w:pPr>
        <w:pStyle w:val="rvps2"/>
        <w:tabs>
          <w:tab w:val="left" w:pos="993"/>
        </w:tabs>
        <w:ind w:firstLine="567"/>
        <w:rPr>
          <w:sz w:val="28"/>
          <w:szCs w:val="28"/>
          <w:lang w:val="uk-UA" w:eastAsia="uk"/>
        </w:rPr>
      </w:pPr>
      <w:r w:rsidRPr="00532F08">
        <w:rPr>
          <w:sz w:val="28"/>
          <w:szCs w:val="28"/>
          <w:lang w:val="uk-UA"/>
        </w:rPr>
        <w:t>9031 «Ліміт органів Казначейства для здійснення платежів за витратами».</w:t>
      </w:r>
    </w:p>
    <w:p w14:paraId="7F70E5C7" w14:textId="77777777" w:rsidR="003D29D4" w:rsidRPr="00532F08" w:rsidRDefault="007937E5" w:rsidP="00A92475">
      <w:pPr>
        <w:pStyle w:val="rvps2"/>
        <w:tabs>
          <w:tab w:val="left" w:pos="993"/>
        </w:tabs>
        <w:ind w:firstLine="567"/>
        <w:rPr>
          <w:sz w:val="28"/>
          <w:szCs w:val="28"/>
          <w:lang w:val="uk-UA" w:eastAsia="uk"/>
        </w:rPr>
      </w:pPr>
      <w:r w:rsidRPr="00532F08">
        <w:rPr>
          <w:sz w:val="28"/>
          <w:szCs w:val="28"/>
          <w:lang w:val="uk-UA"/>
        </w:rPr>
        <w:t xml:space="preserve">На субрахунку </w:t>
      </w:r>
      <w:r w:rsidRPr="00532F08">
        <w:rPr>
          <w:b/>
          <w:sz w:val="28"/>
          <w:szCs w:val="28"/>
          <w:lang w:val="uk-UA"/>
        </w:rPr>
        <w:t>9011 «Відкриті асигнування за узагальненими показниками державного бюджету»</w:t>
      </w:r>
      <w:r w:rsidRPr="00532F08">
        <w:rPr>
          <w:sz w:val="28"/>
          <w:szCs w:val="28"/>
          <w:lang w:val="uk-UA"/>
        </w:rPr>
        <w:t xml:space="preserve"> ведеться облік відкритих асигнувань державного бюджету для головних розпорядників.</w:t>
      </w:r>
    </w:p>
    <w:p w14:paraId="292BEE24" w14:textId="77777777" w:rsidR="003D29D4" w:rsidRPr="00532F08" w:rsidRDefault="007937E5" w:rsidP="00A92475">
      <w:pPr>
        <w:pStyle w:val="rvps2"/>
        <w:tabs>
          <w:tab w:val="left" w:pos="993"/>
        </w:tabs>
        <w:ind w:firstLine="567"/>
        <w:rPr>
          <w:sz w:val="28"/>
          <w:szCs w:val="28"/>
          <w:lang w:val="uk-UA"/>
        </w:rPr>
      </w:pPr>
      <w:r w:rsidRPr="00532F08">
        <w:rPr>
          <w:sz w:val="28"/>
          <w:szCs w:val="28"/>
          <w:lang w:val="uk-UA"/>
        </w:rPr>
        <w:t xml:space="preserve">На субрахунку </w:t>
      </w:r>
      <w:r w:rsidRPr="00532F08">
        <w:rPr>
          <w:b/>
          <w:sz w:val="28"/>
          <w:szCs w:val="28"/>
          <w:lang w:val="uk-UA"/>
        </w:rPr>
        <w:t>9012 «Відкриті асигнування на виконання програм державного бюджету»</w:t>
      </w:r>
      <w:r w:rsidRPr="00532F08">
        <w:rPr>
          <w:sz w:val="28"/>
          <w:szCs w:val="28"/>
          <w:lang w:val="uk-UA"/>
        </w:rPr>
        <w:t xml:space="preserve"> ведеться облік відкритих асигнувань державного бюджету для розпорядників нижчого рівня, що мають власну мережу за відповідними кодами програмної класифікації видатків.</w:t>
      </w:r>
    </w:p>
    <w:p w14:paraId="155BB5D2" w14:textId="77777777" w:rsidR="007937E5" w:rsidRPr="00532F08" w:rsidRDefault="007937E5" w:rsidP="00A92475">
      <w:pPr>
        <w:pStyle w:val="rvps2"/>
        <w:tabs>
          <w:tab w:val="left" w:pos="993"/>
        </w:tabs>
        <w:ind w:firstLine="567"/>
        <w:rPr>
          <w:sz w:val="28"/>
          <w:szCs w:val="28"/>
          <w:lang w:val="uk-UA"/>
        </w:rPr>
      </w:pPr>
      <w:r w:rsidRPr="00532F08">
        <w:rPr>
          <w:sz w:val="28"/>
          <w:szCs w:val="28"/>
          <w:lang w:val="uk-UA"/>
        </w:rPr>
        <w:t xml:space="preserve">На субрахунку </w:t>
      </w:r>
      <w:r w:rsidRPr="00532F08">
        <w:rPr>
          <w:b/>
          <w:sz w:val="28"/>
          <w:szCs w:val="28"/>
          <w:lang w:val="uk-UA"/>
        </w:rPr>
        <w:t>9013 «Відкриті асигнування державного бюджету»</w:t>
      </w:r>
      <w:r w:rsidRPr="00532F08">
        <w:rPr>
          <w:sz w:val="28"/>
          <w:szCs w:val="28"/>
          <w:lang w:val="uk-UA"/>
        </w:rPr>
        <w:t xml:space="preserve"> ведеться облік відкритих асигнувань державного бюджету.</w:t>
      </w:r>
    </w:p>
    <w:p w14:paraId="7A5AEB7D" w14:textId="0ED0D31A" w:rsidR="007937E5" w:rsidRPr="00532F08" w:rsidRDefault="007937E5" w:rsidP="00A92475">
      <w:pPr>
        <w:pStyle w:val="rvps2"/>
        <w:tabs>
          <w:tab w:val="left" w:pos="993"/>
        </w:tabs>
        <w:ind w:firstLine="567"/>
        <w:rPr>
          <w:sz w:val="28"/>
          <w:szCs w:val="28"/>
          <w:lang w:val="uk-UA"/>
        </w:rPr>
      </w:pPr>
      <w:r w:rsidRPr="00532F08">
        <w:rPr>
          <w:sz w:val="28"/>
          <w:szCs w:val="28"/>
          <w:lang w:val="uk-UA"/>
        </w:rPr>
        <w:t xml:space="preserve">На субрахунку </w:t>
      </w:r>
      <w:r w:rsidRPr="00532F08">
        <w:rPr>
          <w:b/>
          <w:sz w:val="28"/>
          <w:szCs w:val="28"/>
          <w:lang w:val="uk-UA"/>
        </w:rPr>
        <w:t>9031 «Ліміт органів Казначейства для здійснення платежів за витратами»</w:t>
      </w:r>
      <w:r w:rsidRPr="00532F08">
        <w:rPr>
          <w:sz w:val="28"/>
          <w:szCs w:val="28"/>
          <w:lang w:val="uk-UA"/>
        </w:rPr>
        <w:t xml:space="preserve"> ведеться облік сум лімітів органів Казначейства для здійснення платежів за витратами.»;</w:t>
      </w:r>
    </w:p>
    <w:p w14:paraId="7C3F374D" w14:textId="77777777" w:rsidR="00EB04E9" w:rsidRPr="00532F08" w:rsidRDefault="00EB04E9" w:rsidP="00A92475">
      <w:pPr>
        <w:pStyle w:val="rvps2"/>
        <w:tabs>
          <w:tab w:val="left" w:pos="993"/>
        </w:tabs>
        <w:ind w:firstLine="567"/>
        <w:rPr>
          <w:sz w:val="28"/>
          <w:szCs w:val="28"/>
          <w:lang w:val="uk-UA"/>
        </w:rPr>
      </w:pPr>
    </w:p>
    <w:p w14:paraId="0D090F14" w14:textId="20398148" w:rsidR="000814DF" w:rsidRPr="00532F08" w:rsidRDefault="00EB04E9" w:rsidP="00A92475">
      <w:pPr>
        <w:pStyle w:val="rvps2"/>
        <w:tabs>
          <w:tab w:val="left" w:pos="993"/>
        </w:tabs>
        <w:ind w:firstLine="567"/>
        <w:rPr>
          <w:sz w:val="28"/>
          <w:szCs w:val="28"/>
          <w:lang w:val="uk-UA" w:eastAsia="uk"/>
        </w:rPr>
      </w:pPr>
      <w:r w:rsidRPr="00532F08">
        <w:rPr>
          <w:sz w:val="28"/>
          <w:szCs w:val="28"/>
          <w:lang w:val="uk-UA" w:eastAsia="uk"/>
        </w:rPr>
        <w:t xml:space="preserve">3) </w:t>
      </w:r>
      <w:r w:rsidR="005D59F2" w:rsidRPr="00532F08">
        <w:rPr>
          <w:sz w:val="28"/>
          <w:szCs w:val="28"/>
          <w:lang w:val="uk-UA" w:eastAsia="uk"/>
        </w:rPr>
        <w:t xml:space="preserve">в </w:t>
      </w:r>
      <w:r w:rsidR="000814DF" w:rsidRPr="00532F08">
        <w:rPr>
          <w:sz w:val="28"/>
          <w:szCs w:val="28"/>
          <w:lang w:val="uk-UA" w:eastAsia="uk"/>
        </w:rPr>
        <w:t>абзац</w:t>
      </w:r>
      <w:r w:rsidR="005D59F2" w:rsidRPr="00532F08">
        <w:rPr>
          <w:sz w:val="28"/>
          <w:szCs w:val="28"/>
          <w:lang w:val="uk-UA" w:eastAsia="uk"/>
        </w:rPr>
        <w:t>і</w:t>
      </w:r>
      <w:r w:rsidR="000814DF" w:rsidRPr="00532F08">
        <w:rPr>
          <w:sz w:val="28"/>
          <w:szCs w:val="28"/>
          <w:lang w:val="uk-UA" w:eastAsia="uk"/>
        </w:rPr>
        <w:t xml:space="preserve"> сімнадцят</w:t>
      </w:r>
      <w:r w:rsidR="005D59F2" w:rsidRPr="00532F08">
        <w:rPr>
          <w:sz w:val="28"/>
          <w:szCs w:val="28"/>
          <w:lang w:val="uk-UA" w:eastAsia="uk"/>
        </w:rPr>
        <w:t xml:space="preserve">ому </w:t>
      </w:r>
      <w:r w:rsidR="000814DF" w:rsidRPr="00532F08">
        <w:rPr>
          <w:sz w:val="28"/>
          <w:szCs w:val="28"/>
          <w:lang w:val="uk-UA" w:eastAsia="uk"/>
        </w:rPr>
        <w:t xml:space="preserve">рахунку 91 «Асигнування» </w:t>
      </w:r>
      <w:r w:rsidR="005D59F2" w:rsidRPr="00532F08">
        <w:rPr>
          <w:sz w:val="28"/>
          <w:szCs w:val="28"/>
          <w:lang w:val="uk-UA" w:eastAsia="uk"/>
        </w:rPr>
        <w:t>слова «до сфери управління яких належать інші розпорядники нижчого рівня» замінити словами «що мають власну мережу»;</w:t>
      </w:r>
    </w:p>
    <w:p w14:paraId="592167D1" w14:textId="77777777" w:rsidR="00EB04E9" w:rsidRPr="00532F08" w:rsidRDefault="00EB04E9" w:rsidP="00A92475">
      <w:pPr>
        <w:pStyle w:val="rvps2"/>
        <w:tabs>
          <w:tab w:val="left" w:pos="993"/>
        </w:tabs>
        <w:ind w:firstLine="567"/>
        <w:rPr>
          <w:sz w:val="28"/>
          <w:szCs w:val="28"/>
          <w:lang w:val="uk-UA" w:eastAsia="uk"/>
        </w:rPr>
      </w:pPr>
    </w:p>
    <w:p w14:paraId="2F941EB3" w14:textId="329FB487" w:rsidR="000814DF" w:rsidRPr="00532F08" w:rsidRDefault="00EB04E9" w:rsidP="00A92475">
      <w:pPr>
        <w:pStyle w:val="rvps2"/>
        <w:tabs>
          <w:tab w:val="left" w:pos="993"/>
        </w:tabs>
        <w:ind w:firstLine="567"/>
        <w:rPr>
          <w:sz w:val="28"/>
          <w:szCs w:val="28"/>
          <w:lang w:val="uk-UA" w:eastAsia="uk"/>
        </w:rPr>
      </w:pPr>
      <w:r w:rsidRPr="00532F08">
        <w:rPr>
          <w:sz w:val="28"/>
          <w:szCs w:val="28"/>
          <w:lang w:val="uk-UA" w:eastAsia="uk"/>
        </w:rPr>
        <w:t xml:space="preserve">4) </w:t>
      </w:r>
      <w:r w:rsidR="005D59F2" w:rsidRPr="00532F08">
        <w:rPr>
          <w:sz w:val="28"/>
          <w:szCs w:val="28"/>
          <w:lang w:val="uk-UA" w:eastAsia="uk"/>
        </w:rPr>
        <w:t>у рахунку 92 «Показники розпису»:</w:t>
      </w:r>
    </w:p>
    <w:p w14:paraId="71EA9354" w14:textId="06F35B8D" w:rsidR="005D59F2" w:rsidRPr="00532F08" w:rsidRDefault="0008020F" w:rsidP="00A92475">
      <w:pPr>
        <w:pStyle w:val="rvps2"/>
        <w:tabs>
          <w:tab w:val="left" w:pos="993"/>
        </w:tabs>
        <w:ind w:firstLine="567"/>
        <w:rPr>
          <w:sz w:val="28"/>
          <w:szCs w:val="28"/>
          <w:lang w:val="uk-UA" w:eastAsia="uk"/>
        </w:rPr>
      </w:pPr>
      <w:r w:rsidRPr="00532F08">
        <w:rPr>
          <w:sz w:val="28"/>
          <w:szCs w:val="28"/>
          <w:lang w:val="uk-UA" w:eastAsia="uk"/>
        </w:rPr>
        <w:t>в</w:t>
      </w:r>
      <w:r w:rsidR="00EA4B63" w:rsidRPr="00532F08">
        <w:rPr>
          <w:sz w:val="28"/>
          <w:szCs w:val="28"/>
          <w:lang w:val="uk-UA" w:eastAsia="uk"/>
        </w:rPr>
        <w:t xml:space="preserve"> </w:t>
      </w:r>
      <w:r w:rsidR="005D59F2" w:rsidRPr="00532F08">
        <w:rPr>
          <w:sz w:val="28"/>
          <w:szCs w:val="28"/>
          <w:lang w:val="uk-UA" w:eastAsia="uk"/>
        </w:rPr>
        <w:t>абзац</w:t>
      </w:r>
      <w:r w:rsidRPr="00532F08">
        <w:rPr>
          <w:sz w:val="28"/>
          <w:szCs w:val="28"/>
          <w:lang w:val="uk-UA" w:eastAsia="uk"/>
        </w:rPr>
        <w:t>і</w:t>
      </w:r>
      <w:r w:rsidR="005D59F2" w:rsidRPr="00532F08">
        <w:rPr>
          <w:sz w:val="28"/>
          <w:szCs w:val="28"/>
          <w:lang w:val="uk-UA" w:eastAsia="uk"/>
        </w:rPr>
        <w:t xml:space="preserve"> шістдесят </w:t>
      </w:r>
      <w:r w:rsidRPr="00532F08">
        <w:rPr>
          <w:sz w:val="28"/>
          <w:szCs w:val="28"/>
          <w:lang w:val="uk-UA" w:eastAsia="uk"/>
        </w:rPr>
        <w:t>сьомому слова «</w:t>
      </w:r>
      <w:r w:rsidRPr="00532F08">
        <w:rPr>
          <w:sz w:val="28"/>
          <w:szCs w:val="28"/>
          <w:shd w:val="clear" w:color="auto" w:fill="FFFFFF"/>
          <w:lang w:val="uk-UA"/>
        </w:rPr>
        <w:t>коштів державного бюджету та розпорядників нижчого рівня, до сфери управління яких належать інші розпорядники нижчого рівня</w:t>
      </w:r>
      <w:r w:rsidRPr="00532F08">
        <w:rPr>
          <w:sz w:val="28"/>
          <w:szCs w:val="28"/>
          <w:lang w:val="uk-UA" w:eastAsia="uk"/>
        </w:rPr>
        <w:t>» замінити словами «</w:t>
      </w:r>
      <w:r w:rsidR="0076274F" w:rsidRPr="00532F08">
        <w:rPr>
          <w:sz w:val="28"/>
          <w:szCs w:val="28"/>
          <w:lang w:val="uk-UA" w:eastAsia="uk"/>
        </w:rPr>
        <w:t>та розпорядників нижчого рівня, що мають власну мережу</w:t>
      </w:r>
      <w:r w:rsidRPr="00532F08">
        <w:rPr>
          <w:sz w:val="28"/>
          <w:szCs w:val="28"/>
          <w:lang w:val="uk-UA" w:eastAsia="uk"/>
        </w:rPr>
        <w:t>»</w:t>
      </w:r>
      <w:r w:rsidR="005D59F2" w:rsidRPr="00532F08">
        <w:rPr>
          <w:sz w:val="28"/>
          <w:szCs w:val="28"/>
          <w:lang w:val="uk-UA" w:eastAsia="uk"/>
        </w:rPr>
        <w:t>;</w:t>
      </w:r>
    </w:p>
    <w:p w14:paraId="0B277C48" w14:textId="0EC32880" w:rsidR="003D29D4" w:rsidRPr="00532F08" w:rsidRDefault="0008020F" w:rsidP="00A92475">
      <w:pPr>
        <w:pStyle w:val="rvps2"/>
        <w:tabs>
          <w:tab w:val="left" w:pos="993"/>
        </w:tabs>
        <w:ind w:firstLine="567"/>
        <w:rPr>
          <w:sz w:val="28"/>
          <w:szCs w:val="28"/>
          <w:lang w:val="uk-UA" w:eastAsia="uk"/>
        </w:rPr>
      </w:pPr>
      <w:r w:rsidRPr="00532F08">
        <w:rPr>
          <w:sz w:val="28"/>
          <w:szCs w:val="28"/>
          <w:lang w:val="uk-UA" w:eastAsia="uk"/>
        </w:rPr>
        <w:t xml:space="preserve">в </w:t>
      </w:r>
      <w:r w:rsidR="005D59F2" w:rsidRPr="00532F08">
        <w:rPr>
          <w:sz w:val="28"/>
          <w:szCs w:val="28"/>
          <w:lang w:val="uk-UA" w:eastAsia="uk"/>
        </w:rPr>
        <w:t>абзац</w:t>
      </w:r>
      <w:r w:rsidRPr="00532F08">
        <w:rPr>
          <w:sz w:val="28"/>
          <w:szCs w:val="28"/>
          <w:lang w:val="uk-UA" w:eastAsia="uk"/>
        </w:rPr>
        <w:t>і</w:t>
      </w:r>
      <w:r w:rsidR="005D59F2" w:rsidRPr="00532F08">
        <w:rPr>
          <w:sz w:val="28"/>
          <w:szCs w:val="28"/>
          <w:lang w:val="uk-UA" w:eastAsia="uk"/>
        </w:rPr>
        <w:t xml:space="preserve"> сімдесят </w:t>
      </w:r>
      <w:r w:rsidRPr="00532F08">
        <w:rPr>
          <w:sz w:val="28"/>
          <w:szCs w:val="28"/>
          <w:lang w:val="uk-UA" w:eastAsia="uk"/>
        </w:rPr>
        <w:t>першому слова «розпорядників коштів та розпорядників нижчого рівня, до сфери управління яких належать розпорядники нижчого рівня державного бюджету» замінити словами «розпорядників та розпорядників нижчого рівня, що мають власну мережу»</w:t>
      </w:r>
      <w:r w:rsidR="005D59F2" w:rsidRPr="00532F08">
        <w:rPr>
          <w:sz w:val="28"/>
          <w:szCs w:val="28"/>
          <w:lang w:val="uk-UA" w:eastAsia="uk"/>
        </w:rPr>
        <w:t>;</w:t>
      </w:r>
    </w:p>
    <w:p w14:paraId="04D79C71" w14:textId="77777777" w:rsidR="005D59F2" w:rsidRPr="00532F08" w:rsidRDefault="005D59F2" w:rsidP="00A92475">
      <w:pPr>
        <w:pStyle w:val="rvps2"/>
        <w:tabs>
          <w:tab w:val="left" w:pos="993"/>
        </w:tabs>
        <w:ind w:firstLine="567"/>
        <w:rPr>
          <w:sz w:val="28"/>
          <w:szCs w:val="28"/>
          <w:lang w:val="uk-UA" w:eastAsia="uk"/>
        </w:rPr>
      </w:pPr>
      <w:r w:rsidRPr="00532F08">
        <w:rPr>
          <w:sz w:val="28"/>
          <w:szCs w:val="28"/>
          <w:lang w:val="uk-UA" w:eastAsia="uk"/>
        </w:rPr>
        <w:t>абзац сімдесят восьмий викласти в такій редакції:</w:t>
      </w:r>
    </w:p>
    <w:p w14:paraId="5E995D10" w14:textId="77777777" w:rsidR="005D59F2" w:rsidRPr="00532F08" w:rsidRDefault="005D59F2" w:rsidP="00A92475">
      <w:pPr>
        <w:pStyle w:val="rvps2"/>
        <w:tabs>
          <w:tab w:val="left" w:pos="993"/>
        </w:tabs>
        <w:ind w:firstLine="567"/>
        <w:rPr>
          <w:sz w:val="28"/>
          <w:szCs w:val="28"/>
          <w:lang w:val="uk-UA" w:eastAsia="uk"/>
        </w:rPr>
      </w:pPr>
      <w:r w:rsidRPr="00532F08">
        <w:rPr>
          <w:sz w:val="28"/>
          <w:szCs w:val="28"/>
          <w:lang w:val="uk-UA" w:eastAsia="uk"/>
        </w:rPr>
        <w:t>«</w:t>
      </w:r>
      <w:r w:rsidRPr="00532F08">
        <w:rPr>
          <w:sz w:val="28"/>
          <w:szCs w:val="28"/>
          <w:lang w:val="uk-UA"/>
        </w:rPr>
        <w:t xml:space="preserve">На субрахунку </w:t>
      </w:r>
      <w:r w:rsidRPr="00532F08">
        <w:rPr>
          <w:b/>
          <w:sz w:val="28"/>
          <w:szCs w:val="28"/>
          <w:lang w:val="uk-UA"/>
        </w:rPr>
        <w:t>9252 «Поточні узагальнені бюджетні призначення головних розпорядників бюджетних коштів за коштами державного бюджету»</w:t>
      </w:r>
      <w:r w:rsidRPr="00532F08">
        <w:rPr>
          <w:sz w:val="28"/>
          <w:szCs w:val="28"/>
          <w:lang w:val="uk-UA"/>
        </w:rPr>
        <w:t xml:space="preserve"> ведеться облік поточних узагальнених бюджетних призначень головних розпорядників за коштами державного бюджету. За кредитом субрахунку відображається зарахування поточних узагальнених бюджетних призначень головних розпорядників на підставі показників річного розпису державного бюджету. За дебетом субрахунку відображається зменшення поточних узагальнених бюджетних призначень головних розпорядників на суму відкритих асигнувань державного бюджету головним розпорядникам.</w:t>
      </w:r>
      <w:r w:rsidRPr="00532F08">
        <w:rPr>
          <w:sz w:val="28"/>
          <w:szCs w:val="28"/>
          <w:lang w:val="uk-UA" w:eastAsia="uk"/>
        </w:rPr>
        <w:t>»;</w:t>
      </w:r>
    </w:p>
    <w:p w14:paraId="3C9409A0" w14:textId="77777777" w:rsidR="005D59F2" w:rsidRPr="00532F08" w:rsidRDefault="005D59F2" w:rsidP="00A92475">
      <w:pPr>
        <w:pStyle w:val="rvps2"/>
        <w:tabs>
          <w:tab w:val="left" w:pos="993"/>
        </w:tabs>
        <w:ind w:firstLine="567"/>
        <w:rPr>
          <w:sz w:val="28"/>
          <w:szCs w:val="28"/>
          <w:lang w:val="uk-UA" w:eastAsia="uk"/>
        </w:rPr>
      </w:pPr>
      <w:r w:rsidRPr="00532F08">
        <w:rPr>
          <w:sz w:val="28"/>
          <w:szCs w:val="28"/>
          <w:lang w:val="uk-UA" w:eastAsia="uk"/>
        </w:rPr>
        <w:t>абзац вісімдесятий викласти в такій редакції:</w:t>
      </w:r>
    </w:p>
    <w:p w14:paraId="16421EA9" w14:textId="77777777" w:rsidR="005D59F2" w:rsidRPr="00532F08" w:rsidRDefault="005D59F2" w:rsidP="00A92475">
      <w:pPr>
        <w:pStyle w:val="rvps2"/>
        <w:tabs>
          <w:tab w:val="left" w:pos="993"/>
        </w:tabs>
        <w:ind w:firstLine="567"/>
        <w:rPr>
          <w:sz w:val="28"/>
          <w:szCs w:val="28"/>
          <w:lang w:val="uk-UA" w:eastAsia="uk"/>
        </w:rPr>
      </w:pPr>
      <w:r w:rsidRPr="00532F08">
        <w:rPr>
          <w:sz w:val="28"/>
          <w:szCs w:val="28"/>
          <w:lang w:val="uk-UA" w:eastAsia="uk"/>
        </w:rPr>
        <w:t>«</w:t>
      </w:r>
      <w:r w:rsidRPr="00532F08">
        <w:rPr>
          <w:sz w:val="28"/>
          <w:szCs w:val="28"/>
          <w:lang w:val="uk-UA"/>
        </w:rPr>
        <w:t xml:space="preserve">На субрахунку </w:t>
      </w:r>
      <w:r w:rsidRPr="00532F08">
        <w:rPr>
          <w:b/>
          <w:sz w:val="28"/>
          <w:szCs w:val="28"/>
          <w:lang w:val="uk-UA"/>
        </w:rPr>
        <w:t xml:space="preserve">9254 «Поточні узагальнені помісячні бюджетні призначення головних розпорядників бюджетних коштів за коштами </w:t>
      </w:r>
      <w:r w:rsidRPr="00532F08">
        <w:rPr>
          <w:b/>
          <w:sz w:val="28"/>
          <w:szCs w:val="28"/>
          <w:lang w:val="uk-UA"/>
        </w:rPr>
        <w:lastRenderedPageBreak/>
        <w:t>державного бюджету»</w:t>
      </w:r>
      <w:r w:rsidRPr="00532F08">
        <w:rPr>
          <w:sz w:val="28"/>
          <w:szCs w:val="28"/>
          <w:lang w:val="uk-UA"/>
        </w:rPr>
        <w:t xml:space="preserve"> ведеться облік показників поточних узагальнених помісячних бюджетних призначень головних розпорядників за коштами державного бюджету. За кредитом субрахунку відображається зарахування поточних узагальнених помісячних бюджетних призначень головних розпорядників на підставі показників помісячного розпису асигнувань державного бюджету. За дебетом субрахунку відображається зменшення поточних узагальнених помісячних бюджетних призначень головних розпорядників за помісячним розписом асигнувань державного бюджету на суму відкритих асигнувань державного бюджету головним розпорядникам.</w:t>
      </w:r>
      <w:r w:rsidRPr="00532F08">
        <w:rPr>
          <w:sz w:val="28"/>
          <w:szCs w:val="28"/>
          <w:lang w:val="uk-UA" w:eastAsia="uk"/>
        </w:rPr>
        <w:t>».</w:t>
      </w:r>
    </w:p>
    <w:p w14:paraId="019F0394" w14:textId="77777777" w:rsidR="005D59F2" w:rsidRPr="00532F08" w:rsidRDefault="005D59F2" w:rsidP="00A92475">
      <w:pPr>
        <w:pStyle w:val="rvps2"/>
        <w:ind w:firstLine="567"/>
        <w:rPr>
          <w:sz w:val="28"/>
          <w:szCs w:val="28"/>
          <w:lang w:val="uk-UA" w:eastAsia="uk"/>
        </w:rPr>
      </w:pPr>
    </w:p>
    <w:p w14:paraId="4C58F17F" w14:textId="5FF10202" w:rsidR="00A57FD8" w:rsidRPr="00532F08" w:rsidRDefault="001A0744" w:rsidP="00A92475">
      <w:pPr>
        <w:pStyle w:val="rvps2"/>
        <w:ind w:firstLine="567"/>
        <w:rPr>
          <w:sz w:val="28"/>
          <w:szCs w:val="28"/>
          <w:lang w:val="uk-UA" w:eastAsia="uk"/>
        </w:rPr>
      </w:pPr>
      <w:r w:rsidRPr="00532F08">
        <w:rPr>
          <w:sz w:val="28"/>
          <w:szCs w:val="28"/>
          <w:lang w:val="uk-UA" w:eastAsia="uk"/>
        </w:rPr>
        <w:t xml:space="preserve">3. </w:t>
      </w:r>
      <w:r w:rsidR="005D59F2" w:rsidRPr="00532F08">
        <w:rPr>
          <w:sz w:val="28"/>
          <w:szCs w:val="28"/>
          <w:lang w:val="uk-UA" w:eastAsia="uk"/>
        </w:rPr>
        <w:t xml:space="preserve">У </w:t>
      </w:r>
      <w:r w:rsidR="005D59F2" w:rsidRPr="00532F08">
        <w:rPr>
          <w:sz w:val="28"/>
          <w:szCs w:val="28"/>
          <w:shd w:val="clear" w:color="auto" w:fill="FFFFFF"/>
          <w:lang w:val="uk-UA"/>
        </w:rPr>
        <w:t>таблиці Типової кореспонденції субрахунків бухгалтерського обліку для відображення операцій з виконання державного бюджету, затвердженої наказом Міністерства фінансів України від 29 грудня 2015 року</w:t>
      </w:r>
      <w:r w:rsidR="003B188C" w:rsidRPr="00532F08">
        <w:rPr>
          <w:sz w:val="28"/>
          <w:szCs w:val="28"/>
          <w:shd w:val="clear" w:color="auto" w:fill="FFFFFF"/>
          <w:lang w:val="uk-UA"/>
        </w:rPr>
        <w:t xml:space="preserve"> </w:t>
      </w:r>
      <w:r w:rsidR="005D59F2" w:rsidRPr="00532F08">
        <w:rPr>
          <w:sz w:val="28"/>
          <w:szCs w:val="28"/>
          <w:shd w:val="clear" w:color="auto" w:fill="FFFFFF"/>
          <w:lang w:val="uk-UA"/>
        </w:rPr>
        <w:t xml:space="preserve">№ 1219, зареєстрованої </w:t>
      </w:r>
      <w:r w:rsidR="0056717D" w:rsidRPr="00532F08">
        <w:rPr>
          <w:sz w:val="28"/>
          <w:szCs w:val="28"/>
          <w:shd w:val="clear" w:color="auto" w:fill="FFFFFF"/>
          <w:lang w:val="uk-UA"/>
        </w:rPr>
        <w:br/>
      </w:r>
      <w:r w:rsidR="00710201" w:rsidRPr="00532F08">
        <w:rPr>
          <w:sz w:val="28"/>
          <w:szCs w:val="28"/>
          <w:shd w:val="clear" w:color="auto" w:fill="FFFFFF"/>
          <w:lang w:val="uk-UA"/>
        </w:rPr>
        <w:t xml:space="preserve">в </w:t>
      </w:r>
      <w:r w:rsidR="005D59F2" w:rsidRPr="00532F08">
        <w:rPr>
          <w:sz w:val="28"/>
          <w:szCs w:val="28"/>
          <w:shd w:val="clear" w:color="auto" w:fill="FFFFFF"/>
          <w:lang w:val="uk-UA"/>
        </w:rPr>
        <w:t>Міністерстві юстиції України 16 січня 2016 року за № 87/28217 (у редакції наказу Міністерства фінансів України від 09 грудня 2019 року № 514)</w:t>
      </w:r>
      <w:r w:rsidRPr="00532F08">
        <w:rPr>
          <w:sz w:val="28"/>
          <w:szCs w:val="28"/>
          <w:lang w:val="uk-UA" w:eastAsia="uk"/>
        </w:rPr>
        <w:t>:</w:t>
      </w:r>
    </w:p>
    <w:p w14:paraId="35A33995" w14:textId="77777777" w:rsidR="005900ED" w:rsidRPr="00532F08" w:rsidRDefault="005900ED" w:rsidP="00A92475">
      <w:pPr>
        <w:pStyle w:val="rvps2"/>
        <w:ind w:firstLine="567"/>
        <w:rPr>
          <w:sz w:val="28"/>
          <w:szCs w:val="28"/>
          <w:lang w:val="uk-UA" w:eastAsia="uk"/>
        </w:rPr>
      </w:pPr>
    </w:p>
    <w:p w14:paraId="0B357FD7" w14:textId="77777777" w:rsidR="003B188C" w:rsidRPr="00532F08" w:rsidRDefault="00CF50EE" w:rsidP="00A92475">
      <w:pPr>
        <w:pStyle w:val="rvps2"/>
        <w:ind w:firstLine="567"/>
        <w:rPr>
          <w:sz w:val="28"/>
          <w:szCs w:val="28"/>
          <w:lang w:val="uk-UA" w:eastAsia="uk"/>
        </w:rPr>
      </w:pPr>
      <w:r w:rsidRPr="00532F08">
        <w:rPr>
          <w:sz w:val="28"/>
          <w:szCs w:val="28"/>
          <w:lang w:val="uk-UA" w:eastAsia="uk"/>
        </w:rPr>
        <w:t xml:space="preserve">1) </w:t>
      </w:r>
      <w:r w:rsidR="003B188C" w:rsidRPr="00532F08">
        <w:rPr>
          <w:sz w:val="28"/>
          <w:szCs w:val="28"/>
          <w:lang w:val="uk-UA" w:eastAsia="uk"/>
        </w:rPr>
        <w:t>у розділі 5:</w:t>
      </w:r>
    </w:p>
    <w:p w14:paraId="1E760CDC" w14:textId="77777777" w:rsidR="003B188C" w:rsidRPr="00532F08" w:rsidRDefault="003B188C" w:rsidP="00A92475">
      <w:pPr>
        <w:pStyle w:val="rvps2"/>
        <w:ind w:firstLine="567"/>
        <w:rPr>
          <w:sz w:val="28"/>
          <w:szCs w:val="28"/>
          <w:lang w:val="uk-UA" w:eastAsia="uk"/>
        </w:rPr>
      </w:pPr>
      <w:r w:rsidRPr="00532F08">
        <w:rPr>
          <w:sz w:val="28"/>
          <w:szCs w:val="28"/>
          <w:lang w:val="uk-UA" w:eastAsia="uk"/>
        </w:rPr>
        <w:t>рядок 5.1 виключити.</w:t>
      </w:r>
    </w:p>
    <w:p w14:paraId="31D81EC7" w14:textId="00CC50C5" w:rsidR="003B188C" w:rsidRPr="00532F08" w:rsidRDefault="003B188C" w:rsidP="00A92475">
      <w:pPr>
        <w:pStyle w:val="rvps2"/>
        <w:ind w:firstLine="567"/>
        <w:rPr>
          <w:sz w:val="28"/>
          <w:szCs w:val="28"/>
          <w:lang w:val="uk-UA" w:eastAsia="uk"/>
        </w:rPr>
      </w:pPr>
      <w:r w:rsidRPr="00532F08">
        <w:rPr>
          <w:sz w:val="28"/>
          <w:szCs w:val="28"/>
          <w:lang w:val="uk-UA" w:eastAsia="uk"/>
        </w:rPr>
        <w:t>У зв’язку з цим рядки 5.2–5.1</w:t>
      </w:r>
      <w:r w:rsidR="00DB0EFD" w:rsidRPr="00532F08">
        <w:rPr>
          <w:sz w:val="28"/>
          <w:szCs w:val="28"/>
          <w:lang w:val="uk-UA" w:eastAsia="uk"/>
        </w:rPr>
        <w:t>7</w:t>
      </w:r>
      <w:r w:rsidRPr="00532F08">
        <w:rPr>
          <w:sz w:val="28"/>
          <w:szCs w:val="28"/>
          <w:lang w:val="uk-UA" w:eastAsia="uk"/>
        </w:rPr>
        <w:t xml:space="preserve"> вважати рядками 5.1–5.1</w:t>
      </w:r>
      <w:r w:rsidR="000D408E" w:rsidRPr="00532F08">
        <w:rPr>
          <w:sz w:val="28"/>
          <w:szCs w:val="28"/>
          <w:lang w:val="uk-UA" w:eastAsia="uk"/>
        </w:rPr>
        <w:t>6</w:t>
      </w:r>
      <w:r w:rsidRPr="00532F08">
        <w:rPr>
          <w:sz w:val="28"/>
          <w:szCs w:val="28"/>
          <w:lang w:val="uk-UA" w:eastAsia="uk"/>
        </w:rPr>
        <w:t xml:space="preserve"> відповідно;</w:t>
      </w:r>
    </w:p>
    <w:p w14:paraId="4B217D60" w14:textId="77777777" w:rsidR="003B188C" w:rsidRPr="00532F08" w:rsidRDefault="00DC2511" w:rsidP="00A92475">
      <w:pPr>
        <w:pStyle w:val="rvps2"/>
        <w:ind w:firstLine="567"/>
        <w:rPr>
          <w:sz w:val="28"/>
          <w:szCs w:val="28"/>
          <w:lang w:val="uk-UA" w:eastAsia="uk"/>
        </w:rPr>
      </w:pPr>
      <w:r w:rsidRPr="00532F08">
        <w:rPr>
          <w:sz w:val="28"/>
          <w:szCs w:val="28"/>
          <w:lang w:val="uk-UA" w:eastAsia="uk"/>
        </w:rPr>
        <w:t>рядок 5.1 викласти в такій редакції:</w:t>
      </w:r>
    </w:p>
    <w:p w14:paraId="5ED3B7D8" w14:textId="77777777" w:rsidR="00DC2511" w:rsidRPr="00532F08" w:rsidRDefault="00DC2511" w:rsidP="00A92475">
      <w:pPr>
        <w:pStyle w:val="rvps2"/>
        <w:ind w:firstLine="567"/>
        <w:rPr>
          <w:sz w:val="28"/>
          <w:szCs w:val="28"/>
          <w:lang w:val="uk-UA" w:eastAsia="uk"/>
        </w:rPr>
      </w:pPr>
      <w:r w:rsidRPr="00532F08">
        <w:rPr>
          <w:sz w:val="28"/>
          <w:szCs w:val="28"/>
          <w:lang w:val="uk-UA" w:eastAsia="uk"/>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96"/>
        <w:gridCol w:w="3394"/>
        <w:gridCol w:w="2952"/>
        <w:gridCol w:w="2814"/>
      </w:tblGrid>
      <w:tr w:rsidR="00532F08" w:rsidRPr="00805347" w14:paraId="2FD7A8EA" w14:textId="77777777" w:rsidTr="000D408E">
        <w:trPr>
          <w:trHeight w:val="285"/>
        </w:trPr>
        <w:tc>
          <w:tcPr>
            <w:tcW w:w="807" w:type="dxa"/>
            <w:vMerge w:val="restart"/>
            <w:tcBorders>
              <w:top w:val="single" w:sz="6" w:space="0" w:color="000000"/>
              <w:left w:val="single" w:sz="6" w:space="0" w:color="000000"/>
              <w:right w:val="single" w:sz="6" w:space="0" w:color="000000"/>
            </w:tcBorders>
            <w:shd w:val="clear" w:color="auto" w:fill="FFFFFF"/>
          </w:tcPr>
          <w:p w14:paraId="7B40CFDA" w14:textId="77777777" w:rsidR="00DC2511" w:rsidRPr="00532F08" w:rsidRDefault="00DC2511" w:rsidP="00446CC8">
            <w:pPr>
              <w:jc w:val="center"/>
              <w:rPr>
                <w:sz w:val="28"/>
                <w:szCs w:val="28"/>
                <w:lang w:val="uk-UA" w:eastAsia="uk"/>
              </w:rPr>
            </w:pPr>
            <w:r w:rsidRPr="00532F08">
              <w:rPr>
                <w:sz w:val="28"/>
                <w:szCs w:val="28"/>
                <w:lang w:val="uk-UA" w:eastAsia="uk"/>
              </w:rPr>
              <w:t>5.1</w:t>
            </w:r>
          </w:p>
        </w:tc>
        <w:tc>
          <w:tcPr>
            <w:tcW w:w="3436" w:type="dxa"/>
            <w:vMerge w:val="restart"/>
            <w:tcBorders>
              <w:top w:val="single" w:sz="6" w:space="0" w:color="000000"/>
              <w:left w:val="single" w:sz="6" w:space="0" w:color="000000"/>
              <w:right w:val="single" w:sz="6" w:space="0" w:color="000000"/>
            </w:tcBorders>
            <w:shd w:val="clear" w:color="auto" w:fill="FFFFFF"/>
          </w:tcPr>
          <w:p w14:paraId="0072DE1A" w14:textId="77777777" w:rsidR="00DC2511" w:rsidRPr="00532F08" w:rsidRDefault="00DC2511" w:rsidP="00446CC8">
            <w:pPr>
              <w:jc w:val="both"/>
              <w:rPr>
                <w:sz w:val="28"/>
                <w:szCs w:val="28"/>
                <w:lang w:val="uk-UA" w:eastAsia="uk"/>
              </w:rPr>
            </w:pPr>
            <w:r w:rsidRPr="00532F08">
              <w:rPr>
                <w:sz w:val="28"/>
                <w:szCs w:val="28"/>
                <w:lang w:val="uk-UA"/>
              </w:rPr>
              <w:t>Відображено відкриті асигнування загального фонду державного бюджету головним розпорядникам</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51BF4151" w14:textId="77777777" w:rsidR="00DC2511" w:rsidRPr="00532F08" w:rsidRDefault="00DC2511" w:rsidP="00446CC8">
            <w:pPr>
              <w:jc w:val="both"/>
              <w:rPr>
                <w:sz w:val="28"/>
                <w:szCs w:val="28"/>
                <w:lang w:val="uk-UA"/>
              </w:rPr>
            </w:pPr>
            <w:r w:rsidRPr="00532F08">
              <w:rPr>
                <w:sz w:val="28"/>
                <w:szCs w:val="28"/>
                <w:lang w:val="uk-UA"/>
              </w:rPr>
              <w:t>9252 «Поточні узагальнені бюджетні призначення головних розпорядників бюджетних коштів за коштами державного бюджету»;</w:t>
            </w:r>
          </w:p>
          <w:p w14:paraId="3139B145" w14:textId="77777777" w:rsidR="00DC2511" w:rsidRPr="00532F08" w:rsidRDefault="00DC2511" w:rsidP="00446CC8">
            <w:pPr>
              <w:jc w:val="both"/>
              <w:rPr>
                <w:sz w:val="28"/>
                <w:szCs w:val="28"/>
                <w:lang w:val="uk-UA" w:eastAsia="uk"/>
              </w:rPr>
            </w:pPr>
            <w:r w:rsidRPr="00532F08">
              <w:rPr>
                <w:sz w:val="28"/>
                <w:szCs w:val="28"/>
                <w:lang w:val="uk-UA"/>
              </w:rPr>
              <w:t>9254 «Поточні узагальнені помісячні бюджетні призначення головних розпорядників бюджетних коштів за коштами державного бюджету»</w:t>
            </w:r>
          </w:p>
        </w:tc>
        <w:tc>
          <w:tcPr>
            <w:tcW w:w="2836" w:type="dxa"/>
            <w:tcBorders>
              <w:top w:val="single" w:sz="6" w:space="0" w:color="000000"/>
              <w:left w:val="single" w:sz="6" w:space="0" w:color="000000"/>
              <w:bottom w:val="single" w:sz="6" w:space="0" w:color="000000"/>
              <w:right w:val="single" w:sz="6" w:space="0" w:color="000000"/>
            </w:tcBorders>
            <w:shd w:val="clear" w:color="auto" w:fill="FFFFFF"/>
            <w:hideMark/>
          </w:tcPr>
          <w:p w14:paraId="0D527824" w14:textId="77777777" w:rsidR="00DC2511" w:rsidRPr="00532F08" w:rsidRDefault="00DC2511" w:rsidP="00446CC8">
            <w:pPr>
              <w:jc w:val="both"/>
              <w:rPr>
                <w:sz w:val="28"/>
                <w:szCs w:val="28"/>
                <w:lang w:val="uk-UA" w:eastAsia="uk"/>
              </w:rPr>
            </w:pPr>
            <w:r w:rsidRPr="00532F08">
              <w:rPr>
                <w:sz w:val="28"/>
                <w:szCs w:val="28"/>
                <w:lang w:val="uk-UA"/>
              </w:rPr>
              <w:t>9921 «</w:t>
            </w:r>
            <w:proofErr w:type="spellStart"/>
            <w:r w:rsidRPr="00532F08">
              <w:rPr>
                <w:sz w:val="28"/>
                <w:szCs w:val="28"/>
                <w:lang w:val="uk-UA"/>
              </w:rPr>
              <w:t>Контррахунок</w:t>
            </w:r>
            <w:proofErr w:type="spellEnd"/>
            <w:r w:rsidRPr="00532F08">
              <w:rPr>
                <w:sz w:val="28"/>
                <w:szCs w:val="28"/>
                <w:lang w:val="uk-UA"/>
              </w:rPr>
              <w:t xml:space="preserve"> для пасивних рахунків позабалансового обліку»</w:t>
            </w:r>
          </w:p>
        </w:tc>
      </w:tr>
      <w:tr w:rsidR="00532F08" w:rsidRPr="00805347" w14:paraId="31BE71E7" w14:textId="77777777" w:rsidTr="000D408E">
        <w:trPr>
          <w:trHeight w:val="285"/>
        </w:trPr>
        <w:tc>
          <w:tcPr>
            <w:tcW w:w="807" w:type="dxa"/>
            <w:vMerge/>
            <w:tcBorders>
              <w:left w:val="single" w:sz="6" w:space="0" w:color="000000"/>
              <w:bottom w:val="single" w:sz="6" w:space="0" w:color="000000"/>
              <w:right w:val="single" w:sz="6" w:space="0" w:color="000000"/>
            </w:tcBorders>
            <w:shd w:val="clear" w:color="auto" w:fill="FFFFFF"/>
          </w:tcPr>
          <w:p w14:paraId="7F77D672" w14:textId="77777777" w:rsidR="00DC2511" w:rsidRPr="00532F08" w:rsidRDefault="00DC2511" w:rsidP="00446CC8">
            <w:pPr>
              <w:jc w:val="center"/>
              <w:rPr>
                <w:sz w:val="28"/>
                <w:szCs w:val="28"/>
                <w:lang w:val="uk-UA" w:eastAsia="uk"/>
              </w:rPr>
            </w:pPr>
          </w:p>
        </w:tc>
        <w:tc>
          <w:tcPr>
            <w:tcW w:w="3436" w:type="dxa"/>
            <w:vMerge/>
            <w:tcBorders>
              <w:left w:val="single" w:sz="6" w:space="0" w:color="000000"/>
              <w:bottom w:val="single" w:sz="6" w:space="0" w:color="000000"/>
              <w:right w:val="single" w:sz="6" w:space="0" w:color="000000"/>
            </w:tcBorders>
            <w:shd w:val="clear" w:color="auto" w:fill="FFFFFF"/>
          </w:tcPr>
          <w:p w14:paraId="336AD185" w14:textId="77777777" w:rsidR="00DC2511" w:rsidRPr="00532F08" w:rsidRDefault="00DC2511" w:rsidP="00446CC8">
            <w:pPr>
              <w:jc w:val="both"/>
              <w:rPr>
                <w:sz w:val="28"/>
                <w:szCs w:val="28"/>
                <w:lang w:val="uk-UA"/>
              </w:rPr>
            </w:pPr>
          </w:p>
        </w:tc>
        <w:tc>
          <w:tcPr>
            <w:tcW w:w="2978" w:type="dxa"/>
            <w:tcBorders>
              <w:top w:val="single" w:sz="6" w:space="0" w:color="000000"/>
              <w:left w:val="single" w:sz="6" w:space="0" w:color="000000"/>
              <w:bottom w:val="single" w:sz="6" w:space="0" w:color="000000"/>
              <w:right w:val="single" w:sz="6" w:space="0" w:color="000000"/>
            </w:tcBorders>
            <w:shd w:val="clear" w:color="auto" w:fill="FFFFFF"/>
          </w:tcPr>
          <w:p w14:paraId="23F4A9C5" w14:textId="77777777" w:rsidR="00DC2511" w:rsidRPr="00532F08" w:rsidRDefault="00DC2511" w:rsidP="00446CC8">
            <w:pPr>
              <w:jc w:val="both"/>
              <w:rPr>
                <w:sz w:val="28"/>
                <w:szCs w:val="28"/>
                <w:lang w:val="uk-UA"/>
              </w:rPr>
            </w:pPr>
            <w:r w:rsidRPr="00532F08">
              <w:rPr>
                <w:sz w:val="28"/>
                <w:szCs w:val="28"/>
                <w:lang w:val="uk-UA"/>
              </w:rPr>
              <w:t>9921 «</w:t>
            </w:r>
            <w:proofErr w:type="spellStart"/>
            <w:r w:rsidRPr="00532F08">
              <w:rPr>
                <w:sz w:val="28"/>
                <w:szCs w:val="28"/>
                <w:lang w:val="uk-UA"/>
              </w:rPr>
              <w:t>Контррахунок</w:t>
            </w:r>
            <w:proofErr w:type="spellEnd"/>
            <w:r w:rsidRPr="00532F08">
              <w:rPr>
                <w:sz w:val="28"/>
                <w:szCs w:val="28"/>
                <w:lang w:val="uk-UA"/>
              </w:rPr>
              <w:t xml:space="preserve"> для пасивних рахунків позабалансового обліку»</w:t>
            </w:r>
          </w:p>
        </w:tc>
        <w:tc>
          <w:tcPr>
            <w:tcW w:w="2836" w:type="dxa"/>
            <w:tcBorders>
              <w:top w:val="single" w:sz="6" w:space="0" w:color="000000"/>
              <w:left w:val="single" w:sz="6" w:space="0" w:color="000000"/>
              <w:bottom w:val="single" w:sz="6" w:space="0" w:color="000000"/>
              <w:right w:val="single" w:sz="6" w:space="0" w:color="000000"/>
            </w:tcBorders>
            <w:shd w:val="clear" w:color="auto" w:fill="FFFFFF"/>
          </w:tcPr>
          <w:p w14:paraId="7C21A4DB" w14:textId="77777777" w:rsidR="00DC2511" w:rsidRPr="00532F08" w:rsidRDefault="00DC2511" w:rsidP="00446CC8">
            <w:pPr>
              <w:jc w:val="both"/>
              <w:rPr>
                <w:sz w:val="28"/>
                <w:szCs w:val="28"/>
                <w:lang w:val="uk-UA" w:eastAsia="uk"/>
              </w:rPr>
            </w:pPr>
            <w:r w:rsidRPr="00532F08">
              <w:rPr>
                <w:sz w:val="28"/>
                <w:szCs w:val="28"/>
                <w:lang w:val="uk-UA"/>
              </w:rPr>
              <w:t>9011 «Відкриті асигнування за узагальненими показниками державного бюджету»</w:t>
            </w:r>
          </w:p>
        </w:tc>
      </w:tr>
    </w:tbl>
    <w:p w14:paraId="722466A2" w14:textId="77777777" w:rsidR="00DC2511" w:rsidRPr="00532F08" w:rsidRDefault="00DC2511" w:rsidP="00446CC8">
      <w:pPr>
        <w:pStyle w:val="rvps2"/>
        <w:jc w:val="right"/>
        <w:rPr>
          <w:sz w:val="28"/>
          <w:szCs w:val="28"/>
          <w:lang w:val="uk-UA" w:eastAsia="uk"/>
        </w:rPr>
      </w:pPr>
      <w:r w:rsidRPr="00532F08">
        <w:rPr>
          <w:sz w:val="28"/>
          <w:szCs w:val="28"/>
          <w:lang w:val="uk-UA" w:eastAsia="uk"/>
        </w:rPr>
        <w:t>»;</w:t>
      </w:r>
    </w:p>
    <w:p w14:paraId="79824C22" w14:textId="77777777" w:rsidR="003B188C" w:rsidRPr="00532F08" w:rsidRDefault="00B3764D" w:rsidP="00A92475">
      <w:pPr>
        <w:pStyle w:val="rvps2"/>
        <w:ind w:firstLine="567"/>
        <w:rPr>
          <w:sz w:val="28"/>
          <w:szCs w:val="28"/>
          <w:lang w:val="uk-UA" w:eastAsia="uk"/>
        </w:rPr>
      </w:pPr>
      <w:r w:rsidRPr="00532F08">
        <w:rPr>
          <w:sz w:val="28"/>
          <w:szCs w:val="28"/>
          <w:lang w:val="uk-UA" w:eastAsia="uk"/>
        </w:rPr>
        <w:lastRenderedPageBreak/>
        <w:t>рядок</w:t>
      </w:r>
      <w:r w:rsidR="00DC2511" w:rsidRPr="00532F08">
        <w:rPr>
          <w:sz w:val="28"/>
          <w:szCs w:val="28"/>
          <w:lang w:val="uk-UA" w:eastAsia="uk"/>
        </w:rPr>
        <w:t xml:space="preserve"> 5.4 викласти в такій редакції:</w:t>
      </w:r>
    </w:p>
    <w:p w14:paraId="16AFBB27" w14:textId="77777777" w:rsidR="00DC2511" w:rsidRPr="00532F08" w:rsidRDefault="00DC2511" w:rsidP="00A92475">
      <w:pPr>
        <w:pStyle w:val="rvps2"/>
        <w:ind w:firstLine="567"/>
        <w:rPr>
          <w:sz w:val="28"/>
          <w:szCs w:val="28"/>
          <w:lang w:val="uk-UA" w:eastAsia="uk"/>
        </w:rPr>
      </w:pPr>
      <w:r w:rsidRPr="00532F08">
        <w:rPr>
          <w:sz w:val="28"/>
          <w:szCs w:val="28"/>
          <w:lang w:val="uk-UA" w:eastAsia="uk"/>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09"/>
        <w:gridCol w:w="3683"/>
        <w:gridCol w:w="2778"/>
        <w:gridCol w:w="2648"/>
      </w:tblGrid>
      <w:tr w:rsidR="00532F08" w:rsidRPr="00805347" w14:paraId="73770F61" w14:textId="77777777" w:rsidTr="00446CC8">
        <w:trPr>
          <w:trHeight w:val="689"/>
        </w:trPr>
        <w:tc>
          <w:tcPr>
            <w:tcW w:w="809" w:type="dxa"/>
            <w:vMerge w:val="restart"/>
            <w:shd w:val="clear" w:color="auto" w:fill="FFFFFF"/>
          </w:tcPr>
          <w:p w14:paraId="6EAB71F3" w14:textId="77777777" w:rsidR="00B3764D" w:rsidRPr="00532F08" w:rsidRDefault="00B3764D" w:rsidP="00446CC8">
            <w:pPr>
              <w:jc w:val="center"/>
              <w:rPr>
                <w:sz w:val="28"/>
                <w:szCs w:val="28"/>
                <w:lang w:val="uk-UA" w:eastAsia="uk"/>
              </w:rPr>
            </w:pPr>
            <w:r w:rsidRPr="00532F08">
              <w:rPr>
                <w:sz w:val="28"/>
                <w:szCs w:val="28"/>
                <w:lang w:val="uk-UA" w:eastAsia="uk"/>
              </w:rPr>
              <w:t>5.4</w:t>
            </w:r>
          </w:p>
        </w:tc>
        <w:tc>
          <w:tcPr>
            <w:tcW w:w="3683" w:type="dxa"/>
            <w:shd w:val="clear" w:color="auto" w:fill="FFFFFF"/>
          </w:tcPr>
          <w:p w14:paraId="423F6C9E" w14:textId="77777777" w:rsidR="00B3764D" w:rsidRPr="00532F08" w:rsidRDefault="00B3764D" w:rsidP="00446CC8">
            <w:pPr>
              <w:jc w:val="both"/>
              <w:rPr>
                <w:sz w:val="28"/>
                <w:szCs w:val="28"/>
                <w:lang w:val="uk-UA" w:eastAsia="uk"/>
              </w:rPr>
            </w:pPr>
            <w:r w:rsidRPr="00532F08">
              <w:rPr>
                <w:sz w:val="28"/>
                <w:szCs w:val="28"/>
                <w:lang w:val="uk-UA"/>
              </w:rPr>
              <w:t>Відкрито асигнування державного бюджету розпорядникам нижчого рівня, що мають власну мережу</w:t>
            </w:r>
          </w:p>
        </w:tc>
        <w:tc>
          <w:tcPr>
            <w:tcW w:w="2778" w:type="dxa"/>
            <w:shd w:val="clear" w:color="auto" w:fill="FFFFFF"/>
          </w:tcPr>
          <w:p w14:paraId="1636AE43" w14:textId="77777777" w:rsidR="00B3764D" w:rsidRPr="00532F08" w:rsidRDefault="00B3764D" w:rsidP="00446CC8">
            <w:pPr>
              <w:jc w:val="both"/>
              <w:rPr>
                <w:sz w:val="28"/>
                <w:szCs w:val="28"/>
                <w:lang w:val="uk-UA" w:eastAsia="uk"/>
              </w:rPr>
            </w:pPr>
            <w:r w:rsidRPr="00532F08">
              <w:rPr>
                <w:sz w:val="28"/>
                <w:szCs w:val="28"/>
                <w:lang w:val="uk-UA"/>
              </w:rPr>
              <w:t>9921 «</w:t>
            </w:r>
            <w:proofErr w:type="spellStart"/>
            <w:r w:rsidRPr="00532F08">
              <w:rPr>
                <w:sz w:val="28"/>
                <w:szCs w:val="28"/>
                <w:lang w:val="uk-UA"/>
              </w:rPr>
              <w:t>Контррахунок</w:t>
            </w:r>
            <w:proofErr w:type="spellEnd"/>
            <w:r w:rsidRPr="00532F08">
              <w:rPr>
                <w:sz w:val="28"/>
                <w:szCs w:val="28"/>
                <w:lang w:val="uk-UA"/>
              </w:rPr>
              <w:t xml:space="preserve"> для пасивних рахунків позабалансового обліку»</w:t>
            </w:r>
          </w:p>
        </w:tc>
        <w:tc>
          <w:tcPr>
            <w:tcW w:w="2648" w:type="dxa"/>
            <w:shd w:val="clear" w:color="auto" w:fill="FFFFFF"/>
          </w:tcPr>
          <w:p w14:paraId="4AC7F10B" w14:textId="77777777" w:rsidR="00B3764D" w:rsidRPr="00532F08" w:rsidRDefault="00B3764D" w:rsidP="00446CC8">
            <w:pPr>
              <w:jc w:val="both"/>
              <w:rPr>
                <w:sz w:val="28"/>
                <w:szCs w:val="28"/>
                <w:lang w:val="uk-UA" w:eastAsia="uk"/>
              </w:rPr>
            </w:pPr>
            <w:r w:rsidRPr="00532F08">
              <w:rPr>
                <w:sz w:val="28"/>
                <w:szCs w:val="28"/>
                <w:lang w:val="uk-UA"/>
              </w:rPr>
              <w:t>9012 «Відкриті асигнування на виконання програм державного бюджету»</w:t>
            </w:r>
          </w:p>
        </w:tc>
      </w:tr>
      <w:tr w:rsidR="00532F08" w:rsidRPr="00805347" w14:paraId="5D08E1F0" w14:textId="77777777" w:rsidTr="00446CC8">
        <w:trPr>
          <w:trHeight w:val="689"/>
        </w:trPr>
        <w:tc>
          <w:tcPr>
            <w:tcW w:w="809" w:type="dxa"/>
            <w:vMerge/>
            <w:shd w:val="clear" w:color="auto" w:fill="FFFFFF"/>
          </w:tcPr>
          <w:p w14:paraId="3995FB05" w14:textId="77777777" w:rsidR="00B3764D" w:rsidRPr="00532F08" w:rsidRDefault="00B3764D" w:rsidP="00446CC8">
            <w:pPr>
              <w:jc w:val="center"/>
              <w:rPr>
                <w:sz w:val="28"/>
                <w:szCs w:val="28"/>
                <w:lang w:val="uk-UA" w:eastAsia="uk"/>
              </w:rPr>
            </w:pPr>
          </w:p>
        </w:tc>
        <w:tc>
          <w:tcPr>
            <w:tcW w:w="3683" w:type="dxa"/>
            <w:shd w:val="clear" w:color="auto" w:fill="FFFFFF"/>
          </w:tcPr>
          <w:p w14:paraId="49CBAF2E" w14:textId="77777777" w:rsidR="00B3764D" w:rsidRPr="00532F08" w:rsidRDefault="00B3764D" w:rsidP="00446CC8">
            <w:pPr>
              <w:jc w:val="both"/>
              <w:rPr>
                <w:sz w:val="28"/>
                <w:szCs w:val="28"/>
                <w:lang w:val="uk-UA" w:eastAsia="uk"/>
              </w:rPr>
            </w:pPr>
            <w:r w:rsidRPr="00532F08">
              <w:rPr>
                <w:sz w:val="28"/>
                <w:szCs w:val="28"/>
                <w:lang w:val="uk-UA"/>
              </w:rPr>
              <w:t>Водночас на суму відкритих асигнувань зменшення показників розпису</w:t>
            </w:r>
          </w:p>
        </w:tc>
        <w:tc>
          <w:tcPr>
            <w:tcW w:w="2778" w:type="dxa"/>
            <w:shd w:val="clear" w:color="auto" w:fill="FFFFFF"/>
          </w:tcPr>
          <w:p w14:paraId="260C52AD" w14:textId="77777777" w:rsidR="00B3764D" w:rsidRPr="00532F08" w:rsidRDefault="00B3764D" w:rsidP="00446CC8">
            <w:pPr>
              <w:jc w:val="both"/>
              <w:rPr>
                <w:sz w:val="28"/>
                <w:szCs w:val="28"/>
                <w:lang w:val="uk-UA" w:eastAsia="uk"/>
              </w:rPr>
            </w:pPr>
            <w:r w:rsidRPr="00532F08">
              <w:rPr>
                <w:sz w:val="28"/>
                <w:szCs w:val="28"/>
                <w:lang w:val="uk-UA"/>
              </w:rPr>
              <w:t>9233 «Поточний зведений розпис асигнувань державного бюджету»; 9237 «Поточний зведений помісячний розпис асигнувань державного бюджету»</w:t>
            </w:r>
          </w:p>
        </w:tc>
        <w:tc>
          <w:tcPr>
            <w:tcW w:w="2648" w:type="dxa"/>
            <w:shd w:val="clear" w:color="auto" w:fill="FFFFFF"/>
          </w:tcPr>
          <w:p w14:paraId="41CC7DF4" w14:textId="77777777" w:rsidR="00B3764D" w:rsidRPr="00532F08" w:rsidRDefault="00B3764D" w:rsidP="00446CC8">
            <w:pPr>
              <w:jc w:val="both"/>
              <w:rPr>
                <w:sz w:val="28"/>
                <w:szCs w:val="28"/>
                <w:lang w:val="uk-UA" w:eastAsia="uk"/>
              </w:rPr>
            </w:pPr>
            <w:r w:rsidRPr="00532F08">
              <w:rPr>
                <w:sz w:val="28"/>
                <w:szCs w:val="28"/>
                <w:lang w:val="uk-UA"/>
              </w:rPr>
              <w:t>9921 «</w:t>
            </w:r>
            <w:proofErr w:type="spellStart"/>
            <w:r w:rsidRPr="00532F08">
              <w:rPr>
                <w:sz w:val="28"/>
                <w:szCs w:val="28"/>
                <w:lang w:val="uk-UA"/>
              </w:rPr>
              <w:t>Контррахунок</w:t>
            </w:r>
            <w:proofErr w:type="spellEnd"/>
            <w:r w:rsidRPr="00532F08">
              <w:rPr>
                <w:sz w:val="28"/>
                <w:szCs w:val="28"/>
                <w:lang w:val="uk-UA"/>
              </w:rPr>
              <w:t xml:space="preserve"> для пасивних рахунків позабалансового обліку»</w:t>
            </w:r>
          </w:p>
        </w:tc>
      </w:tr>
    </w:tbl>
    <w:p w14:paraId="38D0AE65" w14:textId="4F365B9D" w:rsidR="00DC2511" w:rsidRPr="00532F08" w:rsidRDefault="00DC2511" w:rsidP="00446CC8">
      <w:pPr>
        <w:pStyle w:val="rvps2"/>
        <w:jc w:val="right"/>
        <w:rPr>
          <w:sz w:val="28"/>
          <w:szCs w:val="28"/>
          <w:lang w:val="uk-UA" w:eastAsia="uk"/>
        </w:rPr>
      </w:pPr>
      <w:r w:rsidRPr="00532F08">
        <w:rPr>
          <w:sz w:val="28"/>
          <w:szCs w:val="28"/>
          <w:lang w:val="uk-UA" w:eastAsia="uk"/>
        </w:rPr>
        <w:t>»;</w:t>
      </w:r>
    </w:p>
    <w:p w14:paraId="73657FCB" w14:textId="77777777" w:rsidR="005900ED" w:rsidRPr="00532F08" w:rsidRDefault="005900ED" w:rsidP="00446CC8">
      <w:pPr>
        <w:pStyle w:val="rvps2"/>
        <w:jc w:val="right"/>
        <w:rPr>
          <w:sz w:val="28"/>
          <w:szCs w:val="28"/>
          <w:lang w:val="uk-UA" w:eastAsia="uk"/>
        </w:rPr>
      </w:pPr>
    </w:p>
    <w:p w14:paraId="38BF3C59" w14:textId="77777777" w:rsidR="00DC2511" w:rsidRPr="00532F08" w:rsidRDefault="00CF50EE" w:rsidP="00A92475">
      <w:pPr>
        <w:pStyle w:val="rvps2"/>
        <w:ind w:left="567" w:firstLine="0"/>
        <w:rPr>
          <w:sz w:val="28"/>
          <w:szCs w:val="28"/>
          <w:lang w:val="uk-UA" w:eastAsia="uk"/>
        </w:rPr>
      </w:pPr>
      <w:r w:rsidRPr="00532F08">
        <w:rPr>
          <w:sz w:val="28"/>
          <w:szCs w:val="28"/>
          <w:lang w:val="uk-UA" w:eastAsia="uk"/>
        </w:rPr>
        <w:t xml:space="preserve">2) </w:t>
      </w:r>
      <w:r w:rsidR="00B3764D" w:rsidRPr="00532F08">
        <w:rPr>
          <w:sz w:val="28"/>
          <w:szCs w:val="28"/>
          <w:lang w:val="uk-UA" w:eastAsia="uk"/>
        </w:rPr>
        <w:t>рядок 12.2 розділу 12 викласти в такій редакції:</w:t>
      </w:r>
    </w:p>
    <w:p w14:paraId="1B7AEC24" w14:textId="77777777" w:rsidR="00A57FD8" w:rsidRPr="00532F08" w:rsidRDefault="001A0744" w:rsidP="00A92475">
      <w:pPr>
        <w:shd w:val="clear" w:color="auto" w:fill="FFFFFF"/>
        <w:tabs>
          <w:tab w:val="left" w:pos="426"/>
        </w:tabs>
        <w:ind w:left="567"/>
        <w:rPr>
          <w:sz w:val="28"/>
          <w:szCs w:val="28"/>
          <w:lang w:val="uk-UA" w:eastAsia="uk-UA"/>
        </w:rPr>
      </w:pPr>
      <w:bookmarkStart w:id="4" w:name="n73"/>
      <w:bookmarkEnd w:id="4"/>
      <w:r w:rsidRPr="00532F08">
        <w:rPr>
          <w:sz w:val="28"/>
          <w:szCs w:val="28"/>
          <w:lang w:val="uk-UA" w:eastAsia="uk-UA"/>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96"/>
        <w:gridCol w:w="3584"/>
        <w:gridCol w:w="2987"/>
        <w:gridCol w:w="2589"/>
      </w:tblGrid>
      <w:tr w:rsidR="00532F08" w:rsidRPr="00805347" w14:paraId="2BD3CBC3" w14:textId="77777777" w:rsidTr="00B3764D">
        <w:tc>
          <w:tcPr>
            <w:tcW w:w="4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C1D155" w14:textId="77777777" w:rsidR="00B3764D" w:rsidRPr="00532F08" w:rsidRDefault="00B3764D" w:rsidP="00446CC8">
            <w:pPr>
              <w:jc w:val="center"/>
              <w:rPr>
                <w:sz w:val="28"/>
                <w:szCs w:val="28"/>
                <w:lang w:val="uk-UA" w:eastAsia="uk-UA"/>
              </w:rPr>
            </w:pPr>
            <w:r w:rsidRPr="00532F08">
              <w:rPr>
                <w:sz w:val="28"/>
                <w:szCs w:val="28"/>
                <w:lang w:val="uk-UA" w:eastAsia="uk-UA"/>
              </w:rPr>
              <w:t>12.2</w:t>
            </w: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078882D3" w14:textId="77777777" w:rsidR="00B3764D" w:rsidRPr="00532F08" w:rsidRDefault="00B3764D" w:rsidP="00446CC8">
            <w:pPr>
              <w:rPr>
                <w:sz w:val="28"/>
                <w:szCs w:val="28"/>
                <w:lang w:val="uk-UA" w:eastAsia="uk-UA"/>
              </w:rPr>
            </w:pPr>
            <w:r w:rsidRPr="00532F08">
              <w:rPr>
                <w:sz w:val="28"/>
                <w:szCs w:val="28"/>
                <w:lang w:val="uk-UA" w:eastAsia="uk-UA"/>
              </w:rPr>
              <w:t>Проведення операцій із закриття рахунків:</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1B0F7D12" w14:textId="77777777" w:rsidR="00B3764D" w:rsidRPr="00532F08" w:rsidRDefault="00B3764D" w:rsidP="00446CC8">
            <w:pPr>
              <w:jc w:val="both"/>
              <w:rPr>
                <w:sz w:val="28"/>
                <w:szCs w:val="28"/>
                <w:lang w:val="uk-UA" w:eastAsia="uk-UA"/>
              </w:rPr>
            </w:pP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3C3DD9A8" w14:textId="77777777" w:rsidR="00B3764D" w:rsidRPr="00532F08" w:rsidRDefault="00B3764D" w:rsidP="00446CC8">
            <w:pPr>
              <w:jc w:val="both"/>
              <w:rPr>
                <w:sz w:val="28"/>
                <w:szCs w:val="28"/>
                <w:lang w:val="uk-UA" w:eastAsia="uk-UA"/>
              </w:rPr>
            </w:pPr>
          </w:p>
        </w:tc>
      </w:tr>
      <w:tr w:rsidR="00532F08" w:rsidRPr="00805347" w14:paraId="2535C939" w14:textId="77777777" w:rsidTr="00B3764D">
        <w:trPr>
          <w:trHeight w:val="32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773CC77C" w14:textId="77777777" w:rsidR="00B3764D" w:rsidRPr="00532F08" w:rsidRDefault="00B3764D" w:rsidP="00446CC8">
            <w:pPr>
              <w:rPr>
                <w:sz w:val="28"/>
                <w:szCs w:val="28"/>
                <w:lang w:val="uk-UA" w:eastAsia="uk-UA"/>
              </w:rPr>
            </w:pPr>
          </w:p>
        </w:tc>
        <w:tc>
          <w:tcPr>
            <w:tcW w:w="18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1BDE378" w14:textId="77777777" w:rsidR="00B3764D" w:rsidRPr="00532F08" w:rsidRDefault="00B3764D" w:rsidP="00446CC8">
            <w:pPr>
              <w:rPr>
                <w:sz w:val="28"/>
                <w:szCs w:val="28"/>
                <w:lang w:val="uk-UA" w:eastAsia="uk-UA"/>
              </w:rPr>
            </w:pPr>
            <w:r w:rsidRPr="00532F08">
              <w:rPr>
                <w:sz w:val="28"/>
                <w:szCs w:val="28"/>
                <w:lang w:val="uk-UA" w:eastAsia="uk-UA"/>
              </w:rPr>
              <w:t>на суму доходів державного бюджету</w:t>
            </w:r>
          </w:p>
        </w:tc>
        <w:tc>
          <w:tcPr>
            <w:tcW w:w="15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CC6383" w14:textId="77777777" w:rsidR="00B3764D" w:rsidRPr="00532F08" w:rsidRDefault="00B3764D" w:rsidP="00446CC8">
            <w:pPr>
              <w:jc w:val="both"/>
              <w:rPr>
                <w:sz w:val="28"/>
                <w:szCs w:val="28"/>
                <w:lang w:val="uk-UA" w:eastAsia="uk-UA"/>
              </w:rPr>
            </w:pPr>
            <w:r w:rsidRPr="00532F08">
              <w:rPr>
                <w:sz w:val="28"/>
                <w:szCs w:val="28"/>
                <w:lang w:val="uk-UA" w:eastAsia="uk-UA"/>
              </w:rPr>
              <w:t>713 «Доходи державного бюджету від надання послуг»;</w:t>
            </w:r>
            <w:r w:rsidRPr="00532F08">
              <w:rPr>
                <w:sz w:val="28"/>
                <w:szCs w:val="28"/>
                <w:lang w:val="uk-UA" w:eastAsia="uk-UA"/>
              </w:rPr>
              <w:br/>
              <w:t>723 «Доходи державного бюджету від продажу»;</w:t>
            </w:r>
            <w:r w:rsidRPr="00532F08">
              <w:rPr>
                <w:sz w:val="28"/>
                <w:szCs w:val="28"/>
                <w:lang w:val="uk-UA" w:eastAsia="uk-UA"/>
              </w:rPr>
              <w:br/>
              <w:t>733 «Фінансові доходи державного бюджету»;</w:t>
            </w:r>
            <w:r w:rsidRPr="00532F08">
              <w:rPr>
                <w:sz w:val="28"/>
                <w:szCs w:val="28"/>
                <w:lang w:val="uk-UA" w:eastAsia="uk-UA"/>
              </w:rPr>
              <w:br/>
              <w:t>743 «Інші доходи за обмінними операціями державного бюджету»;</w:t>
            </w:r>
            <w:r w:rsidRPr="00532F08">
              <w:rPr>
                <w:sz w:val="28"/>
                <w:szCs w:val="28"/>
                <w:lang w:val="uk-UA" w:eastAsia="uk-UA"/>
              </w:rPr>
              <w:br/>
              <w:t>753 «Доходи за необмінними операціями державного бюджету»;</w:t>
            </w:r>
            <w:r w:rsidRPr="00532F08">
              <w:rPr>
                <w:sz w:val="28"/>
                <w:szCs w:val="28"/>
                <w:lang w:val="uk-UA" w:eastAsia="uk-UA"/>
              </w:rPr>
              <w:br/>
              <w:t>7631 «Надходження до державного бюджету від повернення бюджетних кредитів»;</w:t>
            </w:r>
            <w:r w:rsidRPr="00532F08">
              <w:rPr>
                <w:sz w:val="28"/>
                <w:szCs w:val="28"/>
                <w:lang w:val="uk-UA" w:eastAsia="uk-UA"/>
              </w:rPr>
              <w:br/>
              <w:t xml:space="preserve">7632 «Надходження до </w:t>
            </w:r>
            <w:r w:rsidRPr="00532F08">
              <w:rPr>
                <w:sz w:val="28"/>
                <w:szCs w:val="28"/>
                <w:lang w:val="uk-UA" w:eastAsia="uk-UA"/>
              </w:rPr>
              <w:lastRenderedPageBreak/>
              <w:t>державного бюджету від операцій з фінансування»</w:t>
            </w:r>
          </w:p>
        </w:tc>
        <w:tc>
          <w:tcPr>
            <w:tcW w:w="130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812683D" w14:textId="77777777" w:rsidR="00B3764D" w:rsidRPr="00532F08" w:rsidRDefault="00B3764D" w:rsidP="00446CC8">
            <w:pPr>
              <w:jc w:val="both"/>
              <w:rPr>
                <w:sz w:val="28"/>
                <w:szCs w:val="28"/>
                <w:lang w:val="uk-UA" w:eastAsia="uk-UA"/>
              </w:rPr>
            </w:pPr>
            <w:r w:rsidRPr="00532F08">
              <w:rPr>
                <w:sz w:val="28"/>
                <w:szCs w:val="28"/>
                <w:lang w:val="uk-UA" w:eastAsia="uk-UA"/>
              </w:rPr>
              <w:lastRenderedPageBreak/>
              <w:t>5531 «Результат виконання державного бюджету звітного періоду»</w:t>
            </w:r>
          </w:p>
        </w:tc>
      </w:tr>
      <w:tr w:rsidR="00532F08" w:rsidRPr="00805347" w14:paraId="0AB98D9F" w14:textId="77777777" w:rsidTr="00B3764D">
        <w:trPr>
          <w:trHeight w:val="322"/>
        </w:trPr>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1B755A1D" w14:textId="77777777" w:rsidR="00B3764D" w:rsidRPr="00532F08" w:rsidRDefault="00B3764D" w:rsidP="00446CC8">
            <w:pPr>
              <w:rPr>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000ECC2D" w14:textId="77777777" w:rsidR="00B3764D" w:rsidRPr="00532F08" w:rsidRDefault="00B3764D" w:rsidP="00446CC8">
            <w:pPr>
              <w:rPr>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52BB9251" w14:textId="77777777" w:rsidR="00B3764D" w:rsidRPr="00532F08" w:rsidRDefault="00B3764D" w:rsidP="00446CC8">
            <w:pPr>
              <w:jc w:val="both"/>
              <w:rPr>
                <w:sz w:val="28"/>
                <w:szCs w:val="28"/>
                <w:lang w:val="uk-UA"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00E92192" w14:textId="77777777" w:rsidR="00B3764D" w:rsidRPr="00532F08" w:rsidRDefault="00B3764D" w:rsidP="00446CC8">
            <w:pPr>
              <w:jc w:val="both"/>
              <w:rPr>
                <w:sz w:val="28"/>
                <w:szCs w:val="28"/>
                <w:lang w:val="uk-UA" w:eastAsia="uk-UA"/>
              </w:rPr>
            </w:pPr>
          </w:p>
        </w:tc>
      </w:tr>
      <w:tr w:rsidR="00532F08" w:rsidRPr="00805347" w14:paraId="033927B4"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0B7ACD5B" w14:textId="77777777" w:rsidR="00B3764D" w:rsidRPr="00532F08" w:rsidRDefault="00B3764D" w:rsidP="00446CC8">
            <w:pPr>
              <w:rPr>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0124CAB5" w14:textId="77777777" w:rsidR="00B3764D" w:rsidRPr="00532F08" w:rsidRDefault="00B3764D" w:rsidP="00446CC8">
            <w:pPr>
              <w:rPr>
                <w:sz w:val="28"/>
                <w:szCs w:val="28"/>
                <w:lang w:val="uk-UA" w:eastAsia="uk-UA"/>
              </w:rPr>
            </w:pPr>
            <w:r w:rsidRPr="00532F08">
              <w:rPr>
                <w:sz w:val="28"/>
                <w:szCs w:val="28"/>
                <w:lang w:val="uk-UA" w:eastAsia="uk-UA"/>
              </w:rPr>
              <w:t>на суму видатків державного бюджету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7B8124C8" w14:textId="77777777" w:rsidR="00B3764D" w:rsidRPr="00532F08" w:rsidRDefault="00B3764D" w:rsidP="00446CC8">
            <w:pPr>
              <w:jc w:val="both"/>
              <w:rPr>
                <w:sz w:val="28"/>
                <w:szCs w:val="28"/>
                <w:lang w:val="uk-UA" w:eastAsia="uk-UA"/>
              </w:rPr>
            </w:pPr>
            <w:r w:rsidRPr="00532F08">
              <w:rPr>
                <w:sz w:val="28"/>
                <w:szCs w:val="28"/>
                <w:lang w:val="uk-UA" w:eastAsia="uk-UA"/>
              </w:rPr>
              <w:t>5531 «Результат виконання державного бюджету звітного періоду»</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246CF67F" w14:textId="7A5E7D1E" w:rsidR="00B3764D" w:rsidRPr="00532F08" w:rsidRDefault="00B3764D" w:rsidP="00446CC8">
            <w:pPr>
              <w:jc w:val="both"/>
              <w:rPr>
                <w:sz w:val="28"/>
                <w:szCs w:val="28"/>
                <w:lang w:val="uk-UA" w:eastAsia="uk-UA"/>
              </w:rPr>
            </w:pPr>
            <w:r w:rsidRPr="00532F08">
              <w:rPr>
                <w:sz w:val="28"/>
                <w:szCs w:val="28"/>
                <w:lang w:val="uk-UA" w:eastAsia="uk-UA"/>
              </w:rPr>
              <w:t>803 «Витрати державного бюджету»;</w:t>
            </w:r>
            <w:r w:rsidRPr="00532F08">
              <w:rPr>
                <w:sz w:val="28"/>
                <w:szCs w:val="28"/>
                <w:lang w:val="uk-UA" w:eastAsia="uk-UA"/>
              </w:rPr>
              <w:br/>
              <w:t>833 «Фінансові витрати державного бюджету»;</w:t>
            </w:r>
            <w:r w:rsidRPr="00532F08">
              <w:rPr>
                <w:sz w:val="28"/>
                <w:szCs w:val="28"/>
                <w:lang w:val="uk-UA" w:eastAsia="uk-UA"/>
              </w:rPr>
              <w:br/>
              <w:t xml:space="preserve">843 «Інші витрати </w:t>
            </w:r>
            <w:r w:rsidR="0056717D" w:rsidRPr="00532F08">
              <w:rPr>
                <w:sz w:val="28"/>
                <w:szCs w:val="28"/>
                <w:lang w:val="uk-UA" w:eastAsia="uk-UA"/>
              </w:rPr>
              <w:br/>
            </w:r>
            <w:r w:rsidRPr="00532F08">
              <w:rPr>
                <w:sz w:val="28"/>
                <w:szCs w:val="28"/>
                <w:lang w:val="uk-UA" w:eastAsia="uk-UA"/>
              </w:rPr>
              <w:t>за обмінними операціями державного бюджету»;</w:t>
            </w:r>
            <w:r w:rsidRPr="00532F08">
              <w:rPr>
                <w:sz w:val="28"/>
                <w:szCs w:val="28"/>
                <w:lang w:val="uk-UA" w:eastAsia="uk-UA"/>
              </w:rPr>
              <w:br/>
              <w:t xml:space="preserve">853 «Витрати </w:t>
            </w:r>
            <w:r w:rsidR="0056717D" w:rsidRPr="00532F08">
              <w:rPr>
                <w:sz w:val="28"/>
                <w:szCs w:val="28"/>
                <w:lang w:val="uk-UA" w:eastAsia="uk-UA"/>
              </w:rPr>
              <w:br/>
            </w:r>
            <w:r w:rsidRPr="00532F08">
              <w:rPr>
                <w:sz w:val="28"/>
                <w:szCs w:val="28"/>
                <w:lang w:val="uk-UA" w:eastAsia="uk-UA"/>
              </w:rPr>
              <w:t>за необмінними операціями державного бюджету»;</w:t>
            </w:r>
            <w:r w:rsidRPr="00532F08">
              <w:rPr>
                <w:sz w:val="28"/>
                <w:szCs w:val="28"/>
                <w:lang w:val="uk-UA" w:eastAsia="uk-UA"/>
              </w:rPr>
              <w:br/>
              <w:t xml:space="preserve">8631 «Витрати державного бюджету за операціями </w:t>
            </w:r>
            <w:r w:rsidR="0056717D" w:rsidRPr="00532F08">
              <w:rPr>
                <w:sz w:val="28"/>
                <w:szCs w:val="28"/>
                <w:lang w:val="uk-UA" w:eastAsia="uk-UA"/>
              </w:rPr>
              <w:br/>
            </w:r>
            <w:r w:rsidRPr="00532F08">
              <w:rPr>
                <w:sz w:val="28"/>
                <w:szCs w:val="28"/>
                <w:lang w:val="uk-UA" w:eastAsia="uk-UA"/>
              </w:rPr>
              <w:t>з надання кредитів»;</w:t>
            </w:r>
            <w:r w:rsidRPr="00532F08">
              <w:rPr>
                <w:sz w:val="28"/>
                <w:szCs w:val="28"/>
                <w:lang w:val="uk-UA" w:eastAsia="uk-UA"/>
              </w:rPr>
              <w:br/>
              <w:t xml:space="preserve">8632 «Витрати державного бюджету за операціями </w:t>
            </w:r>
            <w:r w:rsidR="0056717D" w:rsidRPr="00532F08">
              <w:rPr>
                <w:sz w:val="28"/>
                <w:szCs w:val="28"/>
                <w:lang w:val="uk-UA" w:eastAsia="uk-UA"/>
              </w:rPr>
              <w:br/>
            </w:r>
            <w:r w:rsidRPr="00532F08">
              <w:rPr>
                <w:sz w:val="28"/>
                <w:szCs w:val="28"/>
                <w:lang w:val="uk-UA" w:eastAsia="uk-UA"/>
              </w:rPr>
              <w:t>з фінансування»</w:t>
            </w:r>
          </w:p>
        </w:tc>
      </w:tr>
      <w:tr w:rsidR="00532F08" w:rsidRPr="00805347" w14:paraId="77481632"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42B4D565" w14:textId="77777777" w:rsidR="00B3764D" w:rsidRPr="00532F08" w:rsidRDefault="00B3764D" w:rsidP="00446CC8">
            <w:pPr>
              <w:rPr>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2E6B5597" w14:textId="77777777" w:rsidR="00B3764D" w:rsidRPr="00532F08" w:rsidRDefault="00B3764D" w:rsidP="00446CC8">
            <w:pPr>
              <w:rPr>
                <w:sz w:val="28"/>
                <w:szCs w:val="28"/>
                <w:lang w:val="uk-UA" w:eastAsia="uk-UA"/>
              </w:rPr>
            </w:pPr>
            <w:r w:rsidRPr="00532F08">
              <w:rPr>
                <w:sz w:val="28"/>
                <w:szCs w:val="28"/>
                <w:lang w:val="uk-UA" w:eastAsia="uk-UA"/>
              </w:rPr>
              <w:t>на суму отриманих коштів державного бюджету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66BF60CA" w14:textId="77777777" w:rsidR="00B3764D" w:rsidRPr="00532F08" w:rsidRDefault="00B3764D" w:rsidP="00446CC8">
            <w:pPr>
              <w:jc w:val="both"/>
              <w:rPr>
                <w:sz w:val="28"/>
                <w:szCs w:val="28"/>
                <w:lang w:val="uk-UA" w:eastAsia="uk-UA"/>
              </w:rPr>
            </w:pPr>
            <w:r w:rsidRPr="00532F08">
              <w:rPr>
                <w:sz w:val="28"/>
                <w:szCs w:val="28"/>
                <w:lang w:val="uk-UA" w:eastAsia="uk-UA"/>
              </w:rPr>
              <w:t>9711 «Рахунок для обліку коштів державного бюджету, отриманих розпорядниками (одержувачами) бюджетних коштів на здійснення видатків»;</w:t>
            </w:r>
            <w:r w:rsidRPr="00532F08">
              <w:rPr>
                <w:sz w:val="28"/>
                <w:szCs w:val="28"/>
                <w:lang w:val="uk-UA" w:eastAsia="uk-UA"/>
              </w:rPr>
              <w:br/>
              <w:t>9712 «Рахунок для обліку коштів державного бюджету, що надійшли на відновлення касових видатків»;</w:t>
            </w:r>
            <w:r w:rsidRPr="00532F08">
              <w:rPr>
                <w:sz w:val="28"/>
                <w:szCs w:val="28"/>
                <w:lang w:val="uk-UA" w:eastAsia="uk-UA"/>
              </w:rPr>
              <w:br/>
            </w:r>
            <w:r w:rsidRPr="00532F08">
              <w:rPr>
                <w:sz w:val="28"/>
                <w:szCs w:val="28"/>
                <w:lang w:val="uk-UA" w:eastAsia="uk-UA"/>
              </w:rPr>
              <w:lastRenderedPageBreak/>
              <w:t>9713 «Розрахунки за асигнуваннями державного бюджету, отримані розпорядниками (одержувачами) бюджетних коштів»;</w:t>
            </w:r>
            <w:r w:rsidRPr="00532F08">
              <w:rPr>
                <w:sz w:val="28"/>
                <w:szCs w:val="28"/>
                <w:lang w:val="uk-UA" w:eastAsia="uk-UA"/>
              </w:rPr>
              <w:br/>
              <w:t>9721 «Рахунок для обліку коштів державного бюджету, отриманих»;</w:t>
            </w:r>
            <w:r w:rsidRPr="00532F08">
              <w:rPr>
                <w:sz w:val="28"/>
                <w:szCs w:val="28"/>
                <w:lang w:val="uk-UA" w:eastAsia="uk-UA"/>
              </w:rPr>
              <w:br/>
              <w:t>9722 «Рахунок для обліку коштів, отриманих як підкріплення для здійснення повернення надходжень»;</w:t>
            </w:r>
            <w:r w:rsidRPr="00532F08">
              <w:rPr>
                <w:sz w:val="28"/>
                <w:szCs w:val="28"/>
                <w:lang w:val="uk-UA" w:eastAsia="uk-UA"/>
              </w:rPr>
              <w:br/>
              <w:t>9723 «Розрахунки за коштами державного бюджету, отримані»;</w:t>
            </w:r>
            <w:r w:rsidRPr="00532F08">
              <w:rPr>
                <w:sz w:val="28"/>
                <w:szCs w:val="28"/>
                <w:lang w:val="uk-UA" w:eastAsia="uk-UA"/>
              </w:rPr>
              <w:br/>
              <w:t>9725 «Розрахунки за коштами державного бюджету, отримані від продажу валюти»</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56F1048A" w14:textId="77777777" w:rsidR="00B3764D" w:rsidRPr="00532F08" w:rsidRDefault="00B3764D" w:rsidP="00446CC8">
            <w:pPr>
              <w:jc w:val="both"/>
              <w:rPr>
                <w:sz w:val="28"/>
                <w:szCs w:val="28"/>
                <w:lang w:val="uk-UA" w:eastAsia="uk-UA"/>
              </w:rPr>
            </w:pPr>
            <w:r w:rsidRPr="00532F08">
              <w:rPr>
                <w:sz w:val="28"/>
                <w:szCs w:val="28"/>
                <w:lang w:val="uk-UA" w:eastAsia="uk-UA"/>
              </w:rPr>
              <w:lastRenderedPageBreak/>
              <w:t>9921 «</w:t>
            </w:r>
            <w:proofErr w:type="spellStart"/>
            <w:r w:rsidRPr="00532F08">
              <w:rPr>
                <w:sz w:val="28"/>
                <w:szCs w:val="28"/>
                <w:lang w:val="uk-UA" w:eastAsia="uk-UA"/>
              </w:rPr>
              <w:t>Контррахунок</w:t>
            </w:r>
            <w:proofErr w:type="spellEnd"/>
            <w:r w:rsidRPr="00532F08">
              <w:rPr>
                <w:sz w:val="28"/>
                <w:szCs w:val="28"/>
                <w:lang w:val="uk-UA" w:eastAsia="uk-UA"/>
              </w:rPr>
              <w:t xml:space="preserve"> для пасивних рахунків позабалансового обліку»</w:t>
            </w:r>
          </w:p>
        </w:tc>
      </w:tr>
      <w:tr w:rsidR="00532F08" w:rsidRPr="00805347" w14:paraId="20188FC8"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238863DE" w14:textId="77777777" w:rsidR="00B3764D" w:rsidRPr="00532F08" w:rsidRDefault="00B3764D" w:rsidP="00446CC8">
            <w:pPr>
              <w:rPr>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426BFE1C" w14:textId="77777777" w:rsidR="00B3764D" w:rsidRPr="00532F08" w:rsidRDefault="00B3764D" w:rsidP="00446CC8">
            <w:pPr>
              <w:rPr>
                <w:sz w:val="28"/>
                <w:szCs w:val="28"/>
                <w:lang w:val="uk-UA" w:eastAsia="uk-UA"/>
              </w:rPr>
            </w:pPr>
            <w:r w:rsidRPr="00532F08">
              <w:rPr>
                <w:sz w:val="28"/>
                <w:szCs w:val="28"/>
                <w:lang w:val="uk-UA" w:eastAsia="uk-UA"/>
              </w:rPr>
              <w:t>на суму коштів, отриманих розпорядниками (одержувачами) коштів державного бюджету від зміни курсу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4400566F" w14:textId="77777777" w:rsidR="00B3764D" w:rsidRPr="00532F08" w:rsidRDefault="00B3764D" w:rsidP="00446CC8">
            <w:pPr>
              <w:jc w:val="both"/>
              <w:rPr>
                <w:sz w:val="28"/>
                <w:szCs w:val="28"/>
                <w:lang w:val="uk-UA" w:eastAsia="uk-UA"/>
              </w:rPr>
            </w:pPr>
            <w:r w:rsidRPr="00532F08">
              <w:rPr>
                <w:sz w:val="28"/>
                <w:szCs w:val="28"/>
                <w:lang w:val="uk-UA" w:eastAsia="uk-UA"/>
              </w:rPr>
              <w:t>9714 «Рахунок для обліку курсової різниці розпорядників (одержувачів) коштів державного бюджету»;</w:t>
            </w:r>
            <w:r w:rsidRPr="00532F08">
              <w:rPr>
                <w:sz w:val="28"/>
                <w:szCs w:val="28"/>
                <w:lang w:val="uk-UA" w:eastAsia="uk-UA"/>
              </w:rPr>
              <w:br/>
              <w:t>9931 «</w:t>
            </w:r>
            <w:proofErr w:type="spellStart"/>
            <w:r w:rsidRPr="00532F08">
              <w:rPr>
                <w:sz w:val="28"/>
                <w:szCs w:val="28"/>
                <w:lang w:val="uk-UA" w:eastAsia="uk-UA"/>
              </w:rPr>
              <w:t>Контррахунок</w:t>
            </w:r>
            <w:proofErr w:type="spellEnd"/>
            <w:r w:rsidRPr="00532F08">
              <w:rPr>
                <w:sz w:val="28"/>
                <w:szCs w:val="28"/>
                <w:lang w:val="uk-UA" w:eastAsia="uk-UA"/>
              </w:rPr>
              <w:t xml:space="preserve"> для активно-пасивних рахунків позабалансового обліку»</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5C00A721" w14:textId="77777777" w:rsidR="00B3764D" w:rsidRPr="00532F08" w:rsidRDefault="00B3764D" w:rsidP="00446CC8">
            <w:pPr>
              <w:jc w:val="both"/>
              <w:rPr>
                <w:sz w:val="28"/>
                <w:szCs w:val="28"/>
                <w:lang w:val="uk-UA" w:eastAsia="uk-UA"/>
              </w:rPr>
            </w:pPr>
            <w:r w:rsidRPr="00532F08">
              <w:rPr>
                <w:sz w:val="28"/>
                <w:szCs w:val="28"/>
                <w:lang w:val="uk-UA" w:eastAsia="uk-UA"/>
              </w:rPr>
              <w:t>9931 «</w:t>
            </w:r>
            <w:proofErr w:type="spellStart"/>
            <w:r w:rsidRPr="00532F08">
              <w:rPr>
                <w:sz w:val="28"/>
                <w:szCs w:val="28"/>
                <w:lang w:val="uk-UA" w:eastAsia="uk-UA"/>
              </w:rPr>
              <w:t>Контррахунок</w:t>
            </w:r>
            <w:proofErr w:type="spellEnd"/>
            <w:r w:rsidRPr="00532F08">
              <w:rPr>
                <w:sz w:val="28"/>
                <w:szCs w:val="28"/>
                <w:lang w:val="uk-UA" w:eastAsia="uk-UA"/>
              </w:rPr>
              <w:t xml:space="preserve"> для активно-пасивних рахунків позабалансового обліку»;</w:t>
            </w:r>
            <w:r w:rsidRPr="00532F08">
              <w:rPr>
                <w:sz w:val="28"/>
                <w:szCs w:val="28"/>
                <w:lang w:val="uk-UA" w:eastAsia="uk-UA"/>
              </w:rPr>
              <w:br/>
              <w:t>9714 «Рахунок для обліку курсової різниці розпорядників (одержувачів) коштів державного бюджету»</w:t>
            </w:r>
          </w:p>
        </w:tc>
      </w:tr>
      <w:tr w:rsidR="00532F08" w:rsidRPr="00805347" w14:paraId="5062AF1D"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6950A99F" w14:textId="77777777" w:rsidR="00B3764D" w:rsidRPr="00532F08" w:rsidRDefault="00B3764D" w:rsidP="00446CC8">
            <w:pPr>
              <w:rPr>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56881AEB" w14:textId="77777777" w:rsidR="00B3764D" w:rsidRPr="00532F08" w:rsidRDefault="00B3764D" w:rsidP="00446CC8">
            <w:pPr>
              <w:rPr>
                <w:sz w:val="28"/>
                <w:szCs w:val="28"/>
                <w:lang w:val="uk-UA" w:eastAsia="uk-UA"/>
              </w:rPr>
            </w:pPr>
            <w:r w:rsidRPr="00532F08">
              <w:rPr>
                <w:sz w:val="28"/>
                <w:szCs w:val="28"/>
                <w:lang w:val="uk-UA" w:eastAsia="uk-UA"/>
              </w:rPr>
              <w:t>на суму коштів державного бюджету, отриманих від зміни курсу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3E7D8143" w14:textId="77777777" w:rsidR="00B3764D" w:rsidRPr="00532F08" w:rsidRDefault="00B3764D" w:rsidP="00446CC8">
            <w:pPr>
              <w:jc w:val="both"/>
              <w:rPr>
                <w:sz w:val="28"/>
                <w:szCs w:val="28"/>
                <w:lang w:val="uk-UA" w:eastAsia="uk-UA"/>
              </w:rPr>
            </w:pPr>
            <w:r w:rsidRPr="00532F08">
              <w:rPr>
                <w:sz w:val="28"/>
                <w:szCs w:val="28"/>
                <w:lang w:val="uk-UA" w:eastAsia="uk-UA"/>
              </w:rPr>
              <w:t>9724 «Рахунок для обліку курсової різниці за коштами державного бюджету»;</w:t>
            </w:r>
            <w:r w:rsidRPr="00532F08">
              <w:rPr>
                <w:sz w:val="28"/>
                <w:szCs w:val="28"/>
                <w:lang w:val="uk-UA" w:eastAsia="uk-UA"/>
              </w:rPr>
              <w:br/>
              <w:t>9931 «</w:t>
            </w:r>
            <w:proofErr w:type="spellStart"/>
            <w:r w:rsidRPr="00532F08">
              <w:rPr>
                <w:sz w:val="28"/>
                <w:szCs w:val="28"/>
                <w:lang w:val="uk-UA" w:eastAsia="uk-UA"/>
              </w:rPr>
              <w:t>Контррахунок</w:t>
            </w:r>
            <w:proofErr w:type="spellEnd"/>
            <w:r w:rsidRPr="00532F08">
              <w:rPr>
                <w:sz w:val="28"/>
                <w:szCs w:val="28"/>
                <w:lang w:val="uk-UA" w:eastAsia="uk-UA"/>
              </w:rPr>
              <w:t xml:space="preserve"> для </w:t>
            </w:r>
            <w:r w:rsidRPr="00532F08">
              <w:rPr>
                <w:sz w:val="28"/>
                <w:szCs w:val="28"/>
                <w:lang w:val="uk-UA" w:eastAsia="uk-UA"/>
              </w:rPr>
              <w:lastRenderedPageBreak/>
              <w:t>активно-пасивних рахунків позабалансового обліку»</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6FD4C3A6" w14:textId="77777777" w:rsidR="00B3764D" w:rsidRPr="00532F08" w:rsidRDefault="00B3764D" w:rsidP="00446CC8">
            <w:pPr>
              <w:jc w:val="both"/>
              <w:rPr>
                <w:sz w:val="28"/>
                <w:szCs w:val="28"/>
                <w:lang w:val="uk-UA" w:eastAsia="uk-UA"/>
              </w:rPr>
            </w:pPr>
            <w:r w:rsidRPr="00532F08">
              <w:rPr>
                <w:sz w:val="28"/>
                <w:szCs w:val="28"/>
                <w:lang w:val="uk-UA" w:eastAsia="uk-UA"/>
              </w:rPr>
              <w:lastRenderedPageBreak/>
              <w:t>9931 «</w:t>
            </w:r>
            <w:proofErr w:type="spellStart"/>
            <w:r w:rsidRPr="00532F08">
              <w:rPr>
                <w:sz w:val="28"/>
                <w:szCs w:val="28"/>
                <w:lang w:val="uk-UA" w:eastAsia="uk-UA"/>
              </w:rPr>
              <w:t>Контррахунок</w:t>
            </w:r>
            <w:proofErr w:type="spellEnd"/>
            <w:r w:rsidRPr="00532F08">
              <w:rPr>
                <w:sz w:val="28"/>
                <w:szCs w:val="28"/>
                <w:lang w:val="uk-UA" w:eastAsia="uk-UA"/>
              </w:rPr>
              <w:t xml:space="preserve"> для активно-пасивних рахунків позабалансового обліку»;</w:t>
            </w:r>
            <w:r w:rsidRPr="00532F08">
              <w:rPr>
                <w:sz w:val="28"/>
                <w:szCs w:val="28"/>
                <w:lang w:val="uk-UA" w:eastAsia="uk-UA"/>
              </w:rPr>
              <w:br/>
            </w:r>
            <w:r w:rsidRPr="00532F08">
              <w:rPr>
                <w:sz w:val="28"/>
                <w:szCs w:val="28"/>
                <w:lang w:val="uk-UA" w:eastAsia="uk-UA"/>
              </w:rPr>
              <w:lastRenderedPageBreak/>
              <w:t>9724 «Рахунок для обліку курсової різниці за коштами державного бюджету»</w:t>
            </w:r>
          </w:p>
        </w:tc>
      </w:tr>
      <w:tr w:rsidR="00532F08" w:rsidRPr="00805347" w14:paraId="3A4FB5FC"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74E4D674" w14:textId="77777777" w:rsidR="00B3764D" w:rsidRPr="00532F08" w:rsidRDefault="00B3764D" w:rsidP="00446CC8">
            <w:pPr>
              <w:rPr>
                <w:sz w:val="28"/>
                <w:szCs w:val="28"/>
                <w:lang w:val="uk-UA" w:eastAsia="uk-UA"/>
              </w:rPr>
            </w:pPr>
          </w:p>
        </w:tc>
        <w:tc>
          <w:tcPr>
            <w:tcW w:w="1800" w:type="pct"/>
            <w:tcBorders>
              <w:top w:val="single" w:sz="6" w:space="0" w:color="000000"/>
              <w:left w:val="single" w:sz="6" w:space="0" w:color="000000"/>
              <w:bottom w:val="single" w:sz="6" w:space="0" w:color="000000"/>
              <w:right w:val="single" w:sz="6" w:space="0" w:color="000000"/>
            </w:tcBorders>
            <w:shd w:val="clear" w:color="auto" w:fill="FFFFFF"/>
            <w:hideMark/>
          </w:tcPr>
          <w:p w14:paraId="0A042810" w14:textId="77777777" w:rsidR="00B3764D" w:rsidRPr="00532F08" w:rsidRDefault="00B3764D" w:rsidP="00446CC8">
            <w:pPr>
              <w:rPr>
                <w:sz w:val="28"/>
                <w:szCs w:val="28"/>
                <w:lang w:val="uk-UA" w:eastAsia="uk-UA"/>
              </w:rPr>
            </w:pPr>
            <w:r w:rsidRPr="00532F08">
              <w:rPr>
                <w:sz w:val="28"/>
                <w:szCs w:val="28"/>
                <w:lang w:val="uk-UA" w:eastAsia="uk-UA"/>
              </w:rPr>
              <w:t>на суму переданих коштів державного бюджету</w:t>
            </w:r>
          </w:p>
        </w:tc>
        <w:tc>
          <w:tcPr>
            <w:tcW w:w="1500" w:type="pct"/>
            <w:tcBorders>
              <w:top w:val="single" w:sz="6" w:space="0" w:color="000000"/>
              <w:left w:val="single" w:sz="6" w:space="0" w:color="000000"/>
              <w:bottom w:val="single" w:sz="6" w:space="0" w:color="000000"/>
              <w:right w:val="single" w:sz="6" w:space="0" w:color="000000"/>
            </w:tcBorders>
            <w:shd w:val="clear" w:color="auto" w:fill="FFFFFF"/>
            <w:hideMark/>
          </w:tcPr>
          <w:p w14:paraId="5C81B478" w14:textId="77777777" w:rsidR="00B3764D" w:rsidRPr="00532F08" w:rsidRDefault="00B3764D" w:rsidP="00446CC8">
            <w:pPr>
              <w:jc w:val="both"/>
              <w:rPr>
                <w:sz w:val="28"/>
                <w:szCs w:val="28"/>
                <w:lang w:val="uk-UA" w:eastAsia="uk-UA"/>
              </w:rPr>
            </w:pPr>
            <w:r w:rsidRPr="00532F08">
              <w:rPr>
                <w:sz w:val="28"/>
                <w:szCs w:val="28"/>
                <w:lang w:val="uk-UA" w:eastAsia="uk-UA"/>
              </w:rPr>
              <w:t>9911 «</w:t>
            </w:r>
            <w:proofErr w:type="spellStart"/>
            <w:r w:rsidRPr="00532F08">
              <w:rPr>
                <w:sz w:val="28"/>
                <w:szCs w:val="28"/>
                <w:lang w:val="uk-UA" w:eastAsia="uk-UA"/>
              </w:rPr>
              <w:t>Контррахунок</w:t>
            </w:r>
            <w:proofErr w:type="spellEnd"/>
            <w:r w:rsidRPr="00532F08">
              <w:rPr>
                <w:sz w:val="28"/>
                <w:szCs w:val="28"/>
                <w:lang w:val="uk-UA" w:eastAsia="uk-UA"/>
              </w:rPr>
              <w:t xml:space="preserve"> для активних рахунків позабалансового обліку»</w:t>
            </w:r>
          </w:p>
        </w:tc>
        <w:tc>
          <w:tcPr>
            <w:tcW w:w="1300" w:type="pct"/>
            <w:tcBorders>
              <w:top w:val="single" w:sz="6" w:space="0" w:color="000000"/>
              <w:left w:val="single" w:sz="6" w:space="0" w:color="000000"/>
              <w:bottom w:val="single" w:sz="6" w:space="0" w:color="000000"/>
              <w:right w:val="single" w:sz="6" w:space="0" w:color="000000"/>
            </w:tcBorders>
            <w:shd w:val="clear" w:color="auto" w:fill="FFFFFF"/>
            <w:hideMark/>
          </w:tcPr>
          <w:p w14:paraId="76F54472" w14:textId="77777777" w:rsidR="00B3764D" w:rsidRPr="00532F08" w:rsidRDefault="00B3764D" w:rsidP="00446CC8">
            <w:pPr>
              <w:jc w:val="both"/>
              <w:rPr>
                <w:sz w:val="28"/>
                <w:szCs w:val="28"/>
                <w:lang w:val="uk-UA" w:eastAsia="uk-UA"/>
              </w:rPr>
            </w:pPr>
            <w:r w:rsidRPr="00532F08">
              <w:rPr>
                <w:sz w:val="28"/>
                <w:szCs w:val="28"/>
                <w:lang w:val="uk-UA" w:eastAsia="uk-UA"/>
              </w:rPr>
              <w:t>982 «Рахунки для обліку коштів та розрахунків державного бюджету, переданих»;</w:t>
            </w:r>
            <w:r w:rsidRPr="00532F08">
              <w:rPr>
                <w:sz w:val="28"/>
                <w:szCs w:val="28"/>
                <w:lang w:val="uk-UA" w:eastAsia="uk-UA"/>
              </w:rPr>
              <w:br/>
              <w:t>9841 «Рахунок для обліку коштів, переданих органами Казначейства з державного бюджету місцевим бюджетам»</w:t>
            </w:r>
          </w:p>
        </w:tc>
      </w:tr>
      <w:tr w:rsidR="00532F08" w:rsidRPr="00805347" w14:paraId="06A60250" w14:textId="77777777" w:rsidTr="00B3764D">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1F056608" w14:textId="77777777" w:rsidR="00B3764D" w:rsidRPr="00532F08" w:rsidRDefault="00B3764D" w:rsidP="00446CC8">
            <w:pPr>
              <w:rPr>
                <w:sz w:val="28"/>
                <w:szCs w:val="28"/>
                <w:lang w:val="uk-UA" w:eastAsia="uk-UA"/>
              </w:rPr>
            </w:pPr>
          </w:p>
        </w:tc>
        <w:tc>
          <w:tcPr>
            <w:tcW w:w="1800" w:type="pct"/>
            <w:tcBorders>
              <w:top w:val="single" w:sz="6" w:space="0" w:color="000000"/>
              <w:left w:val="single" w:sz="6" w:space="0" w:color="000000"/>
              <w:bottom w:val="single" w:sz="4" w:space="0" w:color="auto"/>
              <w:right w:val="single" w:sz="6" w:space="0" w:color="000000"/>
            </w:tcBorders>
            <w:shd w:val="clear" w:color="auto" w:fill="FFFFFF"/>
            <w:hideMark/>
          </w:tcPr>
          <w:p w14:paraId="2D280072" w14:textId="77777777" w:rsidR="00B3764D" w:rsidRPr="00532F08" w:rsidRDefault="00B3764D" w:rsidP="00446CC8">
            <w:pPr>
              <w:rPr>
                <w:sz w:val="28"/>
                <w:szCs w:val="28"/>
                <w:lang w:val="uk-UA" w:eastAsia="uk-UA"/>
              </w:rPr>
            </w:pPr>
            <w:r w:rsidRPr="00532F08">
              <w:rPr>
                <w:sz w:val="28"/>
                <w:szCs w:val="28"/>
                <w:lang w:val="uk-UA" w:eastAsia="uk-UA"/>
              </w:rPr>
              <w:t>на суму планових показників</w:t>
            </w:r>
          </w:p>
        </w:tc>
        <w:tc>
          <w:tcPr>
            <w:tcW w:w="1500" w:type="pct"/>
            <w:tcBorders>
              <w:top w:val="single" w:sz="6" w:space="0" w:color="000000"/>
              <w:left w:val="single" w:sz="6" w:space="0" w:color="000000"/>
              <w:bottom w:val="single" w:sz="4" w:space="0" w:color="auto"/>
              <w:right w:val="single" w:sz="6" w:space="0" w:color="000000"/>
            </w:tcBorders>
            <w:shd w:val="clear" w:color="auto" w:fill="FFFFFF"/>
            <w:hideMark/>
          </w:tcPr>
          <w:p w14:paraId="72A5F073" w14:textId="7AD37894" w:rsidR="00B3764D" w:rsidRPr="00532F08" w:rsidRDefault="00B3764D" w:rsidP="00446CC8">
            <w:pPr>
              <w:jc w:val="both"/>
              <w:rPr>
                <w:sz w:val="28"/>
                <w:szCs w:val="28"/>
                <w:lang w:val="uk-UA" w:eastAsia="uk-UA"/>
              </w:rPr>
            </w:pPr>
            <w:r w:rsidRPr="00532F08">
              <w:rPr>
                <w:sz w:val="28"/>
                <w:szCs w:val="28"/>
                <w:lang w:val="uk-UA" w:eastAsia="uk-UA"/>
              </w:rPr>
              <w:t>913 «Бюджетні асигнування державного бюджету»;</w:t>
            </w:r>
            <w:r w:rsidRPr="00532F08">
              <w:rPr>
                <w:sz w:val="28"/>
                <w:szCs w:val="28"/>
                <w:lang w:val="uk-UA" w:eastAsia="uk-UA"/>
              </w:rPr>
              <w:br/>
              <w:t>921 «Показники розпису фінансування державного бюджету»;</w:t>
            </w:r>
            <w:r w:rsidRPr="00532F08">
              <w:rPr>
                <w:sz w:val="28"/>
                <w:szCs w:val="28"/>
                <w:lang w:val="uk-UA" w:eastAsia="uk-UA"/>
              </w:rPr>
              <w:br/>
              <w:t>922 «Показники розпису повернення кредитів до державного бюджету»;</w:t>
            </w:r>
            <w:r w:rsidRPr="00532F08">
              <w:rPr>
                <w:sz w:val="28"/>
                <w:szCs w:val="28"/>
                <w:lang w:val="uk-UA" w:eastAsia="uk-UA"/>
              </w:rPr>
              <w:br/>
              <w:t xml:space="preserve">923 «Показники розпису асигнувань державного бюджету»; </w:t>
            </w:r>
            <w:r w:rsidR="003F410C" w:rsidRPr="00532F08">
              <w:rPr>
                <w:sz w:val="28"/>
                <w:szCs w:val="28"/>
                <w:lang w:val="uk-UA" w:eastAsia="uk-UA"/>
              </w:rPr>
              <w:br/>
            </w:r>
            <w:r w:rsidRPr="00532F08">
              <w:rPr>
                <w:sz w:val="28"/>
                <w:szCs w:val="28"/>
                <w:lang w:val="uk-UA" w:eastAsia="uk-UA"/>
              </w:rPr>
              <w:t>924 «Показники розпису витрат спеціального фонду державного бюджету»;</w:t>
            </w:r>
            <w:r w:rsidRPr="00532F08">
              <w:rPr>
                <w:sz w:val="28"/>
                <w:szCs w:val="28"/>
                <w:lang w:val="uk-UA" w:eastAsia="uk-UA"/>
              </w:rPr>
              <w:br/>
              <w:t>925 «Узагальнені бюджетні призначення головних розпорядників»</w:t>
            </w:r>
          </w:p>
        </w:tc>
        <w:tc>
          <w:tcPr>
            <w:tcW w:w="1300" w:type="pct"/>
            <w:tcBorders>
              <w:top w:val="single" w:sz="6" w:space="0" w:color="000000"/>
              <w:left w:val="single" w:sz="6" w:space="0" w:color="000000"/>
              <w:bottom w:val="single" w:sz="4" w:space="0" w:color="auto"/>
              <w:right w:val="single" w:sz="6" w:space="0" w:color="000000"/>
            </w:tcBorders>
            <w:shd w:val="clear" w:color="auto" w:fill="FFFFFF"/>
            <w:hideMark/>
          </w:tcPr>
          <w:p w14:paraId="63066037" w14:textId="77777777" w:rsidR="00B3764D" w:rsidRPr="00532F08" w:rsidRDefault="00B3764D" w:rsidP="00446CC8">
            <w:pPr>
              <w:jc w:val="both"/>
              <w:rPr>
                <w:sz w:val="28"/>
                <w:szCs w:val="28"/>
                <w:lang w:val="uk-UA" w:eastAsia="uk-UA"/>
              </w:rPr>
            </w:pPr>
            <w:r w:rsidRPr="00532F08">
              <w:rPr>
                <w:sz w:val="28"/>
                <w:szCs w:val="28"/>
                <w:lang w:val="uk-UA" w:eastAsia="uk-UA"/>
              </w:rPr>
              <w:t>9921 «</w:t>
            </w:r>
            <w:proofErr w:type="spellStart"/>
            <w:r w:rsidRPr="00532F08">
              <w:rPr>
                <w:sz w:val="28"/>
                <w:szCs w:val="28"/>
                <w:lang w:val="uk-UA" w:eastAsia="uk-UA"/>
              </w:rPr>
              <w:t>Контррахунок</w:t>
            </w:r>
            <w:proofErr w:type="spellEnd"/>
            <w:r w:rsidRPr="00532F08">
              <w:rPr>
                <w:sz w:val="28"/>
                <w:szCs w:val="28"/>
                <w:lang w:val="uk-UA" w:eastAsia="uk-UA"/>
              </w:rPr>
              <w:t xml:space="preserve"> для пасивних рахунків позабалансового обліку»</w:t>
            </w:r>
          </w:p>
        </w:tc>
      </w:tr>
      <w:tr w:rsidR="00532F08" w:rsidRPr="00805347" w14:paraId="41A93152" w14:textId="77777777" w:rsidTr="00B3764D">
        <w:trPr>
          <w:trHeight w:val="2577"/>
        </w:trPr>
        <w:tc>
          <w:tcPr>
            <w:tcW w:w="0" w:type="auto"/>
            <w:vMerge/>
            <w:tcBorders>
              <w:top w:val="single" w:sz="6" w:space="0" w:color="000000"/>
              <w:left w:val="single" w:sz="6" w:space="0" w:color="000000"/>
              <w:bottom w:val="single" w:sz="6" w:space="0" w:color="000000"/>
              <w:right w:val="single" w:sz="4" w:space="0" w:color="auto"/>
            </w:tcBorders>
            <w:shd w:val="clear" w:color="auto" w:fill="FFFFFF"/>
            <w:hideMark/>
          </w:tcPr>
          <w:p w14:paraId="29B372DB" w14:textId="77777777" w:rsidR="00B3764D" w:rsidRPr="00532F08" w:rsidRDefault="00B3764D" w:rsidP="00446CC8">
            <w:pPr>
              <w:rPr>
                <w:sz w:val="28"/>
                <w:szCs w:val="28"/>
                <w:lang w:val="uk-UA" w:eastAsia="uk-UA"/>
              </w:rPr>
            </w:pPr>
          </w:p>
        </w:tc>
        <w:tc>
          <w:tcPr>
            <w:tcW w:w="1800" w:type="pct"/>
            <w:tcBorders>
              <w:top w:val="single" w:sz="4" w:space="0" w:color="auto"/>
              <w:left w:val="single" w:sz="4" w:space="0" w:color="auto"/>
              <w:bottom w:val="single" w:sz="4" w:space="0" w:color="auto"/>
              <w:right w:val="single" w:sz="4" w:space="0" w:color="auto"/>
            </w:tcBorders>
            <w:shd w:val="clear" w:color="auto" w:fill="FFFFFF"/>
            <w:hideMark/>
          </w:tcPr>
          <w:p w14:paraId="644A1373" w14:textId="77777777" w:rsidR="00B3764D" w:rsidRPr="00532F08" w:rsidRDefault="00B3764D" w:rsidP="00446CC8">
            <w:pPr>
              <w:rPr>
                <w:sz w:val="28"/>
                <w:szCs w:val="28"/>
                <w:lang w:val="uk-UA" w:eastAsia="uk-UA"/>
              </w:rPr>
            </w:pPr>
            <w:r w:rsidRPr="00532F08">
              <w:rPr>
                <w:sz w:val="28"/>
                <w:szCs w:val="28"/>
                <w:lang w:val="uk-UA" w:eastAsia="uk-UA"/>
              </w:rPr>
              <w:t>на суму залишків на рахунках для відкриття асигнувань</w:t>
            </w:r>
          </w:p>
        </w:tc>
        <w:tc>
          <w:tcPr>
            <w:tcW w:w="1500" w:type="pct"/>
            <w:tcBorders>
              <w:top w:val="single" w:sz="4" w:space="0" w:color="auto"/>
              <w:left w:val="single" w:sz="4" w:space="0" w:color="auto"/>
              <w:bottom w:val="single" w:sz="4" w:space="0" w:color="auto"/>
              <w:right w:val="single" w:sz="4" w:space="0" w:color="auto"/>
            </w:tcBorders>
            <w:shd w:val="clear" w:color="auto" w:fill="FFFFFF"/>
            <w:hideMark/>
          </w:tcPr>
          <w:p w14:paraId="08D8FF18" w14:textId="77777777" w:rsidR="00B3764D" w:rsidRPr="00532F08" w:rsidRDefault="00B3764D" w:rsidP="00446CC8">
            <w:pPr>
              <w:jc w:val="both"/>
              <w:rPr>
                <w:sz w:val="28"/>
                <w:szCs w:val="28"/>
                <w:lang w:val="uk-UA" w:eastAsia="uk-UA"/>
              </w:rPr>
            </w:pPr>
            <w:r w:rsidRPr="00532F08">
              <w:rPr>
                <w:sz w:val="28"/>
                <w:szCs w:val="28"/>
                <w:lang w:val="uk-UA" w:eastAsia="uk-UA"/>
              </w:rPr>
              <w:t>901 «Відкриті асигнування»</w:t>
            </w:r>
          </w:p>
        </w:tc>
        <w:tc>
          <w:tcPr>
            <w:tcW w:w="1300" w:type="pct"/>
            <w:tcBorders>
              <w:top w:val="single" w:sz="4" w:space="0" w:color="auto"/>
              <w:left w:val="single" w:sz="4" w:space="0" w:color="auto"/>
              <w:bottom w:val="single" w:sz="4" w:space="0" w:color="auto"/>
              <w:right w:val="single" w:sz="4" w:space="0" w:color="auto"/>
            </w:tcBorders>
            <w:shd w:val="clear" w:color="auto" w:fill="FFFFFF"/>
            <w:hideMark/>
          </w:tcPr>
          <w:p w14:paraId="07BEE6CE" w14:textId="77777777" w:rsidR="00B3764D" w:rsidRPr="00532F08" w:rsidRDefault="00B3764D" w:rsidP="00446CC8">
            <w:pPr>
              <w:jc w:val="both"/>
              <w:rPr>
                <w:sz w:val="28"/>
                <w:szCs w:val="28"/>
                <w:lang w:val="uk-UA" w:eastAsia="uk-UA"/>
              </w:rPr>
            </w:pPr>
            <w:r w:rsidRPr="00532F08">
              <w:rPr>
                <w:sz w:val="28"/>
                <w:szCs w:val="28"/>
                <w:lang w:val="uk-UA" w:eastAsia="uk-UA"/>
              </w:rPr>
              <w:t>9921 «</w:t>
            </w:r>
            <w:proofErr w:type="spellStart"/>
            <w:r w:rsidRPr="00532F08">
              <w:rPr>
                <w:sz w:val="28"/>
                <w:szCs w:val="28"/>
                <w:lang w:val="uk-UA" w:eastAsia="uk-UA"/>
              </w:rPr>
              <w:t>Контррахунок</w:t>
            </w:r>
            <w:proofErr w:type="spellEnd"/>
            <w:r w:rsidRPr="00532F08">
              <w:rPr>
                <w:sz w:val="28"/>
                <w:szCs w:val="28"/>
                <w:lang w:val="uk-UA" w:eastAsia="uk-UA"/>
              </w:rPr>
              <w:t xml:space="preserve"> для пасивних рахунків позабалансового обліку»</w:t>
            </w:r>
          </w:p>
        </w:tc>
      </w:tr>
    </w:tbl>
    <w:p w14:paraId="12D5F161" w14:textId="77777777" w:rsidR="00A57FD8" w:rsidRPr="00532F08" w:rsidRDefault="001A0744" w:rsidP="00446CC8">
      <w:pPr>
        <w:pStyle w:val="rvps2"/>
        <w:jc w:val="right"/>
        <w:rPr>
          <w:sz w:val="28"/>
          <w:szCs w:val="22"/>
          <w:lang w:val="uk-UA" w:eastAsia="uk"/>
        </w:rPr>
      </w:pPr>
      <w:r w:rsidRPr="00532F08">
        <w:rPr>
          <w:rFonts w:ascii="Times" w:hAnsi="Times"/>
          <w:sz w:val="28"/>
          <w:szCs w:val="22"/>
          <w:lang w:val="uk-UA" w:eastAsia="uk"/>
        </w:rPr>
        <w:t>».</w:t>
      </w:r>
      <w:r w:rsidRPr="00532F08">
        <w:rPr>
          <w:sz w:val="28"/>
          <w:szCs w:val="22"/>
          <w:lang w:val="uk-UA" w:eastAsia="uk"/>
        </w:rPr>
        <w:t xml:space="preserve"> </w:t>
      </w:r>
    </w:p>
    <w:p w14:paraId="3499E0DE" w14:textId="77777777" w:rsidR="00A57FD8" w:rsidRPr="00532F08" w:rsidRDefault="00A57FD8" w:rsidP="00446CC8">
      <w:pPr>
        <w:pStyle w:val="rvps2"/>
        <w:ind w:left="811" w:firstLine="0"/>
        <w:rPr>
          <w:sz w:val="28"/>
          <w:szCs w:val="28"/>
          <w:lang w:val="uk" w:eastAsia="uk"/>
        </w:rPr>
      </w:pPr>
    </w:p>
    <w:p w14:paraId="0E547B32" w14:textId="77777777" w:rsidR="00A57FD8" w:rsidRPr="00532F08" w:rsidRDefault="00A57FD8" w:rsidP="00446CC8">
      <w:pPr>
        <w:pStyle w:val="rvps2"/>
        <w:ind w:left="811" w:firstLine="0"/>
        <w:rPr>
          <w:sz w:val="28"/>
          <w:szCs w:val="28"/>
          <w:lang w:val="uk" w:eastAsia="uk"/>
        </w:rPr>
      </w:pPr>
    </w:p>
    <w:p w14:paraId="5A06D8C5" w14:textId="77F0B438" w:rsidR="00A57FD8" w:rsidRPr="00532F08" w:rsidRDefault="001C380E" w:rsidP="00446CC8">
      <w:pPr>
        <w:tabs>
          <w:tab w:val="left" w:pos="3570"/>
        </w:tabs>
        <w:jc w:val="both"/>
        <w:rPr>
          <w:b/>
          <w:sz w:val="28"/>
          <w:szCs w:val="28"/>
          <w:lang w:val="uk-UA"/>
        </w:rPr>
      </w:pPr>
      <w:r w:rsidRPr="00532F08">
        <w:rPr>
          <w:b/>
          <w:sz w:val="28"/>
          <w:szCs w:val="28"/>
          <w:lang w:val="uk-UA"/>
        </w:rPr>
        <w:t>Д</w:t>
      </w:r>
      <w:r w:rsidR="001A0744" w:rsidRPr="00532F08">
        <w:rPr>
          <w:b/>
          <w:sz w:val="28"/>
          <w:szCs w:val="28"/>
          <w:lang w:val="uk-UA"/>
        </w:rPr>
        <w:t xml:space="preserve">иректор Департаменту методології </w:t>
      </w:r>
    </w:p>
    <w:p w14:paraId="53B6F2D4" w14:textId="77777777" w:rsidR="00A57FD8" w:rsidRPr="00532F08" w:rsidRDefault="001A0744" w:rsidP="00446CC8">
      <w:pPr>
        <w:tabs>
          <w:tab w:val="left" w:pos="3570"/>
        </w:tabs>
        <w:jc w:val="both"/>
        <w:rPr>
          <w:b/>
          <w:sz w:val="28"/>
          <w:szCs w:val="28"/>
          <w:lang w:val="uk-UA"/>
        </w:rPr>
      </w:pPr>
      <w:r w:rsidRPr="00532F08">
        <w:rPr>
          <w:b/>
          <w:sz w:val="28"/>
          <w:szCs w:val="28"/>
          <w:lang w:val="uk-UA"/>
        </w:rPr>
        <w:t xml:space="preserve">бухгалтерського обліку та нормативного </w:t>
      </w:r>
    </w:p>
    <w:p w14:paraId="2C8E931F" w14:textId="55F521D2" w:rsidR="00A57FD8" w:rsidRPr="00532F08" w:rsidRDefault="001A0744" w:rsidP="00446CC8">
      <w:pPr>
        <w:rPr>
          <w:sz w:val="28"/>
          <w:szCs w:val="28"/>
          <w:lang w:val="uk-UA"/>
        </w:rPr>
      </w:pPr>
      <w:r w:rsidRPr="00532F08">
        <w:rPr>
          <w:b/>
          <w:sz w:val="28"/>
          <w:szCs w:val="28"/>
          <w:lang w:val="uk-UA"/>
        </w:rPr>
        <w:t xml:space="preserve">забезпечення аудиторської діяльності        </w:t>
      </w:r>
      <w:r w:rsidR="00B3764D" w:rsidRPr="00532F08">
        <w:rPr>
          <w:b/>
          <w:sz w:val="28"/>
          <w:szCs w:val="28"/>
          <w:lang w:val="uk-UA"/>
        </w:rPr>
        <w:t xml:space="preserve"> </w:t>
      </w:r>
      <w:r w:rsidRPr="00532F08">
        <w:rPr>
          <w:b/>
          <w:sz w:val="28"/>
          <w:szCs w:val="28"/>
          <w:lang w:val="uk-UA"/>
        </w:rPr>
        <w:t xml:space="preserve">    </w:t>
      </w:r>
      <w:r w:rsidRPr="00532F08">
        <w:rPr>
          <w:b/>
          <w:sz w:val="28"/>
          <w:szCs w:val="22"/>
          <w:lang w:val="uk-UA"/>
        </w:rPr>
        <w:t xml:space="preserve">    </w:t>
      </w:r>
      <w:r w:rsidR="003E4B15" w:rsidRPr="00532F08">
        <w:rPr>
          <w:b/>
          <w:sz w:val="28"/>
          <w:szCs w:val="22"/>
          <w:lang w:val="uk-UA"/>
        </w:rPr>
        <w:t xml:space="preserve">      </w:t>
      </w:r>
      <w:r w:rsidRPr="00532F08">
        <w:rPr>
          <w:b/>
          <w:sz w:val="28"/>
          <w:szCs w:val="22"/>
          <w:lang w:val="uk-UA"/>
        </w:rPr>
        <w:t xml:space="preserve">    </w:t>
      </w:r>
      <w:r w:rsidRPr="00532F08">
        <w:rPr>
          <w:b/>
          <w:sz w:val="28"/>
          <w:szCs w:val="28"/>
          <w:lang w:val="uk-UA"/>
        </w:rPr>
        <w:t xml:space="preserve">  </w:t>
      </w:r>
      <w:r w:rsidR="001C380E" w:rsidRPr="00532F08">
        <w:rPr>
          <w:b/>
          <w:sz w:val="28"/>
          <w:szCs w:val="22"/>
          <w:lang w:val="uk-UA"/>
        </w:rPr>
        <w:t>Людмила ГАПОНЕНКО</w:t>
      </w:r>
    </w:p>
    <w:sectPr w:rsidR="00A57FD8" w:rsidRPr="00532F08" w:rsidSect="00446CC8">
      <w:headerReference w:type="default" r:id="rId10"/>
      <w:pgSz w:w="12240" w:h="15840"/>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3E3B6" w14:textId="77777777" w:rsidR="003B21B2" w:rsidRDefault="003B21B2"/>
  </w:endnote>
  <w:endnote w:type="continuationSeparator" w:id="0">
    <w:p w14:paraId="2CE7D810" w14:textId="77777777" w:rsidR="003B21B2" w:rsidRDefault="003B2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166D4" w14:textId="77777777" w:rsidR="003B21B2" w:rsidRDefault="003B21B2"/>
  </w:footnote>
  <w:footnote w:type="continuationSeparator" w:id="0">
    <w:p w14:paraId="56016AED" w14:textId="77777777" w:rsidR="003B21B2" w:rsidRDefault="003B2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150F4" w14:textId="77777777" w:rsidR="00A57FD8" w:rsidRDefault="001A0744">
    <w:pPr>
      <w:pStyle w:val="a5"/>
      <w:jc w:val="center"/>
    </w:pPr>
    <w:r>
      <w:fldChar w:fldCharType="begin"/>
    </w:r>
    <w:r>
      <w:instrText>PAGE   \* MERGEFORMAT</w:instrText>
    </w:r>
    <w:r>
      <w:fldChar w:fldCharType="separate"/>
    </w:r>
    <w:r>
      <w:rPr>
        <w:noProof/>
        <w:lang w:val="uk-UA"/>
      </w:rPr>
      <w:t>#</w:t>
    </w:r>
    <w:r>
      <w:fldChar w:fldCharType="end"/>
    </w:r>
  </w:p>
  <w:p w14:paraId="787B7994" w14:textId="77777777" w:rsidR="00A57FD8" w:rsidRDefault="00A57F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9FCDD6C"/>
    <w:lvl w:ilvl="0" w:tplc="D8166E02">
      <w:start w:val="1"/>
      <w:numFmt w:val="bullet"/>
      <w:lvlText w:val=""/>
      <w:lvlJc w:val="left"/>
      <w:pPr>
        <w:ind w:left="720" w:hanging="360"/>
      </w:pPr>
      <w:rPr>
        <w:rFonts w:ascii="Symbol" w:hAnsi="Symbol"/>
      </w:rPr>
    </w:lvl>
    <w:lvl w:ilvl="1" w:tplc="B894B592">
      <w:start w:val="1"/>
      <w:numFmt w:val="bullet"/>
      <w:lvlText w:val="o"/>
      <w:lvlJc w:val="left"/>
      <w:pPr>
        <w:tabs>
          <w:tab w:val="num" w:pos="1440"/>
        </w:tabs>
        <w:ind w:left="1440" w:hanging="360"/>
      </w:pPr>
      <w:rPr>
        <w:rFonts w:ascii="Courier New" w:hAnsi="Courier New"/>
      </w:rPr>
    </w:lvl>
    <w:lvl w:ilvl="2" w:tplc="3848A682">
      <w:start w:val="1"/>
      <w:numFmt w:val="bullet"/>
      <w:lvlText w:val=""/>
      <w:lvlJc w:val="left"/>
      <w:pPr>
        <w:tabs>
          <w:tab w:val="num" w:pos="2160"/>
        </w:tabs>
        <w:ind w:left="2160" w:hanging="360"/>
      </w:pPr>
      <w:rPr>
        <w:rFonts w:ascii="Wingdings" w:hAnsi="Wingdings"/>
      </w:rPr>
    </w:lvl>
    <w:lvl w:ilvl="3" w:tplc="4C5CF67E">
      <w:start w:val="1"/>
      <w:numFmt w:val="bullet"/>
      <w:lvlText w:val=""/>
      <w:lvlJc w:val="left"/>
      <w:pPr>
        <w:tabs>
          <w:tab w:val="num" w:pos="2880"/>
        </w:tabs>
        <w:ind w:left="2880" w:hanging="360"/>
      </w:pPr>
      <w:rPr>
        <w:rFonts w:ascii="Symbol" w:hAnsi="Symbol"/>
      </w:rPr>
    </w:lvl>
    <w:lvl w:ilvl="4" w:tplc="D5F6EE32">
      <w:start w:val="1"/>
      <w:numFmt w:val="bullet"/>
      <w:lvlText w:val="o"/>
      <w:lvlJc w:val="left"/>
      <w:pPr>
        <w:tabs>
          <w:tab w:val="num" w:pos="3600"/>
        </w:tabs>
        <w:ind w:left="3600" w:hanging="360"/>
      </w:pPr>
      <w:rPr>
        <w:rFonts w:ascii="Courier New" w:hAnsi="Courier New"/>
      </w:rPr>
    </w:lvl>
    <w:lvl w:ilvl="5" w:tplc="A5A66F50">
      <w:start w:val="1"/>
      <w:numFmt w:val="bullet"/>
      <w:lvlText w:val=""/>
      <w:lvlJc w:val="left"/>
      <w:pPr>
        <w:tabs>
          <w:tab w:val="num" w:pos="4320"/>
        </w:tabs>
        <w:ind w:left="4320" w:hanging="360"/>
      </w:pPr>
      <w:rPr>
        <w:rFonts w:ascii="Wingdings" w:hAnsi="Wingdings"/>
      </w:rPr>
    </w:lvl>
    <w:lvl w:ilvl="6" w:tplc="F0269D76">
      <w:start w:val="1"/>
      <w:numFmt w:val="bullet"/>
      <w:lvlText w:val=""/>
      <w:lvlJc w:val="left"/>
      <w:pPr>
        <w:tabs>
          <w:tab w:val="num" w:pos="5040"/>
        </w:tabs>
        <w:ind w:left="5040" w:hanging="360"/>
      </w:pPr>
      <w:rPr>
        <w:rFonts w:ascii="Symbol" w:hAnsi="Symbol"/>
      </w:rPr>
    </w:lvl>
    <w:lvl w:ilvl="7" w:tplc="1E60AFA2">
      <w:start w:val="1"/>
      <w:numFmt w:val="bullet"/>
      <w:lvlText w:val="o"/>
      <w:lvlJc w:val="left"/>
      <w:pPr>
        <w:tabs>
          <w:tab w:val="num" w:pos="5760"/>
        </w:tabs>
        <w:ind w:left="5760" w:hanging="360"/>
      </w:pPr>
      <w:rPr>
        <w:rFonts w:ascii="Courier New" w:hAnsi="Courier New"/>
      </w:rPr>
    </w:lvl>
    <w:lvl w:ilvl="8" w:tplc="49967DE6">
      <w:start w:val="1"/>
      <w:numFmt w:val="bullet"/>
      <w:lvlText w:val=""/>
      <w:lvlJc w:val="left"/>
      <w:pPr>
        <w:tabs>
          <w:tab w:val="num" w:pos="6480"/>
        </w:tabs>
        <w:ind w:left="6480" w:hanging="360"/>
      </w:pPr>
      <w:rPr>
        <w:rFonts w:ascii="Wingdings" w:hAnsi="Wingdings"/>
      </w:rPr>
    </w:lvl>
  </w:abstractNum>
  <w:abstractNum w:abstractNumId="1" w15:restartNumberingAfterBreak="0">
    <w:nsid w:val="05BC2197"/>
    <w:multiLevelType w:val="hybridMultilevel"/>
    <w:tmpl w:val="2E12F5F2"/>
    <w:lvl w:ilvl="0" w:tplc="093E1036">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2" w15:restartNumberingAfterBreak="0">
    <w:nsid w:val="293D4121"/>
    <w:multiLevelType w:val="hybridMultilevel"/>
    <w:tmpl w:val="B08CA274"/>
    <w:lvl w:ilvl="0" w:tplc="237CB218">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3" w15:restartNumberingAfterBreak="0">
    <w:nsid w:val="3E6F68A2"/>
    <w:multiLevelType w:val="hybridMultilevel"/>
    <w:tmpl w:val="4E5A270C"/>
    <w:lvl w:ilvl="0" w:tplc="1D3C0FBA">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4" w15:restartNumberingAfterBreak="0">
    <w:nsid w:val="4FFD606B"/>
    <w:multiLevelType w:val="hybridMultilevel"/>
    <w:tmpl w:val="22187272"/>
    <w:lvl w:ilvl="0" w:tplc="F5788C52">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5" w15:restartNumberingAfterBreak="0">
    <w:nsid w:val="69E5549C"/>
    <w:multiLevelType w:val="hybridMultilevel"/>
    <w:tmpl w:val="739E1916"/>
    <w:lvl w:ilvl="0" w:tplc="C41ACD18">
      <w:start w:val="1"/>
      <w:numFmt w:val="decimal"/>
      <w:lvlText w:val="%1."/>
      <w:lvlJc w:val="left"/>
      <w:pPr>
        <w:ind w:left="810" w:hanging="360"/>
      </w:pPr>
      <w:rPr>
        <w:color w:val="auto"/>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6" w15:restartNumberingAfterBreak="0">
    <w:nsid w:val="6A8957E0"/>
    <w:multiLevelType w:val="hybridMultilevel"/>
    <w:tmpl w:val="554CD4FC"/>
    <w:lvl w:ilvl="0" w:tplc="093E1036">
      <w:start w:val="1"/>
      <w:numFmt w:val="decimal"/>
      <w:lvlText w:val="%1)"/>
      <w:lvlJc w:val="left"/>
      <w:pPr>
        <w:ind w:left="810" w:hanging="360"/>
      </w:p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abstractNum w:abstractNumId="7" w15:restartNumberingAfterBreak="0">
    <w:nsid w:val="6B6F4C30"/>
    <w:multiLevelType w:val="hybridMultilevel"/>
    <w:tmpl w:val="BD48EB1A"/>
    <w:lvl w:ilvl="0" w:tplc="46E4F49A">
      <w:start w:val="1"/>
      <w:numFmt w:val="decimal"/>
      <w:lvlText w:val="%1."/>
      <w:lvlJc w:val="left"/>
      <w:pPr>
        <w:ind w:left="810" w:hanging="360"/>
      </w:pPr>
      <w:rPr>
        <w:color w:val="333333"/>
        <w:sz w:val="24"/>
      </w:rPr>
    </w:lvl>
    <w:lvl w:ilvl="1" w:tplc="04220019">
      <w:start w:val="1"/>
      <w:numFmt w:val="lowerLetter"/>
      <w:lvlText w:val="%2."/>
      <w:lvlJc w:val="left"/>
      <w:pPr>
        <w:ind w:left="1530" w:hanging="360"/>
      </w:pPr>
    </w:lvl>
    <w:lvl w:ilvl="2" w:tplc="0422001B">
      <w:start w:val="1"/>
      <w:numFmt w:val="lowerRoman"/>
      <w:lvlText w:val="%3."/>
      <w:lvlJc w:val="right"/>
      <w:pPr>
        <w:ind w:left="2250" w:hanging="180"/>
      </w:pPr>
    </w:lvl>
    <w:lvl w:ilvl="3" w:tplc="0422000F">
      <w:start w:val="1"/>
      <w:numFmt w:val="decimal"/>
      <w:lvlText w:val="%4."/>
      <w:lvlJc w:val="left"/>
      <w:pPr>
        <w:ind w:left="2970" w:hanging="360"/>
      </w:pPr>
    </w:lvl>
    <w:lvl w:ilvl="4" w:tplc="04220019">
      <w:start w:val="1"/>
      <w:numFmt w:val="lowerLetter"/>
      <w:lvlText w:val="%5."/>
      <w:lvlJc w:val="left"/>
      <w:pPr>
        <w:ind w:left="3690" w:hanging="360"/>
      </w:pPr>
    </w:lvl>
    <w:lvl w:ilvl="5" w:tplc="0422001B">
      <w:start w:val="1"/>
      <w:numFmt w:val="lowerRoman"/>
      <w:lvlText w:val="%6."/>
      <w:lvlJc w:val="right"/>
      <w:pPr>
        <w:ind w:left="4410" w:hanging="180"/>
      </w:pPr>
    </w:lvl>
    <w:lvl w:ilvl="6" w:tplc="0422000F">
      <w:start w:val="1"/>
      <w:numFmt w:val="decimal"/>
      <w:lvlText w:val="%7."/>
      <w:lvlJc w:val="left"/>
      <w:pPr>
        <w:ind w:left="5130" w:hanging="360"/>
      </w:pPr>
    </w:lvl>
    <w:lvl w:ilvl="7" w:tplc="04220019">
      <w:start w:val="1"/>
      <w:numFmt w:val="lowerLetter"/>
      <w:lvlText w:val="%8."/>
      <w:lvlJc w:val="left"/>
      <w:pPr>
        <w:ind w:left="5850" w:hanging="360"/>
      </w:pPr>
    </w:lvl>
    <w:lvl w:ilvl="8" w:tplc="0422001B">
      <w:start w:val="1"/>
      <w:numFmt w:val="lowerRoman"/>
      <w:lvlText w:val="%9."/>
      <w:lvlJc w:val="right"/>
      <w:pPr>
        <w:ind w:left="6570" w:hanging="180"/>
      </w:pPr>
    </w:lvl>
  </w:abstractNum>
  <w:num w:numId="1">
    <w:abstractNumId w:val="0"/>
  </w:num>
  <w:num w:numId="2">
    <w:abstractNumId w:val="3"/>
  </w:num>
  <w:num w:numId="3">
    <w:abstractNumId w:val="7"/>
  </w:num>
  <w:num w:numId="4">
    <w:abstractNumId w:val="5"/>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D8"/>
    <w:rsid w:val="000415AE"/>
    <w:rsid w:val="0008020F"/>
    <w:rsid w:val="000814DF"/>
    <w:rsid w:val="000B6B97"/>
    <w:rsid w:val="000D408E"/>
    <w:rsid w:val="000E38C6"/>
    <w:rsid w:val="00171184"/>
    <w:rsid w:val="001A0744"/>
    <w:rsid w:val="001C380E"/>
    <w:rsid w:val="001D32C7"/>
    <w:rsid w:val="00347CAD"/>
    <w:rsid w:val="003B188C"/>
    <w:rsid w:val="003B21B2"/>
    <w:rsid w:val="003D29D4"/>
    <w:rsid w:val="003E4B15"/>
    <w:rsid w:val="003F410C"/>
    <w:rsid w:val="00402469"/>
    <w:rsid w:val="004428AF"/>
    <w:rsid w:val="00446CC8"/>
    <w:rsid w:val="00461787"/>
    <w:rsid w:val="00497044"/>
    <w:rsid w:val="004B68A3"/>
    <w:rsid w:val="004E3487"/>
    <w:rsid w:val="00510E5A"/>
    <w:rsid w:val="00532F08"/>
    <w:rsid w:val="005504AC"/>
    <w:rsid w:val="0056717D"/>
    <w:rsid w:val="00586FA3"/>
    <w:rsid w:val="005900ED"/>
    <w:rsid w:val="005A4B43"/>
    <w:rsid w:val="005D59F2"/>
    <w:rsid w:val="005F3CC6"/>
    <w:rsid w:val="005F4F24"/>
    <w:rsid w:val="00671AA0"/>
    <w:rsid w:val="00694F60"/>
    <w:rsid w:val="007036D9"/>
    <w:rsid w:val="00710201"/>
    <w:rsid w:val="00752334"/>
    <w:rsid w:val="0076274F"/>
    <w:rsid w:val="007745C7"/>
    <w:rsid w:val="007937E5"/>
    <w:rsid w:val="00801572"/>
    <w:rsid w:val="00805347"/>
    <w:rsid w:val="008D7F21"/>
    <w:rsid w:val="008F5C49"/>
    <w:rsid w:val="009A44EF"/>
    <w:rsid w:val="00A0749F"/>
    <w:rsid w:val="00A57FD8"/>
    <w:rsid w:val="00A74CF0"/>
    <w:rsid w:val="00A92475"/>
    <w:rsid w:val="00AA6206"/>
    <w:rsid w:val="00B3764D"/>
    <w:rsid w:val="00B46B73"/>
    <w:rsid w:val="00BA1F46"/>
    <w:rsid w:val="00C66EC7"/>
    <w:rsid w:val="00CB7137"/>
    <w:rsid w:val="00CE1949"/>
    <w:rsid w:val="00CF50EE"/>
    <w:rsid w:val="00D40558"/>
    <w:rsid w:val="00D618E0"/>
    <w:rsid w:val="00D77521"/>
    <w:rsid w:val="00DB0EFD"/>
    <w:rsid w:val="00DC2511"/>
    <w:rsid w:val="00E35323"/>
    <w:rsid w:val="00E53C6F"/>
    <w:rsid w:val="00EA4B63"/>
    <w:rsid w:val="00EB04E9"/>
    <w:rsid w:val="00F04528"/>
    <w:rsid w:val="00F776BA"/>
    <w:rsid w:val="00F855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8578"/>
  <w15:docId w15:val="{E110AA4D-8181-4908-A5B1-AE2E2C6E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240"/>
      <w:outlineLvl w:val="0"/>
    </w:pPr>
    <w:rPr>
      <w:b/>
      <w:bCs/>
      <w:color w:val="2F5496"/>
      <w:kern w:val="36"/>
      <w:sz w:val="48"/>
      <w:szCs w:val="48"/>
    </w:rPr>
  </w:style>
  <w:style w:type="paragraph" w:styleId="2">
    <w:name w:val="heading 2"/>
    <w:basedOn w:val="a"/>
    <w:next w:val="a"/>
    <w:link w:val="20"/>
    <w:uiPriority w:val="9"/>
    <w:semiHidden/>
    <w:unhideWhenUsed/>
    <w:qFormat/>
    <w:pPr>
      <w:keepNext/>
      <w:keepLines/>
      <w:spacing w:before="40"/>
      <w:outlineLvl w:val="1"/>
    </w:pPr>
    <w:rPr>
      <w:b/>
      <w:bCs/>
      <w:color w:val="2F5496"/>
      <w:sz w:val="36"/>
      <w:szCs w:val="36"/>
    </w:rPr>
  </w:style>
  <w:style w:type="paragraph" w:styleId="3">
    <w:name w:val="heading 3"/>
    <w:basedOn w:val="a"/>
    <w:next w:val="a"/>
    <w:link w:val="30"/>
    <w:uiPriority w:val="9"/>
    <w:semiHidden/>
    <w:unhideWhenUsed/>
    <w:qFormat/>
    <w:pPr>
      <w:keepNext/>
      <w:keepLines/>
      <w:spacing w:before="40"/>
      <w:outlineLvl w:val="2"/>
    </w:pPr>
    <w:rPr>
      <w:b/>
      <w:bCs/>
      <w:color w:val="1F3763"/>
      <w:sz w:val="28"/>
      <w:szCs w:val="28"/>
    </w:rPr>
  </w:style>
  <w:style w:type="paragraph" w:styleId="4">
    <w:name w:val="heading 4"/>
    <w:basedOn w:val="a"/>
    <w:next w:val="a"/>
    <w:link w:val="40"/>
    <w:uiPriority w:val="9"/>
    <w:semiHidden/>
    <w:unhideWhenUsed/>
    <w:qFormat/>
    <w:pPr>
      <w:keepNext/>
      <w:keepLines/>
      <w:spacing w:before="40"/>
      <w:outlineLvl w:val="3"/>
    </w:pPr>
    <w:rPr>
      <w:b/>
      <w:bCs/>
      <w:iCs/>
      <w:color w:val="2F5496"/>
    </w:rPr>
  </w:style>
  <w:style w:type="paragraph" w:styleId="5">
    <w:name w:val="heading 5"/>
    <w:basedOn w:val="a"/>
    <w:next w:val="a"/>
    <w:link w:val="50"/>
    <w:uiPriority w:val="9"/>
    <w:semiHidden/>
    <w:unhideWhenUsed/>
    <w:qFormat/>
    <w:pPr>
      <w:keepNext/>
      <w:keepLines/>
      <w:spacing w:before="40"/>
      <w:outlineLvl w:val="4"/>
    </w:pPr>
    <w:rPr>
      <w:b/>
      <w:bCs/>
      <w:color w:val="2F5496"/>
      <w:sz w:val="20"/>
      <w:szCs w:val="20"/>
    </w:rPr>
  </w:style>
  <w:style w:type="paragraph" w:styleId="6">
    <w:name w:val="heading 6"/>
    <w:basedOn w:val="a"/>
    <w:next w:val="a"/>
    <w:link w:val="60"/>
    <w:uiPriority w:val="9"/>
    <w:semiHidden/>
    <w:unhideWhenUsed/>
    <w:qFormat/>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paragraph" w:customStyle="1" w:styleId="rvps7">
    <w:name w:val="rvps7"/>
    <w:basedOn w:val="a"/>
    <w:pPr>
      <w:jc w:val="center"/>
    </w:p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paragraph" w:customStyle="1" w:styleId="rvps2">
    <w:name w:val="rvps2"/>
    <w:basedOn w:val="a"/>
    <w:pPr>
      <w:ind w:firstLine="450"/>
      <w:jc w:val="both"/>
    </w:p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1">
    <w:name w:val="rvps11"/>
    <w:basedOn w:val="a"/>
    <w:pPr>
      <w:jc w:val="right"/>
    </w:pPr>
  </w:style>
  <w:style w:type="paragraph" w:customStyle="1" w:styleId="stamp">
    <w:name w:val="stamp"/>
    <w:basedOn w:val="a"/>
  </w:style>
  <w:style w:type="paragraph" w:styleId="a3">
    <w:name w:val="annotation text"/>
    <w:basedOn w:val="a"/>
    <w:link w:val="a4"/>
    <w:semiHidden/>
    <w:pPr>
      <w:spacing w:after="160"/>
    </w:pPr>
    <w:rPr>
      <w:sz w:val="20"/>
      <w:szCs w:val="20"/>
      <w:lang w:val="uk-UA"/>
    </w:rPr>
  </w:style>
  <w:style w:type="paragraph" w:styleId="a5">
    <w:name w:val="header"/>
    <w:basedOn w:val="a"/>
    <w:link w:val="a6"/>
    <w:pPr>
      <w:tabs>
        <w:tab w:val="center" w:pos="4819"/>
        <w:tab w:val="right" w:pos="9639"/>
      </w:tabs>
    </w:pPr>
  </w:style>
  <w:style w:type="paragraph" w:styleId="a7">
    <w:name w:val="footer"/>
    <w:basedOn w:val="a"/>
    <w:link w:val="a8"/>
    <w:pPr>
      <w:tabs>
        <w:tab w:val="center" w:pos="4819"/>
        <w:tab w:val="right" w:pos="9639"/>
      </w:tabs>
    </w:pPr>
  </w:style>
  <w:style w:type="paragraph" w:styleId="a9">
    <w:name w:val="Balloon Text"/>
    <w:basedOn w:val="a"/>
    <w:link w:val="aa"/>
    <w:semiHidden/>
    <w:rPr>
      <w:rFonts w:ascii="Segoe UI" w:hAnsi="Segoe UI"/>
      <w:sz w:val="18"/>
      <w:szCs w:val="18"/>
    </w:rPr>
  </w:style>
  <w:style w:type="paragraph" w:customStyle="1" w:styleId="rvps12">
    <w:name w:val="rvps12"/>
    <w:basedOn w:val="a"/>
    <w:pPr>
      <w:spacing w:before="100" w:beforeAutospacing="1" w:after="100" w:afterAutospacing="1"/>
    </w:pPr>
    <w:rPr>
      <w:lang w:val="uk-UA" w:eastAsia="uk-UA"/>
    </w:rPr>
  </w:style>
  <w:style w:type="paragraph" w:styleId="ab">
    <w:name w:val="annotation subject"/>
    <w:basedOn w:val="a3"/>
    <w:next w:val="a3"/>
    <w:link w:val="ac"/>
    <w:semiHidden/>
    <w:pPr>
      <w:spacing w:after="0"/>
    </w:pPr>
    <w:rPr>
      <w:b/>
      <w:bCs/>
      <w:lang w:val="en-US"/>
    </w:rPr>
  </w:style>
  <w:style w:type="paragraph" w:styleId="ad">
    <w:name w:val="footnote text"/>
    <w:link w:val="ae"/>
    <w:semiHidden/>
    <w:rPr>
      <w:szCs w:val="20"/>
    </w:rPr>
  </w:style>
  <w:style w:type="paragraph" w:styleId="af">
    <w:name w:val="endnote text"/>
    <w:link w:val="af0"/>
    <w:semiHidden/>
    <w:rPr>
      <w:szCs w:val="20"/>
    </w:rPr>
  </w:style>
  <w:style w:type="character" w:styleId="af1">
    <w:name w:val="line number"/>
    <w:basedOn w:val="a0"/>
    <w:semiHidden/>
  </w:style>
  <w:style w:type="character" w:styleId="af2">
    <w:name w:val="Hyperlink"/>
    <w:basedOn w:val="a0"/>
    <w:rPr>
      <w:color w:val="0000FF"/>
      <w:u w:val="single"/>
    </w:rPr>
  </w:style>
  <w:style w:type="character" w:customStyle="1" w:styleId="10">
    <w:name w:val="Заголовок 1 Знак"/>
    <w:basedOn w:val="a0"/>
    <w:link w:val="1"/>
    <w:rPr>
      <w:rFonts w:ascii="Calibri Light" w:hAnsi="Calibri Light"/>
      <w:color w:val="2F5496"/>
      <w:sz w:val="32"/>
      <w:szCs w:val="32"/>
    </w:rPr>
  </w:style>
  <w:style w:type="character" w:customStyle="1" w:styleId="20">
    <w:name w:val="Заголовок 2 Знак"/>
    <w:basedOn w:val="a0"/>
    <w:link w:val="2"/>
    <w:rPr>
      <w:rFonts w:ascii="Calibri Light" w:hAnsi="Calibri Light"/>
      <w:color w:val="2F5496"/>
      <w:sz w:val="26"/>
      <w:szCs w:val="26"/>
    </w:rPr>
  </w:style>
  <w:style w:type="character" w:customStyle="1" w:styleId="30">
    <w:name w:val="Заголовок 3 Знак"/>
    <w:basedOn w:val="a0"/>
    <w:link w:val="3"/>
    <w:rPr>
      <w:rFonts w:ascii="Calibri Light" w:hAnsi="Calibri Light"/>
      <w:color w:val="1F3763"/>
      <w:sz w:val="24"/>
      <w:szCs w:val="24"/>
    </w:rPr>
  </w:style>
  <w:style w:type="character" w:customStyle="1" w:styleId="40">
    <w:name w:val="Заголовок 4 Знак"/>
    <w:basedOn w:val="a0"/>
    <w:link w:val="4"/>
    <w:rPr>
      <w:rFonts w:ascii="Calibri Light" w:hAnsi="Calibri Light"/>
      <w:i/>
      <w:iCs/>
      <w:color w:val="2F5496"/>
    </w:rPr>
  </w:style>
  <w:style w:type="character" w:customStyle="1" w:styleId="50">
    <w:name w:val="Заголовок 5 Знак"/>
    <w:basedOn w:val="a0"/>
    <w:link w:val="5"/>
    <w:rPr>
      <w:rFonts w:ascii="Calibri Light" w:hAnsi="Calibri Light"/>
      <w:color w:val="2F5496"/>
    </w:rPr>
  </w:style>
  <w:style w:type="character" w:customStyle="1" w:styleId="60">
    <w:name w:val="Заголовок 6 Знак"/>
    <w:basedOn w:val="a0"/>
    <w:link w:val="6"/>
    <w:rPr>
      <w:rFonts w:ascii="Calibri Light" w:hAnsi="Calibri Light"/>
      <w:color w:val="1F3763"/>
    </w:rPr>
  </w:style>
  <w:style w:type="character" w:customStyle="1" w:styleId="spanrvts15">
    <w:name w:val="span_rvts15"/>
    <w:basedOn w:val="a0"/>
    <w:rPr>
      <w:rFonts w:ascii="Times New Roman" w:hAnsi="Times New Roman"/>
      <w:b/>
      <w:bCs/>
      <w:i w:val="0"/>
      <w:iCs w:val="0"/>
      <w:sz w:val="28"/>
      <w:szCs w:val="28"/>
    </w:rPr>
  </w:style>
  <w:style w:type="character" w:customStyle="1" w:styleId="spanrvts23">
    <w:name w:val="span_rvts23"/>
    <w:basedOn w:val="a0"/>
    <w:rPr>
      <w:rFonts w:ascii="Times New Roman" w:hAnsi="Times New Roman"/>
      <w:b/>
      <w:bCs/>
      <w:i w:val="0"/>
      <w:iCs w:val="0"/>
      <w:sz w:val="32"/>
      <w:szCs w:val="32"/>
    </w:rPr>
  </w:style>
  <w:style w:type="character" w:customStyle="1" w:styleId="spanrvts9">
    <w:name w:val="span_rvts9"/>
    <w:basedOn w:val="a0"/>
    <w:rPr>
      <w:rFonts w:ascii="Times New Roman" w:hAnsi="Times New Roman"/>
      <w:b/>
      <w:bCs/>
      <w:i w:val="0"/>
      <w:iCs w:val="0"/>
      <w:sz w:val="24"/>
      <w:szCs w:val="24"/>
    </w:rPr>
  </w:style>
  <w:style w:type="character" w:customStyle="1" w:styleId="arvts96">
    <w:name w:val="a_rvts96"/>
    <w:basedOn w:val="a0"/>
    <w:rPr>
      <w:rFonts w:ascii="Times New Roman" w:hAnsi="Times New Roman"/>
      <w:b w:val="0"/>
      <w:bCs w:val="0"/>
      <w:i w:val="0"/>
      <w:iCs w:val="0"/>
      <w:color w:val="000099"/>
      <w:sz w:val="24"/>
      <w:szCs w:val="24"/>
    </w:rPr>
  </w:style>
  <w:style w:type="character" w:customStyle="1" w:styleId="spanrvts52">
    <w:name w:val="span_rvts52"/>
    <w:basedOn w:val="a0"/>
    <w:rPr>
      <w:rFonts w:ascii="Times New Roman" w:hAnsi="Times New Roman"/>
      <w:b/>
      <w:bCs/>
      <w:i w:val="0"/>
      <w:iCs w:val="0"/>
      <w:spacing w:val="30"/>
      <w:sz w:val="24"/>
      <w:szCs w:val="24"/>
    </w:rPr>
  </w:style>
  <w:style w:type="character" w:customStyle="1" w:styleId="arvts99">
    <w:name w:val="a_rvts99"/>
    <w:basedOn w:val="a0"/>
    <w:rPr>
      <w:rFonts w:ascii="Times New Roman" w:hAnsi="Times New Roman"/>
      <w:b w:val="0"/>
      <w:bCs w:val="0"/>
      <w:i w:val="0"/>
      <w:iCs w:val="0"/>
      <w:color w:val="006600"/>
      <w:sz w:val="24"/>
      <w:szCs w:val="24"/>
    </w:rPr>
  </w:style>
  <w:style w:type="character" w:customStyle="1" w:styleId="spanrvts44">
    <w:name w:val="span_rvts44"/>
    <w:basedOn w:val="a0"/>
    <w:rPr>
      <w:rFonts w:ascii="Times New Roman" w:hAnsi="Times New Roman"/>
      <w:b/>
      <w:bCs/>
      <w:i w:val="0"/>
      <w:iCs w:val="0"/>
      <w:sz w:val="24"/>
      <w:szCs w:val="24"/>
    </w:rPr>
  </w:style>
  <w:style w:type="character" w:customStyle="1" w:styleId="spanrvts46">
    <w:name w:val="span_rvts46"/>
    <w:basedOn w:val="a0"/>
    <w:rPr>
      <w:rFonts w:ascii="Times New Roman" w:hAnsi="Times New Roman"/>
      <w:b w:val="0"/>
      <w:bCs w:val="0"/>
      <w:i/>
      <w:iCs/>
      <w:sz w:val="24"/>
      <w:szCs w:val="24"/>
    </w:rPr>
  </w:style>
  <w:style w:type="character" w:customStyle="1" w:styleId="spanrvts11">
    <w:name w:val="span_rvts11"/>
    <w:basedOn w:val="a0"/>
    <w:rPr>
      <w:rFonts w:ascii="Times New Roman" w:hAnsi="Times New Roman"/>
      <w:b w:val="0"/>
      <w:bCs w:val="0"/>
      <w:i/>
      <w:iCs/>
      <w:sz w:val="24"/>
      <w:szCs w:val="24"/>
    </w:rPr>
  </w:style>
  <w:style w:type="character" w:customStyle="1" w:styleId="arvts100">
    <w:name w:val="a_rvts100"/>
    <w:basedOn w:val="a0"/>
    <w:rPr>
      <w:rFonts w:ascii="Times New Roman" w:hAnsi="Times New Roman"/>
      <w:b w:val="0"/>
      <w:bCs w:val="0"/>
      <w:i/>
      <w:iCs/>
      <w:color w:val="000099"/>
      <w:sz w:val="24"/>
      <w:szCs w:val="24"/>
    </w:rPr>
  </w:style>
  <w:style w:type="character" w:customStyle="1" w:styleId="spanrvts48">
    <w:name w:val="span_rvts48"/>
    <w:basedOn w:val="a0"/>
    <w:rPr>
      <w:rFonts w:ascii="Times New Roman" w:hAnsi="Times New Roman"/>
      <w:b/>
      <w:bCs/>
      <w:i/>
      <w:iCs/>
      <w:sz w:val="24"/>
      <w:szCs w:val="24"/>
    </w:rPr>
  </w:style>
  <w:style w:type="character" w:styleId="af3">
    <w:name w:val="annotation reference"/>
    <w:basedOn w:val="a0"/>
    <w:semiHidden/>
    <w:rPr>
      <w:sz w:val="16"/>
      <w:szCs w:val="16"/>
    </w:rPr>
  </w:style>
  <w:style w:type="character" w:customStyle="1" w:styleId="a4">
    <w:name w:val="Текст примітки Знак"/>
    <w:basedOn w:val="a0"/>
    <w:link w:val="a3"/>
    <w:semiHidden/>
    <w:rPr>
      <w:lang w:val="uk-UA"/>
    </w:rPr>
  </w:style>
  <w:style w:type="character" w:customStyle="1" w:styleId="a6">
    <w:name w:val="Верхній колонтитул Знак"/>
    <w:basedOn w:val="a0"/>
    <w:link w:val="a5"/>
    <w:rPr>
      <w:sz w:val="24"/>
      <w:szCs w:val="24"/>
    </w:rPr>
  </w:style>
  <w:style w:type="character" w:customStyle="1" w:styleId="a8">
    <w:name w:val="Нижній колонтитул Знак"/>
    <w:basedOn w:val="a0"/>
    <w:link w:val="a7"/>
    <w:rPr>
      <w:sz w:val="24"/>
      <w:szCs w:val="24"/>
    </w:rPr>
  </w:style>
  <w:style w:type="character" w:customStyle="1" w:styleId="aa">
    <w:name w:val="Текст у виносці Знак"/>
    <w:basedOn w:val="a0"/>
    <w:link w:val="a9"/>
    <w:semiHidden/>
    <w:rPr>
      <w:rFonts w:ascii="Segoe UI" w:hAnsi="Segoe UI"/>
      <w:sz w:val="18"/>
      <w:szCs w:val="18"/>
    </w:rPr>
  </w:style>
  <w:style w:type="character" w:customStyle="1" w:styleId="ac">
    <w:name w:val="Тема примітки Знак"/>
    <w:basedOn w:val="a4"/>
    <w:link w:val="ab"/>
    <w:semiHidden/>
    <w:rPr>
      <w:b/>
      <w:bCs/>
      <w:lang w:val="uk-UA"/>
    </w:rPr>
  </w:style>
  <w:style w:type="character" w:styleId="af4">
    <w:name w:val="footnote reference"/>
    <w:semiHidden/>
    <w:rPr>
      <w:vertAlign w:val="superscript"/>
    </w:rPr>
  </w:style>
  <w:style w:type="character" w:customStyle="1" w:styleId="ae">
    <w:name w:val="Текст виноски Знак"/>
    <w:link w:val="ad"/>
    <w:semiHidden/>
    <w:rPr>
      <w:sz w:val="20"/>
      <w:szCs w:val="20"/>
    </w:rPr>
  </w:style>
  <w:style w:type="character" w:styleId="af5">
    <w:name w:val="endnote reference"/>
    <w:semiHidden/>
    <w:rPr>
      <w:vertAlign w:val="superscript"/>
    </w:rPr>
  </w:style>
  <w:style w:type="character" w:customStyle="1" w:styleId="af0">
    <w:name w:val="Текст кінцевої виноски Знак"/>
    <w:link w:val="af"/>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rticletable">
    <w:name w:val="article_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83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6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z008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13EB6-C525-4942-B390-227E002D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6671</Words>
  <Characters>3803</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Про затвердження Змін до деяких нормативно-правових актів з бухгалтерського обліку в державному секторі | від 03.02.2025 № 67</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Змін до деяких нормативно-правових актів з бухгалтерського обліку в державному секторі | від 03.02.2025 № 67</dc:title>
  <dc:creator>РОШКОВИЧ Олеся Василівна</dc:creator>
  <cp:lastModifiedBy>ЧЕВЕЛЮК Ірина Миколаївна</cp:lastModifiedBy>
  <cp:revision>2</cp:revision>
  <cp:lastPrinted>2026-05-18T14:34:00Z</cp:lastPrinted>
  <dcterms:created xsi:type="dcterms:W3CDTF">2026-05-19T08:11:00Z</dcterms:created>
  <dcterms:modified xsi:type="dcterms:W3CDTF">2026-05-19T08:11:00Z</dcterms:modified>
</cp:coreProperties>
</file>