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A2" w:rsidRPr="00E6087C" w:rsidRDefault="00CE79A9" w:rsidP="003B47A6">
      <w:pPr>
        <w:pStyle w:val="a3"/>
        <w:rPr>
          <w:rFonts w:ascii="Times New Roman" w:hAnsi="Times New Roman"/>
          <w:sz w:val="28"/>
          <w:szCs w:val="28"/>
        </w:rPr>
      </w:pPr>
      <w:r w:rsidRPr="00E6087C">
        <w:rPr>
          <w:rFonts w:ascii="Times New Roman" w:hAnsi="Times New Roman"/>
          <w:sz w:val="28"/>
          <w:szCs w:val="28"/>
        </w:rPr>
        <w:t>АНАЛІЗ РЕГУЛЯТОРНОГО ВПЛИВУ</w:t>
      </w:r>
    </w:p>
    <w:p w:rsidR="00732BA2" w:rsidRPr="00E6087C" w:rsidRDefault="00CE79A9" w:rsidP="003B47A6">
      <w:pPr>
        <w:pStyle w:val="af1"/>
        <w:ind w:firstLine="0"/>
        <w:jc w:val="center"/>
        <w:rPr>
          <w:rFonts w:ascii="Times New Roman" w:hAnsi="Times New Roman" w:cs="Times New Roman"/>
          <w:b/>
          <w:sz w:val="28"/>
          <w:szCs w:val="28"/>
        </w:rPr>
      </w:pPr>
      <w:r w:rsidRPr="00E6087C">
        <w:rPr>
          <w:rFonts w:ascii="Times New Roman" w:hAnsi="Times New Roman" w:cs="Times New Roman"/>
          <w:b/>
          <w:sz w:val="28"/>
          <w:szCs w:val="28"/>
        </w:rPr>
        <w:t xml:space="preserve">до проекту постанови </w:t>
      </w:r>
      <w:r w:rsidR="006B207B" w:rsidRPr="00E6087C">
        <w:rPr>
          <w:rFonts w:ascii="Times New Roman" w:hAnsi="Times New Roman" w:cs="Times New Roman"/>
          <w:b/>
          <w:sz w:val="28"/>
          <w:szCs w:val="28"/>
        </w:rPr>
        <w:t xml:space="preserve">Кабінету </w:t>
      </w:r>
      <w:r w:rsidRPr="00E6087C">
        <w:rPr>
          <w:rFonts w:ascii="Times New Roman" w:hAnsi="Times New Roman" w:cs="Times New Roman"/>
          <w:b/>
          <w:sz w:val="28"/>
          <w:szCs w:val="28"/>
        </w:rPr>
        <w:t>Міністрів України</w:t>
      </w:r>
    </w:p>
    <w:p w:rsidR="00732BA2" w:rsidRPr="00E6087C" w:rsidRDefault="00CE79A9" w:rsidP="003B47A6">
      <w:pPr>
        <w:jc w:val="center"/>
        <w:rPr>
          <w:b/>
          <w:sz w:val="28"/>
          <w:szCs w:val="28"/>
          <w:lang w:val="uk-UA"/>
        </w:rPr>
      </w:pPr>
      <w:r w:rsidRPr="00E6087C">
        <w:rPr>
          <w:b/>
          <w:sz w:val="28"/>
          <w:szCs w:val="28"/>
          <w:lang w:val="uk-UA"/>
        </w:rPr>
        <w:t xml:space="preserve">«Про внесення змін до </w:t>
      </w:r>
      <w:r w:rsidR="00246822" w:rsidRPr="00E6087C">
        <w:rPr>
          <w:b/>
          <w:sz w:val="28"/>
          <w:szCs w:val="28"/>
          <w:lang w:val="uk-UA"/>
        </w:rPr>
        <w:t xml:space="preserve">пункту 5 </w:t>
      </w:r>
      <w:r w:rsidRPr="00E6087C">
        <w:rPr>
          <w:b/>
          <w:sz w:val="28"/>
          <w:szCs w:val="28"/>
          <w:lang w:val="uk-UA"/>
        </w:rPr>
        <w:t>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w:t>
      </w:r>
    </w:p>
    <w:p w:rsidR="00732BA2" w:rsidRPr="00E6087C" w:rsidRDefault="00732BA2" w:rsidP="003B47A6">
      <w:pPr>
        <w:jc w:val="center"/>
        <w:rPr>
          <w:b/>
          <w:noProof/>
          <w:sz w:val="28"/>
          <w:szCs w:val="28"/>
          <w:lang w:val="uk-UA"/>
        </w:rPr>
      </w:pPr>
    </w:p>
    <w:p w:rsidR="00732BA2" w:rsidRPr="00E6087C" w:rsidRDefault="00CE79A9" w:rsidP="003B47A6">
      <w:pPr>
        <w:pStyle w:val="Default"/>
        <w:jc w:val="center"/>
        <w:rPr>
          <w:b/>
          <w:color w:val="auto"/>
          <w:sz w:val="28"/>
          <w:szCs w:val="28"/>
          <w:lang w:val="uk-UA"/>
        </w:rPr>
      </w:pPr>
      <w:r w:rsidRPr="00E6087C">
        <w:rPr>
          <w:b/>
          <w:color w:val="auto"/>
          <w:sz w:val="28"/>
          <w:szCs w:val="28"/>
          <w:lang w:val="uk-UA"/>
        </w:rPr>
        <w:t>І. Визначення проблеми</w:t>
      </w:r>
    </w:p>
    <w:p w:rsidR="00732BA2" w:rsidRPr="00E6087C" w:rsidRDefault="00732BA2" w:rsidP="003B47A6">
      <w:pPr>
        <w:pStyle w:val="Default"/>
        <w:ind w:firstLine="709"/>
        <w:jc w:val="both"/>
        <w:rPr>
          <w:bCs/>
          <w:color w:val="auto"/>
          <w:sz w:val="28"/>
          <w:lang w:val="uk-UA" w:eastAsia="en-US"/>
        </w:rPr>
      </w:pPr>
    </w:p>
    <w:p w:rsidR="00497429" w:rsidRPr="00E6087C" w:rsidRDefault="00497429" w:rsidP="00497429">
      <w:pPr>
        <w:autoSpaceDE w:val="0"/>
        <w:autoSpaceDN w:val="0"/>
        <w:adjustRightInd w:val="0"/>
        <w:ind w:firstLine="709"/>
        <w:jc w:val="both"/>
        <w:rPr>
          <w:rFonts w:eastAsiaTheme="minorHAnsi"/>
          <w:sz w:val="28"/>
          <w:szCs w:val="28"/>
          <w:lang w:val="uk-UA" w:eastAsia="en-US"/>
        </w:rPr>
      </w:pPr>
      <w:r w:rsidRPr="00E6087C">
        <w:rPr>
          <w:rFonts w:eastAsiaTheme="minorHAnsi"/>
          <w:sz w:val="28"/>
          <w:szCs w:val="28"/>
          <w:lang w:val="uk-UA" w:eastAsia="en-US"/>
        </w:rPr>
        <w:t>Пунктом 226.1 статті 226 Податкового кодексу України (далі – ПКУ) встановлено, що у разі виробництва на митній території України алкогольних напоїв, тютюнових виробів та рідин, що використовуються в електронних сигаретах, чи ввезення таких товарів на митну територію України платники податку зобов'язані забезпечити їх маркування марками встановленого зразка у такий спосіб, щоб марка акцизного податку розривалася під час відкупорювання (розкривання) товару.</w:t>
      </w:r>
    </w:p>
    <w:p w:rsidR="00497429" w:rsidRPr="00E6087C" w:rsidRDefault="00497429" w:rsidP="00497429">
      <w:pPr>
        <w:autoSpaceDE w:val="0"/>
        <w:autoSpaceDN w:val="0"/>
        <w:adjustRightInd w:val="0"/>
        <w:ind w:firstLine="709"/>
        <w:jc w:val="both"/>
        <w:rPr>
          <w:rFonts w:eastAsiaTheme="minorHAnsi"/>
          <w:sz w:val="28"/>
          <w:szCs w:val="28"/>
          <w:lang w:val="uk-UA" w:eastAsia="en-US"/>
        </w:rPr>
      </w:pPr>
      <w:r w:rsidRPr="00E6087C">
        <w:rPr>
          <w:rFonts w:eastAsiaTheme="minorHAnsi"/>
          <w:sz w:val="28"/>
          <w:szCs w:val="28"/>
          <w:lang w:val="uk-UA" w:eastAsia="en-US"/>
        </w:rPr>
        <w:t>Згідно підпункту 14.1.148 пункту 14.1 статті 14 ПКУ</w:t>
      </w:r>
      <w:r w:rsidR="00F1231A" w:rsidRPr="00E6087C">
        <w:rPr>
          <w:rFonts w:eastAsiaTheme="minorHAnsi"/>
          <w:sz w:val="28"/>
          <w:szCs w:val="28"/>
          <w:lang w:val="uk-UA" w:eastAsia="en-US"/>
        </w:rPr>
        <w:t xml:space="preserve"> </w:t>
      </w:r>
      <w:r w:rsidRPr="00E6087C">
        <w:rPr>
          <w:rFonts w:eastAsiaTheme="minorHAnsi"/>
          <w:sz w:val="28"/>
          <w:szCs w:val="28"/>
          <w:lang w:val="uk-UA" w:eastAsia="en-US"/>
        </w:rPr>
        <w:t xml:space="preserve">плата за марки акцизного податку </w:t>
      </w:r>
      <w:r w:rsidR="00F1231A" w:rsidRPr="00E6087C">
        <w:rPr>
          <w:rFonts w:eastAsiaTheme="minorHAnsi"/>
          <w:sz w:val="28"/>
          <w:szCs w:val="28"/>
          <w:lang w:val="uk-UA" w:eastAsia="en-US"/>
        </w:rPr>
        <w:t>– це</w:t>
      </w:r>
      <w:r w:rsidRPr="00E6087C">
        <w:rPr>
          <w:rFonts w:eastAsiaTheme="minorHAnsi"/>
          <w:sz w:val="28"/>
          <w:szCs w:val="28"/>
          <w:lang w:val="uk-UA" w:eastAsia="en-US"/>
        </w:rPr>
        <w:t xml:space="preserve"> плата, що вноситься вітчизняними виробниками та імпортерами алкогольних напоїв, тютюнових виробів та рідин, що використовуються в електронних сигаретах, за покриття витрат з виробництва, зберігання та реалізації марок акцизного податку. Розмір плати за марки акцизного податку встановлюється Кабінетом Міністрів України.</w:t>
      </w:r>
    </w:p>
    <w:p w:rsidR="00497429" w:rsidRPr="00E6087C" w:rsidRDefault="00246822" w:rsidP="00497429">
      <w:pPr>
        <w:autoSpaceDE w:val="0"/>
        <w:autoSpaceDN w:val="0"/>
        <w:adjustRightInd w:val="0"/>
        <w:ind w:firstLine="709"/>
        <w:jc w:val="both"/>
        <w:rPr>
          <w:rFonts w:eastAsiaTheme="minorHAnsi"/>
          <w:sz w:val="28"/>
          <w:szCs w:val="28"/>
          <w:lang w:val="uk-UA" w:eastAsia="en-US"/>
        </w:rPr>
      </w:pPr>
      <w:r w:rsidRPr="00E6087C">
        <w:rPr>
          <w:rFonts w:eastAsiaTheme="minorHAnsi"/>
          <w:sz w:val="28"/>
          <w:szCs w:val="28"/>
          <w:lang w:val="uk-UA" w:eastAsia="en-US"/>
        </w:rPr>
        <w:t>Абзацом першим п</w:t>
      </w:r>
      <w:r w:rsidR="00497429" w:rsidRPr="00E6087C">
        <w:rPr>
          <w:rFonts w:eastAsiaTheme="minorHAnsi"/>
          <w:sz w:val="28"/>
          <w:szCs w:val="28"/>
          <w:lang w:val="uk-UA" w:eastAsia="en-US"/>
        </w:rPr>
        <w:t>ункт</w:t>
      </w:r>
      <w:r w:rsidRPr="00E6087C">
        <w:rPr>
          <w:rFonts w:eastAsiaTheme="minorHAnsi"/>
          <w:sz w:val="28"/>
          <w:szCs w:val="28"/>
          <w:lang w:val="uk-UA" w:eastAsia="en-US"/>
        </w:rPr>
        <w:t>у</w:t>
      </w:r>
      <w:r w:rsidR="00497429" w:rsidRPr="00E6087C">
        <w:rPr>
          <w:rFonts w:eastAsiaTheme="minorHAnsi"/>
          <w:sz w:val="28"/>
          <w:szCs w:val="28"/>
          <w:lang w:val="uk-UA" w:eastAsia="en-US"/>
        </w:rPr>
        <w:t xml:space="preserve"> 5 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 затвердженого Постановою Кабінету Міністрів України від 27.12.2010 №1251 (далі – Положення) встановлено, що розмір плати за одну марку для алкогольних напоїв становить 0,1926 гривні, 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 0,091 гривні.</w:t>
      </w:r>
      <w:r w:rsidR="00497429" w:rsidRPr="00E6087C">
        <w:rPr>
          <w:color w:val="333333"/>
          <w:shd w:val="clear" w:color="auto" w:fill="FFFFFF"/>
          <w:lang w:val="uk-UA"/>
        </w:rPr>
        <w:t xml:space="preserve"> </w:t>
      </w:r>
      <w:r w:rsidR="00497429" w:rsidRPr="00E6087C">
        <w:rPr>
          <w:rFonts w:eastAsiaTheme="minorHAnsi"/>
          <w:sz w:val="28"/>
          <w:szCs w:val="28"/>
          <w:lang w:val="uk-UA" w:eastAsia="en-US"/>
        </w:rPr>
        <w:t>Плата за марки акцизного податку, відповідно до пункту 9 Положення, зараховується до державного бюджету і відповідно до бюджетного законодавства використовується виключно для фінансування витрат, пов’язаних з їх виробництвом, зберіганням та реалізацією.</w:t>
      </w:r>
    </w:p>
    <w:p w:rsidR="00497429" w:rsidRPr="00E6087C" w:rsidRDefault="00497429" w:rsidP="00497429">
      <w:pPr>
        <w:autoSpaceDE w:val="0"/>
        <w:autoSpaceDN w:val="0"/>
        <w:adjustRightInd w:val="0"/>
        <w:ind w:firstLine="709"/>
        <w:jc w:val="both"/>
        <w:rPr>
          <w:rFonts w:eastAsiaTheme="minorHAnsi"/>
          <w:sz w:val="28"/>
          <w:szCs w:val="28"/>
          <w:lang w:val="uk-UA" w:eastAsia="en-US"/>
        </w:rPr>
      </w:pPr>
      <w:r w:rsidRPr="00E6087C">
        <w:rPr>
          <w:rFonts w:eastAsiaTheme="minorHAnsi"/>
          <w:sz w:val="28"/>
          <w:szCs w:val="28"/>
          <w:lang w:val="uk-UA" w:eastAsia="en-US"/>
        </w:rPr>
        <w:t>Згідно пункту 3 Положення марки встановленого зразка виготовляються на замовлення Державної податкової служби України (далі – продавець марок) державним підприємством, що належить до сфери управління Мінекономіки  – Державним підприємством «Поліграфічний комбінат «Україна» (далі –підприємство-виробник).</w:t>
      </w:r>
    </w:p>
    <w:p w:rsidR="00406279" w:rsidRPr="00E6087C" w:rsidRDefault="00406279" w:rsidP="00406279">
      <w:pPr>
        <w:autoSpaceDE w:val="0"/>
        <w:autoSpaceDN w:val="0"/>
        <w:adjustRightInd w:val="0"/>
        <w:ind w:firstLine="709"/>
        <w:jc w:val="both"/>
        <w:rPr>
          <w:rFonts w:eastAsiaTheme="minorHAnsi"/>
          <w:sz w:val="28"/>
          <w:szCs w:val="28"/>
          <w:lang w:val="uk-UA" w:eastAsia="en-US"/>
        </w:rPr>
      </w:pPr>
      <w:r w:rsidRPr="00E6087C">
        <w:rPr>
          <w:rFonts w:eastAsiaTheme="minorHAnsi"/>
          <w:sz w:val="28"/>
          <w:szCs w:val="28"/>
          <w:lang w:val="uk-UA" w:eastAsia="en-US"/>
        </w:rPr>
        <w:t>Відповідно до умов договорів, укладених між продавцем марок та  підприємством–виробником, вартість одиниці марки акцизного податку (з доставкою) становить:</w:t>
      </w:r>
    </w:p>
    <w:p w:rsidR="00406279" w:rsidRPr="00E6087C" w:rsidRDefault="00406279" w:rsidP="00406279">
      <w:pPr>
        <w:pStyle w:val="af3"/>
        <w:numPr>
          <w:ilvl w:val="0"/>
          <w:numId w:val="18"/>
        </w:numPr>
        <w:autoSpaceDE w:val="0"/>
        <w:autoSpaceDN w:val="0"/>
        <w:adjustRightInd w:val="0"/>
        <w:spacing w:after="0" w:line="240" w:lineRule="auto"/>
        <w:jc w:val="both"/>
        <w:rPr>
          <w:rFonts w:ascii="Times New Roman" w:eastAsiaTheme="minorHAnsi" w:hAnsi="Times New Roman"/>
          <w:sz w:val="28"/>
          <w:szCs w:val="28"/>
          <w:lang w:val="uk-UA"/>
        </w:rPr>
      </w:pPr>
      <w:r w:rsidRPr="00E6087C">
        <w:rPr>
          <w:rFonts w:ascii="Times New Roman" w:eastAsiaTheme="minorHAnsi" w:hAnsi="Times New Roman"/>
          <w:sz w:val="28"/>
          <w:szCs w:val="28"/>
          <w:lang w:val="uk-UA"/>
        </w:rPr>
        <w:t>для алкогольних напоїв – 0,192 гривні;</w:t>
      </w:r>
    </w:p>
    <w:p w:rsidR="00406279" w:rsidRPr="00E6087C" w:rsidRDefault="00406279" w:rsidP="00406279">
      <w:pPr>
        <w:pStyle w:val="af3"/>
        <w:numPr>
          <w:ilvl w:val="0"/>
          <w:numId w:val="18"/>
        </w:numPr>
        <w:autoSpaceDE w:val="0"/>
        <w:autoSpaceDN w:val="0"/>
        <w:adjustRightInd w:val="0"/>
        <w:spacing w:after="0" w:line="240" w:lineRule="auto"/>
        <w:ind w:left="0" w:firstLine="709"/>
        <w:jc w:val="both"/>
        <w:rPr>
          <w:rFonts w:ascii="Times New Roman" w:eastAsiaTheme="minorHAnsi" w:hAnsi="Times New Roman"/>
          <w:sz w:val="28"/>
          <w:szCs w:val="28"/>
          <w:lang w:val="uk-UA"/>
        </w:rPr>
      </w:pPr>
      <w:r w:rsidRPr="00E6087C">
        <w:rPr>
          <w:rFonts w:ascii="Times New Roman" w:eastAsiaTheme="minorHAnsi" w:hAnsi="Times New Roman"/>
          <w:sz w:val="28"/>
          <w:szCs w:val="28"/>
          <w:lang w:val="uk-UA"/>
        </w:rPr>
        <w:lastRenderedPageBreak/>
        <w:t xml:space="preserve">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 0,09 гривні. </w:t>
      </w:r>
    </w:p>
    <w:p w:rsidR="00406279" w:rsidRPr="00E6087C" w:rsidRDefault="00406279" w:rsidP="00406279">
      <w:pPr>
        <w:autoSpaceDE w:val="0"/>
        <w:autoSpaceDN w:val="0"/>
        <w:adjustRightInd w:val="0"/>
        <w:ind w:firstLine="709"/>
        <w:jc w:val="both"/>
        <w:rPr>
          <w:rFonts w:eastAsiaTheme="minorHAnsi"/>
          <w:sz w:val="28"/>
          <w:szCs w:val="28"/>
          <w:lang w:val="uk-UA" w:eastAsia="en-US"/>
        </w:rPr>
      </w:pPr>
      <w:r w:rsidRPr="00E6087C">
        <w:rPr>
          <w:rFonts w:eastAsiaTheme="minorHAnsi"/>
          <w:sz w:val="28"/>
          <w:szCs w:val="28"/>
          <w:lang w:val="uk-UA" w:eastAsia="en-US"/>
        </w:rPr>
        <w:t>Решта частки розміру  плати за марки акцизного податку (з одиниці марки акцизного податку для алкогольних напоїв – 0,0006 гривні, 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 0,001 гривні) спрямовується до продавця марок на покриття витрат, пов’язаних із їх зберіганням та реалізацією.</w:t>
      </w:r>
      <w:r w:rsidR="009C1FF5" w:rsidRPr="00E6087C">
        <w:rPr>
          <w:rFonts w:eastAsiaTheme="minorHAnsi"/>
          <w:sz w:val="28"/>
          <w:szCs w:val="28"/>
          <w:lang w:val="uk-UA" w:eastAsia="en-US"/>
        </w:rPr>
        <w:t xml:space="preserve"> </w:t>
      </w:r>
    </w:p>
    <w:p w:rsidR="00406279" w:rsidRPr="00E6087C" w:rsidRDefault="00406279" w:rsidP="00406279">
      <w:pPr>
        <w:autoSpaceDE w:val="0"/>
        <w:autoSpaceDN w:val="0"/>
        <w:adjustRightInd w:val="0"/>
        <w:ind w:firstLine="709"/>
        <w:jc w:val="both"/>
        <w:rPr>
          <w:rFonts w:eastAsiaTheme="minorHAnsi"/>
          <w:sz w:val="28"/>
          <w:szCs w:val="28"/>
          <w:lang w:val="uk-UA" w:eastAsia="en-US"/>
        </w:rPr>
      </w:pPr>
      <w:r w:rsidRPr="00E6087C">
        <w:rPr>
          <w:rFonts w:eastAsiaTheme="minorHAnsi"/>
          <w:sz w:val="28"/>
          <w:szCs w:val="28"/>
          <w:lang w:val="uk-UA" w:eastAsia="en-US"/>
        </w:rPr>
        <w:t xml:space="preserve">Слід </w:t>
      </w:r>
      <w:r w:rsidR="009C1FF5" w:rsidRPr="00E6087C">
        <w:rPr>
          <w:rFonts w:eastAsiaTheme="minorHAnsi"/>
          <w:sz w:val="28"/>
          <w:szCs w:val="28"/>
          <w:lang w:val="uk-UA" w:eastAsia="en-US"/>
        </w:rPr>
        <w:t>зазначити</w:t>
      </w:r>
      <w:r w:rsidRPr="00E6087C">
        <w:rPr>
          <w:rFonts w:eastAsiaTheme="minorHAnsi"/>
          <w:sz w:val="28"/>
          <w:szCs w:val="28"/>
          <w:lang w:val="uk-UA" w:eastAsia="en-US"/>
        </w:rPr>
        <w:t xml:space="preserve">, що </w:t>
      </w:r>
      <w:r w:rsidR="009C1FF5" w:rsidRPr="00E6087C">
        <w:rPr>
          <w:rFonts w:eastAsiaTheme="minorHAnsi"/>
          <w:sz w:val="28"/>
          <w:szCs w:val="28"/>
          <w:lang w:val="uk-UA" w:eastAsia="en-US"/>
        </w:rPr>
        <w:t>відповідно</w:t>
      </w:r>
      <w:r w:rsidR="00F305A4">
        <w:rPr>
          <w:rFonts w:eastAsiaTheme="minorHAnsi"/>
          <w:sz w:val="28"/>
          <w:szCs w:val="28"/>
          <w:lang w:val="uk-UA" w:eastAsia="en-US"/>
        </w:rPr>
        <w:t xml:space="preserve"> змін </w:t>
      </w:r>
      <w:r w:rsidRPr="00E6087C">
        <w:rPr>
          <w:rFonts w:eastAsiaTheme="minorHAnsi"/>
          <w:sz w:val="28"/>
          <w:szCs w:val="28"/>
          <w:lang w:val="uk-UA" w:eastAsia="en-US"/>
        </w:rPr>
        <w:t xml:space="preserve"> до пункту 5 Положення, внесеними постановою Кабінету Міністрів України від 19.11.2014 № 627 </w:t>
      </w:r>
      <w:r w:rsidRPr="00E6087C">
        <w:rPr>
          <w:bCs/>
          <w:color w:val="333333"/>
          <w:sz w:val="28"/>
          <w:szCs w:val="28"/>
          <w:shd w:val="clear" w:color="auto" w:fill="FFFFFF"/>
          <w:lang w:val="uk-UA"/>
        </w:rPr>
        <w:t>«</w:t>
      </w:r>
      <w:r w:rsidRPr="00E6087C">
        <w:rPr>
          <w:rFonts w:eastAsiaTheme="minorHAnsi"/>
          <w:sz w:val="28"/>
          <w:szCs w:val="28"/>
          <w:lang w:val="uk-UA" w:eastAsia="en-US"/>
        </w:rPr>
        <w:t xml:space="preserve">Деякі питання запровадження марок акцизного податку нового зразка для алкогольних напоїв і тютюнових виробів», вартість марки акцизного податку для алкогольних напоїв була зменшена  до 0,1926 гривні, а для тютюнових виробів  –  до 0,091 гривні, та з цього часу не змінювалась (тобто </w:t>
      </w:r>
      <w:r w:rsidR="006E44B6">
        <w:rPr>
          <w:rFonts w:eastAsiaTheme="minorHAnsi"/>
          <w:sz w:val="28"/>
          <w:szCs w:val="28"/>
          <w:lang w:val="uk-UA" w:eastAsia="en-US"/>
        </w:rPr>
        <w:t xml:space="preserve">визначення розміру плати за марку </w:t>
      </w:r>
      <w:r w:rsidRPr="00E6087C">
        <w:rPr>
          <w:rFonts w:eastAsiaTheme="minorHAnsi"/>
          <w:sz w:val="28"/>
          <w:szCs w:val="28"/>
          <w:lang w:val="uk-UA" w:eastAsia="en-US"/>
        </w:rPr>
        <w:t xml:space="preserve">акцизного податку діє вже </w:t>
      </w:r>
      <w:r w:rsidR="006E44B6">
        <w:rPr>
          <w:rFonts w:eastAsiaTheme="minorHAnsi"/>
          <w:sz w:val="28"/>
          <w:szCs w:val="28"/>
          <w:lang w:val="uk-UA" w:eastAsia="en-US"/>
        </w:rPr>
        <w:t>більше</w:t>
      </w:r>
      <w:r w:rsidRPr="00E6087C">
        <w:rPr>
          <w:rFonts w:eastAsiaTheme="minorHAnsi"/>
          <w:sz w:val="28"/>
          <w:szCs w:val="28"/>
          <w:lang w:val="uk-UA" w:eastAsia="en-US"/>
        </w:rPr>
        <w:t xml:space="preserve"> 8 років).</w:t>
      </w:r>
    </w:p>
    <w:p w:rsidR="00497429" w:rsidRPr="00E6087C" w:rsidRDefault="00497429" w:rsidP="00497429">
      <w:pPr>
        <w:autoSpaceDE w:val="0"/>
        <w:autoSpaceDN w:val="0"/>
        <w:adjustRightInd w:val="0"/>
        <w:ind w:firstLine="709"/>
        <w:jc w:val="both"/>
        <w:rPr>
          <w:rFonts w:eastAsiaTheme="minorHAnsi"/>
          <w:sz w:val="28"/>
          <w:szCs w:val="28"/>
          <w:lang w:val="uk-UA" w:eastAsia="en-US"/>
        </w:rPr>
      </w:pPr>
      <w:r w:rsidRPr="00E6087C">
        <w:rPr>
          <w:rFonts w:eastAsiaTheme="minorHAnsi"/>
          <w:sz w:val="28"/>
          <w:szCs w:val="28"/>
          <w:lang w:val="uk-UA" w:eastAsia="en-US"/>
        </w:rPr>
        <w:t>Наразі, є невідповідність між</w:t>
      </w:r>
      <w:r w:rsidR="00246822" w:rsidRPr="00E6087C">
        <w:rPr>
          <w:rFonts w:eastAsiaTheme="minorHAnsi"/>
          <w:sz w:val="28"/>
          <w:szCs w:val="28"/>
          <w:lang w:val="uk-UA" w:eastAsia="en-US"/>
        </w:rPr>
        <w:t xml:space="preserve"> встановленим </w:t>
      </w:r>
      <w:r w:rsidR="00825D35" w:rsidRPr="00E6087C">
        <w:rPr>
          <w:rFonts w:eastAsiaTheme="minorHAnsi"/>
          <w:sz w:val="28"/>
          <w:szCs w:val="28"/>
          <w:lang w:val="uk-UA" w:eastAsia="en-US"/>
        </w:rPr>
        <w:t xml:space="preserve">абзацом першим пункту 5 Положення </w:t>
      </w:r>
      <w:r w:rsidRPr="00E6087C">
        <w:rPr>
          <w:rFonts w:eastAsiaTheme="minorHAnsi"/>
          <w:sz w:val="28"/>
          <w:szCs w:val="28"/>
          <w:lang w:val="uk-UA" w:eastAsia="en-US"/>
        </w:rPr>
        <w:t xml:space="preserve"> </w:t>
      </w:r>
      <w:r w:rsidR="00D8163B" w:rsidRPr="00E6087C">
        <w:rPr>
          <w:rFonts w:eastAsiaTheme="minorHAnsi"/>
          <w:sz w:val="28"/>
          <w:szCs w:val="28"/>
          <w:lang w:val="uk-UA" w:eastAsia="en-US"/>
        </w:rPr>
        <w:t xml:space="preserve">розміром </w:t>
      </w:r>
      <w:r w:rsidRPr="00E6087C">
        <w:rPr>
          <w:rFonts w:eastAsiaTheme="minorHAnsi"/>
          <w:sz w:val="28"/>
          <w:szCs w:val="28"/>
          <w:lang w:val="uk-UA" w:eastAsia="en-US"/>
        </w:rPr>
        <w:t>плат</w:t>
      </w:r>
      <w:r w:rsidR="00D8163B" w:rsidRPr="00E6087C">
        <w:rPr>
          <w:rFonts w:eastAsiaTheme="minorHAnsi"/>
          <w:sz w:val="28"/>
          <w:szCs w:val="28"/>
          <w:lang w:val="uk-UA" w:eastAsia="en-US"/>
        </w:rPr>
        <w:t>и</w:t>
      </w:r>
      <w:r w:rsidRPr="00E6087C">
        <w:rPr>
          <w:rFonts w:eastAsiaTheme="minorHAnsi"/>
          <w:sz w:val="28"/>
          <w:szCs w:val="28"/>
          <w:lang w:val="uk-UA" w:eastAsia="en-US"/>
        </w:rPr>
        <w:t xml:space="preserve"> за марки акцизного податку та фактичною вартістю їх виробництва, що підтверджується надан</w:t>
      </w:r>
      <w:r w:rsidR="00406279" w:rsidRPr="00E6087C">
        <w:rPr>
          <w:rFonts w:eastAsiaTheme="minorHAnsi"/>
          <w:sz w:val="28"/>
          <w:szCs w:val="28"/>
          <w:lang w:val="uk-UA" w:eastAsia="en-US"/>
        </w:rPr>
        <w:t>ою</w:t>
      </w:r>
      <w:r w:rsidRPr="00E6087C">
        <w:rPr>
          <w:rFonts w:eastAsiaTheme="minorHAnsi"/>
          <w:sz w:val="28"/>
          <w:szCs w:val="28"/>
          <w:lang w:val="uk-UA" w:eastAsia="en-US"/>
        </w:rPr>
        <w:t xml:space="preserve"> підприємством–виробником </w:t>
      </w:r>
      <w:r w:rsidR="00406279" w:rsidRPr="00E6087C">
        <w:rPr>
          <w:rFonts w:eastAsiaTheme="minorHAnsi"/>
          <w:sz w:val="28"/>
          <w:szCs w:val="28"/>
          <w:lang w:val="uk-UA" w:eastAsia="en-US"/>
        </w:rPr>
        <w:t>інформацією</w:t>
      </w:r>
      <w:r w:rsidRPr="00E6087C">
        <w:rPr>
          <w:rFonts w:eastAsiaTheme="minorHAnsi"/>
          <w:sz w:val="28"/>
          <w:szCs w:val="28"/>
          <w:lang w:val="uk-UA" w:eastAsia="en-US"/>
        </w:rPr>
        <w:t>.</w:t>
      </w:r>
    </w:p>
    <w:p w:rsidR="00E6087C" w:rsidRPr="00E6087C" w:rsidRDefault="006E44B6" w:rsidP="00E6087C">
      <w:pPr>
        <w:autoSpaceDE w:val="0"/>
        <w:autoSpaceDN w:val="0"/>
        <w:adjustRightInd w:val="0"/>
        <w:ind w:firstLine="709"/>
        <w:jc w:val="both"/>
        <w:rPr>
          <w:rFonts w:eastAsiaTheme="minorHAnsi"/>
          <w:sz w:val="28"/>
          <w:szCs w:val="28"/>
          <w:lang w:val="uk-UA" w:eastAsia="en-US"/>
        </w:rPr>
      </w:pPr>
      <w:r>
        <w:rPr>
          <w:rFonts w:eastAsiaTheme="minorHAnsi"/>
          <w:sz w:val="28"/>
          <w:szCs w:val="28"/>
          <w:lang w:val="uk-UA" w:eastAsia="en-US"/>
        </w:rPr>
        <w:t>З</w:t>
      </w:r>
      <w:r w:rsidR="00E6087C" w:rsidRPr="00E6087C">
        <w:rPr>
          <w:rFonts w:eastAsiaTheme="minorHAnsi"/>
          <w:sz w:val="28"/>
          <w:szCs w:val="28"/>
          <w:lang w:val="uk-UA" w:eastAsia="en-US"/>
        </w:rPr>
        <w:t xml:space="preserve"> 2014 року зросли витрати на виробництво марок акцизного податку. Так, у 2022 році, за інформацією підприємства-виробника, ресурсні витрати у порівнянні з 2021 роком збільшилися на 74% на електроенергію, на 17% на теплоенергію, на 107% на теплому енергію для опалення, на 106% на гаряче водопостачання, на 6 % на охорону. </w:t>
      </w:r>
    </w:p>
    <w:p w:rsidR="002A5077" w:rsidRPr="00E433CB" w:rsidRDefault="002A5077" w:rsidP="002A5077">
      <w:pPr>
        <w:autoSpaceDE w:val="0"/>
        <w:autoSpaceDN w:val="0"/>
        <w:adjustRightInd w:val="0"/>
        <w:ind w:firstLine="709"/>
        <w:jc w:val="both"/>
        <w:rPr>
          <w:rFonts w:eastAsiaTheme="minorHAnsi"/>
          <w:sz w:val="28"/>
          <w:szCs w:val="28"/>
          <w:lang w:eastAsia="en-US"/>
        </w:rPr>
      </w:pPr>
      <w:r w:rsidRPr="00E433CB">
        <w:rPr>
          <w:rFonts w:eastAsiaTheme="minorHAnsi"/>
          <w:sz w:val="28"/>
          <w:szCs w:val="28"/>
          <w:lang w:eastAsia="en-US"/>
        </w:rPr>
        <w:t>Цін</w:t>
      </w:r>
      <w:r w:rsidR="001D1604">
        <w:rPr>
          <w:rFonts w:eastAsiaTheme="minorHAnsi"/>
          <w:sz w:val="28"/>
          <w:szCs w:val="28"/>
          <w:lang w:val="uk-UA" w:eastAsia="en-US"/>
        </w:rPr>
        <w:t>и</w:t>
      </w:r>
      <w:r w:rsidRPr="00E433CB">
        <w:rPr>
          <w:rFonts w:eastAsiaTheme="minorHAnsi"/>
          <w:sz w:val="28"/>
          <w:szCs w:val="28"/>
          <w:lang w:eastAsia="en-US"/>
        </w:rPr>
        <w:t xml:space="preserve"> за тонну папер</w:t>
      </w:r>
      <w:r>
        <w:rPr>
          <w:rFonts w:eastAsiaTheme="minorHAnsi"/>
          <w:sz w:val="28"/>
          <w:szCs w:val="28"/>
          <w:lang w:eastAsia="en-US"/>
        </w:rPr>
        <w:t>у</w:t>
      </w:r>
      <w:r w:rsidRPr="00E433CB">
        <w:rPr>
          <w:rFonts w:eastAsiaTheme="minorHAnsi"/>
          <w:sz w:val="28"/>
          <w:szCs w:val="28"/>
          <w:lang w:eastAsia="en-US"/>
        </w:rPr>
        <w:t xml:space="preserve"> у 2022 році</w:t>
      </w:r>
      <w:r>
        <w:rPr>
          <w:rFonts w:eastAsiaTheme="minorHAnsi"/>
          <w:sz w:val="28"/>
          <w:szCs w:val="28"/>
          <w:lang w:eastAsia="en-US"/>
        </w:rPr>
        <w:t xml:space="preserve"> згідно із комерційними пропозиціями</w:t>
      </w:r>
      <w:r w:rsidRPr="00E433CB">
        <w:rPr>
          <w:rFonts w:eastAsiaTheme="minorHAnsi"/>
          <w:sz w:val="28"/>
          <w:szCs w:val="28"/>
          <w:lang w:eastAsia="en-US"/>
        </w:rPr>
        <w:t xml:space="preserve"> Національн</w:t>
      </w:r>
      <w:r>
        <w:rPr>
          <w:rFonts w:eastAsiaTheme="minorHAnsi"/>
          <w:sz w:val="28"/>
          <w:szCs w:val="28"/>
          <w:lang w:eastAsia="en-US"/>
        </w:rPr>
        <w:t>ого</w:t>
      </w:r>
      <w:r w:rsidRPr="00E433CB">
        <w:rPr>
          <w:rFonts w:eastAsiaTheme="minorHAnsi"/>
          <w:sz w:val="28"/>
          <w:szCs w:val="28"/>
          <w:lang w:eastAsia="en-US"/>
        </w:rPr>
        <w:t xml:space="preserve"> банк</w:t>
      </w:r>
      <w:r>
        <w:rPr>
          <w:rFonts w:eastAsiaTheme="minorHAnsi"/>
          <w:sz w:val="28"/>
          <w:szCs w:val="28"/>
          <w:lang w:eastAsia="en-US"/>
        </w:rPr>
        <w:t>у</w:t>
      </w:r>
      <w:r w:rsidRPr="00E433CB">
        <w:rPr>
          <w:rFonts w:eastAsiaTheme="minorHAnsi"/>
          <w:sz w:val="28"/>
          <w:szCs w:val="28"/>
          <w:lang w:eastAsia="en-US"/>
        </w:rPr>
        <w:t xml:space="preserve"> України</w:t>
      </w:r>
      <w:r>
        <w:rPr>
          <w:rFonts w:eastAsiaTheme="minorHAnsi"/>
          <w:sz w:val="28"/>
          <w:szCs w:val="28"/>
          <w:lang w:eastAsia="en-US"/>
        </w:rPr>
        <w:t xml:space="preserve"> вже збільшил</w:t>
      </w:r>
      <w:r w:rsidR="001D1604">
        <w:rPr>
          <w:rFonts w:eastAsiaTheme="minorHAnsi"/>
          <w:sz w:val="28"/>
          <w:szCs w:val="28"/>
          <w:lang w:val="uk-UA" w:eastAsia="en-US"/>
        </w:rPr>
        <w:t>ись</w:t>
      </w:r>
      <w:r>
        <w:rPr>
          <w:rFonts w:eastAsiaTheme="minorHAnsi"/>
          <w:sz w:val="28"/>
          <w:szCs w:val="28"/>
          <w:lang w:eastAsia="en-US"/>
        </w:rPr>
        <w:t xml:space="preserve"> більш ніж на 200</w:t>
      </w:r>
      <w:r w:rsidRPr="00E433CB">
        <w:rPr>
          <w:rFonts w:eastAsiaTheme="minorHAnsi"/>
          <w:sz w:val="28"/>
          <w:szCs w:val="28"/>
          <w:lang w:eastAsia="en-US"/>
        </w:rPr>
        <w:t>%</w:t>
      </w:r>
      <w:r>
        <w:rPr>
          <w:rFonts w:eastAsiaTheme="minorHAnsi"/>
          <w:sz w:val="28"/>
          <w:szCs w:val="28"/>
          <w:lang w:eastAsia="en-US"/>
        </w:rPr>
        <w:t xml:space="preserve"> та зростуть у 2023 році мінімум на 32,2% (на індекс цін виробників промислової продукції)</w:t>
      </w:r>
      <w:r w:rsidRPr="00E433CB">
        <w:rPr>
          <w:rFonts w:eastAsiaTheme="minorHAnsi"/>
          <w:sz w:val="28"/>
          <w:szCs w:val="28"/>
          <w:lang w:eastAsia="en-US"/>
        </w:rPr>
        <w:t xml:space="preserve"> (з 2014 року ціна збільшилась у 4,8 рази).</w:t>
      </w:r>
    </w:p>
    <w:p w:rsidR="00E6087C" w:rsidRPr="00E6087C" w:rsidRDefault="00E6087C" w:rsidP="00E6087C">
      <w:pPr>
        <w:autoSpaceDE w:val="0"/>
        <w:autoSpaceDN w:val="0"/>
        <w:adjustRightInd w:val="0"/>
        <w:ind w:firstLine="709"/>
        <w:jc w:val="both"/>
        <w:rPr>
          <w:rFonts w:eastAsiaTheme="minorHAnsi"/>
          <w:sz w:val="28"/>
          <w:szCs w:val="28"/>
          <w:lang w:val="uk-UA" w:eastAsia="en-US"/>
        </w:rPr>
      </w:pPr>
      <w:r w:rsidRPr="00E6087C">
        <w:rPr>
          <w:rFonts w:eastAsiaTheme="minorHAnsi"/>
          <w:sz w:val="28"/>
          <w:szCs w:val="28"/>
          <w:lang w:val="uk-UA" w:eastAsia="en-US"/>
        </w:rPr>
        <w:t>Крім того, у 2022 році зросли ціни на промислові товари, які використовуються при виробництві марок. Так, відповідно до прогнозу Міністерства економіки України індекс цін виробників промислової продукції у 2022 році становитиме 138,3 %, у 2023 році – 132,2 %.</w:t>
      </w:r>
    </w:p>
    <w:p w:rsidR="00497429" w:rsidRPr="00E6087C" w:rsidRDefault="00497429" w:rsidP="00497429">
      <w:pPr>
        <w:autoSpaceDE w:val="0"/>
        <w:autoSpaceDN w:val="0"/>
        <w:adjustRightInd w:val="0"/>
        <w:ind w:firstLine="709"/>
        <w:jc w:val="both"/>
        <w:rPr>
          <w:rFonts w:eastAsiaTheme="minorHAnsi"/>
          <w:sz w:val="28"/>
          <w:szCs w:val="28"/>
          <w:lang w:val="uk-UA" w:eastAsia="en-US"/>
        </w:rPr>
      </w:pPr>
      <w:r w:rsidRPr="00E6087C">
        <w:rPr>
          <w:rFonts w:eastAsiaTheme="minorHAnsi"/>
          <w:sz w:val="28"/>
          <w:szCs w:val="28"/>
          <w:lang w:val="uk-UA" w:eastAsia="en-US"/>
        </w:rPr>
        <w:t>Відповідно до пункту 7 Положення продавець марок  зберігає марки в своїх приміщеннях або згідно з договором у приміщеннях банківських установ. Таким чином, з огляду на збільшення вартості енергоносіїв та інших ресурсних компонентів, є актуальним і питання компенсування витрат, пов’язаних з їх зберіганням та реалізацією, які здійснюються продавцем марок.</w:t>
      </w:r>
    </w:p>
    <w:p w:rsidR="0038582C" w:rsidRPr="00E6087C" w:rsidRDefault="0038582C" w:rsidP="0038582C">
      <w:pPr>
        <w:autoSpaceDE w:val="0"/>
        <w:autoSpaceDN w:val="0"/>
        <w:adjustRightInd w:val="0"/>
        <w:ind w:firstLine="709"/>
        <w:jc w:val="both"/>
        <w:rPr>
          <w:rFonts w:eastAsiaTheme="minorHAnsi"/>
          <w:sz w:val="28"/>
          <w:szCs w:val="28"/>
          <w:lang w:val="uk-UA" w:eastAsia="en-US"/>
        </w:rPr>
      </w:pPr>
      <w:r w:rsidRPr="00E6087C">
        <w:rPr>
          <w:rFonts w:eastAsiaTheme="minorHAnsi"/>
          <w:sz w:val="28"/>
          <w:szCs w:val="28"/>
          <w:lang w:val="uk-UA" w:eastAsia="en-US"/>
        </w:rPr>
        <w:t xml:space="preserve">За прогнозованими оцінками у 2022 році буде виготовлено </w:t>
      </w:r>
      <w:r w:rsidRPr="00E6087C">
        <w:rPr>
          <w:sz w:val="28"/>
          <w:szCs w:val="28"/>
          <w:lang w:val="uk-UA"/>
        </w:rPr>
        <w:t xml:space="preserve">1,9 млрд. штук марок акцизного податку </w:t>
      </w:r>
      <w:r w:rsidRPr="00E6087C">
        <w:rPr>
          <w:rFonts w:eastAsiaTheme="minorHAnsi"/>
          <w:sz w:val="28"/>
          <w:szCs w:val="28"/>
          <w:lang w:val="uk-UA" w:eastAsia="en-US"/>
        </w:rPr>
        <w:t xml:space="preserve">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а також </w:t>
      </w:r>
      <w:r w:rsidR="00E6087C">
        <w:rPr>
          <w:sz w:val="28"/>
          <w:szCs w:val="28"/>
          <w:lang w:val="uk-UA"/>
        </w:rPr>
        <w:t>0,56 </w:t>
      </w:r>
      <w:r w:rsidRPr="00E6087C">
        <w:rPr>
          <w:sz w:val="28"/>
          <w:szCs w:val="28"/>
          <w:lang w:val="uk-UA"/>
        </w:rPr>
        <w:t>млрд. штук марок акцизного податку для алкогольних напоїв.</w:t>
      </w:r>
    </w:p>
    <w:p w:rsidR="00825D35" w:rsidRPr="00E6087C" w:rsidRDefault="00825D35" w:rsidP="00825D35">
      <w:pPr>
        <w:autoSpaceDE w:val="0"/>
        <w:autoSpaceDN w:val="0"/>
        <w:adjustRightInd w:val="0"/>
        <w:ind w:firstLine="709"/>
        <w:jc w:val="both"/>
        <w:rPr>
          <w:rFonts w:eastAsiaTheme="minorHAnsi"/>
          <w:sz w:val="28"/>
          <w:szCs w:val="28"/>
          <w:lang w:val="uk-UA" w:eastAsia="en-US"/>
        </w:rPr>
      </w:pPr>
      <w:r w:rsidRPr="00E6087C">
        <w:rPr>
          <w:rFonts w:eastAsiaTheme="minorHAnsi"/>
          <w:sz w:val="28"/>
          <w:szCs w:val="28"/>
          <w:lang w:val="uk-UA" w:eastAsia="en-US"/>
        </w:rPr>
        <w:lastRenderedPageBreak/>
        <w:t>Загалом за 9 місяців 2022 року було виготовлено 2 077 329 тис. марок акцизного податку (у 2021 році – 2 911 983 тис. штук).</w:t>
      </w:r>
    </w:p>
    <w:p w:rsidR="001013F1" w:rsidRPr="00E6087C" w:rsidRDefault="00825D35" w:rsidP="001013F1">
      <w:pPr>
        <w:autoSpaceDE w:val="0"/>
        <w:autoSpaceDN w:val="0"/>
        <w:adjustRightInd w:val="0"/>
        <w:jc w:val="both"/>
        <w:rPr>
          <w:rFonts w:eastAsiaTheme="minorHAnsi"/>
          <w:sz w:val="28"/>
          <w:szCs w:val="28"/>
          <w:lang w:val="uk-UA" w:eastAsia="en-US"/>
        </w:rPr>
      </w:pPr>
      <w:r w:rsidRPr="00E6087C">
        <w:rPr>
          <w:rFonts w:eastAsiaTheme="minorHAnsi"/>
          <w:sz w:val="28"/>
          <w:szCs w:val="28"/>
          <w:lang w:val="uk-UA" w:eastAsia="en-US"/>
        </w:rPr>
        <w:t xml:space="preserve">          </w:t>
      </w:r>
      <w:r w:rsidR="001013F1" w:rsidRPr="00E6087C">
        <w:rPr>
          <w:rFonts w:eastAsiaTheme="minorHAnsi"/>
          <w:sz w:val="28"/>
          <w:szCs w:val="28"/>
          <w:lang w:val="uk-UA" w:eastAsia="en-US"/>
        </w:rPr>
        <w:t>Актуальним це питання є і з огляду на те, що приведення розміру плати за марки акцизного податку у відповідність до витрат, пов’язаних з їх виробництвом, зберіганням та реалізацією, унеможливлює призупинення виробництва марок акцизного податку внаслідок недостатнього фінансування. Таке призупинення призведе до зупинення реалізації виробленої на митній території України та ввезення на митну територію України підакцизної продукції, яка маркується марками акцизного податку, що у свою чергу, призведе до суттєвих втрат державного та місцевих бюджетів (ненадходження акцизного податку, податку на додану вартість, ввізного мита).</w:t>
      </w:r>
      <w:r w:rsidR="001013F1" w:rsidRPr="00E6087C">
        <w:rPr>
          <w:lang w:val="uk-UA"/>
        </w:rPr>
        <w:t xml:space="preserve"> </w:t>
      </w:r>
      <w:r w:rsidR="001013F1" w:rsidRPr="00E6087C">
        <w:rPr>
          <w:rFonts w:eastAsiaTheme="minorHAnsi"/>
          <w:sz w:val="28"/>
          <w:szCs w:val="28"/>
          <w:lang w:val="uk-UA" w:eastAsia="en-US"/>
        </w:rPr>
        <w:t>Крім того, таке можливе призупинення виробництва марок акцизного податку призведе до суттєвих фінансових  втрат суб’єктів господарювання, які здійснюють виробництво на митній території України  та імпорт на митну територію України підакцизної продукції, яка маркується марками акцизного податку, за результатами своєї діяльності.</w:t>
      </w:r>
      <w:r w:rsidR="00E6087C" w:rsidRPr="00E6087C">
        <w:rPr>
          <w:rFonts w:eastAsiaTheme="minorHAnsi"/>
          <w:sz w:val="28"/>
          <w:szCs w:val="28"/>
          <w:lang w:val="uk-UA" w:eastAsia="en-US"/>
        </w:rPr>
        <w:t xml:space="preserve"> </w:t>
      </w:r>
    </w:p>
    <w:p w:rsidR="00497429" w:rsidRPr="00E6087C" w:rsidRDefault="001013F1" w:rsidP="001013F1">
      <w:pPr>
        <w:autoSpaceDE w:val="0"/>
        <w:autoSpaceDN w:val="0"/>
        <w:adjustRightInd w:val="0"/>
        <w:jc w:val="both"/>
        <w:rPr>
          <w:bCs/>
          <w:sz w:val="28"/>
          <w:lang w:val="uk-UA" w:eastAsia="en-US"/>
        </w:rPr>
      </w:pPr>
      <w:r w:rsidRPr="00E6087C">
        <w:rPr>
          <w:bCs/>
          <w:sz w:val="28"/>
          <w:lang w:val="uk-UA" w:eastAsia="en-US"/>
        </w:rPr>
        <w:t xml:space="preserve">          </w:t>
      </w:r>
      <w:r w:rsidR="00D8163B" w:rsidRPr="00E6087C">
        <w:rPr>
          <w:bCs/>
          <w:sz w:val="28"/>
          <w:lang w:val="uk-UA" w:eastAsia="en-US"/>
        </w:rPr>
        <w:t>Задля прав</w:t>
      </w:r>
      <w:r w:rsidR="00E6087C">
        <w:rPr>
          <w:bCs/>
          <w:sz w:val="28"/>
          <w:lang w:val="uk-UA" w:eastAsia="en-US"/>
        </w:rPr>
        <w:t>ового унормування цього питання</w:t>
      </w:r>
      <w:r w:rsidR="00497429" w:rsidRPr="00E6087C">
        <w:rPr>
          <w:bCs/>
          <w:sz w:val="28"/>
          <w:lang w:val="uk-UA" w:eastAsia="en-US"/>
        </w:rPr>
        <w:t xml:space="preserve"> існує </w:t>
      </w:r>
      <w:r w:rsidR="00A7278B" w:rsidRPr="00E6087C">
        <w:rPr>
          <w:bCs/>
          <w:sz w:val="28"/>
          <w:lang w:val="uk-UA" w:eastAsia="en-US"/>
        </w:rPr>
        <w:t xml:space="preserve">необхідність </w:t>
      </w:r>
      <w:r w:rsidR="00497429" w:rsidRPr="00E6087C">
        <w:rPr>
          <w:bCs/>
          <w:sz w:val="28"/>
          <w:lang w:val="uk-UA" w:eastAsia="en-US"/>
        </w:rPr>
        <w:t xml:space="preserve">внесення змін до </w:t>
      </w:r>
      <w:r w:rsidR="00246822" w:rsidRPr="00E6087C">
        <w:rPr>
          <w:bCs/>
          <w:sz w:val="28"/>
          <w:lang w:val="uk-UA" w:eastAsia="en-US"/>
        </w:rPr>
        <w:t xml:space="preserve">абзацу першого </w:t>
      </w:r>
      <w:r w:rsidR="00497429" w:rsidRPr="00E6087C">
        <w:rPr>
          <w:bCs/>
          <w:sz w:val="28"/>
          <w:lang w:val="uk-UA" w:eastAsia="en-US"/>
        </w:rPr>
        <w:t>пункту 5 Положення щодо розміру плати за марки акцизного податку.</w:t>
      </w:r>
    </w:p>
    <w:p w:rsidR="00732BA2" w:rsidRPr="00E6087C" w:rsidRDefault="00A7278B" w:rsidP="003B47A6">
      <w:pPr>
        <w:pStyle w:val="Default"/>
        <w:ind w:firstLine="709"/>
        <w:jc w:val="both"/>
        <w:rPr>
          <w:bCs/>
          <w:color w:val="auto"/>
          <w:sz w:val="28"/>
          <w:lang w:val="uk-UA" w:eastAsia="en-US"/>
        </w:rPr>
      </w:pPr>
      <w:r w:rsidRPr="00E6087C">
        <w:rPr>
          <w:bCs/>
          <w:color w:val="auto"/>
          <w:sz w:val="28"/>
          <w:lang w:val="uk-UA" w:eastAsia="en-US"/>
        </w:rPr>
        <w:t>З метою врегулювання зазначен</w:t>
      </w:r>
      <w:r w:rsidR="00246822" w:rsidRPr="00E6087C">
        <w:rPr>
          <w:bCs/>
          <w:color w:val="auto"/>
          <w:sz w:val="28"/>
          <w:lang w:val="uk-UA" w:eastAsia="en-US"/>
        </w:rPr>
        <w:t>ого</w:t>
      </w:r>
      <w:r w:rsidRPr="00E6087C">
        <w:rPr>
          <w:bCs/>
          <w:color w:val="auto"/>
          <w:sz w:val="28"/>
          <w:lang w:val="uk-UA" w:eastAsia="en-US"/>
        </w:rPr>
        <w:t xml:space="preserve"> питан</w:t>
      </w:r>
      <w:r w:rsidR="00246822" w:rsidRPr="00E6087C">
        <w:rPr>
          <w:bCs/>
          <w:color w:val="auto"/>
          <w:sz w:val="28"/>
          <w:lang w:val="uk-UA" w:eastAsia="en-US"/>
        </w:rPr>
        <w:t>ня</w:t>
      </w:r>
      <w:r w:rsidR="00CE79A9" w:rsidRPr="00E6087C">
        <w:rPr>
          <w:bCs/>
          <w:color w:val="auto"/>
          <w:sz w:val="28"/>
          <w:lang w:val="uk-UA" w:eastAsia="en-US"/>
        </w:rPr>
        <w:t xml:space="preserve"> розроблено </w:t>
      </w:r>
      <w:r w:rsidR="00D8163B" w:rsidRPr="00E6087C">
        <w:rPr>
          <w:bCs/>
          <w:color w:val="auto"/>
          <w:sz w:val="28"/>
          <w:lang w:val="uk-UA" w:eastAsia="en-US"/>
        </w:rPr>
        <w:t>проект</w:t>
      </w:r>
      <w:r w:rsidR="00CE79A9" w:rsidRPr="00E6087C">
        <w:rPr>
          <w:bCs/>
          <w:color w:val="auto"/>
          <w:sz w:val="28"/>
          <w:lang w:val="uk-UA" w:eastAsia="en-US"/>
        </w:rPr>
        <w:t xml:space="preserve"> постанови </w:t>
      </w:r>
      <w:r w:rsidR="00D8163B" w:rsidRPr="00E6087C">
        <w:rPr>
          <w:bCs/>
          <w:color w:val="auto"/>
          <w:sz w:val="28"/>
          <w:lang w:val="uk-UA" w:eastAsia="en-US"/>
        </w:rPr>
        <w:t>К</w:t>
      </w:r>
      <w:r w:rsidR="00CE79A9" w:rsidRPr="00E6087C">
        <w:rPr>
          <w:bCs/>
          <w:color w:val="auto"/>
          <w:sz w:val="28"/>
          <w:lang w:val="uk-UA" w:eastAsia="en-US"/>
        </w:rPr>
        <w:t xml:space="preserve">абінету Міністрів України «Про внесення змін до </w:t>
      </w:r>
      <w:r w:rsidR="00246822" w:rsidRPr="00E6087C">
        <w:rPr>
          <w:bCs/>
          <w:color w:val="auto"/>
          <w:sz w:val="28"/>
          <w:lang w:val="uk-UA" w:eastAsia="en-US"/>
        </w:rPr>
        <w:t xml:space="preserve">пункту 5 </w:t>
      </w:r>
      <w:r w:rsidR="00CE79A9" w:rsidRPr="00E6087C">
        <w:rPr>
          <w:bCs/>
          <w:color w:val="auto"/>
          <w:sz w:val="28"/>
          <w:lang w:val="uk-UA" w:eastAsia="en-US"/>
        </w:rPr>
        <w:t>Положення про виготовлення, зберігання, продаж марок акцизного податку та маркування алкогольних напоїв, тютюнових виробів і рідин, що використов</w:t>
      </w:r>
      <w:r w:rsidR="0061157B" w:rsidRPr="00E6087C">
        <w:rPr>
          <w:bCs/>
          <w:color w:val="auto"/>
          <w:sz w:val="28"/>
          <w:lang w:val="uk-UA" w:eastAsia="en-US"/>
        </w:rPr>
        <w:t>уються в електронних сигаретах» (далі – про</w:t>
      </w:r>
      <w:r w:rsidR="00497429" w:rsidRPr="00E6087C">
        <w:rPr>
          <w:bCs/>
          <w:color w:val="auto"/>
          <w:sz w:val="28"/>
          <w:lang w:val="uk-UA" w:eastAsia="en-US"/>
        </w:rPr>
        <w:t>е</w:t>
      </w:r>
      <w:r w:rsidR="0061157B" w:rsidRPr="00E6087C">
        <w:rPr>
          <w:bCs/>
          <w:color w:val="auto"/>
          <w:sz w:val="28"/>
          <w:lang w:val="uk-UA" w:eastAsia="en-US"/>
        </w:rPr>
        <w:t>кт постанови).</w:t>
      </w:r>
    </w:p>
    <w:p w:rsidR="00732BA2" w:rsidRPr="00E6087C" w:rsidRDefault="00CE79A9" w:rsidP="003B47A6">
      <w:pPr>
        <w:pStyle w:val="Default"/>
        <w:ind w:firstLine="709"/>
        <w:jc w:val="both"/>
        <w:rPr>
          <w:bCs/>
          <w:color w:val="auto"/>
          <w:sz w:val="28"/>
          <w:lang w:val="uk-UA" w:eastAsia="en-US"/>
        </w:rPr>
      </w:pPr>
      <w:r w:rsidRPr="00E6087C">
        <w:rPr>
          <w:bCs/>
          <w:color w:val="auto"/>
          <w:sz w:val="28"/>
          <w:lang w:val="uk-UA" w:eastAsia="en-US"/>
        </w:rPr>
        <w:t>Основні групи (підгрупи), на які проблема справляє вплив: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81"/>
        <w:gridCol w:w="2757"/>
        <w:gridCol w:w="2585"/>
      </w:tblGrid>
      <w:tr w:rsidR="00732BA2" w:rsidRPr="00E6087C">
        <w:trPr>
          <w:tblCellSpacing w:w="22" w:type="dxa"/>
        </w:trPr>
        <w:tc>
          <w:tcPr>
            <w:tcW w:w="2201"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120" w:beforeAutospacing="0" w:after="0" w:afterAutospacing="0"/>
              <w:jc w:val="center"/>
              <w:rPr>
                <w:b/>
                <w:lang w:val="uk-UA"/>
              </w:rPr>
            </w:pPr>
            <w:r w:rsidRPr="00E6087C">
              <w:rPr>
                <w:b/>
                <w:lang w:val="uk-UA"/>
              </w:rPr>
              <w:t>Групи (підгрупи)</w:t>
            </w:r>
          </w:p>
        </w:tc>
        <w:tc>
          <w:tcPr>
            <w:tcW w:w="1417"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120" w:beforeAutospacing="0" w:after="0" w:afterAutospacing="0"/>
              <w:jc w:val="center"/>
              <w:rPr>
                <w:b/>
                <w:lang w:val="uk-UA"/>
              </w:rPr>
            </w:pPr>
            <w:r w:rsidRPr="00E6087C">
              <w:rPr>
                <w:b/>
                <w:lang w:val="uk-UA"/>
              </w:rPr>
              <w:t>Так</w:t>
            </w:r>
          </w:p>
        </w:tc>
        <w:tc>
          <w:tcPr>
            <w:tcW w:w="1292"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120" w:beforeAutospacing="0" w:after="0" w:afterAutospacing="0"/>
              <w:jc w:val="center"/>
              <w:rPr>
                <w:b/>
                <w:lang w:val="uk-UA"/>
              </w:rPr>
            </w:pPr>
            <w:r w:rsidRPr="00E6087C">
              <w:rPr>
                <w:b/>
                <w:lang w:val="uk-UA"/>
              </w:rPr>
              <w:t>Ні</w:t>
            </w:r>
          </w:p>
        </w:tc>
      </w:tr>
      <w:tr w:rsidR="00732BA2" w:rsidRPr="00E6087C">
        <w:trPr>
          <w:tblCellSpacing w:w="22" w:type="dxa"/>
        </w:trPr>
        <w:tc>
          <w:tcPr>
            <w:tcW w:w="2201"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0" w:beforeAutospacing="0" w:after="0" w:afterAutospacing="0"/>
              <w:jc w:val="both"/>
              <w:rPr>
                <w:lang w:val="uk-UA"/>
              </w:rPr>
            </w:pPr>
            <w:r w:rsidRPr="00E6087C">
              <w:rPr>
                <w:lang w:val="uk-UA"/>
              </w:rPr>
              <w:t>Громадяни</w:t>
            </w:r>
          </w:p>
        </w:tc>
        <w:tc>
          <w:tcPr>
            <w:tcW w:w="273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32BA2" w:rsidRPr="00E6087C" w:rsidRDefault="00CE79A9" w:rsidP="003B47A6">
            <w:pPr>
              <w:pStyle w:val="af"/>
              <w:widowControl w:val="0"/>
              <w:spacing w:before="0" w:beforeAutospacing="0" w:after="0" w:afterAutospacing="0"/>
              <w:jc w:val="center"/>
              <w:rPr>
                <w:lang w:val="uk-UA"/>
              </w:rPr>
            </w:pPr>
            <w:r w:rsidRPr="00E6087C">
              <w:rPr>
                <w:lang w:val="uk-UA"/>
              </w:rPr>
              <w:t>Дія акта не стосується громадян</w:t>
            </w:r>
          </w:p>
        </w:tc>
      </w:tr>
      <w:tr w:rsidR="00732BA2" w:rsidRPr="00E6087C">
        <w:trPr>
          <w:tblCellSpacing w:w="22" w:type="dxa"/>
        </w:trPr>
        <w:tc>
          <w:tcPr>
            <w:tcW w:w="2201"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0" w:beforeAutospacing="0" w:after="0" w:afterAutospacing="0"/>
              <w:jc w:val="both"/>
              <w:rPr>
                <w:lang w:val="uk-UA"/>
              </w:rPr>
            </w:pPr>
            <w:r w:rsidRPr="00E6087C">
              <w:rPr>
                <w:lang w:val="uk-UA"/>
              </w:rPr>
              <w:t>Держава</w:t>
            </w:r>
          </w:p>
        </w:tc>
        <w:tc>
          <w:tcPr>
            <w:tcW w:w="1417" w:type="pct"/>
            <w:tcBorders>
              <w:top w:val="outset" w:sz="6" w:space="0" w:color="auto"/>
              <w:left w:val="outset" w:sz="6" w:space="0" w:color="auto"/>
              <w:bottom w:val="outset" w:sz="6" w:space="0" w:color="auto"/>
              <w:right w:val="outset" w:sz="6" w:space="0" w:color="auto"/>
            </w:tcBorders>
            <w:shd w:val="clear" w:color="auto" w:fill="auto"/>
            <w:vAlign w:val="center"/>
          </w:tcPr>
          <w:p w:rsidR="00732BA2" w:rsidRPr="00E6087C" w:rsidRDefault="00CE79A9" w:rsidP="003B47A6">
            <w:pPr>
              <w:pStyle w:val="af"/>
              <w:widowControl w:val="0"/>
              <w:spacing w:before="0" w:beforeAutospacing="0" w:after="0" w:afterAutospacing="0"/>
              <w:jc w:val="center"/>
              <w:rPr>
                <w:lang w:val="uk-UA"/>
              </w:rPr>
            </w:pPr>
            <w:r w:rsidRPr="00E6087C">
              <w:rPr>
                <w:lang w:val="uk-UA"/>
              </w:rPr>
              <w:t>+</w:t>
            </w:r>
          </w:p>
        </w:tc>
        <w:tc>
          <w:tcPr>
            <w:tcW w:w="1292"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732BA2" w:rsidP="003B47A6">
            <w:pPr>
              <w:pStyle w:val="af"/>
              <w:widowControl w:val="0"/>
              <w:spacing w:before="0" w:beforeAutospacing="0" w:after="0" w:afterAutospacing="0"/>
              <w:jc w:val="center"/>
              <w:rPr>
                <w:lang w:val="uk-UA"/>
              </w:rPr>
            </w:pPr>
          </w:p>
        </w:tc>
      </w:tr>
      <w:tr w:rsidR="00732BA2" w:rsidRPr="00E6087C">
        <w:trPr>
          <w:tblCellSpacing w:w="22" w:type="dxa"/>
        </w:trPr>
        <w:tc>
          <w:tcPr>
            <w:tcW w:w="2201"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0" w:beforeAutospacing="0" w:after="0" w:afterAutospacing="0"/>
              <w:jc w:val="both"/>
              <w:rPr>
                <w:lang w:val="uk-UA"/>
              </w:rPr>
            </w:pPr>
            <w:r w:rsidRPr="00E6087C">
              <w:rPr>
                <w:lang w:val="uk-UA"/>
              </w:rPr>
              <w:t>Суб’єкти господарювання,</w:t>
            </w:r>
          </w:p>
        </w:tc>
        <w:tc>
          <w:tcPr>
            <w:tcW w:w="1417" w:type="pct"/>
            <w:tcBorders>
              <w:top w:val="outset" w:sz="6" w:space="0" w:color="auto"/>
              <w:left w:val="outset" w:sz="6" w:space="0" w:color="auto"/>
              <w:bottom w:val="outset" w:sz="6" w:space="0" w:color="auto"/>
              <w:right w:val="outset" w:sz="6" w:space="0" w:color="auto"/>
            </w:tcBorders>
            <w:shd w:val="clear" w:color="auto" w:fill="auto"/>
            <w:vAlign w:val="center"/>
          </w:tcPr>
          <w:p w:rsidR="00732BA2" w:rsidRPr="00E6087C" w:rsidRDefault="00CE79A9" w:rsidP="003B47A6">
            <w:pPr>
              <w:pStyle w:val="af"/>
              <w:widowControl w:val="0"/>
              <w:spacing w:before="0" w:beforeAutospacing="0" w:after="0" w:afterAutospacing="0"/>
              <w:jc w:val="center"/>
              <w:rPr>
                <w:lang w:val="uk-UA"/>
              </w:rPr>
            </w:pPr>
            <w:r w:rsidRPr="00E6087C">
              <w:rPr>
                <w:lang w:val="uk-UA"/>
              </w:rPr>
              <w:t>+</w:t>
            </w:r>
          </w:p>
        </w:tc>
        <w:tc>
          <w:tcPr>
            <w:tcW w:w="1292"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732BA2" w:rsidP="003B47A6">
            <w:pPr>
              <w:pStyle w:val="af"/>
              <w:widowControl w:val="0"/>
              <w:spacing w:before="0" w:beforeAutospacing="0" w:after="0" w:afterAutospacing="0"/>
              <w:jc w:val="center"/>
              <w:rPr>
                <w:lang w:val="uk-UA"/>
              </w:rPr>
            </w:pPr>
          </w:p>
        </w:tc>
      </w:tr>
      <w:tr w:rsidR="00732BA2" w:rsidRPr="00E6087C">
        <w:trPr>
          <w:tblCellSpacing w:w="22" w:type="dxa"/>
        </w:trPr>
        <w:tc>
          <w:tcPr>
            <w:tcW w:w="2201"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0" w:beforeAutospacing="0" w:after="0" w:afterAutospacing="0"/>
              <w:jc w:val="both"/>
              <w:rPr>
                <w:lang w:val="uk-UA"/>
              </w:rPr>
            </w:pPr>
            <w:r w:rsidRPr="00E6087C">
              <w:rPr>
                <w:lang w:val="uk-UA"/>
              </w:rPr>
              <w:t>у тому числі суб’єкти малого підприємництва</w:t>
            </w:r>
          </w:p>
        </w:tc>
        <w:tc>
          <w:tcPr>
            <w:tcW w:w="1417" w:type="pct"/>
            <w:tcBorders>
              <w:top w:val="outset" w:sz="6" w:space="0" w:color="auto"/>
              <w:left w:val="outset" w:sz="6" w:space="0" w:color="auto"/>
              <w:bottom w:val="outset" w:sz="6" w:space="0" w:color="auto"/>
              <w:right w:val="outset" w:sz="6" w:space="0" w:color="auto"/>
            </w:tcBorders>
            <w:shd w:val="clear" w:color="auto" w:fill="auto"/>
            <w:vAlign w:val="center"/>
          </w:tcPr>
          <w:p w:rsidR="00732BA2" w:rsidRPr="00E6087C" w:rsidRDefault="00732BA2" w:rsidP="003B47A6">
            <w:pPr>
              <w:pStyle w:val="af"/>
              <w:widowControl w:val="0"/>
              <w:spacing w:before="0" w:beforeAutospacing="0" w:after="0" w:afterAutospacing="0"/>
              <w:jc w:val="center"/>
              <w:rPr>
                <w:lang w:val="uk-UA"/>
              </w:rPr>
            </w:pPr>
          </w:p>
        </w:tc>
        <w:tc>
          <w:tcPr>
            <w:tcW w:w="1292"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0" w:beforeAutospacing="0" w:after="0" w:afterAutospacing="0"/>
              <w:jc w:val="center"/>
              <w:rPr>
                <w:lang w:val="uk-UA"/>
              </w:rPr>
            </w:pPr>
            <w:r w:rsidRPr="00E6087C">
              <w:rPr>
                <w:lang w:val="uk-UA"/>
              </w:rPr>
              <w:t>+</w:t>
            </w:r>
          </w:p>
        </w:tc>
      </w:tr>
    </w:tbl>
    <w:p w:rsidR="00732BA2" w:rsidRPr="00E6087C" w:rsidRDefault="00732BA2" w:rsidP="003B47A6">
      <w:pPr>
        <w:pStyle w:val="af"/>
        <w:widowControl w:val="0"/>
        <w:spacing w:before="0" w:beforeAutospacing="0" w:after="0" w:afterAutospacing="0"/>
        <w:ind w:firstLine="709"/>
        <w:jc w:val="both"/>
        <w:rPr>
          <w:sz w:val="28"/>
          <w:szCs w:val="28"/>
          <w:lang w:val="uk-UA"/>
        </w:rPr>
      </w:pPr>
    </w:p>
    <w:p w:rsidR="00732BA2" w:rsidRPr="00E6087C" w:rsidRDefault="00CE79A9" w:rsidP="003B47A6">
      <w:pPr>
        <w:pStyle w:val="af"/>
        <w:widowControl w:val="0"/>
        <w:spacing w:before="0" w:beforeAutospacing="0" w:after="0" w:afterAutospacing="0"/>
        <w:ind w:firstLine="709"/>
        <w:jc w:val="both"/>
        <w:rPr>
          <w:sz w:val="28"/>
          <w:szCs w:val="28"/>
          <w:lang w:val="uk-UA"/>
        </w:rPr>
      </w:pPr>
      <w:r w:rsidRPr="00E6087C">
        <w:rPr>
          <w:sz w:val="28"/>
          <w:szCs w:val="28"/>
          <w:lang w:val="uk-UA"/>
        </w:rPr>
        <w:t>Врегулювання зазначених питань не може бути здійснено за допомогою:</w:t>
      </w:r>
    </w:p>
    <w:p w:rsidR="00732BA2" w:rsidRPr="00E6087C" w:rsidRDefault="00CE79A9" w:rsidP="003B47A6">
      <w:pPr>
        <w:pStyle w:val="af"/>
        <w:widowControl w:val="0"/>
        <w:spacing w:before="0" w:beforeAutospacing="0" w:after="0" w:afterAutospacing="0"/>
        <w:ind w:firstLine="709"/>
        <w:jc w:val="both"/>
        <w:rPr>
          <w:sz w:val="28"/>
          <w:szCs w:val="28"/>
          <w:lang w:val="uk-UA"/>
        </w:rPr>
      </w:pPr>
      <w:r w:rsidRPr="00E6087C">
        <w:rPr>
          <w:sz w:val="28"/>
          <w:szCs w:val="28"/>
          <w:lang w:val="uk-UA"/>
        </w:rPr>
        <w:t xml:space="preserve">ринкових механізмів, оскільки </w:t>
      </w:r>
      <w:r w:rsidR="00E860BA" w:rsidRPr="00E6087C">
        <w:rPr>
          <w:sz w:val="28"/>
          <w:szCs w:val="28"/>
          <w:lang w:val="uk-UA"/>
        </w:rPr>
        <w:t>це</w:t>
      </w:r>
      <w:r w:rsidRPr="00E6087C">
        <w:rPr>
          <w:sz w:val="28"/>
          <w:szCs w:val="28"/>
          <w:lang w:val="uk-UA"/>
        </w:rPr>
        <w:t xml:space="preserve"> питання регулюються виключно нормативно-правовим акт</w:t>
      </w:r>
      <w:r w:rsidR="00E860BA" w:rsidRPr="00E6087C">
        <w:rPr>
          <w:sz w:val="28"/>
          <w:szCs w:val="28"/>
          <w:lang w:val="uk-UA"/>
        </w:rPr>
        <w:t>ом, зокрема пунктом 5 Положення</w:t>
      </w:r>
      <w:r w:rsidRPr="00E6087C">
        <w:rPr>
          <w:sz w:val="28"/>
          <w:szCs w:val="28"/>
          <w:lang w:val="uk-UA"/>
        </w:rPr>
        <w:t>;</w:t>
      </w:r>
    </w:p>
    <w:p w:rsidR="00732BA2" w:rsidRDefault="00CE79A9" w:rsidP="003B47A6">
      <w:pPr>
        <w:pStyle w:val="af"/>
        <w:widowControl w:val="0"/>
        <w:spacing w:before="0" w:beforeAutospacing="0" w:after="0" w:afterAutospacing="0"/>
        <w:ind w:firstLine="709"/>
        <w:jc w:val="both"/>
        <w:rPr>
          <w:sz w:val="28"/>
          <w:szCs w:val="28"/>
          <w:lang w:val="uk-UA"/>
        </w:rPr>
      </w:pPr>
      <w:r w:rsidRPr="00E6087C">
        <w:rPr>
          <w:sz w:val="28"/>
          <w:szCs w:val="28"/>
          <w:lang w:val="uk-UA"/>
        </w:rPr>
        <w:t>чинних регуляторних актів, оскільки чинні регуляторні акти</w:t>
      </w:r>
      <w:r w:rsidR="00D8163B" w:rsidRPr="00E6087C">
        <w:rPr>
          <w:sz w:val="28"/>
          <w:szCs w:val="28"/>
          <w:lang w:val="uk-UA"/>
        </w:rPr>
        <w:t>, зокрема Положення, потребує внесення змін щодо розміру плати за марки акцизного податку</w:t>
      </w:r>
      <w:r w:rsidRPr="00E6087C">
        <w:rPr>
          <w:sz w:val="28"/>
          <w:szCs w:val="28"/>
          <w:lang w:val="uk-UA"/>
        </w:rPr>
        <w:t>.</w:t>
      </w:r>
    </w:p>
    <w:p w:rsidR="003C5545" w:rsidRPr="00E6087C" w:rsidRDefault="003C5545" w:rsidP="003B47A6">
      <w:pPr>
        <w:pStyle w:val="af"/>
        <w:widowControl w:val="0"/>
        <w:spacing w:before="0" w:beforeAutospacing="0" w:after="0" w:afterAutospacing="0"/>
        <w:ind w:firstLine="709"/>
        <w:jc w:val="both"/>
        <w:rPr>
          <w:sz w:val="28"/>
          <w:szCs w:val="28"/>
          <w:lang w:val="uk-UA"/>
        </w:rPr>
      </w:pPr>
    </w:p>
    <w:p w:rsidR="00732BA2" w:rsidRPr="00E6087C" w:rsidRDefault="00CE79A9" w:rsidP="003B47A6">
      <w:pPr>
        <w:pStyle w:val="3"/>
        <w:widowControl w:val="0"/>
        <w:spacing w:before="0" w:beforeAutospacing="0" w:after="0" w:afterAutospacing="0"/>
        <w:jc w:val="center"/>
        <w:rPr>
          <w:sz w:val="28"/>
          <w:szCs w:val="28"/>
          <w:lang w:val="uk-UA"/>
        </w:rPr>
      </w:pPr>
      <w:r w:rsidRPr="00E6087C">
        <w:rPr>
          <w:sz w:val="28"/>
          <w:szCs w:val="28"/>
          <w:lang w:val="uk-UA"/>
        </w:rPr>
        <w:t>II. Цілі державного регулювання</w:t>
      </w:r>
    </w:p>
    <w:p w:rsidR="003B47A6" w:rsidRPr="00E6087C" w:rsidRDefault="003B47A6" w:rsidP="003B47A6">
      <w:pPr>
        <w:pStyle w:val="3"/>
        <w:widowControl w:val="0"/>
        <w:spacing w:before="0" w:beforeAutospacing="0" w:after="0" w:afterAutospacing="0"/>
        <w:jc w:val="center"/>
        <w:rPr>
          <w:sz w:val="28"/>
          <w:szCs w:val="28"/>
          <w:lang w:val="uk-UA"/>
        </w:rPr>
      </w:pPr>
    </w:p>
    <w:p w:rsidR="00862FA7" w:rsidRPr="00E6087C" w:rsidRDefault="00CE79A9" w:rsidP="003B47A6">
      <w:pPr>
        <w:ind w:firstLine="709"/>
        <w:jc w:val="both"/>
        <w:rPr>
          <w:rFonts w:eastAsiaTheme="minorHAnsi"/>
          <w:sz w:val="28"/>
          <w:szCs w:val="28"/>
          <w:lang w:val="uk-UA" w:eastAsia="en-US"/>
        </w:rPr>
      </w:pPr>
      <w:r w:rsidRPr="00E6087C">
        <w:rPr>
          <w:sz w:val="28"/>
          <w:szCs w:val="28"/>
          <w:lang w:val="uk-UA"/>
        </w:rPr>
        <w:lastRenderedPageBreak/>
        <w:t>Метою підготовки про</w:t>
      </w:r>
      <w:r w:rsidR="00D8163B" w:rsidRPr="00E6087C">
        <w:rPr>
          <w:sz w:val="28"/>
          <w:szCs w:val="28"/>
          <w:lang w:val="uk-UA"/>
        </w:rPr>
        <w:t>е</w:t>
      </w:r>
      <w:r w:rsidRPr="00E6087C">
        <w:rPr>
          <w:sz w:val="28"/>
          <w:szCs w:val="28"/>
          <w:lang w:val="uk-UA"/>
        </w:rPr>
        <w:t>кту постанови є</w:t>
      </w:r>
      <w:r w:rsidR="00D8163B" w:rsidRPr="00E6087C">
        <w:rPr>
          <w:sz w:val="28"/>
          <w:szCs w:val="28"/>
          <w:lang w:val="uk-UA"/>
        </w:rPr>
        <w:t xml:space="preserve"> </w:t>
      </w:r>
      <w:r w:rsidR="00D8163B" w:rsidRPr="00E6087C">
        <w:rPr>
          <w:rFonts w:eastAsiaTheme="minorHAnsi"/>
          <w:sz w:val="28"/>
          <w:szCs w:val="28"/>
          <w:lang w:val="uk-UA" w:eastAsia="en-US"/>
        </w:rPr>
        <w:t>приведення розміру плати за марки акцизного податку для алкогольних напоїв, тютюнових виробів та рідин, що використовуються в електронних сигаретах, у відповідність до витрат, пов’язаних з їх виробництвом, зберіганням та реалізацією</w:t>
      </w:r>
      <w:r w:rsidR="00862FA7" w:rsidRPr="00E6087C">
        <w:rPr>
          <w:rFonts w:eastAsiaTheme="minorHAnsi"/>
          <w:sz w:val="28"/>
          <w:szCs w:val="28"/>
          <w:lang w:val="uk-UA" w:eastAsia="en-US"/>
        </w:rPr>
        <w:t>.</w:t>
      </w:r>
    </w:p>
    <w:p w:rsidR="00732BA2" w:rsidRPr="00E6087C" w:rsidRDefault="00732BA2" w:rsidP="003B47A6">
      <w:pPr>
        <w:jc w:val="both"/>
        <w:rPr>
          <w:bCs/>
          <w:sz w:val="28"/>
          <w:szCs w:val="28"/>
          <w:lang w:val="uk-UA"/>
        </w:rPr>
      </w:pPr>
    </w:p>
    <w:p w:rsidR="00732BA2" w:rsidRPr="00E6087C" w:rsidRDefault="00CE79A9" w:rsidP="003B47A6">
      <w:pPr>
        <w:jc w:val="center"/>
        <w:rPr>
          <w:b/>
          <w:sz w:val="28"/>
          <w:szCs w:val="28"/>
          <w:lang w:val="uk-UA"/>
        </w:rPr>
      </w:pPr>
      <w:r w:rsidRPr="00E6087C">
        <w:rPr>
          <w:b/>
          <w:sz w:val="28"/>
          <w:szCs w:val="28"/>
          <w:lang w:val="uk-UA"/>
        </w:rPr>
        <w:t>III. Визначення та оцінка альтернативних способів</w:t>
      </w:r>
    </w:p>
    <w:p w:rsidR="00732BA2" w:rsidRPr="00E6087C" w:rsidRDefault="00CE79A9" w:rsidP="003B47A6">
      <w:pPr>
        <w:jc w:val="center"/>
        <w:rPr>
          <w:b/>
          <w:sz w:val="28"/>
          <w:szCs w:val="28"/>
          <w:lang w:val="uk-UA"/>
        </w:rPr>
      </w:pPr>
      <w:r w:rsidRPr="00E6087C">
        <w:rPr>
          <w:b/>
          <w:sz w:val="28"/>
          <w:szCs w:val="28"/>
          <w:lang w:val="uk-UA"/>
        </w:rPr>
        <w:t>досягнення цілей</w:t>
      </w:r>
    </w:p>
    <w:p w:rsidR="003B47A6" w:rsidRPr="00E6087C" w:rsidRDefault="003B47A6" w:rsidP="003B47A6">
      <w:pPr>
        <w:jc w:val="center"/>
        <w:rPr>
          <w:b/>
          <w:sz w:val="28"/>
          <w:szCs w:val="28"/>
          <w:lang w:val="uk-UA"/>
        </w:rPr>
      </w:pPr>
    </w:p>
    <w:p w:rsidR="00732BA2" w:rsidRPr="00E6087C" w:rsidRDefault="00CE79A9" w:rsidP="003B47A6">
      <w:pPr>
        <w:pStyle w:val="af"/>
        <w:widowControl w:val="0"/>
        <w:numPr>
          <w:ilvl w:val="0"/>
          <w:numId w:val="15"/>
        </w:numPr>
        <w:spacing w:before="0" w:beforeAutospacing="0" w:after="0" w:afterAutospacing="0"/>
        <w:ind w:left="0" w:firstLine="709"/>
        <w:jc w:val="both"/>
        <w:rPr>
          <w:sz w:val="28"/>
          <w:szCs w:val="28"/>
          <w:lang w:val="uk-UA"/>
        </w:rPr>
      </w:pPr>
      <w:r w:rsidRPr="00E6087C">
        <w:rPr>
          <w:sz w:val="28"/>
          <w:szCs w:val="28"/>
          <w:lang w:val="uk-UA"/>
        </w:rPr>
        <w:t>Альтернативні способи досягнення цілей державного регулювання</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3"/>
        <w:gridCol w:w="7720"/>
      </w:tblGrid>
      <w:tr w:rsidR="00732BA2" w:rsidRPr="00E6087C">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spacing w:before="120" w:after="100" w:afterAutospacing="1"/>
              <w:jc w:val="center"/>
              <w:rPr>
                <w:rFonts w:eastAsia="Calibri"/>
                <w:lang w:val="uk-UA" w:eastAsia="en-US"/>
              </w:rPr>
            </w:pPr>
            <w:r w:rsidRPr="00E6087C">
              <w:rPr>
                <w:rFonts w:eastAsia="Calibri"/>
                <w:lang w:val="uk-UA" w:eastAsia="en-US"/>
              </w:rPr>
              <w:t>Вид альтернативи</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spacing w:before="120" w:after="100" w:afterAutospacing="1"/>
              <w:jc w:val="center"/>
              <w:rPr>
                <w:rFonts w:eastAsia="Calibri"/>
                <w:lang w:val="uk-UA" w:eastAsia="en-US"/>
              </w:rPr>
            </w:pPr>
            <w:r w:rsidRPr="00E6087C">
              <w:rPr>
                <w:rFonts w:eastAsia="Calibri"/>
                <w:lang w:val="uk-UA" w:eastAsia="en-US"/>
              </w:rPr>
              <w:t>Опис альтернативи</w:t>
            </w:r>
          </w:p>
        </w:tc>
      </w:tr>
      <w:tr w:rsidR="00732BA2" w:rsidRPr="00E6087C">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spacing w:before="100" w:beforeAutospacing="1" w:after="100" w:afterAutospacing="1"/>
              <w:jc w:val="both"/>
              <w:rPr>
                <w:rFonts w:eastAsia="Calibri"/>
                <w:lang w:val="uk-UA" w:eastAsia="en-US"/>
              </w:rPr>
            </w:pPr>
            <w:r w:rsidRPr="00E6087C">
              <w:rPr>
                <w:rFonts w:eastAsia="Calibri"/>
                <w:lang w:val="uk-UA" w:eastAsia="en-US"/>
              </w:rPr>
              <w:t>Альтернатива 1</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jc w:val="both"/>
              <w:rPr>
                <w:rFonts w:eastAsia="Calibri"/>
                <w:lang w:val="uk-UA" w:eastAsia="en-US"/>
              </w:rPr>
            </w:pPr>
            <w:r w:rsidRPr="00E6087C">
              <w:rPr>
                <w:rFonts w:eastAsia="Calibri"/>
                <w:lang w:val="uk-UA" w:eastAsia="en-US"/>
              </w:rPr>
              <w:t>Затвердити розроблений нормативно-правовий акт</w:t>
            </w:r>
            <w:r w:rsidR="001D1604">
              <w:rPr>
                <w:rFonts w:eastAsia="Calibri"/>
                <w:lang w:val="uk-UA" w:eastAsia="en-US"/>
              </w:rPr>
              <w:t>.</w:t>
            </w:r>
          </w:p>
          <w:p w:rsidR="00732BA2" w:rsidRPr="00E6087C" w:rsidRDefault="00732BA2" w:rsidP="003B47A6">
            <w:pPr>
              <w:jc w:val="both"/>
              <w:rPr>
                <w:rFonts w:eastAsia="Calibri"/>
                <w:lang w:val="uk-UA" w:eastAsia="en-US"/>
              </w:rPr>
            </w:pPr>
          </w:p>
        </w:tc>
      </w:tr>
      <w:tr w:rsidR="00732BA2" w:rsidRPr="00E6087C">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spacing w:before="100" w:beforeAutospacing="1" w:after="100" w:afterAutospacing="1"/>
              <w:jc w:val="both"/>
              <w:rPr>
                <w:rFonts w:eastAsia="Calibri"/>
                <w:lang w:val="uk-UA" w:eastAsia="en-US"/>
              </w:rPr>
            </w:pPr>
            <w:r w:rsidRPr="00E6087C">
              <w:rPr>
                <w:rFonts w:eastAsia="Calibri"/>
                <w:lang w:val="uk-UA" w:eastAsia="en-US"/>
              </w:rPr>
              <w:t>Альтернатива 2</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jc w:val="both"/>
              <w:rPr>
                <w:rFonts w:eastAsia="Calibri"/>
                <w:lang w:val="uk-UA" w:eastAsia="en-US"/>
              </w:rPr>
            </w:pPr>
            <w:r w:rsidRPr="00E6087C">
              <w:rPr>
                <w:rFonts w:eastAsia="Calibri"/>
                <w:lang w:val="uk-UA" w:eastAsia="en-US"/>
              </w:rPr>
              <w:t>Залишити ситуацію без змін</w:t>
            </w:r>
            <w:r w:rsidR="001D1604">
              <w:rPr>
                <w:rFonts w:eastAsia="Calibri"/>
                <w:lang w:val="uk-UA" w:eastAsia="en-US"/>
              </w:rPr>
              <w:t>.</w:t>
            </w:r>
          </w:p>
          <w:p w:rsidR="001F7DAB" w:rsidRPr="00E6087C" w:rsidRDefault="001F7DAB" w:rsidP="00E860BA">
            <w:pPr>
              <w:jc w:val="both"/>
              <w:rPr>
                <w:rFonts w:eastAsia="Calibri"/>
                <w:lang w:val="uk-UA" w:eastAsia="en-US"/>
              </w:rPr>
            </w:pPr>
            <w:r w:rsidRPr="00E6087C">
              <w:rPr>
                <w:rFonts w:eastAsia="Calibri"/>
                <w:lang w:val="uk-UA" w:eastAsia="en-US"/>
              </w:rPr>
              <w:t>Зазначений спосіб є неприйнятним, оскільки чинний регуляторний акт потребу</w:t>
            </w:r>
            <w:r w:rsidR="00862FA7" w:rsidRPr="00E6087C">
              <w:rPr>
                <w:rFonts w:eastAsia="Calibri"/>
                <w:lang w:val="uk-UA" w:eastAsia="en-US"/>
              </w:rPr>
              <w:t>є</w:t>
            </w:r>
            <w:r w:rsidRPr="00E6087C">
              <w:rPr>
                <w:rFonts w:eastAsia="Calibri"/>
                <w:lang w:val="uk-UA" w:eastAsia="en-US"/>
              </w:rPr>
              <w:t xml:space="preserve"> </w:t>
            </w:r>
            <w:r w:rsidR="00862FA7" w:rsidRPr="00E6087C">
              <w:rPr>
                <w:rFonts w:eastAsia="Calibri"/>
                <w:lang w:val="uk-UA" w:eastAsia="en-US"/>
              </w:rPr>
              <w:t>приведення розміру плати за марки акцизного податку для алкогольних напоїв, тютюнових виробів та рідин, що використовуються в електронних сигаретах, у відповідність до витрат, пов’язаних з їх виробництвом, зберіганням та реалізацією</w:t>
            </w:r>
            <w:r w:rsidR="00905CEE" w:rsidRPr="00E6087C">
              <w:rPr>
                <w:rFonts w:eastAsia="Calibri"/>
                <w:lang w:val="uk-UA" w:eastAsia="en-US"/>
              </w:rPr>
              <w:t xml:space="preserve">, </w:t>
            </w:r>
            <w:r w:rsidR="00E860BA" w:rsidRPr="00E6087C">
              <w:rPr>
                <w:rFonts w:eastAsia="Calibri"/>
                <w:lang w:val="uk-UA" w:eastAsia="en-US"/>
              </w:rPr>
              <w:t xml:space="preserve">що також </w:t>
            </w:r>
            <w:r w:rsidR="00905CEE" w:rsidRPr="00E6087C">
              <w:rPr>
                <w:rFonts w:eastAsia="Calibri"/>
                <w:lang w:val="uk-UA" w:eastAsia="en-US"/>
              </w:rPr>
              <w:t xml:space="preserve">унеможливлює </w:t>
            </w:r>
            <w:r w:rsidR="00905CEE" w:rsidRPr="00E6087C">
              <w:rPr>
                <w:rFonts w:eastAsiaTheme="minorHAnsi"/>
                <w:lang w:val="uk-UA" w:eastAsia="en-US"/>
              </w:rPr>
              <w:t>призупинення виробництва марок акцизного податку внаслідок недостатнього фінансування.</w:t>
            </w:r>
            <w:r w:rsidR="00862FA7" w:rsidRPr="00E6087C">
              <w:rPr>
                <w:rFonts w:eastAsiaTheme="minorHAnsi"/>
                <w:sz w:val="28"/>
                <w:szCs w:val="28"/>
                <w:lang w:val="uk-UA" w:eastAsia="en-US"/>
              </w:rPr>
              <w:t xml:space="preserve"> </w:t>
            </w:r>
          </w:p>
        </w:tc>
      </w:tr>
    </w:tbl>
    <w:p w:rsidR="00732BA2" w:rsidRPr="00E6087C" w:rsidRDefault="00732BA2" w:rsidP="003B47A6">
      <w:pPr>
        <w:ind w:firstLine="709"/>
        <w:jc w:val="both"/>
        <w:rPr>
          <w:sz w:val="28"/>
          <w:szCs w:val="28"/>
          <w:lang w:val="uk-UA"/>
        </w:rPr>
      </w:pPr>
    </w:p>
    <w:p w:rsidR="00732BA2" w:rsidRPr="00E6087C" w:rsidRDefault="00CE79A9" w:rsidP="003B47A6">
      <w:pPr>
        <w:pStyle w:val="af"/>
        <w:widowControl w:val="0"/>
        <w:spacing w:before="0" w:beforeAutospacing="0" w:after="0" w:afterAutospacing="0"/>
        <w:ind w:firstLine="709"/>
        <w:jc w:val="both"/>
        <w:rPr>
          <w:sz w:val="28"/>
          <w:szCs w:val="28"/>
          <w:lang w:val="uk-UA"/>
        </w:rPr>
      </w:pPr>
      <w:r w:rsidRPr="00E6087C">
        <w:rPr>
          <w:sz w:val="28"/>
          <w:szCs w:val="28"/>
          <w:lang w:val="uk-UA"/>
        </w:rPr>
        <w:t xml:space="preserve">2. Оцінка вибраних альтернативних способів досягнення цілей </w:t>
      </w:r>
    </w:p>
    <w:p w:rsidR="00732BA2" w:rsidRPr="00E6087C" w:rsidRDefault="00CE79A9" w:rsidP="003B47A6">
      <w:pPr>
        <w:pStyle w:val="af"/>
        <w:widowControl w:val="0"/>
        <w:spacing w:before="0" w:beforeAutospacing="0" w:after="0" w:afterAutospacing="0"/>
        <w:ind w:firstLine="709"/>
        <w:jc w:val="both"/>
        <w:rPr>
          <w:i/>
          <w:sz w:val="28"/>
          <w:szCs w:val="28"/>
          <w:lang w:val="uk-UA"/>
        </w:rPr>
      </w:pPr>
      <w:r w:rsidRPr="00E6087C">
        <w:rPr>
          <w:i/>
          <w:sz w:val="28"/>
          <w:szCs w:val="28"/>
          <w:lang w:val="uk-UA"/>
        </w:rPr>
        <w:t>Оцінка впливу на сферу інтересів держави</w:t>
      </w:r>
    </w:p>
    <w:p w:rsidR="00732BA2" w:rsidRPr="00E6087C" w:rsidRDefault="00732BA2" w:rsidP="003B47A6">
      <w:pPr>
        <w:pStyle w:val="af"/>
        <w:widowControl w:val="0"/>
        <w:spacing w:before="0" w:beforeAutospacing="0" w:after="0" w:afterAutospacing="0"/>
        <w:ind w:firstLine="709"/>
        <w:jc w:val="both"/>
        <w:rPr>
          <w:sz w:val="28"/>
          <w:szCs w:val="28"/>
          <w:lang w:val="uk-UA"/>
        </w:rPr>
      </w:pP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2"/>
        <w:gridCol w:w="4433"/>
        <w:gridCol w:w="3288"/>
      </w:tblGrid>
      <w:tr w:rsidR="00732BA2" w:rsidRPr="00E6087C">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spacing w:before="100" w:beforeAutospacing="1" w:after="100" w:afterAutospacing="1"/>
              <w:jc w:val="center"/>
              <w:rPr>
                <w:rFonts w:eastAsia="Calibri"/>
                <w:lang w:val="uk-UA" w:eastAsia="en-US"/>
              </w:rPr>
            </w:pPr>
            <w:r w:rsidRPr="00E6087C">
              <w:rPr>
                <w:rFonts w:eastAsia="Calibri"/>
                <w:lang w:val="uk-UA" w:eastAsia="en-US"/>
              </w:rPr>
              <w:t>Вид альтернативи</w:t>
            </w:r>
          </w:p>
        </w:tc>
        <w:tc>
          <w:tcPr>
            <w:tcW w:w="22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spacing w:before="100" w:beforeAutospacing="1" w:after="100" w:afterAutospacing="1"/>
              <w:jc w:val="center"/>
              <w:rPr>
                <w:rFonts w:eastAsia="Calibri"/>
                <w:lang w:val="uk-UA" w:eastAsia="en-US"/>
              </w:rPr>
            </w:pPr>
            <w:r w:rsidRPr="00E6087C">
              <w:rPr>
                <w:rFonts w:eastAsia="Calibri"/>
                <w:lang w:val="uk-UA" w:eastAsia="en-US"/>
              </w:rPr>
              <w:t>Вигоди</w:t>
            </w: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spacing w:before="100" w:beforeAutospacing="1" w:after="100" w:afterAutospacing="1"/>
              <w:jc w:val="center"/>
              <w:rPr>
                <w:rFonts w:eastAsia="Calibri"/>
                <w:lang w:val="uk-UA" w:eastAsia="en-US"/>
              </w:rPr>
            </w:pPr>
            <w:r w:rsidRPr="00E6087C">
              <w:rPr>
                <w:rFonts w:eastAsia="Calibri"/>
                <w:lang w:val="uk-UA" w:eastAsia="en-US"/>
              </w:rPr>
              <w:t>Витрати</w:t>
            </w:r>
          </w:p>
        </w:tc>
      </w:tr>
      <w:tr w:rsidR="00732BA2" w:rsidRPr="00E6087C">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spacing w:before="100" w:beforeAutospacing="1" w:after="100" w:afterAutospacing="1"/>
              <w:jc w:val="both"/>
              <w:rPr>
                <w:rFonts w:eastAsia="Calibri"/>
                <w:lang w:val="uk-UA" w:eastAsia="en-US"/>
              </w:rPr>
            </w:pPr>
            <w:r w:rsidRPr="00E6087C">
              <w:rPr>
                <w:rFonts w:eastAsia="Calibri"/>
                <w:lang w:val="uk-UA" w:eastAsia="en-US"/>
              </w:rPr>
              <w:t>Альтернатива 1</w:t>
            </w:r>
          </w:p>
        </w:tc>
        <w:tc>
          <w:tcPr>
            <w:tcW w:w="22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C24154" w:rsidRPr="00E6087C" w:rsidRDefault="00CE79A9" w:rsidP="003B47A6">
            <w:pPr>
              <w:jc w:val="both"/>
              <w:rPr>
                <w:rFonts w:eastAsia="Calibri"/>
                <w:lang w:val="uk-UA" w:eastAsia="en-US"/>
              </w:rPr>
            </w:pPr>
            <w:r w:rsidRPr="00E6087C">
              <w:rPr>
                <w:rFonts w:eastAsia="Calibri"/>
                <w:lang w:val="uk-UA" w:eastAsia="en-US"/>
              </w:rPr>
              <w:t>Прийняття регуляторного акта</w:t>
            </w:r>
            <w:r w:rsidR="00C24154" w:rsidRPr="00E6087C">
              <w:rPr>
                <w:rFonts w:eastAsia="Calibri"/>
                <w:lang w:val="uk-UA" w:eastAsia="en-US"/>
              </w:rPr>
              <w:t>:</w:t>
            </w:r>
          </w:p>
          <w:p w:rsidR="00D97B25" w:rsidRPr="00E6087C" w:rsidRDefault="00D97B25" w:rsidP="00D041C4">
            <w:pPr>
              <w:jc w:val="both"/>
              <w:rPr>
                <w:rFonts w:eastAsia="Calibri"/>
                <w:lang w:val="uk-UA" w:eastAsia="en-US"/>
              </w:rPr>
            </w:pPr>
            <w:r w:rsidRPr="00E6087C">
              <w:rPr>
                <w:rFonts w:eastAsia="Calibri"/>
                <w:lang w:val="uk-UA" w:eastAsia="en-US"/>
              </w:rPr>
              <w:t xml:space="preserve"> </w:t>
            </w:r>
            <w:r w:rsidR="00CE79A9" w:rsidRPr="00E6087C">
              <w:rPr>
                <w:rFonts w:eastAsia="Calibri"/>
                <w:lang w:val="uk-UA" w:eastAsia="en-US"/>
              </w:rPr>
              <w:t>забезпечить</w:t>
            </w:r>
            <w:r w:rsidR="00C24154" w:rsidRPr="00E6087C">
              <w:rPr>
                <w:rFonts w:eastAsia="Calibri"/>
                <w:lang w:val="uk-UA" w:eastAsia="en-US"/>
              </w:rPr>
              <w:t xml:space="preserve"> </w:t>
            </w:r>
            <w:r w:rsidR="00C24154" w:rsidRPr="00E6087C">
              <w:rPr>
                <w:lang w:val="uk-UA"/>
              </w:rPr>
              <w:t xml:space="preserve">приведення </w:t>
            </w:r>
            <w:r w:rsidR="00D041C4" w:rsidRPr="00E6087C">
              <w:rPr>
                <w:rFonts w:eastAsia="Calibri"/>
                <w:lang w:val="uk-UA" w:eastAsia="en-US"/>
              </w:rPr>
              <w:t>розміру плати за марки акцизного податку для алкогольних напоїв, тютюнових виробів та рідин, що використовуються в електронних сигаретах, у відповідність до витрат, пов’язаних з їх виробництвом, зберіганням та реалізацією</w:t>
            </w:r>
            <w:r w:rsidRPr="00E6087C">
              <w:rPr>
                <w:rFonts w:eastAsia="Calibri"/>
                <w:lang w:val="uk-UA" w:eastAsia="en-US"/>
              </w:rPr>
              <w:t>;</w:t>
            </w:r>
          </w:p>
          <w:p w:rsidR="00D041C4" w:rsidRPr="00E6087C" w:rsidRDefault="001D1F08" w:rsidP="00D041C4">
            <w:pPr>
              <w:jc w:val="both"/>
              <w:rPr>
                <w:rFonts w:eastAsia="Calibri"/>
                <w:lang w:val="uk-UA" w:eastAsia="en-US"/>
              </w:rPr>
            </w:pPr>
            <w:r w:rsidRPr="00E6087C">
              <w:rPr>
                <w:rFonts w:eastAsia="Calibri"/>
                <w:lang w:val="uk-UA" w:eastAsia="en-US"/>
              </w:rPr>
              <w:t xml:space="preserve"> </w:t>
            </w:r>
            <w:r w:rsidR="00D97B25" w:rsidRPr="00E6087C">
              <w:rPr>
                <w:rFonts w:eastAsia="Calibri"/>
                <w:lang w:val="uk-UA" w:eastAsia="en-US"/>
              </w:rPr>
              <w:t xml:space="preserve"> </w:t>
            </w:r>
            <w:r w:rsidRPr="00E6087C">
              <w:rPr>
                <w:rFonts w:eastAsia="Calibri"/>
                <w:lang w:val="uk-UA" w:eastAsia="en-US"/>
              </w:rPr>
              <w:t xml:space="preserve">унеможливлює </w:t>
            </w:r>
            <w:r w:rsidRPr="00E6087C">
              <w:rPr>
                <w:rFonts w:eastAsiaTheme="minorHAnsi"/>
                <w:lang w:val="uk-UA" w:eastAsia="en-US"/>
              </w:rPr>
              <w:t>призупинення виробництва марок акцизного податку внаслідок недостатнього фінансування.</w:t>
            </w:r>
          </w:p>
          <w:p w:rsidR="00732BA2" w:rsidRPr="00E6087C" w:rsidRDefault="00732BA2" w:rsidP="003B47A6">
            <w:pPr>
              <w:jc w:val="both"/>
              <w:rPr>
                <w:rFonts w:eastAsia="Calibri"/>
                <w:lang w:val="uk-UA" w:eastAsia="en-US"/>
              </w:rPr>
            </w:pP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D041C4">
            <w:pPr>
              <w:spacing w:before="100" w:beforeAutospacing="1" w:after="100" w:afterAutospacing="1"/>
              <w:jc w:val="both"/>
              <w:rPr>
                <w:rFonts w:eastAsia="Calibri"/>
                <w:lang w:val="uk-UA" w:eastAsia="en-US"/>
              </w:rPr>
            </w:pPr>
            <w:r w:rsidRPr="00E6087C">
              <w:rPr>
                <w:lang w:val="uk-UA"/>
              </w:rPr>
              <w:t xml:space="preserve">Введення в дію проекту </w:t>
            </w:r>
            <w:r w:rsidR="002E3780" w:rsidRPr="00E6087C">
              <w:rPr>
                <w:lang w:val="uk-UA"/>
              </w:rPr>
              <w:t>постанови</w:t>
            </w:r>
            <w:r w:rsidRPr="00E6087C">
              <w:rPr>
                <w:lang w:val="uk-UA"/>
              </w:rPr>
              <w:t xml:space="preserve"> не потребує матеріальних і фінансових витрат.</w:t>
            </w:r>
          </w:p>
        </w:tc>
      </w:tr>
      <w:tr w:rsidR="00732BA2" w:rsidRPr="00E6087C">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spacing w:before="100" w:beforeAutospacing="1" w:after="100" w:afterAutospacing="1"/>
              <w:jc w:val="both"/>
              <w:rPr>
                <w:rFonts w:eastAsia="Calibri"/>
                <w:lang w:val="uk-UA" w:eastAsia="en-US"/>
              </w:rPr>
            </w:pPr>
            <w:r w:rsidRPr="00E6087C">
              <w:rPr>
                <w:rFonts w:eastAsia="Calibri"/>
                <w:lang w:val="uk-UA" w:eastAsia="en-US"/>
              </w:rPr>
              <w:t>Альтернатива 2</w:t>
            </w:r>
          </w:p>
        </w:tc>
        <w:tc>
          <w:tcPr>
            <w:tcW w:w="22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jc w:val="both"/>
              <w:rPr>
                <w:rFonts w:eastAsia="Calibri"/>
                <w:lang w:val="uk-UA" w:eastAsia="en-US"/>
              </w:rPr>
            </w:pPr>
            <w:r w:rsidRPr="00E6087C">
              <w:rPr>
                <w:rFonts w:eastAsia="Calibri"/>
                <w:lang w:val="uk-UA" w:eastAsia="en-US"/>
              </w:rPr>
              <w:t>Відсутні.</w:t>
            </w:r>
          </w:p>
          <w:p w:rsidR="00D041C4" w:rsidRPr="00E6087C" w:rsidRDefault="001D1F08" w:rsidP="00BF6AD7">
            <w:pPr>
              <w:autoSpaceDE w:val="0"/>
              <w:autoSpaceDN w:val="0"/>
              <w:adjustRightInd w:val="0"/>
              <w:jc w:val="both"/>
              <w:rPr>
                <w:rFonts w:eastAsiaTheme="minorHAnsi"/>
                <w:lang w:val="uk-UA" w:eastAsia="en-US"/>
              </w:rPr>
            </w:pPr>
            <w:r w:rsidRPr="00E6087C">
              <w:rPr>
                <w:lang w:val="uk-UA"/>
              </w:rPr>
              <w:t xml:space="preserve">  </w:t>
            </w:r>
            <w:r w:rsidR="00905CEE" w:rsidRPr="00E6087C">
              <w:rPr>
                <w:lang w:val="uk-UA"/>
              </w:rPr>
              <w:t>Проте, з</w:t>
            </w:r>
            <w:r w:rsidR="00CE79A9" w:rsidRPr="00E6087C">
              <w:rPr>
                <w:lang w:val="uk-UA"/>
              </w:rPr>
              <w:t xml:space="preserve">алишення ситуації без змін </w:t>
            </w:r>
            <w:r w:rsidR="00FA2CFF" w:rsidRPr="00E6087C">
              <w:rPr>
                <w:lang w:val="uk-UA"/>
              </w:rPr>
              <w:t xml:space="preserve">може </w:t>
            </w:r>
            <w:r w:rsidR="00CE79A9" w:rsidRPr="00E6087C">
              <w:rPr>
                <w:lang w:val="uk-UA"/>
              </w:rPr>
              <w:t>призве</w:t>
            </w:r>
            <w:r w:rsidR="00FA2CFF" w:rsidRPr="00E6087C">
              <w:rPr>
                <w:lang w:val="uk-UA"/>
              </w:rPr>
              <w:t>сти</w:t>
            </w:r>
            <w:r w:rsidR="00CE79A9" w:rsidRPr="00E6087C">
              <w:rPr>
                <w:lang w:val="uk-UA"/>
              </w:rPr>
              <w:t xml:space="preserve"> до</w:t>
            </w:r>
            <w:r w:rsidR="00D041C4" w:rsidRPr="00E6087C">
              <w:rPr>
                <w:rFonts w:eastAsiaTheme="minorHAnsi"/>
                <w:lang w:val="uk-UA" w:eastAsia="en-US"/>
              </w:rPr>
              <w:t xml:space="preserve"> призупинення виробництва марок акцизного податку</w:t>
            </w:r>
            <w:r w:rsidR="00F07913" w:rsidRPr="00E6087C">
              <w:rPr>
                <w:rFonts w:eastAsiaTheme="minorHAnsi"/>
                <w:lang w:val="uk-UA" w:eastAsia="en-US"/>
              </w:rPr>
              <w:t xml:space="preserve"> внаслідок</w:t>
            </w:r>
            <w:r w:rsidR="00D041C4" w:rsidRPr="00E6087C">
              <w:rPr>
                <w:rFonts w:eastAsiaTheme="minorHAnsi"/>
                <w:lang w:val="uk-UA" w:eastAsia="en-US"/>
              </w:rPr>
              <w:t xml:space="preserve"> недостатн</w:t>
            </w:r>
            <w:r w:rsidR="00F07913" w:rsidRPr="00E6087C">
              <w:rPr>
                <w:rFonts w:eastAsiaTheme="minorHAnsi"/>
                <w:lang w:val="uk-UA" w:eastAsia="en-US"/>
              </w:rPr>
              <w:t xml:space="preserve">ього </w:t>
            </w:r>
            <w:r w:rsidR="00D041C4" w:rsidRPr="00E6087C">
              <w:rPr>
                <w:rFonts w:eastAsiaTheme="minorHAnsi"/>
                <w:lang w:val="uk-UA" w:eastAsia="en-US"/>
              </w:rPr>
              <w:t>фінансування. Так</w:t>
            </w:r>
            <w:r w:rsidR="00BF6AD7" w:rsidRPr="00E6087C">
              <w:rPr>
                <w:rFonts w:eastAsiaTheme="minorHAnsi"/>
                <w:lang w:val="uk-UA" w:eastAsia="en-US"/>
              </w:rPr>
              <w:t xml:space="preserve">а </w:t>
            </w:r>
            <w:r w:rsidR="00BF6AD7" w:rsidRPr="00E6087C">
              <w:rPr>
                <w:rFonts w:eastAsiaTheme="minorHAnsi"/>
                <w:lang w:val="uk-UA" w:eastAsia="en-US"/>
              </w:rPr>
              <w:lastRenderedPageBreak/>
              <w:t>ситуація</w:t>
            </w:r>
            <w:r w:rsidR="00D041C4" w:rsidRPr="00E6087C">
              <w:rPr>
                <w:rFonts w:eastAsiaTheme="minorHAnsi"/>
                <w:lang w:val="uk-UA" w:eastAsia="en-US"/>
              </w:rPr>
              <w:t xml:space="preserve"> призведе до </w:t>
            </w:r>
            <w:r w:rsidR="001F0967" w:rsidRPr="00E6087C">
              <w:rPr>
                <w:rFonts w:eastAsiaTheme="minorHAnsi"/>
                <w:lang w:val="uk-UA" w:eastAsia="en-US"/>
              </w:rPr>
              <w:t>зупинення</w:t>
            </w:r>
            <w:r w:rsidR="00D041C4" w:rsidRPr="00E6087C">
              <w:rPr>
                <w:rFonts w:eastAsiaTheme="minorHAnsi"/>
                <w:lang w:val="uk-UA" w:eastAsia="en-US"/>
              </w:rPr>
              <w:t xml:space="preserve"> реалізації виробленої </w:t>
            </w:r>
            <w:r w:rsidR="001F0967" w:rsidRPr="00E6087C">
              <w:rPr>
                <w:rFonts w:eastAsiaTheme="minorHAnsi"/>
                <w:lang w:val="uk-UA" w:eastAsia="en-US"/>
              </w:rPr>
              <w:t xml:space="preserve"> на митній території України  та ввезення на митну територію України підакцизної</w:t>
            </w:r>
            <w:r w:rsidR="00D041C4" w:rsidRPr="00E6087C">
              <w:rPr>
                <w:rFonts w:eastAsiaTheme="minorHAnsi"/>
                <w:lang w:val="uk-UA" w:eastAsia="en-US"/>
              </w:rPr>
              <w:t xml:space="preserve"> продукції</w:t>
            </w:r>
            <w:r w:rsidR="001F0967" w:rsidRPr="00E6087C">
              <w:rPr>
                <w:rFonts w:eastAsiaTheme="minorHAnsi"/>
                <w:lang w:val="uk-UA" w:eastAsia="en-US"/>
              </w:rPr>
              <w:t>, яка маркується марками акцизного податку</w:t>
            </w:r>
            <w:r w:rsidR="00BF6AD7" w:rsidRPr="00E6087C">
              <w:rPr>
                <w:rFonts w:eastAsiaTheme="minorHAnsi"/>
                <w:lang w:val="uk-UA" w:eastAsia="en-US"/>
              </w:rPr>
              <w:t>,</w:t>
            </w:r>
            <w:r w:rsidR="005C1522" w:rsidRPr="00E6087C">
              <w:rPr>
                <w:rFonts w:eastAsiaTheme="minorHAnsi"/>
                <w:lang w:val="uk-UA" w:eastAsia="en-US"/>
              </w:rPr>
              <w:t xml:space="preserve"> </w:t>
            </w:r>
            <w:r w:rsidR="00D041C4" w:rsidRPr="00E6087C">
              <w:rPr>
                <w:rFonts w:eastAsiaTheme="minorHAnsi"/>
                <w:lang w:val="uk-UA" w:eastAsia="en-US"/>
              </w:rPr>
              <w:t>що у свою чергу, призведе до суттєвих втрат державного та місцевих бюджетів</w:t>
            </w:r>
            <w:r w:rsidR="00F07913" w:rsidRPr="00E6087C">
              <w:rPr>
                <w:rFonts w:eastAsiaTheme="minorHAnsi"/>
                <w:lang w:val="uk-UA" w:eastAsia="en-US"/>
              </w:rPr>
              <w:t xml:space="preserve"> (ненадходження акцизного податку, податку на додану вартість, ввізного мита)</w:t>
            </w:r>
            <w:r w:rsidR="00D041C4" w:rsidRPr="00E6087C">
              <w:rPr>
                <w:rFonts w:eastAsiaTheme="minorHAnsi"/>
                <w:lang w:val="uk-UA" w:eastAsia="en-US"/>
              </w:rPr>
              <w:t>.</w:t>
            </w:r>
          </w:p>
          <w:p w:rsidR="00732BA2" w:rsidRPr="00E6087C" w:rsidRDefault="00732BA2" w:rsidP="00D041C4">
            <w:pPr>
              <w:pStyle w:val="af"/>
              <w:tabs>
                <w:tab w:val="left" w:pos="720"/>
              </w:tabs>
              <w:spacing w:before="0" w:beforeAutospacing="0" w:after="0" w:afterAutospacing="0"/>
              <w:jc w:val="both"/>
              <w:rPr>
                <w:rFonts w:eastAsia="Calibri"/>
                <w:lang w:val="uk-UA" w:eastAsia="en-US"/>
              </w:rPr>
            </w:pP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6AD7" w:rsidRPr="00E6087C" w:rsidRDefault="00BF6AD7" w:rsidP="00F07913">
            <w:pPr>
              <w:jc w:val="both"/>
              <w:rPr>
                <w:rFonts w:eastAsiaTheme="minorHAnsi"/>
                <w:lang w:val="uk-UA" w:eastAsia="en-US"/>
              </w:rPr>
            </w:pPr>
          </w:p>
          <w:p w:rsidR="00975F2F" w:rsidRPr="00E6087C" w:rsidRDefault="00975F2F" w:rsidP="00F07913">
            <w:pPr>
              <w:jc w:val="both"/>
              <w:rPr>
                <w:rFonts w:eastAsiaTheme="minorHAnsi"/>
                <w:lang w:val="uk-UA" w:eastAsia="en-US"/>
              </w:rPr>
            </w:pPr>
            <w:r w:rsidRPr="00E6087C">
              <w:rPr>
                <w:rFonts w:eastAsiaTheme="minorHAnsi"/>
                <w:lang w:val="uk-UA" w:eastAsia="en-US"/>
              </w:rPr>
              <w:t>Продовження виробництва марок акцизного податку</w:t>
            </w:r>
            <w:r w:rsidR="001D1F08" w:rsidRPr="00E6087C">
              <w:rPr>
                <w:rFonts w:eastAsiaTheme="minorHAnsi"/>
                <w:lang w:val="uk-UA" w:eastAsia="en-US"/>
              </w:rPr>
              <w:t xml:space="preserve"> у разі</w:t>
            </w:r>
            <w:r w:rsidR="00D97B25" w:rsidRPr="00E6087C">
              <w:rPr>
                <w:rFonts w:eastAsiaTheme="minorHAnsi"/>
                <w:lang w:val="uk-UA" w:eastAsia="en-US"/>
              </w:rPr>
              <w:t xml:space="preserve"> можливого </w:t>
            </w:r>
            <w:r w:rsidR="001D1F08" w:rsidRPr="00E6087C">
              <w:rPr>
                <w:rFonts w:eastAsiaTheme="minorHAnsi"/>
                <w:lang w:val="uk-UA" w:eastAsia="en-US"/>
              </w:rPr>
              <w:t xml:space="preserve"> призупинення виробництва </w:t>
            </w:r>
            <w:r w:rsidR="001D1F08" w:rsidRPr="00E6087C">
              <w:rPr>
                <w:rFonts w:eastAsiaTheme="minorHAnsi"/>
                <w:lang w:val="uk-UA" w:eastAsia="en-US"/>
              </w:rPr>
              <w:lastRenderedPageBreak/>
              <w:t>таких марок внаслідок недостатнього фінансування</w:t>
            </w:r>
            <w:r w:rsidRPr="00E6087C">
              <w:rPr>
                <w:rFonts w:eastAsiaTheme="minorHAnsi"/>
                <w:lang w:val="uk-UA" w:eastAsia="en-US"/>
              </w:rPr>
              <w:t xml:space="preserve"> потребу</w:t>
            </w:r>
            <w:r w:rsidR="00BF6AD7" w:rsidRPr="00E6087C">
              <w:rPr>
                <w:rFonts w:eastAsiaTheme="minorHAnsi"/>
                <w:lang w:val="uk-UA" w:eastAsia="en-US"/>
              </w:rPr>
              <w:t>є</w:t>
            </w:r>
            <w:r w:rsidRPr="00E6087C">
              <w:rPr>
                <w:rFonts w:eastAsiaTheme="minorHAnsi"/>
                <w:lang w:val="uk-UA" w:eastAsia="en-US"/>
              </w:rPr>
              <w:t xml:space="preserve"> додаткових витрат з державного бюджету на фінансування такого виробництва.</w:t>
            </w:r>
          </w:p>
          <w:p w:rsidR="00975F2F" w:rsidRPr="00E6087C" w:rsidRDefault="00975F2F" w:rsidP="00F07913">
            <w:pPr>
              <w:jc w:val="both"/>
              <w:rPr>
                <w:rFonts w:eastAsia="Calibri"/>
                <w:lang w:val="uk-UA" w:eastAsia="en-US"/>
              </w:rPr>
            </w:pPr>
          </w:p>
        </w:tc>
      </w:tr>
    </w:tbl>
    <w:p w:rsidR="00732BA2" w:rsidRPr="00E6087C" w:rsidRDefault="00732BA2" w:rsidP="003B47A6">
      <w:pPr>
        <w:pStyle w:val="af"/>
        <w:widowControl w:val="0"/>
        <w:spacing w:before="60" w:beforeAutospacing="0" w:after="0" w:afterAutospacing="0"/>
        <w:jc w:val="both"/>
        <w:rPr>
          <w:sz w:val="28"/>
          <w:szCs w:val="28"/>
          <w:lang w:val="uk-UA"/>
        </w:rPr>
      </w:pPr>
    </w:p>
    <w:p w:rsidR="00732BA2" w:rsidRPr="00E6087C" w:rsidRDefault="00CE79A9" w:rsidP="003B47A6">
      <w:pPr>
        <w:pStyle w:val="af"/>
        <w:spacing w:before="0" w:beforeAutospacing="0" w:after="0" w:afterAutospacing="0"/>
        <w:ind w:firstLine="709"/>
        <w:jc w:val="both"/>
        <w:rPr>
          <w:sz w:val="28"/>
          <w:szCs w:val="28"/>
          <w:lang w:val="uk-UA"/>
        </w:rPr>
      </w:pPr>
      <w:r w:rsidRPr="00E6087C">
        <w:rPr>
          <w:sz w:val="28"/>
          <w:szCs w:val="28"/>
          <w:lang w:val="uk-UA"/>
        </w:rPr>
        <w:t xml:space="preserve">3. Проект </w:t>
      </w:r>
      <w:r w:rsidR="0061157B" w:rsidRPr="00E6087C">
        <w:rPr>
          <w:sz w:val="28"/>
          <w:szCs w:val="28"/>
          <w:lang w:val="uk-UA"/>
        </w:rPr>
        <w:t>постанови</w:t>
      </w:r>
      <w:r w:rsidRPr="00E6087C">
        <w:rPr>
          <w:sz w:val="28"/>
          <w:szCs w:val="28"/>
          <w:lang w:val="uk-UA"/>
        </w:rPr>
        <w:t xml:space="preserve"> не впливає на сферу інтересів громадян.</w:t>
      </w:r>
    </w:p>
    <w:p w:rsidR="00732BA2" w:rsidRPr="00E6087C" w:rsidRDefault="00CE79A9" w:rsidP="003B47A6">
      <w:pPr>
        <w:pStyle w:val="af"/>
        <w:spacing w:before="0" w:beforeAutospacing="0" w:after="0" w:afterAutospacing="0"/>
        <w:ind w:firstLine="709"/>
        <w:jc w:val="both"/>
        <w:rPr>
          <w:lang w:val="uk-UA"/>
        </w:rPr>
      </w:pPr>
      <w:r w:rsidRPr="00E6087C">
        <w:rPr>
          <w:sz w:val="28"/>
          <w:szCs w:val="28"/>
          <w:lang w:val="uk-UA"/>
        </w:rPr>
        <w:t>4. Оцінка впливу на сферу інтересів суб’єктів господарювання</w:t>
      </w:r>
    </w:p>
    <w:p w:rsidR="00DB1D3F" w:rsidRPr="00E6087C" w:rsidRDefault="00CE79A9" w:rsidP="003B47A6">
      <w:pPr>
        <w:ind w:firstLine="709"/>
        <w:jc w:val="both"/>
        <w:rPr>
          <w:sz w:val="28"/>
          <w:szCs w:val="28"/>
          <w:lang w:val="uk-UA"/>
        </w:rPr>
      </w:pPr>
      <w:r w:rsidRPr="00E6087C">
        <w:rPr>
          <w:sz w:val="28"/>
          <w:szCs w:val="28"/>
          <w:lang w:val="uk-UA"/>
        </w:rPr>
        <w:t xml:space="preserve">Дія акта поширюється </w:t>
      </w:r>
      <w:r w:rsidR="003E58C9" w:rsidRPr="00E6087C">
        <w:rPr>
          <w:sz w:val="28"/>
          <w:szCs w:val="28"/>
          <w:lang w:val="uk-UA"/>
        </w:rPr>
        <w:t xml:space="preserve">більше ніж </w:t>
      </w:r>
      <w:r w:rsidRPr="00E6087C">
        <w:rPr>
          <w:sz w:val="28"/>
          <w:szCs w:val="28"/>
          <w:lang w:val="uk-UA"/>
        </w:rPr>
        <w:t xml:space="preserve">на </w:t>
      </w:r>
      <w:r w:rsidR="003E58C9" w:rsidRPr="00E6087C">
        <w:rPr>
          <w:sz w:val="28"/>
          <w:szCs w:val="28"/>
          <w:lang w:val="uk-UA"/>
        </w:rPr>
        <w:t>3</w:t>
      </w:r>
      <w:r w:rsidR="00BC6B40" w:rsidRPr="00E6087C">
        <w:rPr>
          <w:sz w:val="28"/>
          <w:szCs w:val="28"/>
          <w:lang w:val="uk-UA"/>
        </w:rPr>
        <w:t>50</w:t>
      </w:r>
      <w:r w:rsidRPr="00E6087C">
        <w:rPr>
          <w:sz w:val="28"/>
          <w:szCs w:val="28"/>
          <w:lang w:val="uk-UA"/>
        </w:rPr>
        <w:t xml:space="preserve"> суб’єктів господарювання (юридичних та фізичних осіб), які здійснюють виробництво та імпорт </w:t>
      </w:r>
      <w:r w:rsidR="003E58C9" w:rsidRPr="00E6087C">
        <w:rPr>
          <w:sz w:val="28"/>
          <w:szCs w:val="28"/>
          <w:lang w:val="uk-UA"/>
        </w:rPr>
        <w:t xml:space="preserve">алкогольних напоїв, </w:t>
      </w:r>
      <w:r w:rsidRPr="00E6087C">
        <w:rPr>
          <w:sz w:val="28"/>
          <w:szCs w:val="28"/>
          <w:lang w:val="uk-UA"/>
        </w:rPr>
        <w:t>тютюнових виробів і рідин, що використо</w:t>
      </w:r>
      <w:r w:rsidR="007C6A29" w:rsidRPr="00E6087C">
        <w:rPr>
          <w:sz w:val="28"/>
          <w:szCs w:val="28"/>
          <w:lang w:val="uk-UA"/>
        </w:rPr>
        <w:t>вуються в електронних сигаретах</w:t>
      </w:r>
      <w:r w:rsidR="00DB1D3F" w:rsidRPr="00E6087C">
        <w:rPr>
          <w:sz w:val="28"/>
          <w:szCs w:val="28"/>
          <w:lang w:val="uk-UA"/>
        </w:rPr>
        <w:t>.</w:t>
      </w:r>
    </w:p>
    <w:p w:rsidR="00732BA2" w:rsidRPr="00E6087C" w:rsidRDefault="00732BA2" w:rsidP="003B47A6">
      <w:pPr>
        <w:ind w:firstLine="709"/>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83"/>
        <w:gridCol w:w="4145"/>
        <w:gridCol w:w="3601"/>
      </w:tblGrid>
      <w:tr w:rsidR="00732BA2" w:rsidRPr="00E6087C">
        <w:trPr>
          <w:tblCellSpacing w:w="22" w:type="dxa"/>
        </w:trPr>
        <w:tc>
          <w:tcPr>
            <w:tcW w:w="943" w:type="pct"/>
            <w:tcBorders>
              <w:top w:val="single" w:sz="4" w:space="0" w:color="auto"/>
              <w:left w:val="single" w:sz="4" w:space="0" w:color="auto"/>
              <w:bottom w:val="single" w:sz="4" w:space="0" w:color="auto"/>
              <w:right w:val="single" w:sz="4" w:space="0" w:color="auto"/>
            </w:tcBorders>
          </w:tcPr>
          <w:p w:rsidR="00732BA2" w:rsidRPr="00E6087C" w:rsidRDefault="00CE79A9" w:rsidP="003B47A6">
            <w:pPr>
              <w:pStyle w:val="af"/>
              <w:jc w:val="center"/>
              <w:rPr>
                <w:lang w:val="uk-UA"/>
              </w:rPr>
            </w:pPr>
            <w:r w:rsidRPr="00E6087C">
              <w:rPr>
                <w:lang w:val="uk-UA"/>
              </w:rPr>
              <w:t>Вид альтернативи</w:t>
            </w:r>
          </w:p>
        </w:tc>
        <w:tc>
          <w:tcPr>
            <w:tcW w:w="2129" w:type="pct"/>
            <w:tcBorders>
              <w:top w:val="single" w:sz="4" w:space="0" w:color="auto"/>
              <w:left w:val="single" w:sz="4" w:space="0" w:color="auto"/>
              <w:bottom w:val="single" w:sz="4" w:space="0" w:color="auto"/>
              <w:right w:val="single" w:sz="4" w:space="0" w:color="auto"/>
            </w:tcBorders>
          </w:tcPr>
          <w:p w:rsidR="00732BA2" w:rsidRPr="00E6087C" w:rsidRDefault="00CE79A9" w:rsidP="003B47A6">
            <w:pPr>
              <w:pStyle w:val="af"/>
              <w:jc w:val="center"/>
              <w:rPr>
                <w:lang w:val="uk-UA"/>
              </w:rPr>
            </w:pPr>
            <w:r w:rsidRPr="00E6087C">
              <w:rPr>
                <w:lang w:val="uk-UA"/>
              </w:rPr>
              <w:t>Вигоди</w:t>
            </w:r>
          </w:p>
        </w:tc>
        <w:tc>
          <w:tcPr>
            <w:tcW w:w="1835" w:type="pct"/>
            <w:tcBorders>
              <w:top w:val="single" w:sz="4" w:space="0" w:color="auto"/>
              <w:left w:val="single" w:sz="4" w:space="0" w:color="auto"/>
              <w:bottom w:val="single" w:sz="4" w:space="0" w:color="auto"/>
              <w:right w:val="single" w:sz="4" w:space="0" w:color="auto"/>
            </w:tcBorders>
          </w:tcPr>
          <w:p w:rsidR="00732BA2" w:rsidRPr="00E6087C" w:rsidRDefault="00CE79A9" w:rsidP="003B47A6">
            <w:pPr>
              <w:pStyle w:val="af"/>
              <w:jc w:val="center"/>
              <w:rPr>
                <w:lang w:val="uk-UA"/>
              </w:rPr>
            </w:pPr>
            <w:r w:rsidRPr="00E6087C">
              <w:rPr>
                <w:lang w:val="uk-UA"/>
              </w:rPr>
              <w:t>Витрати</w:t>
            </w:r>
          </w:p>
        </w:tc>
      </w:tr>
      <w:tr w:rsidR="00732BA2" w:rsidRPr="00E6087C">
        <w:trPr>
          <w:tblCellSpacing w:w="22" w:type="dxa"/>
        </w:trPr>
        <w:tc>
          <w:tcPr>
            <w:tcW w:w="943" w:type="pct"/>
            <w:tcBorders>
              <w:top w:val="single" w:sz="4" w:space="0" w:color="auto"/>
              <w:left w:val="single" w:sz="4" w:space="0" w:color="auto"/>
              <w:bottom w:val="single" w:sz="4" w:space="0" w:color="auto"/>
              <w:right w:val="single" w:sz="4" w:space="0" w:color="auto"/>
            </w:tcBorders>
          </w:tcPr>
          <w:p w:rsidR="00732BA2" w:rsidRPr="00E6087C" w:rsidRDefault="00CE79A9" w:rsidP="003B47A6">
            <w:pPr>
              <w:pStyle w:val="af"/>
              <w:jc w:val="both"/>
              <w:rPr>
                <w:lang w:val="uk-UA"/>
              </w:rPr>
            </w:pPr>
            <w:r w:rsidRPr="00E6087C">
              <w:rPr>
                <w:lang w:val="uk-UA"/>
              </w:rPr>
              <w:t>Альтернатива 1</w:t>
            </w:r>
          </w:p>
        </w:tc>
        <w:tc>
          <w:tcPr>
            <w:tcW w:w="2129" w:type="pct"/>
            <w:tcBorders>
              <w:top w:val="single" w:sz="4" w:space="0" w:color="auto"/>
              <w:left w:val="single" w:sz="4" w:space="0" w:color="auto"/>
              <w:bottom w:val="single" w:sz="4" w:space="0" w:color="auto"/>
              <w:right w:val="single" w:sz="4" w:space="0" w:color="auto"/>
            </w:tcBorders>
          </w:tcPr>
          <w:p w:rsidR="00BF6AD7" w:rsidRPr="00E6087C" w:rsidRDefault="00BF6AD7" w:rsidP="00BF6AD7">
            <w:pPr>
              <w:jc w:val="both"/>
              <w:rPr>
                <w:rFonts w:eastAsia="Calibri"/>
                <w:lang w:val="uk-UA" w:eastAsia="en-US"/>
              </w:rPr>
            </w:pPr>
            <w:r w:rsidRPr="00E6087C">
              <w:rPr>
                <w:rFonts w:eastAsia="Calibri"/>
                <w:lang w:val="uk-UA" w:eastAsia="en-US"/>
              </w:rPr>
              <w:t>Відсутні.</w:t>
            </w:r>
          </w:p>
          <w:p w:rsidR="00975F2F" w:rsidRPr="00E6087C" w:rsidRDefault="00CE79A9" w:rsidP="00975F2F">
            <w:pPr>
              <w:autoSpaceDE w:val="0"/>
              <w:autoSpaceDN w:val="0"/>
              <w:adjustRightInd w:val="0"/>
              <w:rPr>
                <w:lang w:val="uk-UA" w:eastAsia="uk-UA"/>
              </w:rPr>
            </w:pPr>
            <w:r w:rsidRPr="00E6087C">
              <w:rPr>
                <w:lang w:val="uk-UA"/>
              </w:rPr>
              <w:t xml:space="preserve">Прийняття регуляторного акта </w:t>
            </w:r>
            <w:r w:rsidR="00975F2F" w:rsidRPr="00E6087C">
              <w:rPr>
                <w:lang w:val="uk-UA"/>
              </w:rPr>
              <w:t>призведе до з</w:t>
            </w:r>
            <w:r w:rsidR="00975F2F" w:rsidRPr="00E6087C">
              <w:rPr>
                <w:lang w:val="uk-UA" w:eastAsia="uk-UA"/>
              </w:rPr>
              <w:t>більшення розміру плати за марки акцизного податку:</w:t>
            </w:r>
          </w:p>
          <w:p w:rsidR="00975F2F" w:rsidRPr="00E6087C" w:rsidRDefault="00975F2F" w:rsidP="00975F2F">
            <w:pPr>
              <w:autoSpaceDE w:val="0"/>
              <w:autoSpaceDN w:val="0"/>
              <w:adjustRightInd w:val="0"/>
              <w:rPr>
                <w:lang w:val="uk-UA" w:eastAsia="uk-UA"/>
              </w:rPr>
            </w:pPr>
            <w:r w:rsidRPr="00E6087C">
              <w:rPr>
                <w:lang w:val="uk-UA" w:eastAsia="uk-UA"/>
              </w:rPr>
              <w:t xml:space="preserve"> для алкогольних напоїв </w:t>
            </w:r>
            <w:r w:rsidRPr="001D1604">
              <w:rPr>
                <w:lang w:val="uk-UA" w:eastAsia="uk-UA"/>
              </w:rPr>
              <w:t>на</w:t>
            </w:r>
            <w:r w:rsidRPr="00E6087C">
              <w:rPr>
                <w:lang w:val="uk-UA" w:eastAsia="uk-UA"/>
              </w:rPr>
              <w:t xml:space="preserve">  </w:t>
            </w:r>
            <w:r w:rsidR="001D1604">
              <w:rPr>
                <w:lang w:val="uk-UA" w:eastAsia="uk-UA"/>
              </w:rPr>
              <w:t>0,1279 гривні</w:t>
            </w:r>
            <w:r w:rsidRPr="00E6087C">
              <w:rPr>
                <w:lang w:val="uk-UA" w:eastAsia="uk-UA"/>
              </w:rPr>
              <w:t>;</w:t>
            </w:r>
          </w:p>
          <w:p w:rsidR="00FE3D15" w:rsidRPr="00E6087C" w:rsidRDefault="00975F2F" w:rsidP="00975F2F">
            <w:pPr>
              <w:jc w:val="both"/>
              <w:rPr>
                <w:lang w:val="uk-UA"/>
              </w:rPr>
            </w:pPr>
            <w:r w:rsidRPr="00E6087C">
              <w:rPr>
                <w:lang w:val="uk-UA" w:eastAsia="uk-UA"/>
              </w:rPr>
              <w:t xml:space="preserve"> 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w:t>
            </w:r>
            <w:r w:rsidRPr="001D1604">
              <w:rPr>
                <w:lang w:val="uk-UA" w:eastAsia="uk-UA"/>
              </w:rPr>
              <w:t>на</w:t>
            </w:r>
            <w:r w:rsidRPr="00E6087C">
              <w:rPr>
                <w:lang w:val="uk-UA" w:eastAsia="uk-UA"/>
              </w:rPr>
              <w:t xml:space="preserve"> </w:t>
            </w:r>
            <w:r w:rsidR="001D1604">
              <w:rPr>
                <w:lang w:val="uk-UA" w:eastAsia="uk-UA"/>
              </w:rPr>
              <w:t>0,057 гривні</w:t>
            </w:r>
            <w:r w:rsidRPr="00E6087C">
              <w:rPr>
                <w:lang w:val="uk-UA" w:eastAsia="uk-UA"/>
              </w:rPr>
              <w:t>.</w:t>
            </w:r>
          </w:p>
          <w:p w:rsidR="00732BA2" w:rsidRPr="00E6087C" w:rsidRDefault="00BF6AD7" w:rsidP="001D1F08">
            <w:pPr>
              <w:jc w:val="both"/>
              <w:rPr>
                <w:lang w:val="uk-UA"/>
              </w:rPr>
            </w:pPr>
            <w:r w:rsidRPr="00E6087C">
              <w:rPr>
                <w:lang w:val="uk-UA"/>
              </w:rPr>
              <w:t xml:space="preserve">   </w:t>
            </w:r>
            <w:r w:rsidR="001D1F08" w:rsidRPr="00E6087C">
              <w:rPr>
                <w:lang w:val="uk-UA"/>
              </w:rPr>
              <w:t xml:space="preserve">Проте, прийняття регуляторного акта </w:t>
            </w:r>
            <w:r w:rsidR="001D1F08" w:rsidRPr="00E6087C">
              <w:rPr>
                <w:rFonts w:eastAsia="Calibri"/>
                <w:lang w:val="uk-UA" w:eastAsia="en-US"/>
              </w:rPr>
              <w:t xml:space="preserve">унеможливлює </w:t>
            </w:r>
            <w:r w:rsidR="001D1F08" w:rsidRPr="00E6087C">
              <w:rPr>
                <w:rFonts w:eastAsiaTheme="minorHAnsi"/>
                <w:lang w:val="uk-UA" w:eastAsia="en-US"/>
              </w:rPr>
              <w:t>призупинення виробництва марок акцизного податку внаслідок недостатнього фінансування.</w:t>
            </w:r>
          </w:p>
        </w:tc>
        <w:tc>
          <w:tcPr>
            <w:tcW w:w="1835" w:type="pct"/>
            <w:tcBorders>
              <w:top w:val="single" w:sz="4" w:space="0" w:color="auto"/>
              <w:left w:val="single" w:sz="4" w:space="0" w:color="auto"/>
              <w:bottom w:val="single" w:sz="4" w:space="0" w:color="auto"/>
              <w:right w:val="single" w:sz="4" w:space="0" w:color="auto"/>
            </w:tcBorders>
          </w:tcPr>
          <w:p w:rsidR="00533B41" w:rsidRPr="00E6087C" w:rsidRDefault="00533B41" w:rsidP="00975F2F">
            <w:pPr>
              <w:jc w:val="both"/>
              <w:rPr>
                <w:lang w:val="uk-UA"/>
              </w:rPr>
            </w:pPr>
          </w:p>
          <w:p w:rsidR="00533B41" w:rsidRPr="00E6087C" w:rsidRDefault="00533B41" w:rsidP="00975F2F">
            <w:pPr>
              <w:jc w:val="both"/>
              <w:rPr>
                <w:lang w:val="uk-UA"/>
              </w:rPr>
            </w:pPr>
          </w:p>
          <w:p w:rsidR="00732BA2" w:rsidRPr="00E6087C" w:rsidRDefault="002E3780" w:rsidP="00905CEE">
            <w:pPr>
              <w:jc w:val="both"/>
              <w:rPr>
                <w:lang w:val="uk-UA"/>
              </w:rPr>
            </w:pPr>
            <w:r w:rsidRPr="00E6087C">
              <w:rPr>
                <w:lang w:val="uk-UA"/>
              </w:rPr>
              <w:t xml:space="preserve">Введення в дію регуляторного акту потребує </w:t>
            </w:r>
            <w:r w:rsidR="00975F2F" w:rsidRPr="00E6087C">
              <w:rPr>
                <w:lang w:val="uk-UA"/>
              </w:rPr>
              <w:t xml:space="preserve">додаткових </w:t>
            </w:r>
            <w:r w:rsidRPr="00E6087C">
              <w:rPr>
                <w:lang w:val="uk-UA"/>
              </w:rPr>
              <w:t>фінансових витрат суб’єкт</w:t>
            </w:r>
            <w:r w:rsidR="00905CEE" w:rsidRPr="00E6087C">
              <w:rPr>
                <w:lang w:val="uk-UA"/>
              </w:rPr>
              <w:t>ів</w:t>
            </w:r>
            <w:r w:rsidRPr="00E6087C">
              <w:rPr>
                <w:lang w:val="uk-UA"/>
              </w:rPr>
              <w:t xml:space="preserve"> господарювання</w:t>
            </w:r>
            <w:r w:rsidR="00975F2F" w:rsidRPr="00E6087C">
              <w:rPr>
                <w:lang w:val="uk-UA"/>
              </w:rPr>
              <w:t xml:space="preserve"> на покупку марок акцизного податку для алкогольних напоїв, тютюнових виробів і рідин, що використовуються в електронних сигаретах.</w:t>
            </w:r>
          </w:p>
        </w:tc>
      </w:tr>
      <w:tr w:rsidR="00732BA2" w:rsidRPr="00E6087C">
        <w:trPr>
          <w:tblCellSpacing w:w="22" w:type="dxa"/>
        </w:trPr>
        <w:tc>
          <w:tcPr>
            <w:tcW w:w="943" w:type="pct"/>
            <w:tcBorders>
              <w:top w:val="single" w:sz="4" w:space="0" w:color="auto"/>
              <w:left w:val="single" w:sz="4" w:space="0" w:color="auto"/>
              <w:bottom w:val="single" w:sz="4" w:space="0" w:color="auto"/>
              <w:right w:val="single" w:sz="4" w:space="0" w:color="auto"/>
            </w:tcBorders>
          </w:tcPr>
          <w:p w:rsidR="00732BA2" w:rsidRPr="00E6087C" w:rsidRDefault="00CE79A9" w:rsidP="003B47A6">
            <w:pPr>
              <w:pStyle w:val="af"/>
              <w:jc w:val="both"/>
              <w:rPr>
                <w:lang w:val="uk-UA"/>
              </w:rPr>
            </w:pPr>
            <w:r w:rsidRPr="00E6087C">
              <w:rPr>
                <w:lang w:val="uk-UA"/>
              </w:rPr>
              <w:t>Альтернатива 2</w:t>
            </w:r>
          </w:p>
        </w:tc>
        <w:tc>
          <w:tcPr>
            <w:tcW w:w="2129" w:type="pct"/>
            <w:tcBorders>
              <w:top w:val="single" w:sz="4" w:space="0" w:color="auto"/>
              <w:left w:val="single" w:sz="4" w:space="0" w:color="auto"/>
              <w:bottom w:val="single" w:sz="4" w:space="0" w:color="auto"/>
              <w:right w:val="single" w:sz="4" w:space="0" w:color="auto"/>
            </w:tcBorders>
          </w:tcPr>
          <w:p w:rsidR="00732BA2" w:rsidRPr="00E6087C" w:rsidRDefault="00533B41" w:rsidP="003B47A6">
            <w:pPr>
              <w:jc w:val="both"/>
              <w:rPr>
                <w:lang w:val="uk-UA" w:eastAsia="uk-UA"/>
              </w:rPr>
            </w:pPr>
            <w:r w:rsidRPr="00E6087C">
              <w:rPr>
                <w:lang w:val="uk-UA"/>
              </w:rPr>
              <w:t xml:space="preserve">  </w:t>
            </w:r>
            <w:r w:rsidR="00975F2F" w:rsidRPr="00E6087C">
              <w:rPr>
                <w:lang w:val="uk-UA"/>
              </w:rPr>
              <w:t>Прийняття регуляторного акта не призведе до з</w:t>
            </w:r>
            <w:r w:rsidR="00975F2F" w:rsidRPr="00E6087C">
              <w:rPr>
                <w:lang w:val="uk-UA" w:eastAsia="uk-UA"/>
              </w:rPr>
              <w:t>більшення розміру плати за марки акцизного податку.</w:t>
            </w:r>
          </w:p>
          <w:p w:rsidR="00BF6AD7" w:rsidRPr="00E6087C" w:rsidRDefault="00905CEE" w:rsidP="00D138B7">
            <w:pPr>
              <w:jc w:val="both"/>
              <w:rPr>
                <w:lang w:val="uk-UA"/>
              </w:rPr>
            </w:pPr>
            <w:r w:rsidRPr="00E6087C">
              <w:rPr>
                <w:lang w:val="uk-UA"/>
              </w:rPr>
              <w:t xml:space="preserve">  </w:t>
            </w:r>
            <w:r w:rsidR="00BF6AD7" w:rsidRPr="00E6087C">
              <w:rPr>
                <w:lang w:val="uk-UA"/>
              </w:rPr>
              <w:t>Проте, м</w:t>
            </w:r>
            <w:r w:rsidR="00BF6AD7" w:rsidRPr="00E6087C">
              <w:rPr>
                <w:rFonts w:eastAsia="Calibri"/>
                <w:lang w:val="uk-UA" w:eastAsia="en-US"/>
              </w:rPr>
              <w:t xml:space="preserve">ожливе призупинення </w:t>
            </w:r>
            <w:r w:rsidR="00BF6AD7" w:rsidRPr="00E6087C">
              <w:rPr>
                <w:rFonts w:eastAsiaTheme="minorHAnsi"/>
                <w:lang w:val="uk-UA" w:eastAsia="en-US"/>
              </w:rPr>
              <w:t xml:space="preserve">виробництва марок акцизного податку внаслідок недостатнього фінансування призведе до зупинення реалізації </w:t>
            </w:r>
            <w:r w:rsidR="00BF6AD7" w:rsidRPr="00E6087C">
              <w:rPr>
                <w:rFonts w:eastAsiaTheme="minorHAnsi"/>
                <w:lang w:val="uk-UA" w:eastAsia="en-US"/>
              </w:rPr>
              <w:lastRenderedPageBreak/>
              <w:t>виробленої на митній території України та ввезення на митну територію України підакцизної продукції, яка маркується марками акцизного податку</w:t>
            </w:r>
            <w:r w:rsidR="00D138B7" w:rsidRPr="00E6087C">
              <w:rPr>
                <w:rFonts w:eastAsiaTheme="minorHAnsi"/>
                <w:lang w:val="uk-UA" w:eastAsia="en-US"/>
              </w:rPr>
              <w:t>, що в свою чергу, призведе до суттєвих фінансових  втрат</w:t>
            </w:r>
            <w:r w:rsidR="00D138B7" w:rsidRPr="00E6087C">
              <w:rPr>
                <w:lang w:val="uk-UA"/>
              </w:rPr>
              <w:t xml:space="preserve"> суб’єктів господарювання</w:t>
            </w:r>
            <w:r w:rsidRPr="00E6087C">
              <w:rPr>
                <w:lang w:val="uk-UA"/>
              </w:rPr>
              <w:t xml:space="preserve"> за результатами своєї діяльності</w:t>
            </w:r>
            <w:r w:rsidR="00D138B7" w:rsidRPr="00E6087C">
              <w:rPr>
                <w:lang w:val="uk-UA"/>
              </w:rPr>
              <w:t>.</w:t>
            </w:r>
          </w:p>
        </w:tc>
        <w:tc>
          <w:tcPr>
            <w:tcW w:w="1835" w:type="pct"/>
            <w:tcBorders>
              <w:top w:val="single" w:sz="4" w:space="0" w:color="auto"/>
              <w:left w:val="single" w:sz="4" w:space="0" w:color="auto"/>
              <w:bottom w:val="single" w:sz="4" w:space="0" w:color="auto"/>
              <w:right w:val="single" w:sz="4" w:space="0" w:color="auto"/>
            </w:tcBorders>
            <w:vAlign w:val="center"/>
          </w:tcPr>
          <w:p w:rsidR="00177690" w:rsidRPr="00E6087C" w:rsidRDefault="00B76A9F" w:rsidP="003B47A6">
            <w:pPr>
              <w:jc w:val="both"/>
              <w:rPr>
                <w:lang w:val="uk-UA"/>
              </w:rPr>
            </w:pPr>
            <w:r w:rsidRPr="00E6087C">
              <w:rPr>
                <w:rFonts w:eastAsia="Calibri"/>
                <w:lang w:val="uk-UA" w:eastAsia="en-US"/>
              </w:rPr>
              <w:lastRenderedPageBreak/>
              <w:t>Залиш</w:t>
            </w:r>
            <w:r>
              <w:rPr>
                <w:rFonts w:eastAsia="Calibri"/>
                <w:lang w:val="uk-UA" w:eastAsia="en-US"/>
              </w:rPr>
              <w:t>ення</w:t>
            </w:r>
            <w:r w:rsidRPr="00E6087C">
              <w:rPr>
                <w:rFonts w:eastAsia="Calibri"/>
                <w:lang w:val="uk-UA" w:eastAsia="en-US"/>
              </w:rPr>
              <w:t xml:space="preserve"> ситуаці</w:t>
            </w:r>
            <w:r>
              <w:rPr>
                <w:rFonts w:eastAsia="Calibri"/>
                <w:lang w:val="uk-UA" w:eastAsia="en-US"/>
              </w:rPr>
              <w:t>ї</w:t>
            </w:r>
            <w:r w:rsidRPr="00E6087C">
              <w:rPr>
                <w:rFonts w:eastAsia="Calibri"/>
                <w:lang w:val="uk-UA" w:eastAsia="en-US"/>
              </w:rPr>
              <w:t xml:space="preserve"> без змін</w:t>
            </w:r>
            <w:r>
              <w:rPr>
                <w:rFonts w:eastAsia="Calibri"/>
                <w:lang w:val="uk-UA" w:eastAsia="en-US"/>
              </w:rPr>
              <w:t xml:space="preserve"> </w:t>
            </w:r>
            <w:r w:rsidR="00BF6AD7" w:rsidRPr="00E6087C">
              <w:rPr>
                <w:lang w:val="uk-UA"/>
              </w:rPr>
              <w:t xml:space="preserve">не </w:t>
            </w:r>
            <w:r w:rsidR="00975F2F" w:rsidRPr="00E6087C">
              <w:rPr>
                <w:lang w:val="uk-UA"/>
              </w:rPr>
              <w:t>потребує додаткових фінансових витрат суб’єкт</w:t>
            </w:r>
            <w:r w:rsidR="00905CEE" w:rsidRPr="00E6087C">
              <w:rPr>
                <w:lang w:val="uk-UA"/>
              </w:rPr>
              <w:t>ів</w:t>
            </w:r>
            <w:r w:rsidR="00975F2F" w:rsidRPr="00E6087C">
              <w:rPr>
                <w:lang w:val="uk-UA"/>
              </w:rPr>
              <w:t xml:space="preserve"> господарювання</w:t>
            </w:r>
            <w:r w:rsidR="00BF6AD7" w:rsidRPr="00E6087C">
              <w:rPr>
                <w:lang w:val="uk-UA"/>
              </w:rPr>
              <w:t xml:space="preserve"> на покупку марок акцизного податку для алкогольних напоїв, тютюнових виробів і рідин, що </w:t>
            </w:r>
            <w:r w:rsidR="00BF6AD7" w:rsidRPr="00E6087C">
              <w:rPr>
                <w:lang w:val="uk-UA"/>
              </w:rPr>
              <w:lastRenderedPageBreak/>
              <w:t>використовуються в електронних сигаретах.</w:t>
            </w:r>
          </w:p>
          <w:p w:rsidR="00BF6AD7" w:rsidRPr="00E6087C" w:rsidRDefault="00BF6AD7" w:rsidP="00BF6AD7">
            <w:pPr>
              <w:jc w:val="both"/>
              <w:rPr>
                <w:lang w:val="uk-UA"/>
              </w:rPr>
            </w:pPr>
          </w:p>
        </w:tc>
      </w:tr>
    </w:tbl>
    <w:p w:rsidR="00732BA2" w:rsidRPr="00E6087C" w:rsidRDefault="00732BA2" w:rsidP="003B47A6">
      <w:pPr>
        <w:jc w:val="both"/>
        <w:rPr>
          <w:sz w:val="28"/>
          <w:szCs w:val="28"/>
          <w:lang w:val="uk-UA"/>
        </w:rPr>
      </w:pPr>
    </w:p>
    <w:p w:rsidR="00732BA2" w:rsidRPr="00E6087C" w:rsidRDefault="00732BA2" w:rsidP="003B47A6">
      <w:pPr>
        <w:jc w:val="both"/>
        <w:rPr>
          <w:sz w:val="28"/>
          <w:szCs w:val="28"/>
          <w:lang w:val="uk-UA"/>
        </w:rPr>
      </w:pPr>
    </w:p>
    <w:p w:rsidR="00732BA2" w:rsidRPr="00E6087C" w:rsidRDefault="00CE79A9" w:rsidP="003B47A6">
      <w:pPr>
        <w:pStyle w:val="3"/>
        <w:widowControl w:val="0"/>
        <w:spacing w:before="0" w:beforeAutospacing="0" w:after="120" w:afterAutospacing="0"/>
        <w:jc w:val="center"/>
        <w:rPr>
          <w:sz w:val="28"/>
          <w:szCs w:val="28"/>
          <w:lang w:val="uk-UA"/>
        </w:rPr>
      </w:pPr>
      <w:r w:rsidRPr="00E6087C">
        <w:rPr>
          <w:sz w:val="28"/>
          <w:szCs w:val="28"/>
          <w:lang w:val="uk-UA"/>
        </w:rPr>
        <w:t>IV. Вибір найбільш оптимального альтернативного способу досягнення цілей</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5"/>
        <w:gridCol w:w="1969"/>
        <w:gridCol w:w="5579"/>
      </w:tblGrid>
      <w:tr w:rsidR="00732BA2" w:rsidRPr="00E6087C">
        <w:trPr>
          <w:tblCellSpacing w:w="30" w:type="dxa"/>
        </w:trPr>
        <w:tc>
          <w:tcPr>
            <w:tcW w:w="10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32BA2" w:rsidRPr="00E6087C" w:rsidRDefault="00CE79A9" w:rsidP="003B47A6">
            <w:pPr>
              <w:spacing w:before="100" w:beforeAutospacing="1" w:after="100" w:afterAutospacing="1"/>
              <w:jc w:val="center"/>
              <w:rPr>
                <w:rFonts w:eastAsia="Calibri"/>
                <w:lang w:val="uk-UA" w:eastAsia="en-US"/>
              </w:rPr>
            </w:pPr>
            <w:r w:rsidRPr="00E6087C">
              <w:rPr>
                <w:rFonts w:eastAsia="Calibri"/>
                <w:lang w:val="uk-UA" w:eastAsia="en-US"/>
              </w:rPr>
              <w:t>Рейтинг результативності (досягнення цілей під час вирішення проблеми)</w:t>
            </w:r>
          </w:p>
        </w:tc>
        <w:tc>
          <w:tcPr>
            <w:tcW w:w="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32BA2" w:rsidRPr="00E6087C" w:rsidRDefault="00CE79A9" w:rsidP="003B47A6">
            <w:pPr>
              <w:spacing w:before="100" w:beforeAutospacing="1" w:after="100" w:afterAutospacing="1"/>
              <w:jc w:val="center"/>
              <w:rPr>
                <w:rFonts w:eastAsia="Calibri"/>
                <w:lang w:val="uk-UA" w:eastAsia="en-US"/>
              </w:rPr>
            </w:pPr>
            <w:r w:rsidRPr="00E6087C">
              <w:rPr>
                <w:rFonts w:eastAsia="Calibri"/>
                <w:lang w:val="uk-UA" w:eastAsia="en-US"/>
              </w:rPr>
              <w:t>Бал результативності (за чотирибальною системою оцінки)</w:t>
            </w:r>
          </w:p>
        </w:tc>
        <w:tc>
          <w:tcPr>
            <w:tcW w:w="28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32BA2" w:rsidRPr="00E6087C" w:rsidRDefault="00CE79A9" w:rsidP="003B47A6">
            <w:pPr>
              <w:spacing w:before="100" w:beforeAutospacing="1" w:after="100" w:afterAutospacing="1"/>
              <w:jc w:val="center"/>
              <w:rPr>
                <w:rFonts w:eastAsia="Calibri"/>
                <w:lang w:val="uk-UA" w:eastAsia="en-US"/>
              </w:rPr>
            </w:pPr>
            <w:r w:rsidRPr="00E6087C">
              <w:rPr>
                <w:rFonts w:eastAsia="Calibri"/>
                <w:lang w:val="uk-UA" w:eastAsia="en-US"/>
              </w:rPr>
              <w:t>Коментарі щодо присвоєння відповідного бала</w:t>
            </w:r>
          </w:p>
        </w:tc>
      </w:tr>
      <w:tr w:rsidR="00732BA2" w:rsidRPr="00E6087C">
        <w:trPr>
          <w:tblCellSpacing w:w="30" w:type="dxa"/>
        </w:trPr>
        <w:tc>
          <w:tcPr>
            <w:tcW w:w="10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spacing w:before="100" w:beforeAutospacing="1" w:after="100" w:afterAutospacing="1"/>
              <w:jc w:val="both"/>
              <w:rPr>
                <w:rFonts w:eastAsia="Calibri"/>
                <w:lang w:val="uk-UA" w:eastAsia="en-US"/>
              </w:rPr>
            </w:pPr>
            <w:r w:rsidRPr="00E6087C">
              <w:rPr>
                <w:rFonts w:eastAsia="Calibri"/>
                <w:lang w:val="uk-UA" w:eastAsia="en-US"/>
              </w:rPr>
              <w:t>Альтернатива 1</w:t>
            </w:r>
          </w:p>
        </w:tc>
        <w:tc>
          <w:tcPr>
            <w:tcW w:w="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EA0148" w:rsidP="003B47A6">
            <w:pPr>
              <w:spacing w:before="100" w:beforeAutospacing="1" w:after="100" w:afterAutospacing="1"/>
              <w:jc w:val="both"/>
              <w:rPr>
                <w:rFonts w:eastAsia="Calibri"/>
                <w:lang w:val="uk-UA" w:eastAsia="en-US"/>
              </w:rPr>
            </w:pPr>
            <w:r w:rsidRPr="00E6087C">
              <w:rPr>
                <w:rFonts w:eastAsia="Calibri"/>
                <w:lang w:val="uk-UA" w:eastAsia="en-US"/>
              </w:rPr>
              <w:t>3</w:t>
            </w:r>
          </w:p>
        </w:tc>
        <w:tc>
          <w:tcPr>
            <w:tcW w:w="28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spacing w:before="100" w:beforeAutospacing="1" w:after="100" w:afterAutospacing="1"/>
              <w:jc w:val="both"/>
              <w:rPr>
                <w:rFonts w:eastAsia="Calibri"/>
                <w:lang w:val="uk-UA" w:eastAsia="en-US"/>
              </w:rPr>
            </w:pPr>
            <w:r w:rsidRPr="00E6087C">
              <w:rPr>
                <w:rFonts w:eastAsia="Calibri"/>
                <w:lang w:val="uk-UA" w:eastAsia="en-US"/>
              </w:rPr>
              <w:t>Альтернатива 1 дає змогу досягнути поставлених цілей державного регулювання з мінімальними витратами.</w:t>
            </w:r>
          </w:p>
        </w:tc>
      </w:tr>
      <w:tr w:rsidR="00732BA2" w:rsidRPr="00E6087C">
        <w:trPr>
          <w:tblCellSpacing w:w="30" w:type="dxa"/>
        </w:trPr>
        <w:tc>
          <w:tcPr>
            <w:tcW w:w="10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spacing w:before="100" w:beforeAutospacing="1" w:after="100" w:afterAutospacing="1"/>
              <w:jc w:val="both"/>
              <w:rPr>
                <w:rFonts w:eastAsia="Calibri"/>
                <w:lang w:val="uk-UA" w:eastAsia="en-US"/>
              </w:rPr>
            </w:pPr>
            <w:r w:rsidRPr="00E6087C">
              <w:rPr>
                <w:rFonts w:eastAsia="Calibri"/>
                <w:lang w:val="uk-UA" w:eastAsia="en-US"/>
              </w:rPr>
              <w:t>Альтернатива 2</w:t>
            </w:r>
          </w:p>
        </w:tc>
        <w:tc>
          <w:tcPr>
            <w:tcW w:w="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spacing w:before="100" w:beforeAutospacing="1" w:after="100" w:afterAutospacing="1"/>
              <w:jc w:val="both"/>
              <w:rPr>
                <w:rFonts w:eastAsia="Calibri"/>
                <w:lang w:val="uk-UA" w:eastAsia="en-US"/>
              </w:rPr>
            </w:pPr>
            <w:r w:rsidRPr="00E6087C">
              <w:rPr>
                <w:rFonts w:eastAsia="Calibri"/>
                <w:lang w:val="uk-UA" w:eastAsia="en-US"/>
              </w:rPr>
              <w:t>1</w:t>
            </w:r>
          </w:p>
        </w:tc>
        <w:tc>
          <w:tcPr>
            <w:tcW w:w="28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E6087C" w:rsidRDefault="00CE79A9" w:rsidP="003B47A6">
            <w:pPr>
              <w:jc w:val="both"/>
              <w:rPr>
                <w:rFonts w:eastAsia="Calibri"/>
                <w:lang w:val="uk-UA" w:eastAsia="en-US"/>
              </w:rPr>
            </w:pPr>
            <w:r w:rsidRPr="00E6087C">
              <w:rPr>
                <w:rFonts w:eastAsia="Calibri"/>
                <w:lang w:val="uk-UA" w:eastAsia="en-US"/>
              </w:rPr>
              <w:t>Альтернатива 2 не дає змоги досягнути поставлених цілей державного регулювання.</w:t>
            </w:r>
          </w:p>
        </w:tc>
      </w:tr>
    </w:tbl>
    <w:p w:rsidR="00732BA2" w:rsidRPr="00E6087C" w:rsidRDefault="00732BA2" w:rsidP="003B47A6">
      <w:pPr>
        <w:pStyle w:val="af"/>
        <w:widowControl w:val="0"/>
        <w:spacing w:before="0" w:beforeAutospacing="0" w:after="0" w:afterAutospacing="0"/>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25"/>
        <w:gridCol w:w="2998"/>
        <w:gridCol w:w="2562"/>
        <w:gridCol w:w="2138"/>
      </w:tblGrid>
      <w:tr w:rsidR="00732BA2" w:rsidRPr="00E6087C">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0" w:beforeAutospacing="0" w:after="0" w:afterAutospacing="0"/>
              <w:jc w:val="center"/>
              <w:rPr>
                <w:lang w:val="uk-UA"/>
              </w:rPr>
            </w:pPr>
            <w:r w:rsidRPr="00E6087C">
              <w:rPr>
                <w:lang w:val="uk-UA"/>
              </w:rPr>
              <w:t>Рейтинг результативності</w:t>
            </w:r>
          </w:p>
        </w:tc>
        <w:tc>
          <w:tcPr>
            <w:tcW w:w="1535"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0" w:beforeAutospacing="0" w:after="0" w:afterAutospacing="0"/>
              <w:jc w:val="center"/>
              <w:rPr>
                <w:lang w:val="uk-UA"/>
              </w:rPr>
            </w:pPr>
            <w:r w:rsidRPr="00E6087C">
              <w:rPr>
                <w:lang w:val="uk-UA"/>
              </w:rPr>
              <w:t>Вигоди (підсумок)</w:t>
            </w:r>
          </w:p>
        </w:tc>
        <w:tc>
          <w:tcPr>
            <w:tcW w:w="1309"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0" w:beforeAutospacing="0" w:after="0" w:afterAutospacing="0"/>
              <w:jc w:val="center"/>
              <w:rPr>
                <w:lang w:val="uk-UA"/>
              </w:rPr>
            </w:pPr>
            <w:r w:rsidRPr="00E6087C">
              <w:rPr>
                <w:lang w:val="uk-UA"/>
              </w:rPr>
              <w:t>Витрати (підсумок)</w:t>
            </w:r>
          </w:p>
        </w:tc>
        <w:tc>
          <w:tcPr>
            <w:tcW w:w="1077"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0" w:beforeAutospacing="0" w:after="0" w:afterAutospacing="0"/>
              <w:jc w:val="center"/>
              <w:rPr>
                <w:lang w:val="uk-UA"/>
              </w:rPr>
            </w:pPr>
            <w:r w:rsidRPr="00E6087C">
              <w:rPr>
                <w:lang w:val="uk-UA"/>
              </w:rPr>
              <w:t>Обґрунтування відповідного місця альтернативи у рейтингу</w:t>
            </w:r>
          </w:p>
        </w:tc>
      </w:tr>
      <w:tr w:rsidR="00732BA2" w:rsidRPr="00E6087C">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0" w:beforeAutospacing="0" w:after="0" w:afterAutospacing="0"/>
              <w:jc w:val="both"/>
              <w:rPr>
                <w:lang w:val="uk-UA"/>
              </w:rPr>
            </w:pPr>
            <w:r w:rsidRPr="00E6087C">
              <w:rPr>
                <w:lang w:val="uk-UA"/>
              </w:rPr>
              <w:t>Альтернатива 1</w:t>
            </w:r>
          </w:p>
        </w:tc>
        <w:tc>
          <w:tcPr>
            <w:tcW w:w="1535" w:type="pct"/>
            <w:tcBorders>
              <w:top w:val="outset" w:sz="6" w:space="0" w:color="auto"/>
              <w:left w:val="outset" w:sz="6" w:space="0" w:color="auto"/>
              <w:bottom w:val="outset" w:sz="6" w:space="0" w:color="auto"/>
              <w:right w:val="outset" w:sz="6" w:space="0" w:color="auto"/>
            </w:tcBorders>
            <w:shd w:val="clear" w:color="auto" w:fill="auto"/>
          </w:tcPr>
          <w:p w:rsidR="00EA0148" w:rsidRPr="00E6087C" w:rsidRDefault="00CE79A9" w:rsidP="00EA0148">
            <w:pPr>
              <w:jc w:val="both"/>
              <w:rPr>
                <w:rFonts w:eastAsia="Calibri"/>
                <w:lang w:val="uk-UA" w:eastAsia="en-US"/>
              </w:rPr>
            </w:pPr>
            <w:r w:rsidRPr="00E6087C">
              <w:rPr>
                <w:rFonts w:eastAsia="Calibri"/>
                <w:lang w:val="uk-UA" w:eastAsia="en-US"/>
              </w:rPr>
              <w:t>Прийняття регуляторного акта</w:t>
            </w:r>
            <w:r w:rsidR="00A07194" w:rsidRPr="00E6087C">
              <w:rPr>
                <w:rFonts w:eastAsia="Calibri"/>
                <w:lang w:val="uk-UA" w:eastAsia="en-US"/>
              </w:rPr>
              <w:t xml:space="preserve"> забезпечить</w:t>
            </w:r>
            <w:r w:rsidRPr="00E6087C">
              <w:rPr>
                <w:rFonts w:eastAsia="Calibri"/>
                <w:lang w:val="uk-UA" w:eastAsia="en-US"/>
              </w:rPr>
              <w:t xml:space="preserve"> </w:t>
            </w:r>
            <w:r w:rsidR="00A07194" w:rsidRPr="00E6087C">
              <w:rPr>
                <w:rFonts w:eastAsia="Calibri"/>
                <w:lang w:val="uk-UA" w:eastAsia="en-US"/>
              </w:rPr>
              <w:t xml:space="preserve">приведення </w:t>
            </w:r>
            <w:r w:rsidR="00EA0148" w:rsidRPr="00E6087C">
              <w:rPr>
                <w:rFonts w:eastAsia="Calibri"/>
                <w:lang w:val="uk-UA" w:eastAsia="en-US"/>
              </w:rPr>
              <w:t>розміру плати за марки акцизного податку для алкогольних напоїв, тютюнових виробів та рідин, що використовуються в електронних сигаретах, у відповідність до витрат, пов’язаних з їх виробництвом, зберіганням та реалізацією</w:t>
            </w:r>
            <w:r w:rsidR="001D1F08" w:rsidRPr="00E6087C">
              <w:rPr>
                <w:rFonts w:eastAsia="Calibri"/>
                <w:lang w:val="uk-UA" w:eastAsia="en-US"/>
              </w:rPr>
              <w:t xml:space="preserve">, а також унеможливлює </w:t>
            </w:r>
            <w:r w:rsidR="001D1F08" w:rsidRPr="00E6087C">
              <w:rPr>
                <w:rFonts w:eastAsiaTheme="minorHAnsi"/>
                <w:lang w:val="uk-UA" w:eastAsia="en-US"/>
              </w:rPr>
              <w:t xml:space="preserve">призупинення виробництва марок акцизного податку </w:t>
            </w:r>
            <w:r w:rsidR="001D1F08" w:rsidRPr="00E6087C">
              <w:rPr>
                <w:rFonts w:eastAsiaTheme="minorHAnsi"/>
                <w:lang w:val="uk-UA" w:eastAsia="en-US"/>
              </w:rPr>
              <w:lastRenderedPageBreak/>
              <w:t>внаслідок недостатнього фінансування</w:t>
            </w:r>
            <w:r w:rsidR="00EA0148" w:rsidRPr="00E6087C">
              <w:rPr>
                <w:rFonts w:eastAsia="Calibri"/>
                <w:lang w:val="uk-UA" w:eastAsia="en-US"/>
              </w:rPr>
              <w:t>.</w:t>
            </w:r>
          </w:p>
          <w:p w:rsidR="00732BA2" w:rsidRPr="00E6087C" w:rsidRDefault="00732BA2" w:rsidP="003B47A6">
            <w:pPr>
              <w:widowControl w:val="0"/>
              <w:jc w:val="both"/>
              <w:rPr>
                <w:lang w:val="uk-UA"/>
              </w:rPr>
            </w:pPr>
          </w:p>
        </w:tc>
        <w:tc>
          <w:tcPr>
            <w:tcW w:w="1309" w:type="pct"/>
            <w:tcBorders>
              <w:top w:val="outset" w:sz="6" w:space="0" w:color="auto"/>
              <w:left w:val="outset" w:sz="6" w:space="0" w:color="auto"/>
              <w:bottom w:val="outset" w:sz="6" w:space="0" w:color="auto"/>
              <w:right w:val="outset" w:sz="6" w:space="0" w:color="auto"/>
            </w:tcBorders>
            <w:shd w:val="clear" w:color="auto" w:fill="auto"/>
          </w:tcPr>
          <w:p w:rsidR="001D1F08" w:rsidRPr="00E6087C" w:rsidRDefault="001D1F08" w:rsidP="001D1F08">
            <w:pPr>
              <w:jc w:val="both"/>
              <w:rPr>
                <w:szCs w:val="22"/>
                <w:lang w:val="uk-UA"/>
              </w:rPr>
            </w:pPr>
            <w:r w:rsidRPr="00E6087C">
              <w:rPr>
                <w:szCs w:val="22"/>
                <w:lang w:val="uk-UA"/>
              </w:rPr>
              <w:lastRenderedPageBreak/>
              <w:t>Витрати  держави відсутні.</w:t>
            </w:r>
          </w:p>
          <w:p w:rsidR="00732BA2" w:rsidRPr="00E6087C" w:rsidRDefault="00EA0148" w:rsidP="003B47A6">
            <w:pPr>
              <w:jc w:val="both"/>
              <w:rPr>
                <w:szCs w:val="22"/>
                <w:lang w:val="uk-UA"/>
              </w:rPr>
            </w:pPr>
            <w:r w:rsidRPr="00E6087C">
              <w:rPr>
                <w:szCs w:val="22"/>
                <w:lang w:val="uk-UA"/>
              </w:rPr>
              <w:t>Призведе до додаткових в</w:t>
            </w:r>
            <w:r w:rsidR="00CE79A9" w:rsidRPr="00E6087C">
              <w:rPr>
                <w:szCs w:val="22"/>
                <w:lang w:val="uk-UA"/>
              </w:rPr>
              <w:t xml:space="preserve">итрати </w:t>
            </w:r>
            <w:r w:rsidR="00A07194" w:rsidRPr="00E6087C">
              <w:rPr>
                <w:szCs w:val="22"/>
                <w:lang w:val="uk-UA"/>
              </w:rPr>
              <w:t>суб’єктів господарювання</w:t>
            </w:r>
            <w:r w:rsidRPr="00E6087C">
              <w:rPr>
                <w:szCs w:val="22"/>
                <w:lang w:val="uk-UA"/>
              </w:rPr>
              <w:t xml:space="preserve"> на покупку марок акцизного податку. </w:t>
            </w:r>
          </w:p>
          <w:p w:rsidR="00732BA2" w:rsidRPr="00E6087C" w:rsidRDefault="00732BA2" w:rsidP="003B47A6">
            <w:pPr>
              <w:widowControl w:val="0"/>
              <w:jc w:val="both"/>
              <w:rPr>
                <w:lang w:val="uk-UA"/>
              </w:rPr>
            </w:pPr>
          </w:p>
          <w:p w:rsidR="00732BA2" w:rsidRPr="00E6087C" w:rsidRDefault="00732BA2" w:rsidP="003B47A6">
            <w:pPr>
              <w:widowControl w:val="0"/>
              <w:jc w:val="both"/>
              <w:rPr>
                <w:lang w:val="uk-UA"/>
              </w:rPr>
            </w:pPr>
          </w:p>
        </w:tc>
        <w:tc>
          <w:tcPr>
            <w:tcW w:w="1077" w:type="pct"/>
            <w:tcBorders>
              <w:top w:val="outset" w:sz="6" w:space="0" w:color="auto"/>
              <w:left w:val="outset" w:sz="6" w:space="0" w:color="auto"/>
              <w:bottom w:val="outset" w:sz="6" w:space="0" w:color="auto"/>
              <w:right w:val="outset" w:sz="6" w:space="0" w:color="auto"/>
            </w:tcBorders>
            <w:shd w:val="clear" w:color="auto" w:fill="auto"/>
          </w:tcPr>
          <w:p w:rsidR="00391F62" w:rsidRPr="00E6087C" w:rsidRDefault="00CE79A9" w:rsidP="003B47A6">
            <w:pPr>
              <w:pStyle w:val="af"/>
              <w:widowControl w:val="0"/>
              <w:spacing w:before="0" w:beforeAutospacing="0" w:after="0" w:afterAutospacing="0"/>
              <w:jc w:val="both"/>
              <w:rPr>
                <w:rFonts w:eastAsia="Calibri"/>
                <w:lang w:val="uk-UA"/>
              </w:rPr>
            </w:pPr>
            <w:r w:rsidRPr="00E6087C">
              <w:rPr>
                <w:rFonts w:eastAsia="Calibri"/>
                <w:lang w:val="uk-UA"/>
              </w:rPr>
              <w:t xml:space="preserve">Найоптимальніша із запропонованих альтернатив, оскільки </w:t>
            </w:r>
            <w:r w:rsidR="00391F62" w:rsidRPr="00E6087C">
              <w:rPr>
                <w:rFonts w:eastAsia="Calibri"/>
                <w:lang w:val="uk-UA"/>
              </w:rPr>
              <w:t>її реалізація</w:t>
            </w:r>
          </w:p>
          <w:p w:rsidR="00EA0148" w:rsidRPr="00E6087C" w:rsidRDefault="00391F62" w:rsidP="003B47A6">
            <w:pPr>
              <w:pStyle w:val="af"/>
              <w:widowControl w:val="0"/>
              <w:spacing w:before="0" w:beforeAutospacing="0" w:after="0" w:afterAutospacing="0"/>
              <w:jc w:val="both"/>
              <w:rPr>
                <w:rFonts w:eastAsia="Calibri"/>
                <w:lang w:val="uk-UA"/>
              </w:rPr>
            </w:pPr>
            <w:r w:rsidRPr="00E6087C">
              <w:rPr>
                <w:rFonts w:eastAsia="Calibri"/>
                <w:lang w:val="uk-UA"/>
              </w:rPr>
              <w:t>У</w:t>
            </w:r>
            <w:r w:rsidR="00CE79A9" w:rsidRPr="00E6087C">
              <w:rPr>
                <w:rFonts w:eastAsia="Calibri"/>
                <w:lang w:val="uk-UA"/>
              </w:rPr>
              <w:t>згоджує</w:t>
            </w:r>
            <w:r w:rsidRPr="00E6087C">
              <w:rPr>
                <w:rFonts w:eastAsia="Calibri"/>
                <w:lang w:val="uk-UA"/>
              </w:rPr>
              <w:t xml:space="preserve"> розмір плати за марки акцизного податку</w:t>
            </w:r>
            <w:r w:rsidR="00CE79A9" w:rsidRPr="00E6087C">
              <w:rPr>
                <w:rFonts w:eastAsia="Calibri"/>
                <w:lang w:val="uk-UA"/>
              </w:rPr>
              <w:t xml:space="preserve"> із </w:t>
            </w:r>
            <w:r w:rsidR="00EA0148" w:rsidRPr="00E6087C">
              <w:rPr>
                <w:rFonts w:eastAsia="Calibri"/>
                <w:lang w:val="uk-UA"/>
              </w:rPr>
              <w:t xml:space="preserve">фактичними витратами на </w:t>
            </w:r>
            <w:r w:rsidRPr="00E6087C">
              <w:rPr>
                <w:rFonts w:eastAsia="Calibri"/>
                <w:lang w:val="uk-UA"/>
              </w:rPr>
              <w:t xml:space="preserve">їх </w:t>
            </w:r>
            <w:r w:rsidR="00EA0148" w:rsidRPr="00E6087C">
              <w:rPr>
                <w:rFonts w:eastAsia="Calibri"/>
                <w:lang w:val="uk-UA"/>
              </w:rPr>
              <w:t>виробництво</w:t>
            </w:r>
            <w:r w:rsidRPr="00E6087C">
              <w:rPr>
                <w:rFonts w:eastAsia="Calibri"/>
                <w:lang w:val="uk-UA"/>
              </w:rPr>
              <w:t xml:space="preserve">, а також </w:t>
            </w:r>
            <w:r w:rsidR="00D138B7" w:rsidRPr="00E6087C">
              <w:rPr>
                <w:rFonts w:eastAsia="Calibri"/>
                <w:lang w:val="uk-UA"/>
              </w:rPr>
              <w:t xml:space="preserve"> унеможливлює </w:t>
            </w:r>
            <w:r w:rsidR="00D138B7" w:rsidRPr="00E6087C">
              <w:rPr>
                <w:rFonts w:eastAsia="Calibri"/>
                <w:lang w:val="uk-UA" w:eastAsia="en-US"/>
              </w:rPr>
              <w:t xml:space="preserve">призупинення </w:t>
            </w:r>
            <w:r w:rsidR="00D138B7" w:rsidRPr="00E6087C">
              <w:rPr>
                <w:rFonts w:eastAsiaTheme="minorHAnsi"/>
                <w:lang w:val="uk-UA" w:eastAsia="en-US"/>
              </w:rPr>
              <w:t xml:space="preserve">виробництва марок акцизного податку внаслідок </w:t>
            </w:r>
            <w:r w:rsidR="00D138B7" w:rsidRPr="00E6087C">
              <w:rPr>
                <w:rFonts w:eastAsiaTheme="minorHAnsi"/>
                <w:lang w:val="uk-UA" w:eastAsia="en-US"/>
              </w:rPr>
              <w:lastRenderedPageBreak/>
              <w:t>недостатнього фінансування</w:t>
            </w:r>
            <w:r w:rsidR="00EA0148" w:rsidRPr="00E6087C">
              <w:rPr>
                <w:rFonts w:eastAsia="Calibri"/>
                <w:lang w:val="uk-UA"/>
              </w:rPr>
              <w:t>.</w:t>
            </w:r>
          </w:p>
          <w:p w:rsidR="00732BA2" w:rsidRPr="00E6087C" w:rsidRDefault="00732BA2" w:rsidP="00EA0148">
            <w:pPr>
              <w:pStyle w:val="af"/>
              <w:widowControl w:val="0"/>
              <w:spacing w:before="0" w:beforeAutospacing="0" w:after="0" w:afterAutospacing="0"/>
              <w:jc w:val="both"/>
              <w:rPr>
                <w:lang w:val="uk-UA"/>
              </w:rPr>
            </w:pPr>
          </w:p>
        </w:tc>
      </w:tr>
      <w:tr w:rsidR="00732BA2" w:rsidRPr="00E6087C">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0" w:beforeAutospacing="0" w:after="0" w:afterAutospacing="0"/>
              <w:jc w:val="both"/>
              <w:rPr>
                <w:lang w:val="uk-UA"/>
              </w:rPr>
            </w:pPr>
            <w:r w:rsidRPr="00E6087C">
              <w:rPr>
                <w:lang w:val="uk-UA"/>
              </w:rPr>
              <w:lastRenderedPageBreak/>
              <w:t>Альтернатива 2</w:t>
            </w:r>
          </w:p>
        </w:tc>
        <w:tc>
          <w:tcPr>
            <w:tcW w:w="1535" w:type="pct"/>
            <w:tcBorders>
              <w:top w:val="outset" w:sz="6" w:space="0" w:color="auto"/>
              <w:left w:val="outset" w:sz="6" w:space="0" w:color="auto"/>
              <w:bottom w:val="outset" w:sz="6" w:space="0" w:color="auto"/>
              <w:right w:val="outset" w:sz="6" w:space="0" w:color="auto"/>
            </w:tcBorders>
            <w:shd w:val="clear" w:color="auto" w:fill="auto"/>
          </w:tcPr>
          <w:p w:rsidR="00D138B7" w:rsidRPr="00E6087C" w:rsidRDefault="00D138B7" w:rsidP="00D138B7">
            <w:pPr>
              <w:jc w:val="both"/>
              <w:rPr>
                <w:lang w:val="uk-UA" w:eastAsia="uk-UA"/>
              </w:rPr>
            </w:pPr>
            <w:r w:rsidRPr="00E6087C">
              <w:rPr>
                <w:lang w:val="uk-UA"/>
              </w:rPr>
              <w:t>Прийняття регуляторного акта не призведе до з</w:t>
            </w:r>
            <w:r w:rsidRPr="00E6087C">
              <w:rPr>
                <w:lang w:val="uk-UA" w:eastAsia="uk-UA"/>
              </w:rPr>
              <w:t>більшення розміру плати за марки акцизного податку.</w:t>
            </w:r>
          </w:p>
          <w:p w:rsidR="00D138B7" w:rsidRPr="00E6087C" w:rsidRDefault="00D138B7" w:rsidP="00D138B7">
            <w:pPr>
              <w:autoSpaceDE w:val="0"/>
              <w:autoSpaceDN w:val="0"/>
              <w:adjustRightInd w:val="0"/>
              <w:jc w:val="both"/>
              <w:rPr>
                <w:rFonts w:eastAsiaTheme="minorHAnsi"/>
                <w:lang w:val="uk-UA" w:eastAsia="en-US"/>
              </w:rPr>
            </w:pPr>
            <w:r w:rsidRPr="00E6087C">
              <w:rPr>
                <w:lang w:val="uk-UA"/>
              </w:rPr>
              <w:t>Проте, м</w:t>
            </w:r>
            <w:r w:rsidRPr="00E6087C">
              <w:rPr>
                <w:rFonts w:eastAsia="Calibri"/>
                <w:lang w:val="uk-UA" w:eastAsia="en-US"/>
              </w:rPr>
              <w:t xml:space="preserve">ожливе призупинення </w:t>
            </w:r>
            <w:r w:rsidRPr="00E6087C">
              <w:rPr>
                <w:rFonts w:eastAsiaTheme="minorHAnsi"/>
                <w:lang w:val="uk-UA" w:eastAsia="en-US"/>
              </w:rPr>
              <w:t>виробництва марок акцизного податку внаслідок недостатнього фінансування призведе до зупинення реалізації виробленої на митній території України та ввезення на митну територію України підакцизної продукції, яка маркується марками акцизного податку, що в свою чергу призведе до суттєвих втрат державного та місцевих бюджетів (ненадходження акцизного податку, податку на додану вартість, ввізного мита)</w:t>
            </w:r>
            <w:r w:rsidR="00905CEE" w:rsidRPr="00E6087C">
              <w:rPr>
                <w:rFonts w:eastAsiaTheme="minorHAnsi"/>
                <w:lang w:val="uk-UA" w:eastAsia="en-US"/>
              </w:rPr>
              <w:t>, а також до суттєвих фінансових  втрат</w:t>
            </w:r>
            <w:r w:rsidR="00905CEE" w:rsidRPr="00E6087C">
              <w:rPr>
                <w:lang w:val="uk-UA"/>
              </w:rPr>
              <w:t xml:space="preserve"> суб’єктів господарювання</w:t>
            </w:r>
            <w:r w:rsidRPr="00E6087C">
              <w:rPr>
                <w:rFonts w:eastAsiaTheme="minorHAnsi"/>
                <w:lang w:val="uk-UA" w:eastAsia="en-US"/>
              </w:rPr>
              <w:t>.</w:t>
            </w:r>
          </w:p>
          <w:p w:rsidR="00732BA2" w:rsidRPr="00E6087C" w:rsidRDefault="00D138B7" w:rsidP="00D138B7">
            <w:pPr>
              <w:pStyle w:val="af"/>
              <w:widowControl w:val="0"/>
              <w:spacing w:before="0" w:beforeAutospacing="0" w:after="0" w:afterAutospacing="0"/>
              <w:jc w:val="both"/>
              <w:rPr>
                <w:lang w:val="uk-UA"/>
              </w:rPr>
            </w:pPr>
            <w:r w:rsidRPr="00E6087C">
              <w:rPr>
                <w:rFonts w:eastAsiaTheme="minorHAnsi"/>
                <w:lang w:val="uk-UA" w:eastAsia="en-US"/>
              </w:rPr>
              <w:t>.</w:t>
            </w:r>
          </w:p>
        </w:tc>
        <w:tc>
          <w:tcPr>
            <w:tcW w:w="1309" w:type="pct"/>
            <w:tcBorders>
              <w:top w:val="outset" w:sz="6" w:space="0" w:color="auto"/>
              <w:left w:val="outset" w:sz="6" w:space="0" w:color="auto"/>
              <w:bottom w:val="outset" w:sz="6" w:space="0" w:color="auto"/>
              <w:right w:val="outset" w:sz="6" w:space="0" w:color="auto"/>
            </w:tcBorders>
            <w:shd w:val="clear" w:color="auto" w:fill="auto"/>
          </w:tcPr>
          <w:p w:rsidR="00185816" w:rsidRPr="00E6087C" w:rsidRDefault="00CE79A9" w:rsidP="00185816">
            <w:pPr>
              <w:jc w:val="both"/>
              <w:rPr>
                <w:rFonts w:eastAsiaTheme="minorHAnsi"/>
                <w:lang w:val="uk-UA" w:eastAsia="en-US"/>
              </w:rPr>
            </w:pPr>
            <w:r w:rsidRPr="00E6087C">
              <w:rPr>
                <w:lang w:val="uk-UA"/>
              </w:rPr>
              <w:t xml:space="preserve"> </w:t>
            </w:r>
            <w:r w:rsidR="001D1F08" w:rsidRPr="00E6087C">
              <w:rPr>
                <w:szCs w:val="22"/>
                <w:lang w:val="uk-UA"/>
              </w:rPr>
              <w:t xml:space="preserve">Витрати  держави відсутні, проте </w:t>
            </w:r>
            <w:r w:rsidR="00185816" w:rsidRPr="00E6087C">
              <w:rPr>
                <w:szCs w:val="22"/>
                <w:lang w:val="uk-UA"/>
              </w:rPr>
              <w:t>п</w:t>
            </w:r>
            <w:r w:rsidR="00185816" w:rsidRPr="00E6087C">
              <w:rPr>
                <w:rFonts w:eastAsiaTheme="minorHAnsi"/>
                <w:lang w:val="uk-UA" w:eastAsia="en-US"/>
              </w:rPr>
              <w:t>родовження виробництва марок акцизного податку у разі можливого  призупинення виробництва таких марок внаслідок недостатнього фінансування потребує додаткових витрат з державного бюджету на фінансування такого виробництва.</w:t>
            </w:r>
          </w:p>
          <w:p w:rsidR="00732BA2" w:rsidRPr="00E6087C" w:rsidRDefault="001D1F08" w:rsidP="00185816">
            <w:pPr>
              <w:jc w:val="both"/>
              <w:rPr>
                <w:lang w:val="uk-UA"/>
              </w:rPr>
            </w:pPr>
            <w:r w:rsidRPr="00E6087C">
              <w:rPr>
                <w:lang w:val="uk-UA"/>
              </w:rPr>
              <w:t>Не п</w:t>
            </w:r>
            <w:r w:rsidRPr="00E6087C">
              <w:rPr>
                <w:szCs w:val="22"/>
                <w:lang w:val="uk-UA"/>
              </w:rPr>
              <w:t xml:space="preserve">ризведе до додаткових витрат суб’єктів господарювання на покупку марок акцизного податку. </w:t>
            </w:r>
          </w:p>
        </w:tc>
        <w:tc>
          <w:tcPr>
            <w:tcW w:w="1077"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widowControl w:val="0"/>
              <w:jc w:val="both"/>
              <w:rPr>
                <w:lang w:val="uk-UA"/>
              </w:rPr>
            </w:pPr>
            <w:r w:rsidRPr="00E6087C">
              <w:rPr>
                <w:lang w:val="uk-UA"/>
              </w:rPr>
              <w:t>Не дає змоги досягнути поставлених цілей державного регулювання.</w:t>
            </w:r>
          </w:p>
        </w:tc>
      </w:tr>
    </w:tbl>
    <w:p w:rsidR="00732BA2" w:rsidRPr="00E6087C" w:rsidRDefault="00732BA2" w:rsidP="003B47A6">
      <w:pPr>
        <w:pStyle w:val="af"/>
        <w:widowControl w:val="0"/>
        <w:spacing w:before="60" w:beforeAutospacing="0" w:after="0" w:afterAutospacing="0"/>
        <w:jc w:val="both"/>
        <w:rPr>
          <w:sz w:val="28"/>
          <w:szCs w:val="28"/>
          <w:lang w:val="uk-UA"/>
        </w:rPr>
      </w:pPr>
    </w:p>
    <w:tbl>
      <w:tblPr>
        <w:tblW w:w="499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89"/>
        <w:gridCol w:w="5269"/>
        <w:gridCol w:w="2263"/>
      </w:tblGrid>
      <w:tr w:rsidR="00732BA2" w:rsidRPr="00E6087C">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vAlign w:val="center"/>
          </w:tcPr>
          <w:p w:rsidR="00732BA2" w:rsidRPr="00E6087C" w:rsidRDefault="00CE79A9" w:rsidP="003B47A6">
            <w:pPr>
              <w:pStyle w:val="af"/>
              <w:widowControl w:val="0"/>
              <w:spacing w:before="0" w:beforeAutospacing="0" w:after="0" w:afterAutospacing="0"/>
              <w:jc w:val="both"/>
              <w:rPr>
                <w:lang w:val="uk-UA"/>
              </w:rPr>
            </w:pPr>
            <w:r w:rsidRPr="00E6087C">
              <w:rPr>
                <w:lang w:val="uk-UA"/>
              </w:rPr>
              <w:t>Рейтинг</w:t>
            </w:r>
          </w:p>
        </w:tc>
        <w:tc>
          <w:tcPr>
            <w:tcW w:w="2716" w:type="pct"/>
            <w:tcBorders>
              <w:top w:val="outset" w:sz="6" w:space="0" w:color="auto"/>
              <w:left w:val="outset" w:sz="6" w:space="0" w:color="auto"/>
              <w:bottom w:val="outset" w:sz="6" w:space="0" w:color="auto"/>
              <w:right w:val="outset" w:sz="6" w:space="0" w:color="auto"/>
            </w:tcBorders>
            <w:shd w:val="clear" w:color="auto" w:fill="auto"/>
            <w:vAlign w:val="center"/>
          </w:tcPr>
          <w:p w:rsidR="00732BA2" w:rsidRPr="00E6087C" w:rsidRDefault="00CE79A9" w:rsidP="003B47A6">
            <w:pPr>
              <w:pStyle w:val="af"/>
              <w:widowControl w:val="0"/>
              <w:spacing w:before="0" w:beforeAutospacing="0" w:after="0" w:afterAutospacing="0"/>
              <w:jc w:val="both"/>
              <w:rPr>
                <w:lang w:val="uk-UA"/>
              </w:rPr>
            </w:pPr>
            <w:r w:rsidRPr="00E6087C">
              <w:rPr>
                <w:lang w:val="uk-UA"/>
              </w:rPr>
              <w:t>Аргументи щодо переваги обраної альтернативи / причини відмови від альтернативи</w:t>
            </w:r>
          </w:p>
        </w:tc>
        <w:tc>
          <w:tcPr>
            <w:tcW w:w="1142"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0" w:beforeAutospacing="0" w:after="0" w:afterAutospacing="0"/>
              <w:jc w:val="both"/>
              <w:rPr>
                <w:lang w:val="uk-UA"/>
              </w:rPr>
            </w:pPr>
            <w:r w:rsidRPr="00E6087C">
              <w:rPr>
                <w:lang w:val="uk-UA"/>
              </w:rPr>
              <w:t>Оцінка ризику зовнішніх чинників на дію запропонованого регуляторного акта</w:t>
            </w:r>
          </w:p>
        </w:tc>
      </w:tr>
      <w:tr w:rsidR="00732BA2" w:rsidRPr="00E6087C">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0" w:beforeAutospacing="0" w:after="0" w:afterAutospacing="0"/>
              <w:jc w:val="both"/>
              <w:rPr>
                <w:lang w:val="uk-UA"/>
              </w:rPr>
            </w:pPr>
            <w:r w:rsidRPr="00E6087C">
              <w:rPr>
                <w:lang w:val="uk-UA"/>
              </w:rPr>
              <w:t>Альтернатива 1</w:t>
            </w:r>
          </w:p>
        </w:tc>
        <w:tc>
          <w:tcPr>
            <w:tcW w:w="2716"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185816">
            <w:pPr>
              <w:pStyle w:val="af"/>
              <w:widowControl w:val="0"/>
              <w:spacing w:before="0" w:beforeAutospacing="0" w:after="0" w:afterAutospacing="0"/>
              <w:jc w:val="both"/>
              <w:rPr>
                <w:lang w:val="uk-UA"/>
              </w:rPr>
            </w:pPr>
            <w:r w:rsidRPr="00E6087C">
              <w:rPr>
                <w:lang w:val="uk-UA"/>
              </w:rPr>
              <w:t>Альтернатива 1 дає змогу повністю досягнути поставлених цілей державного регулювання без витрат держави.</w:t>
            </w:r>
          </w:p>
          <w:p w:rsidR="00185816" w:rsidRPr="00E6087C" w:rsidRDefault="00185816" w:rsidP="00185816">
            <w:pPr>
              <w:pStyle w:val="af"/>
              <w:widowControl w:val="0"/>
              <w:spacing w:before="0" w:beforeAutospacing="0" w:after="0" w:afterAutospacing="0"/>
              <w:jc w:val="both"/>
              <w:rPr>
                <w:lang w:val="uk-UA"/>
              </w:rPr>
            </w:pPr>
            <w:r w:rsidRPr="00E6087C">
              <w:rPr>
                <w:lang w:val="uk-UA"/>
              </w:rPr>
              <w:t xml:space="preserve">Наявні   додаткові </w:t>
            </w:r>
            <w:r w:rsidRPr="00E6087C">
              <w:rPr>
                <w:szCs w:val="22"/>
                <w:lang w:val="uk-UA"/>
              </w:rPr>
              <w:t xml:space="preserve">витрати суб’єктів господарювання на покупку марок акцизного податку. </w:t>
            </w:r>
          </w:p>
        </w:tc>
        <w:tc>
          <w:tcPr>
            <w:tcW w:w="1142" w:type="pct"/>
            <w:tcBorders>
              <w:top w:val="outset" w:sz="6" w:space="0" w:color="auto"/>
              <w:left w:val="outset" w:sz="6" w:space="0" w:color="auto"/>
              <w:bottom w:val="outset" w:sz="6" w:space="0" w:color="auto"/>
              <w:right w:val="outset" w:sz="6" w:space="0" w:color="auto"/>
            </w:tcBorders>
            <w:shd w:val="clear" w:color="auto" w:fill="auto"/>
          </w:tcPr>
          <w:p w:rsidR="007D51E9" w:rsidRPr="00E6087C" w:rsidRDefault="00CE79A9" w:rsidP="00391F62">
            <w:pPr>
              <w:pStyle w:val="af"/>
              <w:widowControl w:val="0"/>
              <w:spacing w:before="0" w:beforeAutospacing="0" w:after="0" w:afterAutospacing="0"/>
              <w:jc w:val="both"/>
              <w:rPr>
                <w:lang w:val="uk-UA"/>
              </w:rPr>
            </w:pPr>
            <w:r w:rsidRPr="00E6087C">
              <w:rPr>
                <w:lang w:val="uk-UA"/>
              </w:rPr>
              <w:t>Проект постанови є підзаконним актом, який може потребувати внесення змін у разі  змін відповідних норм законодавства</w:t>
            </w:r>
            <w:r w:rsidR="00391F62" w:rsidRPr="00E6087C">
              <w:rPr>
                <w:lang w:val="uk-UA"/>
              </w:rPr>
              <w:t xml:space="preserve"> та/або  суттєвого зростання вартості </w:t>
            </w:r>
            <w:r w:rsidRPr="00E6087C">
              <w:rPr>
                <w:lang w:val="uk-UA"/>
              </w:rPr>
              <w:t xml:space="preserve"> </w:t>
            </w:r>
            <w:r w:rsidR="00391F62" w:rsidRPr="00E6087C">
              <w:rPr>
                <w:lang w:val="uk-UA"/>
              </w:rPr>
              <w:t xml:space="preserve">основних ресурсних компонентів витрат, </w:t>
            </w:r>
            <w:r w:rsidR="00391F62" w:rsidRPr="00E6087C">
              <w:rPr>
                <w:lang w:val="uk-UA"/>
              </w:rPr>
              <w:lastRenderedPageBreak/>
              <w:t xml:space="preserve">необхідних для виробництва </w:t>
            </w:r>
            <w:r w:rsidR="007D51E9" w:rsidRPr="00E6087C">
              <w:rPr>
                <w:lang w:val="uk-UA"/>
              </w:rPr>
              <w:t>марок акцизного податку.</w:t>
            </w:r>
          </w:p>
          <w:p w:rsidR="00732BA2" w:rsidRPr="00E6087C" w:rsidRDefault="00732BA2" w:rsidP="00391F62">
            <w:pPr>
              <w:pStyle w:val="af"/>
              <w:widowControl w:val="0"/>
              <w:spacing w:before="0" w:beforeAutospacing="0" w:after="0" w:afterAutospacing="0"/>
              <w:jc w:val="both"/>
              <w:rPr>
                <w:lang w:val="uk-UA"/>
              </w:rPr>
            </w:pPr>
          </w:p>
        </w:tc>
      </w:tr>
      <w:tr w:rsidR="00732BA2" w:rsidRPr="00E6087C">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tcPr>
          <w:p w:rsidR="00732BA2" w:rsidRPr="00E6087C" w:rsidRDefault="00CE79A9" w:rsidP="003B47A6">
            <w:pPr>
              <w:pStyle w:val="af"/>
              <w:widowControl w:val="0"/>
              <w:spacing w:before="0" w:beforeAutospacing="0" w:after="0" w:afterAutospacing="0"/>
              <w:jc w:val="both"/>
              <w:rPr>
                <w:lang w:val="uk-UA"/>
              </w:rPr>
            </w:pPr>
            <w:r w:rsidRPr="00E6087C">
              <w:rPr>
                <w:lang w:val="uk-UA"/>
              </w:rPr>
              <w:lastRenderedPageBreak/>
              <w:t>Альтернатива 2</w:t>
            </w:r>
          </w:p>
        </w:tc>
        <w:tc>
          <w:tcPr>
            <w:tcW w:w="2716" w:type="pct"/>
            <w:tcBorders>
              <w:top w:val="outset" w:sz="6" w:space="0" w:color="auto"/>
              <w:left w:val="outset" w:sz="6" w:space="0" w:color="auto"/>
              <w:bottom w:val="outset" w:sz="6" w:space="0" w:color="auto"/>
              <w:right w:val="outset" w:sz="6" w:space="0" w:color="auto"/>
            </w:tcBorders>
            <w:shd w:val="clear" w:color="auto" w:fill="auto"/>
          </w:tcPr>
          <w:p w:rsidR="00185816" w:rsidRPr="00E6087C" w:rsidRDefault="00185816" w:rsidP="00185816">
            <w:pPr>
              <w:pStyle w:val="af"/>
              <w:widowControl w:val="0"/>
              <w:spacing w:before="0" w:beforeAutospacing="0" w:after="0" w:afterAutospacing="0"/>
              <w:jc w:val="both"/>
              <w:rPr>
                <w:lang w:val="uk-UA"/>
              </w:rPr>
            </w:pPr>
            <w:r w:rsidRPr="00E6087C">
              <w:rPr>
                <w:lang w:val="uk-UA"/>
              </w:rPr>
              <w:t>Альтернатива 2 не дає змогу повністю досягнути поставлених цілей державного регулювання, Витрати суб’єктів господарювання відсутні.</w:t>
            </w:r>
          </w:p>
          <w:p w:rsidR="00185816" w:rsidRPr="00E6087C" w:rsidRDefault="00D44BEA" w:rsidP="00185816">
            <w:pPr>
              <w:pStyle w:val="af"/>
              <w:widowControl w:val="0"/>
              <w:spacing w:before="0" w:beforeAutospacing="0" w:after="0" w:afterAutospacing="0"/>
              <w:jc w:val="both"/>
              <w:rPr>
                <w:lang w:val="uk-UA"/>
              </w:rPr>
            </w:pPr>
            <w:r w:rsidRPr="00E6087C">
              <w:rPr>
                <w:szCs w:val="22"/>
                <w:lang w:val="uk-UA"/>
              </w:rPr>
              <w:t>Витрати  держави відсутні, проте п</w:t>
            </w:r>
            <w:r w:rsidRPr="00E6087C">
              <w:rPr>
                <w:rFonts w:eastAsiaTheme="minorHAnsi"/>
                <w:lang w:val="uk-UA" w:eastAsia="en-US"/>
              </w:rPr>
              <w:t xml:space="preserve">родовження виробництва марок акцизного податку у разі можливого  призупинення виробництва таких марок внаслідок недостатнього фінансування потребує додаткових </w:t>
            </w:r>
            <w:r w:rsidR="00185816" w:rsidRPr="00E6087C">
              <w:rPr>
                <w:lang w:val="uk-UA"/>
              </w:rPr>
              <w:t>витрат держави.</w:t>
            </w:r>
          </w:p>
          <w:p w:rsidR="00732BA2" w:rsidRPr="00E6087C" w:rsidRDefault="00732BA2" w:rsidP="00185816">
            <w:pPr>
              <w:pStyle w:val="af"/>
              <w:widowControl w:val="0"/>
              <w:spacing w:before="0" w:beforeAutospacing="0" w:after="0" w:afterAutospacing="0"/>
              <w:jc w:val="both"/>
              <w:rPr>
                <w:lang w:val="uk-UA"/>
              </w:rPr>
            </w:pPr>
          </w:p>
        </w:tc>
        <w:tc>
          <w:tcPr>
            <w:tcW w:w="1142" w:type="pct"/>
            <w:tcBorders>
              <w:top w:val="outset" w:sz="6" w:space="0" w:color="auto"/>
              <w:left w:val="outset" w:sz="6" w:space="0" w:color="auto"/>
              <w:bottom w:val="outset" w:sz="6" w:space="0" w:color="auto"/>
              <w:right w:val="outset" w:sz="6" w:space="0" w:color="auto"/>
            </w:tcBorders>
            <w:shd w:val="clear" w:color="auto" w:fill="auto"/>
          </w:tcPr>
          <w:p w:rsidR="007D51E9" w:rsidRPr="00E6087C" w:rsidRDefault="007D51E9" w:rsidP="007D51E9">
            <w:pPr>
              <w:pStyle w:val="af"/>
              <w:widowControl w:val="0"/>
              <w:spacing w:before="0" w:beforeAutospacing="0" w:after="0" w:afterAutospacing="0"/>
              <w:jc w:val="both"/>
              <w:rPr>
                <w:rFonts w:eastAsiaTheme="minorHAnsi"/>
                <w:lang w:val="uk-UA" w:eastAsia="en-US"/>
              </w:rPr>
            </w:pPr>
            <w:r w:rsidRPr="00E6087C">
              <w:rPr>
                <w:rFonts w:eastAsia="Calibri"/>
                <w:lang w:val="uk-UA" w:eastAsia="en-US"/>
              </w:rPr>
              <w:t xml:space="preserve">Можливе призупинення </w:t>
            </w:r>
            <w:r w:rsidRPr="00E6087C">
              <w:rPr>
                <w:rFonts w:eastAsiaTheme="minorHAnsi"/>
                <w:lang w:val="uk-UA" w:eastAsia="en-US"/>
              </w:rPr>
              <w:t>виробництва марок акцизного податку внаслідок недостатнього фінансування призведе до зупинення реалізації виробленої на митній території України та ввезення на митну територію України підакцизної продукції, яка маркується марками акцизного податку, що в свою чергу, призведе до суттєвих фінансових  втрат:</w:t>
            </w:r>
          </w:p>
          <w:p w:rsidR="007D51E9" w:rsidRPr="00E6087C" w:rsidRDefault="007D51E9" w:rsidP="007D51E9">
            <w:pPr>
              <w:pStyle w:val="af"/>
              <w:widowControl w:val="0"/>
              <w:spacing w:before="0" w:beforeAutospacing="0" w:after="0" w:afterAutospacing="0"/>
              <w:jc w:val="both"/>
              <w:rPr>
                <w:rFonts w:eastAsiaTheme="minorHAnsi"/>
                <w:lang w:val="uk-UA" w:eastAsia="en-US"/>
              </w:rPr>
            </w:pPr>
            <w:r w:rsidRPr="00E6087C">
              <w:rPr>
                <w:rFonts w:eastAsiaTheme="minorHAnsi"/>
                <w:lang w:val="uk-UA" w:eastAsia="en-US"/>
              </w:rPr>
              <w:t xml:space="preserve"> - суб’єктів господарювання за результатами своєї діяльності;</w:t>
            </w:r>
          </w:p>
          <w:p w:rsidR="00732BA2" w:rsidRPr="00E6087C" w:rsidRDefault="007D51E9" w:rsidP="007D51E9">
            <w:pPr>
              <w:pStyle w:val="af"/>
              <w:widowControl w:val="0"/>
              <w:spacing w:before="0" w:beforeAutospacing="0" w:after="0" w:afterAutospacing="0"/>
              <w:jc w:val="both"/>
              <w:rPr>
                <w:lang w:val="uk-UA"/>
              </w:rPr>
            </w:pPr>
            <w:r w:rsidRPr="00E6087C">
              <w:rPr>
                <w:rFonts w:eastAsiaTheme="minorHAnsi"/>
                <w:lang w:val="uk-UA" w:eastAsia="en-US"/>
              </w:rPr>
              <w:t xml:space="preserve"> - державного та місцевих бюджетів (ненадходження акцизного податку, податку на додану вартість, ввізного мита).</w:t>
            </w:r>
            <w:r w:rsidR="00CE79A9" w:rsidRPr="00E6087C">
              <w:rPr>
                <w:lang w:val="uk-UA"/>
              </w:rPr>
              <w:t xml:space="preserve"> </w:t>
            </w:r>
          </w:p>
        </w:tc>
      </w:tr>
    </w:tbl>
    <w:p w:rsidR="003B47A6" w:rsidRPr="00E6087C" w:rsidRDefault="003B47A6" w:rsidP="003B47A6">
      <w:pPr>
        <w:pStyle w:val="3"/>
        <w:widowControl w:val="0"/>
        <w:spacing w:before="0" w:beforeAutospacing="0" w:after="0" w:afterAutospacing="0"/>
        <w:jc w:val="both"/>
        <w:rPr>
          <w:sz w:val="28"/>
          <w:szCs w:val="28"/>
          <w:lang w:val="uk-UA"/>
        </w:rPr>
      </w:pPr>
    </w:p>
    <w:p w:rsidR="00732BA2" w:rsidRPr="00E6087C" w:rsidRDefault="00CE79A9" w:rsidP="003B47A6">
      <w:pPr>
        <w:pStyle w:val="3"/>
        <w:widowControl w:val="0"/>
        <w:spacing w:before="0" w:beforeAutospacing="0" w:after="0" w:afterAutospacing="0"/>
        <w:jc w:val="center"/>
        <w:rPr>
          <w:sz w:val="28"/>
          <w:szCs w:val="28"/>
          <w:lang w:val="uk-UA"/>
        </w:rPr>
      </w:pPr>
      <w:r w:rsidRPr="00E6087C">
        <w:rPr>
          <w:sz w:val="28"/>
          <w:szCs w:val="28"/>
          <w:lang w:val="uk-UA"/>
        </w:rPr>
        <w:t>V. Механізми та заходи, які забезпечать розв’язання визначеної проблеми</w:t>
      </w:r>
    </w:p>
    <w:p w:rsidR="00732BA2" w:rsidRPr="00E6087C" w:rsidRDefault="00732BA2" w:rsidP="003B47A6">
      <w:pPr>
        <w:ind w:firstLine="709"/>
        <w:jc w:val="both"/>
        <w:rPr>
          <w:sz w:val="28"/>
          <w:szCs w:val="28"/>
          <w:lang w:val="uk-UA"/>
        </w:rPr>
      </w:pPr>
    </w:p>
    <w:p w:rsidR="00FD14E1" w:rsidRPr="00E6087C" w:rsidRDefault="00FD14E1" w:rsidP="003B47A6">
      <w:pPr>
        <w:pStyle w:val="3"/>
        <w:shd w:val="clear" w:color="auto" w:fill="FFFFFF" w:themeFill="background1"/>
        <w:spacing w:before="0" w:beforeAutospacing="0" w:after="0" w:afterAutospacing="0"/>
        <w:ind w:firstLine="709"/>
        <w:jc w:val="both"/>
        <w:rPr>
          <w:b w:val="0"/>
          <w:sz w:val="28"/>
          <w:szCs w:val="28"/>
          <w:lang w:val="uk-UA"/>
        </w:rPr>
      </w:pPr>
      <w:r w:rsidRPr="00E6087C">
        <w:rPr>
          <w:b w:val="0"/>
          <w:sz w:val="28"/>
          <w:szCs w:val="28"/>
          <w:lang w:val="uk-UA"/>
        </w:rPr>
        <w:t>Механізмом, який забезпечить розв</w:t>
      </w:r>
      <w:r w:rsidR="003C5545">
        <w:rPr>
          <w:b w:val="0"/>
          <w:sz w:val="28"/>
          <w:szCs w:val="28"/>
          <w:lang w:val="uk-UA"/>
        </w:rPr>
        <w:t xml:space="preserve">’язання визначеної проблеми, є </w:t>
      </w:r>
      <w:r w:rsidRPr="00E6087C">
        <w:rPr>
          <w:b w:val="0"/>
          <w:sz w:val="28"/>
          <w:szCs w:val="28"/>
          <w:lang w:val="uk-UA"/>
        </w:rPr>
        <w:t xml:space="preserve">прийняття зазначеного регуляторного акта. </w:t>
      </w:r>
    </w:p>
    <w:p w:rsidR="00D44BEA" w:rsidRPr="00E6087C" w:rsidRDefault="0061157B" w:rsidP="00D44BEA">
      <w:pPr>
        <w:autoSpaceDE w:val="0"/>
        <w:autoSpaceDN w:val="0"/>
        <w:adjustRightInd w:val="0"/>
        <w:ind w:firstLine="709"/>
        <w:jc w:val="both"/>
        <w:rPr>
          <w:rFonts w:eastAsiaTheme="minorHAnsi"/>
          <w:sz w:val="28"/>
          <w:szCs w:val="28"/>
          <w:lang w:val="uk-UA" w:eastAsia="en-US"/>
        </w:rPr>
      </w:pPr>
      <w:r w:rsidRPr="00E6087C">
        <w:rPr>
          <w:sz w:val="28"/>
          <w:szCs w:val="28"/>
          <w:lang w:val="uk-UA"/>
        </w:rPr>
        <w:t>Про</w:t>
      </w:r>
      <w:r w:rsidR="00D44BEA" w:rsidRPr="00E6087C">
        <w:rPr>
          <w:b/>
          <w:sz w:val="28"/>
          <w:szCs w:val="28"/>
          <w:lang w:val="uk-UA"/>
        </w:rPr>
        <w:t>е</w:t>
      </w:r>
      <w:r w:rsidRPr="00E6087C">
        <w:rPr>
          <w:sz w:val="28"/>
          <w:szCs w:val="28"/>
          <w:lang w:val="uk-UA"/>
        </w:rPr>
        <w:t xml:space="preserve">ктом постанови пропонується </w:t>
      </w:r>
      <w:r w:rsidR="00D44BEA" w:rsidRPr="00E6087C">
        <w:rPr>
          <w:rFonts w:eastAsiaTheme="minorHAnsi"/>
          <w:sz w:val="28"/>
          <w:szCs w:val="28"/>
          <w:lang w:val="uk-UA" w:eastAsia="en-US"/>
        </w:rPr>
        <w:t>внести</w:t>
      </w:r>
      <w:r w:rsidR="003C5545">
        <w:rPr>
          <w:rFonts w:eastAsiaTheme="minorHAnsi"/>
          <w:sz w:val="28"/>
          <w:szCs w:val="28"/>
          <w:lang w:val="uk-UA" w:eastAsia="en-US"/>
        </w:rPr>
        <w:t xml:space="preserve"> зміни до абзацу першого пункту </w:t>
      </w:r>
      <w:r w:rsidR="00D44BEA" w:rsidRPr="00E6087C">
        <w:rPr>
          <w:rFonts w:eastAsiaTheme="minorHAnsi"/>
          <w:sz w:val="28"/>
          <w:szCs w:val="28"/>
          <w:lang w:val="uk-UA" w:eastAsia="en-US"/>
        </w:rPr>
        <w:t xml:space="preserve">5 Положення та </w:t>
      </w:r>
      <w:r w:rsidR="00D44BEA" w:rsidRPr="00E6087C">
        <w:rPr>
          <w:sz w:val="28"/>
          <w:szCs w:val="28"/>
          <w:lang w:val="uk-UA"/>
        </w:rPr>
        <w:t xml:space="preserve">встановити таку плату </w:t>
      </w:r>
      <w:r w:rsidR="00D44BEA" w:rsidRPr="00E6087C">
        <w:rPr>
          <w:rFonts w:eastAsiaTheme="minorHAnsi"/>
          <w:sz w:val="28"/>
          <w:szCs w:val="28"/>
          <w:lang w:val="uk-UA" w:eastAsia="en-US"/>
        </w:rPr>
        <w:t>за одиницю марки акцизного податку:</w:t>
      </w:r>
    </w:p>
    <w:p w:rsidR="00D44BEA" w:rsidRPr="00E6087C" w:rsidRDefault="00D44BEA" w:rsidP="00D44BEA">
      <w:pPr>
        <w:ind w:firstLine="709"/>
        <w:jc w:val="both"/>
        <w:rPr>
          <w:rFonts w:eastAsiaTheme="minorHAnsi"/>
          <w:sz w:val="28"/>
          <w:szCs w:val="28"/>
          <w:lang w:val="uk-UA" w:eastAsia="en-US"/>
        </w:rPr>
      </w:pPr>
      <w:r w:rsidRPr="00E6087C">
        <w:rPr>
          <w:rFonts w:eastAsiaTheme="minorHAnsi"/>
          <w:sz w:val="28"/>
          <w:szCs w:val="28"/>
          <w:lang w:val="uk-UA" w:eastAsia="en-US"/>
        </w:rPr>
        <w:t xml:space="preserve">- для алкогольних напоїв </w:t>
      </w:r>
      <w:r w:rsidRPr="00263D19">
        <w:rPr>
          <w:sz w:val="28"/>
          <w:szCs w:val="28"/>
          <w:lang w:val="uk-UA"/>
        </w:rPr>
        <w:t>0,</w:t>
      </w:r>
      <w:r w:rsidR="001D1604" w:rsidRPr="00263D19">
        <w:rPr>
          <w:sz w:val="28"/>
          <w:szCs w:val="28"/>
          <w:lang w:val="uk-UA"/>
        </w:rPr>
        <w:t>3205</w:t>
      </w:r>
      <w:r w:rsidRPr="00263D19">
        <w:rPr>
          <w:sz w:val="28"/>
          <w:szCs w:val="28"/>
          <w:lang w:val="uk-UA"/>
        </w:rPr>
        <w:t xml:space="preserve"> гривні (збільшення на  </w:t>
      </w:r>
      <w:r w:rsidR="001D1604" w:rsidRPr="00263D19">
        <w:rPr>
          <w:sz w:val="28"/>
          <w:szCs w:val="28"/>
          <w:lang w:val="uk-UA"/>
        </w:rPr>
        <w:t>0,</w:t>
      </w:r>
      <w:r w:rsidR="001D1604">
        <w:rPr>
          <w:rFonts w:eastAsiaTheme="minorHAnsi"/>
          <w:sz w:val="28"/>
          <w:szCs w:val="28"/>
          <w:lang w:val="uk-UA" w:eastAsia="en-US"/>
        </w:rPr>
        <w:t>1279 гривні до діючого розміру плати</w:t>
      </w:r>
      <w:r w:rsidRPr="00E6087C">
        <w:rPr>
          <w:rFonts w:eastAsiaTheme="minorHAnsi"/>
          <w:sz w:val="28"/>
          <w:szCs w:val="28"/>
          <w:lang w:val="uk-UA" w:eastAsia="en-US"/>
        </w:rPr>
        <w:t>);</w:t>
      </w:r>
    </w:p>
    <w:p w:rsidR="00D44BEA" w:rsidRPr="00E6087C" w:rsidRDefault="00D44BEA" w:rsidP="00D44BEA">
      <w:pPr>
        <w:ind w:firstLine="709"/>
        <w:jc w:val="both"/>
        <w:rPr>
          <w:sz w:val="28"/>
          <w:szCs w:val="28"/>
          <w:lang w:val="uk-UA"/>
        </w:rPr>
      </w:pPr>
      <w:r w:rsidRPr="00E6087C">
        <w:rPr>
          <w:rFonts w:eastAsiaTheme="minorHAnsi"/>
          <w:sz w:val="28"/>
          <w:szCs w:val="28"/>
          <w:lang w:val="uk-UA" w:eastAsia="en-US"/>
        </w:rPr>
        <w:lastRenderedPageBreak/>
        <w:t xml:space="preserve">- 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w:t>
      </w:r>
      <w:r w:rsidRPr="00263D19">
        <w:rPr>
          <w:sz w:val="28"/>
          <w:szCs w:val="28"/>
          <w:lang w:val="uk-UA"/>
        </w:rPr>
        <w:t>0,</w:t>
      </w:r>
      <w:r w:rsidR="00263D19" w:rsidRPr="00263D19">
        <w:rPr>
          <w:sz w:val="28"/>
          <w:szCs w:val="28"/>
          <w:lang w:val="uk-UA"/>
        </w:rPr>
        <w:t>1474</w:t>
      </w:r>
      <w:r w:rsidRPr="00263D19">
        <w:rPr>
          <w:sz w:val="28"/>
          <w:szCs w:val="28"/>
          <w:lang w:val="uk-UA"/>
        </w:rPr>
        <w:t xml:space="preserve"> гривні (збільшення на</w:t>
      </w:r>
      <w:r w:rsidRPr="00E6087C">
        <w:rPr>
          <w:rFonts w:eastAsiaTheme="minorHAnsi"/>
          <w:sz w:val="28"/>
          <w:szCs w:val="28"/>
          <w:lang w:val="uk-UA" w:eastAsia="en-US"/>
        </w:rPr>
        <w:t xml:space="preserve"> </w:t>
      </w:r>
      <w:r w:rsidR="00263D19">
        <w:rPr>
          <w:rFonts w:eastAsiaTheme="minorHAnsi"/>
          <w:sz w:val="28"/>
          <w:szCs w:val="28"/>
          <w:lang w:val="uk-UA" w:eastAsia="en-US"/>
        </w:rPr>
        <w:t>0,057 гривні до діючого розміру плати</w:t>
      </w:r>
      <w:r w:rsidRPr="00E6087C">
        <w:rPr>
          <w:rFonts w:eastAsiaTheme="minorHAnsi"/>
          <w:sz w:val="28"/>
          <w:szCs w:val="28"/>
          <w:lang w:val="uk-UA" w:eastAsia="en-US"/>
        </w:rPr>
        <w:t>).</w:t>
      </w:r>
    </w:p>
    <w:p w:rsidR="00732BA2" w:rsidRPr="00E6087C" w:rsidRDefault="00732BA2" w:rsidP="003B47A6">
      <w:pPr>
        <w:jc w:val="both"/>
        <w:rPr>
          <w:sz w:val="28"/>
          <w:szCs w:val="28"/>
          <w:lang w:val="uk-UA"/>
        </w:rPr>
      </w:pPr>
    </w:p>
    <w:p w:rsidR="00732BA2" w:rsidRPr="00E6087C" w:rsidRDefault="00CE79A9" w:rsidP="003B47A6">
      <w:pPr>
        <w:pStyle w:val="3"/>
        <w:widowControl w:val="0"/>
        <w:spacing w:before="0" w:beforeAutospacing="0" w:after="0" w:afterAutospacing="0"/>
        <w:jc w:val="center"/>
        <w:rPr>
          <w:sz w:val="28"/>
          <w:szCs w:val="28"/>
          <w:lang w:val="uk-UA"/>
        </w:rPr>
      </w:pPr>
      <w:r w:rsidRPr="00E6087C">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732BA2" w:rsidRPr="00E6087C" w:rsidRDefault="00732BA2" w:rsidP="003B47A6">
      <w:pPr>
        <w:pStyle w:val="3"/>
        <w:widowControl w:val="0"/>
        <w:spacing w:before="0" w:beforeAutospacing="0" w:after="0" w:afterAutospacing="0"/>
        <w:ind w:firstLine="709"/>
        <w:jc w:val="both"/>
        <w:rPr>
          <w:sz w:val="28"/>
          <w:szCs w:val="28"/>
          <w:lang w:val="uk-UA"/>
        </w:rPr>
      </w:pPr>
    </w:p>
    <w:p w:rsidR="0038582C" w:rsidRPr="00E6087C" w:rsidRDefault="0038582C" w:rsidP="003B47A6">
      <w:pPr>
        <w:pStyle w:val="3"/>
        <w:spacing w:before="0" w:beforeAutospacing="0" w:after="0" w:afterAutospacing="0"/>
        <w:ind w:firstLine="709"/>
        <w:jc w:val="both"/>
        <w:rPr>
          <w:b w:val="0"/>
          <w:bCs w:val="0"/>
          <w:sz w:val="28"/>
          <w:szCs w:val="28"/>
          <w:lang w:val="uk-UA"/>
        </w:rPr>
      </w:pPr>
      <w:r w:rsidRPr="00E6087C">
        <w:rPr>
          <w:b w:val="0"/>
          <w:bCs w:val="0"/>
          <w:sz w:val="28"/>
          <w:szCs w:val="28"/>
          <w:lang w:val="uk-UA"/>
        </w:rPr>
        <w:t>Прийняття регуляторного акту не потребуватиме використання ресурсів, якими розпоряджаються органи виконавчої влади чи органи місцевого самоврядування.</w:t>
      </w:r>
    </w:p>
    <w:p w:rsidR="000E7720" w:rsidRPr="00E6087C" w:rsidRDefault="0038582C" w:rsidP="000E7720">
      <w:pPr>
        <w:autoSpaceDE w:val="0"/>
        <w:autoSpaceDN w:val="0"/>
        <w:adjustRightInd w:val="0"/>
        <w:ind w:firstLine="709"/>
        <w:jc w:val="both"/>
        <w:rPr>
          <w:rFonts w:eastAsiaTheme="minorHAnsi"/>
          <w:sz w:val="28"/>
          <w:szCs w:val="28"/>
          <w:lang w:val="uk-UA" w:eastAsia="en-US"/>
        </w:rPr>
      </w:pPr>
      <w:r w:rsidRPr="00E6087C">
        <w:rPr>
          <w:bCs/>
          <w:sz w:val="28"/>
          <w:szCs w:val="28"/>
          <w:lang w:val="uk-UA"/>
        </w:rPr>
        <w:t>Прийняття регуляторного акт</w:t>
      </w:r>
      <w:r w:rsidR="00263D19">
        <w:rPr>
          <w:bCs/>
          <w:sz w:val="28"/>
          <w:szCs w:val="28"/>
          <w:lang w:val="uk-UA"/>
        </w:rPr>
        <w:t>а</w:t>
      </w:r>
      <w:r w:rsidRPr="00E6087C">
        <w:rPr>
          <w:bCs/>
          <w:sz w:val="28"/>
          <w:szCs w:val="28"/>
          <w:lang w:val="uk-UA"/>
        </w:rPr>
        <w:t xml:space="preserve"> передбачає</w:t>
      </w:r>
      <w:r w:rsidR="000E7720" w:rsidRPr="00E6087C">
        <w:rPr>
          <w:bCs/>
          <w:sz w:val="28"/>
          <w:szCs w:val="28"/>
          <w:lang w:val="uk-UA"/>
        </w:rPr>
        <w:t xml:space="preserve"> збільшення</w:t>
      </w:r>
      <w:r w:rsidR="000E7720" w:rsidRPr="00E6087C">
        <w:rPr>
          <w:b/>
          <w:bCs/>
          <w:sz w:val="28"/>
          <w:szCs w:val="28"/>
          <w:lang w:val="uk-UA"/>
        </w:rPr>
        <w:t xml:space="preserve"> </w:t>
      </w:r>
      <w:r w:rsidR="000E7720" w:rsidRPr="00E6087C">
        <w:rPr>
          <w:sz w:val="28"/>
          <w:szCs w:val="28"/>
          <w:lang w:val="uk-UA"/>
        </w:rPr>
        <w:t xml:space="preserve">плати </w:t>
      </w:r>
      <w:r w:rsidR="000E7720" w:rsidRPr="00E6087C">
        <w:rPr>
          <w:rFonts w:eastAsiaTheme="minorHAnsi"/>
          <w:sz w:val="28"/>
          <w:szCs w:val="28"/>
          <w:lang w:val="uk-UA" w:eastAsia="en-US"/>
        </w:rPr>
        <w:t>за одиницю марки акцизного податку:</w:t>
      </w:r>
    </w:p>
    <w:p w:rsidR="000E7720" w:rsidRPr="00263D19" w:rsidRDefault="000E7720" w:rsidP="000E7720">
      <w:pPr>
        <w:ind w:firstLine="709"/>
        <w:jc w:val="both"/>
        <w:rPr>
          <w:bCs/>
          <w:sz w:val="28"/>
          <w:szCs w:val="28"/>
          <w:lang w:val="uk-UA"/>
        </w:rPr>
      </w:pPr>
      <w:r w:rsidRPr="00E6087C">
        <w:rPr>
          <w:rFonts w:eastAsiaTheme="minorHAnsi"/>
          <w:sz w:val="28"/>
          <w:szCs w:val="28"/>
          <w:lang w:val="uk-UA" w:eastAsia="en-US"/>
        </w:rPr>
        <w:t xml:space="preserve">- для алкогольних напоїв </w:t>
      </w:r>
      <w:r w:rsidRPr="00263D19">
        <w:rPr>
          <w:bCs/>
          <w:sz w:val="28"/>
          <w:szCs w:val="28"/>
          <w:lang w:val="uk-UA"/>
        </w:rPr>
        <w:t xml:space="preserve">на </w:t>
      </w:r>
      <w:r w:rsidR="00263D19" w:rsidRPr="00263D19">
        <w:rPr>
          <w:bCs/>
          <w:sz w:val="28"/>
          <w:szCs w:val="28"/>
          <w:lang w:val="uk-UA"/>
        </w:rPr>
        <w:t>0,1279 гривні до діючого розміру плати</w:t>
      </w:r>
      <w:r w:rsidRPr="00263D19">
        <w:rPr>
          <w:bCs/>
          <w:sz w:val="28"/>
          <w:szCs w:val="28"/>
          <w:lang w:val="uk-UA"/>
        </w:rPr>
        <w:t xml:space="preserve">    ;</w:t>
      </w:r>
    </w:p>
    <w:p w:rsidR="000E7720" w:rsidRPr="00E6087C" w:rsidRDefault="000E7720" w:rsidP="000E7720">
      <w:pPr>
        <w:ind w:firstLine="709"/>
        <w:jc w:val="both"/>
        <w:rPr>
          <w:sz w:val="28"/>
          <w:szCs w:val="28"/>
          <w:lang w:val="uk-UA"/>
        </w:rPr>
      </w:pPr>
      <w:r w:rsidRPr="00263D19">
        <w:rPr>
          <w:bCs/>
          <w:sz w:val="28"/>
          <w:szCs w:val="28"/>
          <w:lang w:val="uk-UA"/>
        </w:rPr>
        <w:t xml:space="preserve">- 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на </w:t>
      </w:r>
      <w:r w:rsidR="00263D19" w:rsidRPr="00263D19">
        <w:rPr>
          <w:bCs/>
          <w:sz w:val="28"/>
          <w:szCs w:val="28"/>
          <w:lang w:val="uk-UA"/>
        </w:rPr>
        <w:t>0,057</w:t>
      </w:r>
      <w:r w:rsidR="00263D19">
        <w:rPr>
          <w:rFonts w:eastAsiaTheme="minorHAnsi"/>
          <w:sz w:val="28"/>
          <w:szCs w:val="28"/>
          <w:lang w:val="uk-UA" w:eastAsia="en-US"/>
        </w:rPr>
        <w:t xml:space="preserve"> гривні до діючого розміру плати</w:t>
      </w:r>
      <w:r w:rsidRPr="00E6087C">
        <w:rPr>
          <w:rFonts w:eastAsiaTheme="minorHAnsi"/>
          <w:sz w:val="28"/>
          <w:szCs w:val="28"/>
          <w:lang w:val="uk-UA" w:eastAsia="en-US"/>
        </w:rPr>
        <w:t>.</w:t>
      </w:r>
    </w:p>
    <w:p w:rsidR="00FF6D08" w:rsidRPr="00E6087C" w:rsidRDefault="000E7720" w:rsidP="000E7720">
      <w:pPr>
        <w:autoSpaceDE w:val="0"/>
        <w:autoSpaceDN w:val="0"/>
        <w:adjustRightInd w:val="0"/>
        <w:ind w:firstLine="709"/>
        <w:jc w:val="both"/>
        <w:rPr>
          <w:rFonts w:eastAsia="SimSun"/>
          <w:sz w:val="28"/>
          <w:szCs w:val="28"/>
          <w:lang w:val="uk-UA"/>
        </w:rPr>
      </w:pPr>
      <w:r w:rsidRPr="00E6087C">
        <w:rPr>
          <w:rFonts w:eastAsia="SimSun"/>
          <w:sz w:val="28"/>
          <w:szCs w:val="28"/>
          <w:lang w:val="uk-UA"/>
        </w:rPr>
        <w:t xml:space="preserve">Приймаючи </w:t>
      </w:r>
      <w:r w:rsidR="0038582C" w:rsidRPr="00E6087C">
        <w:rPr>
          <w:rFonts w:eastAsia="SimSun"/>
          <w:sz w:val="28"/>
          <w:szCs w:val="28"/>
          <w:lang w:val="uk-UA"/>
        </w:rPr>
        <w:t>оцін</w:t>
      </w:r>
      <w:r w:rsidR="00EA00FE" w:rsidRPr="00E6087C">
        <w:rPr>
          <w:rFonts w:eastAsia="SimSun"/>
          <w:sz w:val="28"/>
          <w:szCs w:val="28"/>
          <w:lang w:val="uk-UA"/>
        </w:rPr>
        <w:t xml:space="preserve">очні показники на </w:t>
      </w:r>
      <w:r w:rsidR="0038582C" w:rsidRPr="00E6087C">
        <w:rPr>
          <w:rFonts w:eastAsia="SimSun"/>
          <w:sz w:val="28"/>
          <w:szCs w:val="28"/>
          <w:lang w:val="uk-UA"/>
        </w:rPr>
        <w:t>2022 р</w:t>
      </w:r>
      <w:r w:rsidR="00EA00FE" w:rsidRPr="00E6087C">
        <w:rPr>
          <w:rFonts w:eastAsia="SimSun"/>
          <w:sz w:val="28"/>
          <w:szCs w:val="28"/>
          <w:lang w:val="uk-UA"/>
        </w:rPr>
        <w:t>ік</w:t>
      </w:r>
      <w:r w:rsidR="0038582C" w:rsidRPr="00E6087C">
        <w:rPr>
          <w:rFonts w:eastAsia="SimSun"/>
          <w:sz w:val="28"/>
          <w:szCs w:val="28"/>
          <w:lang w:val="uk-UA"/>
        </w:rPr>
        <w:t xml:space="preserve"> </w:t>
      </w:r>
      <w:r w:rsidR="00FF6D08" w:rsidRPr="00E6087C">
        <w:rPr>
          <w:rFonts w:eastAsia="SimSun"/>
          <w:sz w:val="28"/>
          <w:szCs w:val="28"/>
          <w:lang w:val="uk-UA"/>
        </w:rPr>
        <w:t xml:space="preserve">загальних </w:t>
      </w:r>
      <w:r w:rsidRPr="00E6087C">
        <w:rPr>
          <w:rFonts w:eastAsia="SimSun"/>
          <w:sz w:val="28"/>
          <w:szCs w:val="28"/>
          <w:lang w:val="uk-UA"/>
        </w:rPr>
        <w:t>обсяг</w:t>
      </w:r>
      <w:r w:rsidR="00FF6D08" w:rsidRPr="00E6087C">
        <w:rPr>
          <w:rFonts w:eastAsia="SimSun"/>
          <w:sz w:val="28"/>
          <w:szCs w:val="28"/>
          <w:lang w:val="uk-UA"/>
        </w:rPr>
        <w:t>ів</w:t>
      </w:r>
      <w:r w:rsidRPr="00E6087C">
        <w:rPr>
          <w:rFonts w:eastAsia="SimSun"/>
          <w:sz w:val="28"/>
          <w:szCs w:val="28"/>
          <w:lang w:val="uk-UA"/>
        </w:rPr>
        <w:t xml:space="preserve"> вироб</w:t>
      </w:r>
      <w:r w:rsidR="003D3DB3" w:rsidRPr="00E6087C">
        <w:rPr>
          <w:rFonts w:eastAsia="SimSun"/>
          <w:sz w:val="28"/>
          <w:szCs w:val="28"/>
          <w:lang w:val="uk-UA"/>
        </w:rPr>
        <w:t>ництва</w:t>
      </w:r>
      <w:r w:rsidRPr="00E6087C">
        <w:rPr>
          <w:rFonts w:eastAsia="SimSun"/>
          <w:sz w:val="28"/>
          <w:szCs w:val="28"/>
          <w:lang w:val="uk-UA"/>
        </w:rPr>
        <w:t xml:space="preserve"> марок акцизного податку як прогнозовані на річну потребу</w:t>
      </w:r>
      <w:r w:rsidR="00FF6D08" w:rsidRPr="00E6087C">
        <w:rPr>
          <w:rFonts w:eastAsia="SimSun"/>
          <w:sz w:val="28"/>
          <w:szCs w:val="28"/>
          <w:lang w:val="uk-UA"/>
        </w:rPr>
        <w:t>, прийняття регуляторного акту потребуватиме додатков</w:t>
      </w:r>
      <w:r w:rsidR="00263D19">
        <w:rPr>
          <w:rFonts w:eastAsia="SimSun"/>
          <w:sz w:val="28"/>
          <w:szCs w:val="28"/>
          <w:lang w:val="uk-UA"/>
        </w:rPr>
        <w:t>і</w:t>
      </w:r>
      <w:r w:rsidR="00FF6D08" w:rsidRPr="00E6087C">
        <w:rPr>
          <w:rFonts w:eastAsia="SimSun"/>
          <w:sz w:val="28"/>
          <w:szCs w:val="28"/>
          <w:lang w:val="uk-UA"/>
        </w:rPr>
        <w:t xml:space="preserve"> витрат</w:t>
      </w:r>
      <w:r w:rsidR="00263D19">
        <w:rPr>
          <w:rFonts w:eastAsia="SimSun"/>
          <w:sz w:val="28"/>
          <w:szCs w:val="28"/>
          <w:lang w:val="uk-UA"/>
        </w:rPr>
        <w:t>и</w:t>
      </w:r>
      <w:r w:rsidR="00EA00FE" w:rsidRPr="00E6087C">
        <w:rPr>
          <w:rFonts w:eastAsia="SimSun"/>
          <w:sz w:val="28"/>
          <w:szCs w:val="28"/>
          <w:lang w:val="uk-UA"/>
        </w:rPr>
        <w:t xml:space="preserve"> суб’єктів господарювання, які  виробляють на митній території України та ввозять на митну територію України підакцизну продукцію, яка маркується марками акцизного податку, на купівлю марок </w:t>
      </w:r>
      <w:r w:rsidR="00FF6D08" w:rsidRPr="00E6087C">
        <w:rPr>
          <w:rFonts w:eastAsia="SimSun"/>
          <w:sz w:val="28"/>
          <w:szCs w:val="28"/>
          <w:lang w:val="uk-UA"/>
        </w:rPr>
        <w:t>у таких розмірах:</w:t>
      </w:r>
    </w:p>
    <w:p w:rsidR="00EA00FE" w:rsidRPr="00E6087C" w:rsidRDefault="00EA00FE" w:rsidP="00EA00FE">
      <w:pPr>
        <w:ind w:firstLine="709"/>
        <w:jc w:val="both"/>
        <w:rPr>
          <w:rFonts w:eastAsiaTheme="minorHAnsi"/>
          <w:sz w:val="28"/>
          <w:szCs w:val="28"/>
          <w:lang w:val="uk-UA" w:eastAsia="en-US"/>
        </w:rPr>
      </w:pPr>
      <w:r w:rsidRPr="00E6087C">
        <w:rPr>
          <w:rFonts w:eastAsiaTheme="minorHAnsi"/>
          <w:sz w:val="28"/>
          <w:szCs w:val="28"/>
          <w:lang w:val="uk-UA" w:eastAsia="en-US"/>
        </w:rPr>
        <w:t xml:space="preserve">- для алкогольних </w:t>
      </w:r>
      <w:r w:rsidRPr="00263D19">
        <w:rPr>
          <w:rFonts w:eastAsia="SimSun"/>
          <w:sz w:val="28"/>
          <w:szCs w:val="28"/>
          <w:lang w:val="uk-UA"/>
        </w:rPr>
        <w:t xml:space="preserve">напоїв на  </w:t>
      </w:r>
      <w:r w:rsidR="00263D19" w:rsidRPr="00263D19">
        <w:rPr>
          <w:rFonts w:eastAsia="SimSun"/>
          <w:sz w:val="28"/>
          <w:szCs w:val="28"/>
          <w:lang w:val="uk-UA"/>
        </w:rPr>
        <w:t>71,6</w:t>
      </w:r>
      <w:r w:rsidRPr="00263D19">
        <w:rPr>
          <w:rFonts w:eastAsia="SimSun"/>
          <w:sz w:val="28"/>
          <w:szCs w:val="28"/>
          <w:lang w:val="uk-UA"/>
        </w:rPr>
        <w:t xml:space="preserve"> </w:t>
      </w:r>
      <w:r w:rsidR="00263D19" w:rsidRPr="00263D19">
        <w:rPr>
          <w:rFonts w:eastAsia="SimSun"/>
          <w:sz w:val="28"/>
          <w:szCs w:val="28"/>
          <w:lang w:val="uk-UA"/>
        </w:rPr>
        <w:t xml:space="preserve"> млн. гривень</w:t>
      </w:r>
      <w:r w:rsidRPr="00263D19">
        <w:rPr>
          <w:rFonts w:eastAsia="SimSun"/>
          <w:sz w:val="28"/>
          <w:szCs w:val="28"/>
          <w:lang w:val="uk-UA"/>
        </w:rPr>
        <w:t xml:space="preserve"> (0,56 млрд. штук*</w:t>
      </w:r>
      <w:r w:rsidR="00263D19" w:rsidRPr="00263D19">
        <w:rPr>
          <w:rFonts w:eastAsia="SimSun"/>
          <w:sz w:val="28"/>
          <w:szCs w:val="28"/>
          <w:lang w:val="uk-UA"/>
        </w:rPr>
        <w:t>0,1279</w:t>
      </w:r>
      <w:r w:rsidR="00263D19" w:rsidRPr="00263D19">
        <w:rPr>
          <w:bCs/>
          <w:sz w:val="28"/>
          <w:szCs w:val="28"/>
          <w:lang w:val="uk-UA"/>
        </w:rPr>
        <w:t xml:space="preserve"> гривні</w:t>
      </w:r>
      <w:r w:rsidRPr="00E6087C">
        <w:rPr>
          <w:rFonts w:eastAsiaTheme="minorHAnsi"/>
          <w:sz w:val="28"/>
          <w:szCs w:val="28"/>
          <w:lang w:val="uk-UA" w:eastAsia="en-US"/>
        </w:rPr>
        <w:t>);</w:t>
      </w:r>
    </w:p>
    <w:p w:rsidR="00EA00FE" w:rsidRPr="006C34C0" w:rsidRDefault="00EA00FE" w:rsidP="00EA00FE">
      <w:pPr>
        <w:ind w:firstLine="709"/>
        <w:jc w:val="both"/>
        <w:rPr>
          <w:rFonts w:eastAsia="SimSun"/>
          <w:sz w:val="28"/>
          <w:szCs w:val="28"/>
          <w:lang w:val="uk-UA"/>
        </w:rPr>
      </w:pPr>
      <w:r w:rsidRPr="00E6087C">
        <w:rPr>
          <w:rFonts w:eastAsiaTheme="minorHAnsi"/>
          <w:sz w:val="28"/>
          <w:szCs w:val="28"/>
          <w:lang w:val="uk-UA" w:eastAsia="en-US"/>
        </w:rPr>
        <w:t xml:space="preserve">- </w:t>
      </w:r>
      <w:r w:rsidRPr="006C34C0">
        <w:rPr>
          <w:rFonts w:eastAsia="SimSun"/>
          <w:sz w:val="28"/>
          <w:szCs w:val="28"/>
          <w:lang w:val="uk-UA"/>
        </w:rPr>
        <w:t>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на</w:t>
      </w:r>
      <w:r w:rsidR="006C34C0" w:rsidRPr="006C34C0">
        <w:rPr>
          <w:rFonts w:eastAsia="SimSun"/>
          <w:sz w:val="28"/>
          <w:szCs w:val="28"/>
          <w:lang w:val="uk-UA"/>
        </w:rPr>
        <w:t xml:space="preserve"> </w:t>
      </w:r>
      <w:r w:rsidR="006C34C0" w:rsidRPr="006C34C0">
        <w:rPr>
          <w:rFonts w:eastAsia="SimSun"/>
          <w:sz w:val="28"/>
          <w:szCs w:val="28"/>
          <w:lang w:val="uk-UA"/>
        </w:rPr>
        <w:t>108</w:t>
      </w:r>
      <w:r w:rsidR="006C34C0" w:rsidRPr="006C34C0">
        <w:rPr>
          <w:rFonts w:eastAsia="SimSun"/>
          <w:sz w:val="28"/>
          <w:szCs w:val="28"/>
          <w:lang w:val="uk-UA"/>
        </w:rPr>
        <w:t>,</w:t>
      </w:r>
      <w:r w:rsidR="006C34C0" w:rsidRPr="006C34C0">
        <w:rPr>
          <w:rFonts w:eastAsia="SimSun"/>
          <w:sz w:val="28"/>
          <w:szCs w:val="28"/>
          <w:lang w:val="uk-UA"/>
        </w:rPr>
        <w:t>3</w:t>
      </w:r>
      <w:r w:rsidRPr="006C34C0">
        <w:rPr>
          <w:rFonts w:eastAsia="SimSun"/>
          <w:sz w:val="28"/>
          <w:szCs w:val="28"/>
          <w:lang w:val="uk-UA"/>
        </w:rPr>
        <w:t xml:space="preserve"> </w:t>
      </w:r>
      <w:r w:rsidR="006C34C0" w:rsidRPr="00263D19">
        <w:rPr>
          <w:rFonts w:eastAsia="SimSun"/>
          <w:sz w:val="28"/>
          <w:szCs w:val="28"/>
          <w:lang w:val="uk-UA"/>
        </w:rPr>
        <w:t>млн. гривень</w:t>
      </w:r>
      <w:r w:rsidRPr="006C34C0">
        <w:rPr>
          <w:rFonts w:eastAsia="SimSun"/>
          <w:sz w:val="28"/>
          <w:szCs w:val="28"/>
          <w:lang w:val="uk-UA"/>
        </w:rPr>
        <w:t xml:space="preserve"> (1,9 млрд. штук* </w:t>
      </w:r>
      <w:r w:rsidR="00263D19" w:rsidRPr="006C34C0">
        <w:rPr>
          <w:rFonts w:eastAsia="SimSun"/>
          <w:sz w:val="28"/>
          <w:szCs w:val="28"/>
          <w:lang w:val="uk-UA"/>
        </w:rPr>
        <w:t>0,057 гривні</w:t>
      </w:r>
      <w:r w:rsidRPr="006C34C0">
        <w:rPr>
          <w:rFonts w:eastAsia="SimSun"/>
          <w:sz w:val="28"/>
          <w:szCs w:val="28"/>
          <w:lang w:val="uk-UA"/>
        </w:rPr>
        <w:t>).</w:t>
      </w:r>
    </w:p>
    <w:p w:rsidR="00732BA2" w:rsidRPr="006C34C0" w:rsidRDefault="00732BA2" w:rsidP="003B47A6">
      <w:pPr>
        <w:pStyle w:val="3"/>
        <w:widowControl w:val="0"/>
        <w:spacing w:before="0" w:beforeAutospacing="0" w:after="0" w:afterAutospacing="0"/>
        <w:ind w:firstLine="709"/>
        <w:jc w:val="both"/>
        <w:rPr>
          <w:b w:val="0"/>
          <w:bCs w:val="0"/>
          <w:sz w:val="28"/>
          <w:szCs w:val="28"/>
          <w:lang w:val="uk-UA"/>
        </w:rPr>
      </w:pPr>
    </w:p>
    <w:p w:rsidR="00732BA2" w:rsidRPr="00E6087C" w:rsidRDefault="00CE79A9" w:rsidP="003B47A6">
      <w:pPr>
        <w:pStyle w:val="3"/>
        <w:widowControl w:val="0"/>
        <w:spacing w:before="0" w:beforeAutospacing="0" w:after="0" w:afterAutospacing="0"/>
        <w:jc w:val="center"/>
        <w:rPr>
          <w:sz w:val="28"/>
          <w:szCs w:val="28"/>
          <w:lang w:val="uk-UA"/>
        </w:rPr>
      </w:pPr>
      <w:r w:rsidRPr="00E6087C">
        <w:rPr>
          <w:sz w:val="28"/>
          <w:szCs w:val="28"/>
          <w:lang w:val="uk-UA"/>
        </w:rPr>
        <w:t>VII. Обґрунтування запропонованого строку дії регуляторного акта</w:t>
      </w:r>
    </w:p>
    <w:p w:rsidR="00732BA2" w:rsidRPr="00E6087C" w:rsidRDefault="00732BA2" w:rsidP="003B47A6">
      <w:pPr>
        <w:pStyle w:val="3"/>
        <w:widowControl w:val="0"/>
        <w:spacing w:before="0" w:beforeAutospacing="0" w:after="0" w:afterAutospacing="0"/>
        <w:ind w:firstLine="709"/>
        <w:jc w:val="both"/>
        <w:rPr>
          <w:b w:val="0"/>
          <w:sz w:val="28"/>
          <w:szCs w:val="28"/>
          <w:lang w:val="uk-UA"/>
        </w:rPr>
      </w:pPr>
    </w:p>
    <w:p w:rsidR="00732BA2" w:rsidRPr="00E6087C" w:rsidRDefault="00D44BEA" w:rsidP="00083D41">
      <w:pPr>
        <w:pStyle w:val="a7"/>
        <w:tabs>
          <w:tab w:val="num" w:pos="0"/>
        </w:tabs>
        <w:spacing w:before="0" w:beforeAutospacing="0" w:after="0" w:afterAutospacing="0"/>
        <w:ind w:firstLine="709"/>
        <w:jc w:val="both"/>
        <w:rPr>
          <w:sz w:val="28"/>
          <w:szCs w:val="28"/>
          <w:lang w:val="uk-UA"/>
        </w:rPr>
      </w:pPr>
      <w:r w:rsidRPr="00E6087C">
        <w:rPr>
          <w:sz w:val="28"/>
          <w:szCs w:val="28"/>
          <w:lang w:val="uk-UA"/>
        </w:rPr>
        <w:t>Проектом</w:t>
      </w:r>
      <w:r w:rsidR="00F12BB9" w:rsidRPr="00E6087C">
        <w:rPr>
          <w:sz w:val="28"/>
          <w:szCs w:val="28"/>
          <w:lang w:val="uk-UA"/>
        </w:rPr>
        <w:t xml:space="preserve"> постанови  визначений строк набрання чинності, </w:t>
      </w:r>
      <w:r w:rsidR="00083D41" w:rsidRPr="00E6087C">
        <w:rPr>
          <w:sz w:val="28"/>
          <w:szCs w:val="28"/>
          <w:lang w:val="uk-UA"/>
        </w:rPr>
        <w:t xml:space="preserve">а саме постанова набирає чинності з дня, наступного за днем її опублікування. </w:t>
      </w:r>
    </w:p>
    <w:p w:rsidR="003B47A6" w:rsidRPr="00E6087C" w:rsidRDefault="003B47A6" w:rsidP="003B47A6">
      <w:pPr>
        <w:ind w:firstLine="709"/>
        <w:jc w:val="both"/>
        <w:rPr>
          <w:sz w:val="28"/>
          <w:szCs w:val="28"/>
          <w:lang w:val="uk-UA"/>
        </w:rPr>
      </w:pPr>
    </w:p>
    <w:p w:rsidR="00732BA2" w:rsidRPr="00E6087C" w:rsidRDefault="00CE79A9" w:rsidP="003B47A6">
      <w:pPr>
        <w:jc w:val="center"/>
        <w:rPr>
          <w:b/>
          <w:sz w:val="28"/>
          <w:szCs w:val="28"/>
          <w:lang w:val="uk-UA"/>
        </w:rPr>
      </w:pPr>
      <w:r w:rsidRPr="00E6087C">
        <w:rPr>
          <w:b/>
          <w:sz w:val="28"/>
          <w:szCs w:val="28"/>
          <w:lang w:val="uk-UA"/>
        </w:rPr>
        <w:t>VIII. Визначення показників результативності дії регуляторного акта</w:t>
      </w:r>
    </w:p>
    <w:p w:rsidR="003B47A6" w:rsidRPr="00E6087C" w:rsidRDefault="003B47A6" w:rsidP="003B47A6">
      <w:pPr>
        <w:jc w:val="center"/>
        <w:rPr>
          <w:b/>
          <w:sz w:val="28"/>
          <w:szCs w:val="28"/>
          <w:lang w:val="uk-UA"/>
        </w:rPr>
      </w:pPr>
    </w:p>
    <w:p w:rsidR="003B47A6" w:rsidRPr="00E6087C" w:rsidRDefault="003B47A6" w:rsidP="003B47A6">
      <w:pPr>
        <w:ind w:firstLine="709"/>
        <w:jc w:val="both"/>
        <w:rPr>
          <w:sz w:val="28"/>
          <w:szCs w:val="28"/>
          <w:lang w:val="uk-UA"/>
        </w:rPr>
      </w:pPr>
      <w:r w:rsidRPr="00E6087C">
        <w:rPr>
          <w:sz w:val="28"/>
          <w:szCs w:val="28"/>
          <w:lang w:val="uk-UA"/>
        </w:rPr>
        <w:t>1. Додаткових надходжень до держбюджету не передбачається, оскільки регуляторним актом не запроваджуються нові податки і збори (обов’язкові платежі).</w:t>
      </w:r>
    </w:p>
    <w:p w:rsidR="00D44BEA" w:rsidRPr="00E6087C" w:rsidRDefault="003B47A6" w:rsidP="003B47A6">
      <w:pPr>
        <w:ind w:firstLine="709"/>
        <w:jc w:val="both"/>
        <w:rPr>
          <w:sz w:val="28"/>
          <w:szCs w:val="28"/>
          <w:lang w:val="uk-UA"/>
        </w:rPr>
      </w:pPr>
      <w:r w:rsidRPr="00E6087C">
        <w:rPr>
          <w:sz w:val="28"/>
          <w:szCs w:val="28"/>
          <w:lang w:val="uk-UA"/>
        </w:rPr>
        <w:lastRenderedPageBreak/>
        <w:t xml:space="preserve">2. Дія акта поширюється на всіх суб’єктів господарювання – </w:t>
      </w:r>
      <w:r w:rsidR="0086115B" w:rsidRPr="00E6087C">
        <w:rPr>
          <w:sz w:val="28"/>
          <w:szCs w:val="28"/>
          <w:lang w:val="uk-UA"/>
        </w:rPr>
        <w:t xml:space="preserve">більш </w:t>
      </w:r>
      <w:r w:rsidRPr="00E6087C">
        <w:rPr>
          <w:sz w:val="28"/>
          <w:szCs w:val="28"/>
          <w:lang w:val="uk-UA"/>
        </w:rPr>
        <w:t>ніж на 350 суб’єктів господарювання (юридичних та фізичних осіб), які здійснюють виробництво та імпорт алкогольних напоїв, тютюнових виробів і рідин, що використовуються в електронних сигаретах</w:t>
      </w:r>
      <w:r w:rsidR="00D44BEA" w:rsidRPr="00E6087C">
        <w:rPr>
          <w:sz w:val="28"/>
          <w:szCs w:val="28"/>
          <w:lang w:val="uk-UA"/>
        </w:rPr>
        <w:t>.</w:t>
      </w:r>
    </w:p>
    <w:p w:rsidR="005E2490" w:rsidRPr="00E6087C" w:rsidRDefault="003B47A6" w:rsidP="005E2490">
      <w:pPr>
        <w:ind w:firstLine="709"/>
        <w:jc w:val="both"/>
        <w:rPr>
          <w:sz w:val="28"/>
          <w:szCs w:val="28"/>
          <w:lang w:val="uk-UA"/>
        </w:rPr>
      </w:pPr>
      <w:r w:rsidRPr="00E6087C">
        <w:rPr>
          <w:sz w:val="28"/>
          <w:szCs w:val="28"/>
          <w:lang w:val="uk-UA"/>
        </w:rPr>
        <w:t xml:space="preserve">3. </w:t>
      </w:r>
      <w:r w:rsidR="005E2490" w:rsidRPr="00E6087C">
        <w:rPr>
          <w:sz w:val="28"/>
          <w:szCs w:val="28"/>
          <w:lang w:val="uk-UA"/>
        </w:rPr>
        <w:t xml:space="preserve">Не передбачаються додаткові витрати часу суб’єктами господарювання, на яких поширюється дія регуляторного акту, під час виконання його вимог.  </w:t>
      </w:r>
    </w:p>
    <w:p w:rsidR="003B47A6" w:rsidRPr="00E6087C" w:rsidRDefault="00D44BEA" w:rsidP="005E2490">
      <w:pPr>
        <w:ind w:firstLine="709"/>
        <w:jc w:val="both"/>
        <w:rPr>
          <w:sz w:val="28"/>
          <w:szCs w:val="28"/>
          <w:lang w:val="uk-UA"/>
        </w:rPr>
      </w:pPr>
      <w:r w:rsidRPr="00E6087C">
        <w:rPr>
          <w:sz w:val="28"/>
          <w:szCs w:val="28"/>
          <w:lang w:val="uk-UA"/>
        </w:rPr>
        <w:t>П</w:t>
      </w:r>
      <w:r w:rsidR="003B47A6" w:rsidRPr="00E6087C">
        <w:rPr>
          <w:sz w:val="28"/>
          <w:szCs w:val="28"/>
          <w:lang w:val="uk-UA"/>
        </w:rPr>
        <w:t>ередбача</w:t>
      </w:r>
      <w:r w:rsidRPr="00E6087C">
        <w:rPr>
          <w:sz w:val="28"/>
          <w:szCs w:val="28"/>
          <w:lang w:val="uk-UA"/>
        </w:rPr>
        <w:t>ються</w:t>
      </w:r>
      <w:r w:rsidR="003B47A6" w:rsidRPr="00E6087C">
        <w:rPr>
          <w:sz w:val="28"/>
          <w:szCs w:val="28"/>
          <w:lang w:val="uk-UA"/>
        </w:rPr>
        <w:t xml:space="preserve"> додатков</w:t>
      </w:r>
      <w:r w:rsidRPr="00E6087C">
        <w:rPr>
          <w:sz w:val="28"/>
          <w:szCs w:val="28"/>
          <w:lang w:val="uk-UA"/>
        </w:rPr>
        <w:t>і</w:t>
      </w:r>
      <w:r w:rsidR="003B47A6" w:rsidRPr="00E6087C">
        <w:rPr>
          <w:sz w:val="28"/>
          <w:szCs w:val="28"/>
          <w:lang w:val="uk-UA"/>
        </w:rPr>
        <w:t xml:space="preserve"> витрат</w:t>
      </w:r>
      <w:r w:rsidRPr="00E6087C">
        <w:rPr>
          <w:sz w:val="28"/>
          <w:szCs w:val="28"/>
          <w:lang w:val="uk-UA"/>
        </w:rPr>
        <w:t>и</w:t>
      </w:r>
      <w:r w:rsidR="003B47A6" w:rsidRPr="00E6087C">
        <w:rPr>
          <w:sz w:val="28"/>
          <w:szCs w:val="28"/>
          <w:lang w:val="uk-UA"/>
        </w:rPr>
        <w:t xml:space="preserve"> коштів суб’єктами господарювання, на яких поширюється дія регуляторного акту</w:t>
      </w:r>
      <w:r w:rsidR="005E2490" w:rsidRPr="00E6087C">
        <w:rPr>
          <w:sz w:val="28"/>
          <w:szCs w:val="28"/>
          <w:lang w:val="uk-UA"/>
        </w:rPr>
        <w:t>,</w:t>
      </w:r>
      <w:r w:rsidR="003B47A6" w:rsidRPr="00E6087C">
        <w:rPr>
          <w:sz w:val="28"/>
          <w:szCs w:val="28"/>
          <w:lang w:val="uk-UA"/>
        </w:rPr>
        <w:t xml:space="preserve"> під час виконання його вимог</w:t>
      </w:r>
      <w:r w:rsidR="005E2490" w:rsidRPr="00E6087C">
        <w:rPr>
          <w:sz w:val="28"/>
          <w:szCs w:val="28"/>
          <w:lang w:val="uk-UA"/>
        </w:rPr>
        <w:t xml:space="preserve"> внаслідок збільшення розміру плати на марки акцизного податку </w:t>
      </w:r>
      <w:r w:rsidR="005E2490" w:rsidRPr="00E6087C">
        <w:rPr>
          <w:rFonts w:eastAsiaTheme="minorHAnsi"/>
          <w:sz w:val="28"/>
          <w:szCs w:val="28"/>
          <w:lang w:val="uk-UA" w:eastAsia="en-US"/>
        </w:rPr>
        <w:t xml:space="preserve">для алкогольних напоїв (збільшення за одиницю </w:t>
      </w:r>
      <w:r w:rsidR="005E2490" w:rsidRPr="006C34C0">
        <w:rPr>
          <w:sz w:val="28"/>
          <w:szCs w:val="28"/>
          <w:lang w:val="uk-UA"/>
        </w:rPr>
        <w:t xml:space="preserve">на </w:t>
      </w:r>
      <w:r w:rsidR="006C34C0" w:rsidRPr="00263D19">
        <w:rPr>
          <w:sz w:val="28"/>
          <w:szCs w:val="28"/>
          <w:lang w:val="uk-UA"/>
        </w:rPr>
        <w:t>0,</w:t>
      </w:r>
      <w:r w:rsidR="006C34C0">
        <w:rPr>
          <w:rFonts w:eastAsiaTheme="minorHAnsi"/>
          <w:sz w:val="28"/>
          <w:szCs w:val="28"/>
          <w:lang w:val="uk-UA" w:eastAsia="en-US"/>
        </w:rPr>
        <w:t>1279 гривні до діючого розміру плати</w:t>
      </w:r>
      <w:r w:rsidR="005E2490" w:rsidRPr="00E6087C">
        <w:rPr>
          <w:rFonts w:eastAsiaTheme="minorHAnsi"/>
          <w:sz w:val="28"/>
          <w:szCs w:val="28"/>
          <w:lang w:val="uk-UA" w:eastAsia="en-US"/>
        </w:rPr>
        <w:t xml:space="preserve">),  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(збільшення за одиницю </w:t>
      </w:r>
      <w:r w:rsidR="005E2490" w:rsidRPr="006C34C0">
        <w:rPr>
          <w:rFonts w:eastAsiaTheme="minorHAnsi"/>
          <w:sz w:val="28"/>
          <w:szCs w:val="28"/>
          <w:lang w:val="uk-UA" w:eastAsia="en-US"/>
        </w:rPr>
        <w:t>на</w:t>
      </w:r>
      <w:r w:rsidR="006C34C0">
        <w:rPr>
          <w:rFonts w:eastAsiaTheme="minorHAnsi"/>
          <w:sz w:val="28"/>
          <w:szCs w:val="28"/>
          <w:lang w:val="uk-UA" w:eastAsia="en-US"/>
        </w:rPr>
        <w:t xml:space="preserve"> </w:t>
      </w:r>
      <w:r w:rsidR="006C34C0">
        <w:rPr>
          <w:rFonts w:eastAsiaTheme="minorHAnsi"/>
          <w:sz w:val="28"/>
          <w:szCs w:val="28"/>
          <w:lang w:val="uk-UA" w:eastAsia="en-US"/>
        </w:rPr>
        <w:t>0,057 гривні до діючого розміру плати</w:t>
      </w:r>
      <w:r w:rsidR="005E2490" w:rsidRPr="00E6087C">
        <w:rPr>
          <w:rFonts w:eastAsiaTheme="minorHAnsi"/>
          <w:sz w:val="28"/>
          <w:szCs w:val="28"/>
          <w:lang w:val="uk-UA" w:eastAsia="en-US"/>
        </w:rPr>
        <w:t>).</w:t>
      </w:r>
      <w:r w:rsidR="003B47A6" w:rsidRPr="00E6087C">
        <w:rPr>
          <w:sz w:val="28"/>
          <w:szCs w:val="28"/>
          <w:lang w:val="uk-UA"/>
        </w:rPr>
        <w:t xml:space="preserve">  </w:t>
      </w:r>
      <w:bookmarkStart w:id="0" w:name="_GoBack"/>
      <w:bookmarkEnd w:id="0"/>
    </w:p>
    <w:p w:rsidR="003B47A6" w:rsidRPr="00E6087C" w:rsidRDefault="003B47A6" w:rsidP="003B47A6">
      <w:pPr>
        <w:ind w:firstLine="709"/>
        <w:jc w:val="both"/>
        <w:rPr>
          <w:sz w:val="28"/>
          <w:szCs w:val="28"/>
          <w:lang w:val="uk-UA"/>
        </w:rPr>
      </w:pPr>
      <w:r w:rsidRPr="00E6087C">
        <w:rPr>
          <w:sz w:val="28"/>
          <w:szCs w:val="28"/>
          <w:lang w:val="uk-UA"/>
        </w:rPr>
        <w:t xml:space="preserve">4. Рівень поінформованості суб’єктів господарювання, що займаються зовнішньоекономічною діяльністю, оцінюється як середній.  </w:t>
      </w:r>
    </w:p>
    <w:p w:rsidR="003B47A6" w:rsidRPr="00E6087C" w:rsidRDefault="005E2490" w:rsidP="003B47A6">
      <w:pPr>
        <w:ind w:firstLine="709"/>
        <w:jc w:val="both"/>
        <w:rPr>
          <w:sz w:val="28"/>
          <w:szCs w:val="28"/>
          <w:lang w:val="uk-UA"/>
        </w:rPr>
      </w:pPr>
      <w:r w:rsidRPr="00E6087C">
        <w:rPr>
          <w:sz w:val="28"/>
          <w:szCs w:val="28"/>
          <w:lang w:val="uk-UA"/>
        </w:rPr>
        <w:t>Проект</w:t>
      </w:r>
      <w:r w:rsidR="003B47A6" w:rsidRPr="00E6087C">
        <w:rPr>
          <w:sz w:val="28"/>
          <w:szCs w:val="28"/>
          <w:lang w:val="uk-UA"/>
        </w:rPr>
        <w:t xml:space="preserve"> акта розміщено на офіційному веб-сайті Міністерства фінансів України для отримання пропозицій та зауважень громадськості. </w:t>
      </w:r>
    </w:p>
    <w:p w:rsidR="003B47A6" w:rsidRPr="00E6087C" w:rsidRDefault="003B47A6" w:rsidP="003B47A6">
      <w:pPr>
        <w:ind w:firstLine="709"/>
        <w:jc w:val="both"/>
        <w:rPr>
          <w:sz w:val="28"/>
          <w:szCs w:val="28"/>
          <w:lang w:val="uk-UA"/>
        </w:rPr>
      </w:pPr>
      <w:r w:rsidRPr="00E6087C">
        <w:rPr>
          <w:sz w:val="28"/>
          <w:szCs w:val="28"/>
          <w:lang w:val="uk-UA"/>
        </w:rPr>
        <w:t xml:space="preserve">Після прийняття </w:t>
      </w:r>
      <w:r w:rsidR="005E2490" w:rsidRPr="00E6087C">
        <w:rPr>
          <w:sz w:val="28"/>
          <w:szCs w:val="28"/>
          <w:lang w:val="uk-UA"/>
        </w:rPr>
        <w:t>проекту</w:t>
      </w:r>
      <w:r w:rsidRPr="00E6087C">
        <w:rPr>
          <w:sz w:val="28"/>
          <w:szCs w:val="28"/>
          <w:lang w:val="uk-UA"/>
        </w:rPr>
        <w:t xml:space="preserve"> постанови він буде оприлюднений в установленому законодавством порядку. </w:t>
      </w:r>
    </w:p>
    <w:p w:rsidR="00732BA2" w:rsidRPr="00E6087C" w:rsidRDefault="003B47A6" w:rsidP="003B47A6">
      <w:pPr>
        <w:ind w:firstLine="709"/>
        <w:jc w:val="both"/>
        <w:rPr>
          <w:sz w:val="28"/>
          <w:szCs w:val="28"/>
          <w:lang w:val="uk-UA"/>
        </w:rPr>
      </w:pPr>
      <w:r w:rsidRPr="00E6087C">
        <w:rPr>
          <w:sz w:val="28"/>
          <w:szCs w:val="28"/>
          <w:lang w:val="uk-UA"/>
        </w:rPr>
        <w:t>Прогнозні значення показників результативності регуляторного акта  будуть виражені у кількісній і грошовій формах, а саме:</w:t>
      </w:r>
    </w:p>
    <w:p w:rsidR="00732BA2" w:rsidRPr="00E6087C" w:rsidRDefault="00CE79A9" w:rsidP="003B47A6">
      <w:pPr>
        <w:ind w:firstLine="709"/>
        <w:jc w:val="both"/>
        <w:rPr>
          <w:bCs/>
          <w:sz w:val="28"/>
          <w:szCs w:val="28"/>
          <w:lang w:val="uk-UA"/>
        </w:rPr>
      </w:pPr>
      <w:r w:rsidRPr="00E6087C">
        <w:rPr>
          <w:bCs/>
          <w:sz w:val="28"/>
          <w:szCs w:val="28"/>
          <w:lang w:val="uk-UA"/>
        </w:rPr>
        <w:t>розмір надходжень до бюджету акцизного податку</w:t>
      </w:r>
      <w:r w:rsidR="00261C01" w:rsidRPr="00E6087C">
        <w:rPr>
          <w:bCs/>
          <w:sz w:val="28"/>
          <w:szCs w:val="28"/>
          <w:lang w:val="uk-UA"/>
        </w:rPr>
        <w:t xml:space="preserve"> з </w:t>
      </w:r>
      <w:r w:rsidR="00F421CB" w:rsidRPr="00E6087C">
        <w:rPr>
          <w:bCs/>
          <w:sz w:val="28"/>
          <w:szCs w:val="28"/>
          <w:lang w:val="uk-UA"/>
        </w:rPr>
        <w:t>алкогольних напоїв</w:t>
      </w:r>
      <w:r w:rsidR="00F421CB">
        <w:rPr>
          <w:bCs/>
          <w:sz w:val="28"/>
          <w:szCs w:val="28"/>
          <w:lang w:val="uk-UA"/>
        </w:rPr>
        <w:t>,</w:t>
      </w:r>
      <w:r w:rsidR="00F421CB" w:rsidRPr="00E6087C">
        <w:rPr>
          <w:bCs/>
          <w:sz w:val="28"/>
          <w:szCs w:val="28"/>
          <w:lang w:val="uk-UA"/>
        </w:rPr>
        <w:t xml:space="preserve"> </w:t>
      </w:r>
      <w:r w:rsidR="00261C01" w:rsidRPr="00E6087C">
        <w:rPr>
          <w:bCs/>
          <w:sz w:val="28"/>
          <w:szCs w:val="28"/>
          <w:lang w:val="uk-UA"/>
        </w:rPr>
        <w:t xml:space="preserve">тютюнових виробів та </w:t>
      </w:r>
      <w:r w:rsidR="00261C01" w:rsidRPr="00E6087C">
        <w:rPr>
          <w:sz w:val="28"/>
          <w:szCs w:val="28"/>
          <w:lang w:val="uk-UA"/>
        </w:rPr>
        <w:t>рідин, які використовуються в електронних сигаретах</w:t>
      </w:r>
      <w:r w:rsidRPr="00E6087C">
        <w:rPr>
          <w:bCs/>
          <w:sz w:val="28"/>
          <w:szCs w:val="28"/>
          <w:lang w:val="uk-UA"/>
        </w:rPr>
        <w:t>;</w:t>
      </w:r>
    </w:p>
    <w:p w:rsidR="00261C01" w:rsidRPr="00E6087C" w:rsidRDefault="00261C01" w:rsidP="003B47A6">
      <w:pPr>
        <w:ind w:firstLine="709"/>
        <w:jc w:val="both"/>
        <w:rPr>
          <w:bCs/>
          <w:sz w:val="28"/>
          <w:szCs w:val="28"/>
          <w:lang w:val="uk-UA"/>
        </w:rPr>
      </w:pPr>
      <w:r w:rsidRPr="00E6087C">
        <w:rPr>
          <w:bCs/>
          <w:sz w:val="28"/>
          <w:szCs w:val="28"/>
          <w:lang w:val="uk-UA"/>
        </w:rPr>
        <w:t xml:space="preserve">кількість виданих марок акцизного податку для маркування </w:t>
      </w:r>
      <w:r w:rsidR="00F421CB" w:rsidRPr="00E6087C">
        <w:rPr>
          <w:bCs/>
          <w:sz w:val="28"/>
          <w:szCs w:val="28"/>
          <w:lang w:val="uk-UA"/>
        </w:rPr>
        <w:t>алкогольних напоїв</w:t>
      </w:r>
      <w:r w:rsidR="00F421CB">
        <w:rPr>
          <w:bCs/>
          <w:sz w:val="28"/>
          <w:szCs w:val="28"/>
          <w:lang w:val="uk-UA"/>
        </w:rPr>
        <w:t>,</w:t>
      </w:r>
      <w:r w:rsidR="00F421CB" w:rsidRPr="00E6087C">
        <w:rPr>
          <w:bCs/>
          <w:sz w:val="28"/>
          <w:szCs w:val="28"/>
          <w:lang w:val="uk-UA"/>
        </w:rPr>
        <w:t xml:space="preserve"> </w:t>
      </w:r>
      <w:r w:rsidRPr="00E6087C">
        <w:rPr>
          <w:bCs/>
          <w:sz w:val="28"/>
          <w:szCs w:val="28"/>
          <w:lang w:val="uk-UA"/>
        </w:rPr>
        <w:t xml:space="preserve">тютюнових виробів та </w:t>
      </w:r>
      <w:r w:rsidRPr="00E6087C">
        <w:rPr>
          <w:sz w:val="28"/>
          <w:szCs w:val="28"/>
          <w:lang w:val="uk-UA"/>
        </w:rPr>
        <w:t>рідин, які використовуються в електронних сигаретах;</w:t>
      </w:r>
    </w:p>
    <w:p w:rsidR="00732BA2" w:rsidRPr="00E6087C" w:rsidRDefault="00CE79A9" w:rsidP="003B47A6">
      <w:pPr>
        <w:ind w:firstLine="709"/>
        <w:jc w:val="both"/>
        <w:rPr>
          <w:bCs/>
          <w:sz w:val="28"/>
          <w:szCs w:val="28"/>
          <w:lang w:val="uk-UA"/>
        </w:rPr>
      </w:pPr>
      <w:r w:rsidRPr="00E6087C">
        <w:rPr>
          <w:bCs/>
          <w:sz w:val="28"/>
          <w:szCs w:val="28"/>
          <w:lang w:val="uk-UA"/>
        </w:rPr>
        <w:t>кількість суб’єктів господарюванн</w:t>
      </w:r>
      <w:r w:rsidR="00261C01" w:rsidRPr="00E6087C">
        <w:rPr>
          <w:bCs/>
          <w:sz w:val="28"/>
          <w:szCs w:val="28"/>
          <w:lang w:val="uk-UA"/>
        </w:rPr>
        <w:t>я, на яких поширюється дія акта.</w:t>
      </w:r>
    </w:p>
    <w:p w:rsidR="00732BA2" w:rsidRPr="00E6087C" w:rsidRDefault="00732BA2" w:rsidP="003B47A6">
      <w:pPr>
        <w:ind w:firstLine="709"/>
        <w:jc w:val="both"/>
        <w:rPr>
          <w:bCs/>
          <w:sz w:val="28"/>
          <w:szCs w:val="28"/>
          <w:lang w:val="uk-UA"/>
        </w:rPr>
      </w:pPr>
    </w:p>
    <w:p w:rsidR="00732BA2" w:rsidRPr="00E6087C" w:rsidRDefault="00CE79A9" w:rsidP="003B47A6">
      <w:pPr>
        <w:pStyle w:val="3"/>
        <w:spacing w:before="0" w:beforeAutospacing="0" w:after="0" w:afterAutospacing="0"/>
        <w:ind w:firstLine="709"/>
        <w:jc w:val="center"/>
        <w:rPr>
          <w:rFonts w:eastAsia="Times New Roman"/>
          <w:sz w:val="28"/>
          <w:szCs w:val="28"/>
          <w:lang w:val="uk-UA"/>
        </w:rPr>
      </w:pPr>
      <w:r w:rsidRPr="00E6087C">
        <w:rPr>
          <w:rFonts w:eastAsia="Times New Roman"/>
          <w:sz w:val="28"/>
          <w:szCs w:val="28"/>
          <w:lang w:val="uk-UA"/>
        </w:rPr>
        <w:t>IX. Визначення заходів, за допомогою яких здійснюватиметься відстеження результативності дії регуляторного акта</w:t>
      </w:r>
    </w:p>
    <w:p w:rsidR="00732BA2" w:rsidRPr="00E6087C" w:rsidRDefault="00732BA2" w:rsidP="00E80829">
      <w:pPr>
        <w:pStyle w:val="3"/>
        <w:spacing w:before="0" w:beforeAutospacing="0" w:after="0" w:afterAutospacing="0"/>
        <w:ind w:firstLine="709"/>
        <w:jc w:val="both"/>
        <w:rPr>
          <w:rFonts w:eastAsia="Times New Roman"/>
          <w:sz w:val="28"/>
          <w:szCs w:val="28"/>
          <w:lang w:val="uk-UA"/>
        </w:rPr>
      </w:pPr>
    </w:p>
    <w:p w:rsidR="00732BA2" w:rsidRPr="00E6087C" w:rsidRDefault="00CE79A9" w:rsidP="00E80829">
      <w:pPr>
        <w:ind w:firstLine="709"/>
        <w:jc w:val="both"/>
        <w:rPr>
          <w:sz w:val="28"/>
          <w:szCs w:val="28"/>
          <w:lang w:val="uk-UA"/>
        </w:rPr>
      </w:pPr>
      <w:r w:rsidRPr="00E6087C">
        <w:rPr>
          <w:sz w:val="28"/>
          <w:szCs w:val="28"/>
          <w:lang w:val="uk-UA"/>
        </w:rPr>
        <w:t>У разі прийняття регуляторного акта послідовно здійснюватиметься базове, повторне та періодичне відстеження його результативності згідно зі статтею 10 Закону України «Про засади державної регуляторної політики у сфері господарської діяльності».</w:t>
      </w:r>
    </w:p>
    <w:p w:rsidR="003036AA" w:rsidRPr="00E6087C" w:rsidRDefault="00E80829" w:rsidP="00E80829">
      <w:pPr>
        <w:pStyle w:val="3"/>
        <w:spacing w:before="0" w:beforeAutospacing="0" w:after="0" w:afterAutospacing="0"/>
        <w:ind w:firstLine="709"/>
        <w:jc w:val="both"/>
        <w:rPr>
          <w:rFonts w:eastAsia="Times New Roman"/>
          <w:b w:val="0"/>
          <w:bCs w:val="0"/>
          <w:sz w:val="28"/>
          <w:szCs w:val="28"/>
          <w:lang w:val="uk-UA"/>
        </w:rPr>
      </w:pPr>
      <w:r w:rsidRPr="00E6087C">
        <w:rPr>
          <w:rFonts w:eastAsia="Times New Roman"/>
          <w:b w:val="0"/>
          <w:bCs w:val="0"/>
          <w:sz w:val="28"/>
          <w:szCs w:val="28"/>
          <w:lang w:val="uk-UA"/>
        </w:rPr>
        <w:t xml:space="preserve">Відстеження результативності дії регуляторного акта здійснюватиме Державна податкова служба України, оскільки вона є </w:t>
      </w:r>
      <w:r w:rsidR="003036AA" w:rsidRPr="00E6087C">
        <w:rPr>
          <w:rFonts w:eastAsia="Times New Roman"/>
          <w:b w:val="0"/>
          <w:bCs w:val="0"/>
          <w:sz w:val="28"/>
          <w:szCs w:val="28"/>
          <w:lang w:val="uk-UA"/>
        </w:rPr>
        <w:t>продавцем марок акцизного податку.</w:t>
      </w:r>
    </w:p>
    <w:p w:rsidR="00732BA2" w:rsidRPr="00E6087C" w:rsidRDefault="00CE79A9" w:rsidP="00E80829">
      <w:pPr>
        <w:ind w:firstLine="709"/>
        <w:jc w:val="both"/>
        <w:rPr>
          <w:sz w:val="28"/>
          <w:szCs w:val="28"/>
          <w:lang w:val="uk-UA"/>
        </w:rPr>
      </w:pPr>
      <w:r w:rsidRPr="00E6087C">
        <w:rPr>
          <w:sz w:val="28"/>
          <w:szCs w:val="28"/>
          <w:lang w:val="uk-UA"/>
        </w:rPr>
        <w:t xml:space="preserve">Базове відстеження результативності зазначеного регуляторного акта буде </w:t>
      </w:r>
      <w:r w:rsidR="00315974" w:rsidRPr="00E6087C">
        <w:rPr>
          <w:sz w:val="28"/>
          <w:szCs w:val="28"/>
          <w:lang w:val="uk-UA"/>
        </w:rPr>
        <w:t>здійснюватися</w:t>
      </w:r>
      <w:r w:rsidRPr="00E6087C">
        <w:rPr>
          <w:sz w:val="28"/>
          <w:szCs w:val="28"/>
          <w:lang w:val="uk-UA"/>
        </w:rPr>
        <w:t xml:space="preserve"> </w:t>
      </w:r>
      <w:r w:rsidR="00315974" w:rsidRPr="00E6087C">
        <w:rPr>
          <w:sz w:val="28"/>
          <w:szCs w:val="28"/>
          <w:lang w:val="uk-UA"/>
        </w:rPr>
        <w:t xml:space="preserve">через рік після набрання постановою чинності шляхом аналізу якісних та кількісних показників. </w:t>
      </w:r>
    </w:p>
    <w:p w:rsidR="00732BA2" w:rsidRPr="00E6087C" w:rsidRDefault="00CE79A9" w:rsidP="003B47A6">
      <w:pPr>
        <w:ind w:firstLine="709"/>
        <w:jc w:val="both"/>
        <w:rPr>
          <w:sz w:val="28"/>
          <w:szCs w:val="28"/>
          <w:lang w:val="uk-UA"/>
        </w:rPr>
      </w:pPr>
      <w:r w:rsidRPr="00E6087C">
        <w:rPr>
          <w:sz w:val="28"/>
          <w:szCs w:val="28"/>
          <w:lang w:val="uk-UA"/>
        </w:rPr>
        <w:lastRenderedPageBreak/>
        <w:t xml:space="preserve">Повторне відстеження результативності акта буде здійснюватись через </w:t>
      </w:r>
      <w:r w:rsidR="00315974" w:rsidRPr="00E6087C">
        <w:rPr>
          <w:sz w:val="28"/>
          <w:szCs w:val="28"/>
          <w:lang w:val="uk-UA"/>
        </w:rPr>
        <w:t xml:space="preserve">два </w:t>
      </w:r>
      <w:r w:rsidRPr="00E6087C">
        <w:rPr>
          <w:sz w:val="28"/>
          <w:szCs w:val="28"/>
          <w:lang w:val="uk-UA"/>
        </w:rPr>
        <w:t>р</w:t>
      </w:r>
      <w:r w:rsidR="00315974" w:rsidRPr="00E6087C">
        <w:rPr>
          <w:sz w:val="28"/>
          <w:szCs w:val="28"/>
          <w:lang w:val="uk-UA"/>
        </w:rPr>
        <w:t>оки</w:t>
      </w:r>
      <w:r w:rsidRPr="00E6087C">
        <w:rPr>
          <w:sz w:val="28"/>
          <w:szCs w:val="28"/>
          <w:lang w:val="uk-UA"/>
        </w:rPr>
        <w:t xml:space="preserve"> після набрання чинності цим актом шляхом аналізу якісних та кількісних показників.</w:t>
      </w:r>
    </w:p>
    <w:p w:rsidR="00732BA2" w:rsidRPr="00E6087C" w:rsidRDefault="00CE79A9" w:rsidP="003B47A6">
      <w:pPr>
        <w:ind w:firstLine="709"/>
        <w:jc w:val="both"/>
        <w:rPr>
          <w:sz w:val="28"/>
          <w:szCs w:val="28"/>
          <w:lang w:val="uk-UA"/>
        </w:rPr>
      </w:pPr>
      <w:r w:rsidRPr="00E6087C">
        <w:rPr>
          <w:sz w:val="28"/>
          <w:szCs w:val="28"/>
          <w:lang w:val="uk-UA"/>
        </w:rPr>
        <w:t xml:space="preserve">Періодичне відстеження результативності регуляторного акта здійснюватиметься раз на кожні три роки, починаючи з дня закінчення заходів із повторного відстеження результативності цього акта. </w:t>
      </w:r>
    </w:p>
    <w:p w:rsidR="00732BA2" w:rsidRPr="00E6087C" w:rsidRDefault="00CE79A9" w:rsidP="003B47A6">
      <w:pPr>
        <w:ind w:firstLine="709"/>
        <w:jc w:val="both"/>
        <w:rPr>
          <w:sz w:val="28"/>
          <w:szCs w:val="28"/>
          <w:lang w:val="uk-UA"/>
        </w:rPr>
      </w:pPr>
      <w:r w:rsidRPr="00E6087C">
        <w:rPr>
          <w:sz w:val="28"/>
          <w:szCs w:val="28"/>
          <w:lang w:val="uk-UA"/>
        </w:rPr>
        <w:t>У разі виявлення неврегульованих та проблемних моментів, які передбачається встановлювати за допомогою аналізу якісних та кількісних показників цього акта, буде розглядатись можливість їх вирішення шляхом внесення відповідних змін.</w:t>
      </w:r>
    </w:p>
    <w:p w:rsidR="00732BA2" w:rsidRPr="00E6087C" w:rsidRDefault="00732BA2" w:rsidP="003B47A6">
      <w:pPr>
        <w:jc w:val="both"/>
        <w:rPr>
          <w:sz w:val="28"/>
          <w:szCs w:val="28"/>
          <w:lang w:val="uk-UA"/>
        </w:rPr>
      </w:pPr>
    </w:p>
    <w:p w:rsidR="00732BA2" w:rsidRPr="00E6087C" w:rsidRDefault="00732BA2" w:rsidP="003B47A6">
      <w:pPr>
        <w:jc w:val="both"/>
        <w:rPr>
          <w:sz w:val="28"/>
          <w:szCs w:val="28"/>
          <w:lang w:val="uk-UA"/>
        </w:rPr>
      </w:pPr>
    </w:p>
    <w:p w:rsidR="00732BA2" w:rsidRPr="00E6087C" w:rsidRDefault="00CE79A9" w:rsidP="00710A0F">
      <w:pPr>
        <w:jc w:val="both"/>
        <w:rPr>
          <w:sz w:val="28"/>
          <w:szCs w:val="28"/>
          <w:lang w:val="uk-UA"/>
        </w:rPr>
      </w:pPr>
      <w:r w:rsidRPr="00E6087C">
        <w:rPr>
          <w:rFonts w:eastAsia="Calibri"/>
          <w:b/>
          <w:bCs/>
          <w:sz w:val="28"/>
          <w:szCs w:val="28"/>
          <w:lang w:val="uk-UA" w:eastAsia="en-US"/>
        </w:rPr>
        <w:t xml:space="preserve">Міністр фінансів України                                    </w:t>
      </w:r>
      <w:r w:rsidR="00710A0F" w:rsidRPr="00E6087C">
        <w:rPr>
          <w:rFonts w:eastAsia="Calibri"/>
          <w:b/>
          <w:bCs/>
          <w:sz w:val="28"/>
          <w:szCs w:val="28"/>
          <w:lang w:val="uk-UA" w:eastAsia="en-US"/>
        </w:rPr>
        <w:t xml:space="preserve"> </w:t>
      </w:r>
      <w:r w:rsidRPr="00E6087C">
        <w:rPr>
          <w:rFonts w:eastAsia="Calibri"/>
          <w:b/>
          <w:bCs/>
          <w:sz w:val="28"/>
          <w:szCs w:val="28"/>
          <w:lang w:val="uk-UA" w:eastAsia="en-US"/>
        </w:rPr>
        <w:t xml:space="preserve">               Сергій МАРЧЕНКО</w:t>
      </w:r>
    </w:p>
    <w:sectPr w:rsidR="00732BA2" w:rsidRPr="00E6087C" w:rsidSect="003B47A6">
      <w:headerReference w:type="even" r:id="rId8"/>
      <w:headerReference w:type="default" r:id="rId9"/>
      <w:pgSz w:w="11906" w:h="16838"/>
      <w:pgMar w:top="1134" w:right="566"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FAD" w:rsidRDefault="00D95FAD">
      <w:r>
        <w:separator/>
      </w:r>
    </w:p>
  </w:endnote>
  <w:endnote w:type="continuationSeparator" w:id="0">
    <w:p w:rsidR="00D95FAD" w:rsidRDefault="00D9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FAD" w:rsidRDefault="00D95FAD">
      <w:r>
        <w:separator/>
      </w:r>
    </w:p>
  </w:footnote>
  <w:footnote w:type="continuationSeparator" w:id="0">
    <w:p w:rsidR="00D95FAD" w:rsidRDefault="00D95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35" w:rsidRDefault="00825D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25D35" w:rsidRDefault="00825D3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35" w:rsidRDefault="00825D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C34C0">
      <w:rPr>
        <w:rStyle w:val="a6"/>
        <w:noProof/>
      </w:rPr>
      <w:t>2</w:t>
    </w:r>
    <w:r>
      <w:rPr>
        <w:rStyle w:val="a6"/>
      </w:rPr>
      <w:fldChar w:fldCharType="end"/>
    </w:r>
  </w:p>
  <w:p w:rsidR="00825D35" w:rsidRDefault="00825D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DF2"/>
    <w:multiLevelType w:val="hybridMultilevel"/>
    <w:tmpl w:val="8676F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B2478"/>
    <w:multiLevelType w:val="hybridMultilevel"/>
    <w:tmpl w:val="1B2CD0D4"/>
    <w:lvl w:ilvl="0" w:tplc="7954EE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92E8D"/>
    <w:multiLevelType w:val="hybridMultilevel"/>
    <w:tmpl w:val="C81461AA"/>
    <w:lvl w:ilvl="0" w:tplc="E08AC44A">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23CE5A85"/>
    <w:multiLevelType w:val="hybridMultilevel"/>
    <w:tmpl w:val="3E62875A"/>
    <w:lvl w:ilvl="0" w:tplc="63F0783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24F04843"/>
    <w:multiLevelType w:val="hybridMultilevel"/>
    <w:tmpl w:val="D3564850"/>
    <w:lvl w:ilvl="0" w:tplc="67D27EC6">
      <w:start w:val="7"/>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265F4AC9"/>
    <w:multiLevelType w:val="hybridMultilevel"/>
    <w:tmpl w:val="B7829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EA6552"/>
    <w:multiLevelType w:val="hybridMultilevel"/>
    <w:tmpl w:val="D15EBB7E"/>
    <w:lvl w:ilvl="0" w:tplc="A8B6F1FC">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316F1EB0"/>
    <w:multiLevelType w:val="hybridMultilevel"/>
    <w:tmpl w:val="66EA8D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7C54FF7"/>
    <w:multiLevelType w:val="hybridMultilevel"/>
    <w:tmpl w:val="8140E2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E531A4"/>
    <w:multiLevelType w:val="singleLevel"/>
    <w:tmpl w:val="0419000F"/>
    <w:lvl w:ilvl="0">
      <w:start w:val="1"/>
      <w:numFmt w:val="decimal"/>
      <w:lvlText w:val="%1."/>
      <w:lvlJc w:val="left"/>
      <w:pPr>
        <w:tabs>
          <w:tab w:val="num" w:pos="720"/>
        </w:tabs>
        <w:ind w:left="720" w:hanging="360"/>
      </w:pPr>
      <w:rPr>
        <w:rFonts w:hint="default"/>
      </w:rPr>
    </w:lvl>
  </w:abstractNum>
  <w:abstractNum w:abstractNumId="10" w15:restartNumberingAfterBreak="0">
    <w:nsid w:val="4A364964"/>
    <w:multiLevelType w:val="hybridMultilevel"/>
    <w:tmpl w:val="39CA5864"/>
    <w:lvl w:ilvl="0" w:tplc="1402EEC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4B680D45"/>
    <w:multiLevelType w:val="hybridMultilevel"/>
    <w:tmpl w:val="42AAE9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BE2043F"/>
    <w:multiLevelType w:val="hybridMultilevel"/>
    <w:tmpl w:val="DA70AB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C554464"/>
    <w:multiLevelType w:val="hybridMultilevel"/>
    <w:tmpl w:val="74F8B2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541847"/>
    <w:multiLevelType w:val="hybridMultilevel"/>
    <w:tmpl w:val="F28A56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9D70756"/>
    <w:multiLevelType w:val="hybridMultilevel"/>
    <w:tmpl w:val="712ABF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D67265B"/>
    <w:multiLevelType w:val="hybridMultilevel"/>
    <w:tmpl w:val="8C5C0C54"/>
    <w:lvl w:ilvl="0" w:tplc="951E2FE4">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9"/>
  </w:num>
  <w:num w:numId="2">
    <w:abstractNumId w:val="15"/>
  </w:num>
  <w:num w:numId="3">
    <w:abstractNumId w:val="12"/>
  </w:num>
  <w:num w:numId="4">
    <w:abstractNumId w:val="11"/>
  </w:num>
  <w:num w:numId="5">
    <w:abstractNumId w:val="7"/>
  </w:num>
  <w:num w:numId="6">
    <w:abstractNumId w:val="14"/>
  </w:num>
  <w:num w:numId="7">
    <w:abstractNumId w:val="8"/>
  </w:num>
  <w:num w:numId="8">
    <w:abstractNumId w:val="5"/>
  </w:num>
  <w:num w:numId="9">
    <w:abstractNumId w:val="1"/>
  </w:num>
  <w:num w:numId="10">
    <w:abstractNumId w:val="1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4"/>
  </w:num>
  <w:num w:numId="15">
    <w:abstractNumId w:val="10"/>
  </w:num>
  <w:num w:numId="16">
    <w:abstractNumId w:val="0"/>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A2"/>
    <w:rsid w:val="00083D41"/>
    <w:rsid w:val="000E7720"/>
    <w:rsid w:val="001013F1"/>
    <w:rsid w:val="00177690"/>
    <w:rsid w:val="00180DB5"/>
    <w:rsid w:val="00185816"/>
    <w:rsid w:val="001A69D0"/>
    <w:rsid w:val="001C6C2E"/>
    <w:rsid w:val="001D1604"/>
    <w:rsid w:val="001D1F08"/>
    <w:rsid w:val="001F0967"/>
    <w:rsid w:val="001F2F0A"/>
    <w:rsid w:val="001F7DAB"/>
    <w:rsid w:val="00246822"/>
    <w:rsid w:val="00256744"/>
    <w:rsid w:val="00261C01"/>
    <w:rsid w:val="00263D19"/>
    <w:rsid w:val="0029644E"/>
    <w:rsid w:val="002A5077"/>
    <w:rsid w:val="002E3780"/>
    <w:rsid w:val="002F35F1"/>
    <w:rsid w:val="003036AA"/>
    <w:rsid w:val="00315974"/>
    <w:rsid w:val="00321106"/>
    <w:rsid w:val="0038582C"/>
    <w:rsid w:val="00391F62"/>
    <w:rsid w:val="003B47A6"/>
    <w:rsid w:val="003C5545"/>
    <w:rsid w:val="003D3DB3"/>
    <w:rsid w:val="003D5FD8"/>
    <w:rsid w:val="003E51A8"/>
    <w:rsid w:val="003E58C9"/>
    <w:rsid w:val="004034B3"/>
    <w:rsid w:val="00406279"/>
    <w:rsid w:val="004436A8"/>
    <w:rsid w:val="004851CA"/>
    <w:rsid w:val="00497429"/>
    <w:rsid w:val="00533B41"/>
    <w:rsid w:val="0055070A"/>
    <w:rsid w:val="00552BFA"/>
    <w:rsid w:val="005C1522"/>
    <w:rsid w:val="005E2490"/>
    <w:rsid w:val="0060178C"/>
    <w:rsid w:val="0061157B"/>
    <w:rsid w:val="0065789F"/>
    <w:rsid w:val="006854F1"/>
    <w:rsid w:val="006B207B"/>
    <w:rsid w:val="006C34C0"/>
    <w:rsid w:val="006E44B6"/>
    <w:rsid w:val="00704C07"/>
    <w:rsid w:val="007070A3"/>
    <w:rsid w:val="00710A0F"/>
    <w:rsid w:val="00732BA2"/>
    <w:rsid w:val="00732BE0"/>
    <w:rsid w:val="00734B68"/>
    <w:rsid w:val="007474D0"/>
    <w:rsid w:val="00755423"/>
    <w:rsid w:val="007652A2"/>
    <w:rsid w:val="007C2C37"/>
    <w:rsid w:val="007C6A29"/>
    <w:rsid w:val="007D51E9"/>
    <w:rsid w:val="007E5D83"/>
    <w:rsid w:val="007F1020"/>
    <w:rsid w:val="00825D35"/>
    <w:rsid w:val="008339CA"/>
    <w:rsid w:val="008377B1"/>
    <w:rsid w:val="0086115B"/>
    <w:rsid w:val="00862FA7"/>
    <w:rsid w:val="00866DC5"/>
    <w:rsid w:val="00905CEE"/>
    <w:rsid w:val="00950C45"/>
    <w:rsid w:val="00961693"/>
    <w:rsid w:val="00975F2F"/>
    <w:rsid w:val="009C1FF5"/>
    <w:rsid w:val="009E4800"/>
    <w:rsid w:val="00A07194"/>
    <w:rsid w:val="00A409B0"/>
    <w:rsid w:val="00A560E7"/>
    <w:rsid w:val="00A66530"/>
    <w:rsid w:val="00A706B7"/>
    <w:rsid w:val="00A7278B"/>
    <w:rsid w:val="00B248CD"/>
    <w:rsid w:val="00B259D3"/>
    <w:rsid w:val="00B76A9F"/>
    <w:rsid w:val="00BC2ED6"/>
    <w:rsid w:val="00BC6B40"/>
    <w:rsid w:val="00BD61EA"/>
    <w:rsid w:val="00BF04E0"/>
    <w:rsid w:val="00BF25E0"/>
    <w:rsid w:val="00BF6AD7"/>
    <w:rsid w:val="00C00D36"/>
    <w:rsid w:val="00C24154"/>
    <w:rsid w:val="00CD1373"/>
    <w:rsid w:val="00CE79A9"/>
    <w:rsid w:val="00CF3872"/>
    <w:rsid w:val="00D041C4"/>
    <w:rsid w:val="00D138B7"/>
    <w:rsid w:val="00D44BEA"/>
    <w:rsid w:val="00D8163B"/>
    <w:rsid w:val="00D95FAD"/>
    <w:rsid w:val="00D97B25"/>
    <w:rsid w:val="00DB1D3F"/>
    <w:rsid w:val="00E23D5F"/>
    <w:rsid w:val="00E46925"/>
    <w:rsid w:val="00E6087C"/>
    <w:rsid w:val="00E80829"/>
    <w:rsid w:val="00E860BA"/>
    <w:rsid w:val="00E86965"/>
    <w:rsid w:val="00EA00FE"/>
    <w:rsid w:val="00EA0148"/>
    <w:rsid w:val="00EB1B6D"/>
    <w:rsid w:val="00ED585E"/>
    <w:rsid w:val="00F07913"/>
    <w:rsid w:val="00F1231A"/>
    <w:rsid w:val="00F12BB9"/>
    <w:rsid w:val="00F25D5B"/>
    <w:rsid w:val="00F305A4"/>
    <w:rsid w:val="00F41A68"/>
    <w:rsid w:val="00F421CB"/>
    <w:rsid w:val="00FA2CFF"/>
    <w:rsid w:val="00FD0056"/>
    <w:rsid w:val="00FD14E1"/>
    <w:rsid w:val="00FE3D15"/>
    <w:rsid w:val="00FF6D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6D89C"/>
  <w15:docId w15:val="{5CC01EF2-2D0B-4A74-9485-3E0C7528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3">
    <w:name w:val="heading 3"/>
    <w:basedOn w:val="a"/>
    <w:link w:val="30"/>
    <w:qFormat/>
    <w:pPr>
      <w:spacing w:before="100" w:beforeAutospacing="1" w:after="100" w:afterAutospacing="1"/>
      <w:outlineLvl w:val="2"/>
    </w:pPr>
    <w:rPr>
      <w:rFonts w:eastAsia="SimSu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ascii="Times New Roman CYR" w:hAnsi="Times New Roman CYR"/>
      <w:b/>
      <w:sz w:val="32"/>
      <w:szCs w:val="20"/>
      <w:lang w:val="uk-UA"/>
    </w:rPr>
  </w:style>
  <w:style w:type="paragraph" w:customStyle="1" w:styleId="CharCharCharChar">
    <w:name w:val="Char Знак Знак Char Знак Знак Char Знак Знак Char Знак Знак Знак Знак Знак Знак"/>
    <w:basedOn w:val="a"/>
    <w:rPr>
      <w:rFonts w:ascii="Verdana" w:hAnsi="Verdana" w:cs="Verdana"/>
      <w:sz w:val="20"/>
      <w:szCs w:val="20"/>
      <w:lang w:val="en-US" w:eastAsia="en-US"/>
    </w:rPr>
  </w:style>
  <w:style w:type="paragraph" w:styleId="31">
    <w:name w:val="Body Text Indent 3"/>
    <w:basedOn w:val="a"/>
    <w:pPr>
      <w:spacing w:after="120"/>
      <w:ind w:left="283"/>
    </w:pPr>
    <w:rPr>
      <w:sz w:val="16"/>
      <w:szCs w:val="16"/>
    </w:rPr>
  </w:style>
  <w:style w:type="paragraph" w:styleId="32">
    <w:name w:val="Body Text 3"/>
    <w:basedOn w:val="a"/>
    <w:link w:val="33"/>
    <w:pPr>
      <w:spacing w:after="120"/>
    </w:pPr>
    <w:rPr>
      <w:sz w:val="16"/>
      <w:szCs w:val="16"/>
    </w:rPr>
  </w:style>
  <w:style w:type="paragraph" w:styleId="a5">
    <w:name w:val="header"/>
    <w:basedOn w:val="a"/>
    <w:pPr>
      <w:tabs>
        <w:tab w:val="center" w:pos="4677"/>
        <w:tab w:val="right" w:pos="9355"/>
      </w:tabs>
    </w:pPr>
  </w:style>
  <w:style w:type="character" w:styleId="a6">
    <w:name w:val="page number"/>
    <w:basedOn w:val="a0"/>
  </w:style>
  <w:style w:type="paragraph" w:customStyle="1" w:styleId="a7">
    <w:name w:val="a"/>
    <w:basedOn w:val="a"/>
    <w:pPr>
      <w:spacing w:before="100" w:beforeAutospacing="1" w:after="100" w:afterAutospacing="1"/>
    </w:pPr>
  </w:style>
  <w:style w:type="paragraph" w:customStyle="1" w:styleId="a8">
    <w:name w:val="Знак Знак"/>
    <w:basedOn w:val="a"/>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w:basedOn w:val="a"/>
    <w:rPr>
      <w:rFonts w:ascii="Verdana" w:hAnsi="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w:basedOn w:val="a"/>
    <w:rPr>
      <w:rFonts w:ascii="Verdana" w:hAnsi="Verdana" w:cs="Verdana"/>
      <w:sz w:val="20"/>
      <w:szCs w:val="20"/>
      <w:lang w:val="en-US" w:eastAsia="en-US"/>
    </w:rPr>
  </w:style>
  <w:style w:type="paragraph" w:styleId="a9">
    <w:name w:val="Balloon Text"/>
    <w:basedOn w:val="a"/>
    <w:semiHidden/>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w:basedOn w:val="a"/>
    <w:rPr>
      <w:rFonts w:ascii="Verdana" w:hAnsi="Verdana"/>
      <w:sz w:val="20"/>
      <w:szCs w:val="20"/>
      <w:lang w:val="en-US" w:eastAsia="en-US"/>
    </w:rPr>
  </w:style>
  <w:style w:type="paragraph" w:customStyle="1" w:styleId="CharCharCharChar3">
    <w:name w:val="Char Знак Знак Char Знак Знак Char Знак Знак Char Знак Знак Знак Знак Знак"/>
    <w:basedOn w:val="a"/>
    <w:rPr>
      <w:rFonts w:ascii="Verdana" w:hAnsi="Verdana" w:cs="Verdana"/>
      <w:sz w:val="20"/>
      <w:szCs w:val="20"/>
      <w:lang w:val="en-US" w:eastAsia="en-US"/>
    </w:rPr>
  </w:style>
  <w:style w:type="paragraph" w:styleId="aa">
    <w:name w:val="footer"/>
    <w:basedOn w:val="a"/>
    <w:link w:val="ab"/>
    <w:uiPriority w:val="99"/>
    <w:semiHidden/>
    <w:unhideWhenUsed/>
    <w:pPr>
      <w:tabs>
        <w:tab w:val="center" w:pos="4819"/>
        <w:tab w:val="right" w:pos="9639"/>
      </w:tabs>
    </w:pPr>
  </w:style>
  <w:style w:type="character" w:customStyle="1" w:styleId="ab">
    <w:name w:val="Нижній колонтитул Знак"/>
    <w:link w:val="aa"/>
    <w:uiPriority w:val="99"/>
    <w:semiHidden/>
    <w:rPr>
      <w:sz w:val="24"/>
      <w:szCs w:val="24"/>
      <w:lang w:val="ru-RU" w:eastAsia="ru-RU"/>
    </w:rPr>
  </w:style>
  <w:style w:type="character" w:styleId="ac">
    <w:name w:val="Hyperlink"/>
    <w:uiPriority w:val="99"/>
    <w:unhideWhenUsed/>
    <w:rPr>
      <w:color w:val="0000FF"/>
      <w:u w:val="single"/>
    </w:rPr>
  </w:style>
  <w:style w:type="paragraph" w:customStyle="1" w:styleId="CharCharCharChar4">
    <w:name w:val="Char Знак Знак Char Знак Знак Char Знак Знак Char Знак Знак"/>
    <w:basedOn w:val="a"/>
    <w:rPr>
      <w:rFonts w:ascii="Verdana" w:hAnsi="Verdana"/>
      <w:sz w:val="20"/>
      <w:szCs w:val="20"/>
      <w:lang w:val="en-US" w:eastAsia="en-US"/>
    </w:rPr>
  </w:style>
  <w:style w:type="paragraph" w:customStyle="1" w:styleId="ad">
    <w:name w:val="Стиль"/>
    <w:basedOn w:val="a"/>
    <w:pPr>
      <w:spacing w:after="160" w:line="240" w:lineRule="exact"/>
    </w:pPr>
    <w:rPr>
      <w:rFonts w:cs="Arial"/>
      <w:sz w:val="20"/>
      <w:szCs w:val="20"/>
      <w:lang w:val="de-CH" w:eastAsia="de-CH"/>
    </w:rPr>
  </w:style>
  <w:style w:type="paragraph" w:customStyle="1" w:styleId="ae">
    <w:name w:val="! ТХТ"/>
    <w:pPr>
      <w:widowControl w:val="0"/>
      <w:spacing w:before="111" w:after="111"/>
      <w:ind w:firstLine="720"/>
      <w:jc w:val="both"/>
    </w:pPr>
    <w:rPr>
      <w:color w:val="000000"/>
      <w:sz w:val="28"/>
      <w:szCs w:val="28"/>
      <w:lang w:eastAsia="ru-RU"/>
    </w:rPr>
  </w:style>
  <w:style w:type="character" w:customStyle="1" w:styleId="a4">
    <w:name w:val="Основний текст Знак"/>
    <w:link w:val="a3"/>
    <w:rPr>
      <w:rFonts w:ascii="Times New Roman CYR" w:hAnsi="Times New Roman CYR"/>
      <w:b/>
      <w:sz w:val="32"/>
      <w:lang w:eastAsia="ru-RU"/>
    </w:rPr>
  </w:style>
  <w:style w:type="paragraph" w:customStyle="1" w:styleId="BodyTextIndent1">
    <w:name w:val="Body Text Indent1"/>
    <w:basedOn w:val="a"/>
    <w:uiPriority w:val="99"/>
    <w:pPr>
      <w:ind w:right="-483" w:firstLine="720"/>
      <w:jc w:val="both"/>
    </w:pPr>
    <w:rPr>
      <w:sz w:val="28"/>
      <w:szCs w:val="28"/>
      <w:lang w:val="uk-UA"/>
    </w:rPr>
  </w:style>
  <w:style w:type="character" w:customStyle="1" w:styleId="33">
    <w:name w:val="Основний текст 3 Знак"/>
    <w:link w:val="32"/>
    <w:rPr>
      <w:sz w:val="16"/>
      <w:szCs w:val="16"/>
      <w:lang w:val="ru-RU" w:eastAsia="ru-RU"/>
    </w:rPr>
  </w:style>
  <w:style w:type="paragraph" w:customStyle="1" w:styleId="Default">
    <w:name w:val="Default"/>
    <w:pPr>
      <w:autoSpaceDE w:val="0"/>
      <w:autoSpaceDN w:val="0"/>
      <w:adjustRightInd w:val="0"/>
    </w:pPr>
    <w:rPr>
      <w:rFonts w:eastAsia="Calibri"/>
      <w:color w:val="000000"/>
      <w:sz w:val="24"/>
      <w:szCs w:val="24"/>
      <w:lang w:val="ru-RU" w:eastAsia="ru-RU"/>
    </w:rPr>
  </w:style>
  <w:style w:type="paragraph" w:styleId="af">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f0"/>
    <w:uiPriority w:val="99"/>
    <w:unhideWhenUsed/>
    <w:pPr>
      <w:spacing w:before="100" w:beforeAutospacing="1" w:after="100" w:afterAutospacing="1"/>
    </w:pPr>
  </w:style>
  <w:style w:type="character" w:customStyle="1" w:styleId="af0">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1"/>
    <w:link w:val="af"/>
    <w:uiPriority w:val="99"/>
    <w:locked/>
    <w:rPr>
      <w:sz w:val="24"/>
      <w:szCs w:val="24"/>
      <w:lang w:val="ru-RU" w:eastAsia="ru-RU" w:bidi="ar-SA"/>
    </w:rPr>
  </w:style>
  <w:style w:type="paragraph" w:customStyle="1" w:styleId="af1">
    <w:name w:val="Нормальний текст"/>
    <w:basedOn w:val="a"/>
    <w:pPr>
      <w:spacing w:before="120"/>
      <w:ind w:firstLine="567"/>
      <w:jc w:val="both"/>
    </w:pPr>
    <w:rPr>
      <w:rFonts w:ascii="Antiqua" w:hAnsi="Antiqua" w:cs="Antiqua"/>
      <w:sz w:val="26"/>
      <w:szCs w:val="26"/>
      <w:lang w:val="uk-UA"/>
    </w:rPr>
  </w:style>
  <w:style w:type="paragraph" w:customStyle="1" w:styleId="310">
    <w:name w:val="Основной текст 31"/>
    <w:basedOn w:val="a"/>
    <w:pPr>
      <w:suppressAutoHyphens/>
      <w:spacing w:before="280" w:after="280"/>
    </w:pPr>
    <w:rPr>
      <w:lang w:eastAsia="ar-SA"/>
    </w:rPr>
  </w:style>
  <w:style w:type="paragraph" w:customStyle="1" w:styleId="320">
    <w:name w:val="Основной текст 32"/>
    <w:basedOn w:val="a"/>
    <w:pPr>
      <w:suppressAutoHyphens/>
      <w:spacing w:after="120"/>
    </w:pPr>
    <w:rPr>
      <w:sz w:val="16"/>
      <w:szCs w:val="16"/>
      <w:lang w:eastAsia="ar-SA"/>
    </w:rPr>
  </w:style>
  <w:style w:type="paragraph" w:customStyle="1" w:styleId="22">
    <w:name w:val="Основной текст с отступом 22"/>
    <w:basedOn w:val="a"/>
    <w:pPr>
      <w:widowControl w:val="0"/>
      <w:suppressAutoHyphens/>
      <w:spacing w:before="51" w:after="51"/>
      <w:ind w:firstLine="720"/>
      <w:jc w:val="both"/>
    </w:pPr>
    <w:rPr>
      <w:b/>
      <w:bCs/>
      <w:color w:val="000000"/>
      <w:sz w:val="28"/>
      <w:szCs w:val="28"/>
      <w:lang w:val="uk-UA" w:eastAsia="ar-SA"/>
    </w:rPr>
  </w:style>
  <w:style w:type="character" w:customStyle="1" w:styleId="30">
    <w:name w:val="Заголовок 3 Знак"/>
    <w:link w:val="3"/>
    <w:rPr>
      <w:rFonts w:eastAsia="SimSun"/>
      <w:b/>
      <w:bCs/>
      <w:sz w:val="27"/>
      <w:szCs w:val="27"/>
      <w:lang w:val="ru-RU" w:eastAsia="ru-RU"/>
    </w:rPr>
  </w:style>
  <w:style w:type="paragraph" w:customStyle="1" w:styleId="af2">
    <w:name w:val="Знак Знак Знак Знак Знак"/>
    <w:basedOn w:val="a"/>
    <w:uiPriority w:val="99"/>
    <w:pPr>
      <w:autoSpaceDE w:val="0"/>
      <w:autoSpaceDN w:val="0"/>
    </w:pPr>
    <w:rPr>
      <w:rFonts w:ascii="Verdana" w:hAnsi="Verdana" w:cs="Verdana"/>
      <w:sz w:val="20"/>
      <w:szCs w:val="20"/>
      <w:lang w:val="en-US" w:eastAsia="en-US"/>
    </w:rPr>
  </w:style>
  <w:style w:type="paragraph" w:styleId="af3">
    <w:name w:val="List Paragraph"/>
    <w:basedOn w:val="a"/>
    <w:uiPriority w:val="34"/>
    <w:qFormat/>
    <w:pPr>
      <w:spacing w:after="160" w:line="259" w:lineRule="auto"/>
      <w:ind w:left="720"/>
      <w:contextualSpacing/>
    </w:pPr>
    <w:rPr>
      <w:rFonts w:ascii="Calibri" w:eastAsia="Calibri" w:hAnsi="Calibri"/>
      <w:sz w:val="22"/>
      <w:szCs w:val="22"/>
      <w:lang w:eastAsia="en-US"/>
    </w:rPr>
  </w:style>
  <w:style w:type="table" w:styleId="af4">
    <w:name w:val="Table Grid"/>
    <w:basedOn w:val="a1"/>
    <w:uiPriority w:val="3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5741">
      <w:bodyDiv w:val="1"/>
      <w:marLeft w:val="0"/>
      <w:marRight w:val="0"/>
      <w:marTop w:val="0"/>
      <w:marBottom w:val="0"/>
      <w:divBdr>
        <w:top w:val="none" w:sz="0" w:space="0" w:color="auto"/>
        <w:left w:val="none" w:sz="0" w:space="0" w:color="auto"/>
        <w:bottom w:val="none" w:sz="0" w:space="0" w:color="auto"/>
        <w:right w:val="none" w:sz="0" w:space="0" w:color="auto"/>
      </w:divBdr>
    </w:div>
    <w:div w:id="121972045">
      <w:bodyDiv w:val="1"/>
      <w:marLeft w:val="0"/>
      <w:marRight w:val="0"/>
      <w:marTop w:val="0"/>
      <w:marBottom w:val="0"/>
      <w:divBdr>
        <w:top w:val="none" w:sz="0" w:space="0" w:color="auto"/>
        <w:left w:val="none" w:sz="0" w:space="0" w:color="auto"/>
        <w:bottom w:val="none" w:sz="0" w:space="0" w:color="auto"/>
        <w:right w:val="none" w:sz="0" w:space="0" w:color="auto"/>
      </w:divBdr>
    </w:div>
    <w:div w:id="260725931">
      <w:bodyDiv w:val="1"/>
      <w:marLeft w:val="0"/>
      <w:marRight w:val="0"/>
      <w:marTop w:val="0"/>
      <w:marBottom w:val="0"/>
      <w:divBdr>
        <w:top w:val="none" w:sz="0" w:space="0" w:color="auto"/>
        <w:left w:val="none" w:sz="0" w:space="0" w:color="auto"/>
        <w:bottom w:val="none" w:sz="0" w:space="0" w:color="auto"/>
        <w:right w:val="none" w:sz="0" w:space="0" w:color="auto"/>
      </w:divBdr>
    </w:div>
    <w:div w:id="345132033">
      <w:bodyDiv w:val="1"/>
      <w:marLeft w:val="0"/>
      <w:marRight w:val="0"/>
      <w:marTop w:val="0"/>
      <w:marBottom w:val="0"/>
      <w:divBdr>
        <w:top w:val="none" w:sz="0" w:space="0" w:color="auto"/>
        <w:left w:val="none" w:sz="0" w:space="0" w:color="auto"/>
        <w:bottom w:val="none" w:sz="0" w:space="0" w:color="auto"/>
        <w:right w:val="none" w:sz="0" w:space="0" w:color="auto"/>
      </w:divBdr>
    </w:div>
    <w:div w:id="400445679">
      <w:bodyDiv w:val="1"/>
      <w:marLeft w:val="0"/>
      <w:marRight w:val="0"/>
      <w:marTop w:val="0"/>
      <w:marBottom w:val="0"/>
      <w:divBdr>
        <w:top w:val="none" w:sz="0" w:space="0" w:color="auto"/>
        <w:left w:val="none" w:sz="0" w:space="0" w:color="auto"/>
        <w:bottom w:val="none" w:sz="0" w:space="0" w:color="auto"/>
        <w:right w:val="none" w:sz="0" w:space="0" w:color="auto"/>
      </w:divBdr>
    </w:div>
    <w:div w:id="422117937">
      <w:bodyDiv w:val="1"/>
      <w:marLeft w:val="0"/>
      <w:marRight w:val="0"/>
      <w:marTop w:val="0"/>
      <w:marBottom w:val="0"/>
      <w:divBdr>
        <w:top w:val="none" w:sz="0" w:space="0" w:color="auto"/>
        <w:left w:val="none" w:sz="0" w:space="0" w:color="auto"/>
        <w:bottom w:val="none" w:sz="0" w:space="0" w:color="auto"/>
        <w:right w:val="none" w:sz="0" w:space="0" w:color="auto"/>
      </w:divBdr>
    </w:div>
    <w:div w:id="680931632">
      <w:bodyDiv w:val="1"/>
      <w:marLeft w:val="0"/>
      <w:marRight w:val="0"/>
      <w:marTop w:val="0"/>
      <w:marBottom w:val="0"/>
      <w:divBdr>
        <w:top w:val="none" w:sz="0" w:space="0" w:color="auto"/>
        <w:left w:val="none" w:sz="0" w:space="0" w:color="auto"/>
        <w:bottom w:val="none" w:sz="0" w:space="0" w:color="auto"/>
        <w:right w:val="none" w:sz="0" w:space="0" w:color="auto"/>
      </w:divBdr>
    </w:div>
    <w:div w:id="711031838">
      <w:bodyDiv w:val="1"/>
      <w:marLeft w:val="0"/>
      <w:marRight w:val="0"/>
      <w:marTop w:val="0"/>
      <w:marBottom w:val="0"/>
      <w:divBdr>
        <w:top w:val="none" w:sz="0" w:space="0" w:color="auto"/>
        <w:left w:val="none" w:sz="0" w:space="0" w:color="auto"/>
        <w:bottom w:val="none" w:sz="0" w:space="0" w:color="auto"/>
        <w:right w:val="none" w:sz="0" w:space="0" w:color="auto"/>
      </w:divBdr>
    </w:div>
    <w:div w:id="883103517">
      <w:bodyDiv w:val="1"/>
      <w:marLeft w:val="0"/>
      <w:marRight w:val="0"/>
      <w:marTop w:val="0"/>
      <w:marBottom w:val="0"/>
      <w:divBdr>
        <w:top w:val="none" w:sz="0" w:space="0" w:color="auto"/>
        <w:left w:val="none" w:sz="0" w:space="0" w:color="auto"/>
        <w:bottom w:val="none" w:sz="0" w:space="0" w:color="auto"/>
        <w:right w:val="none" w:sz="0" w:space="0" w:color="auto"/>
      </w:divBdr>
    </w:div>
    <w:div w:id="930817317">
      <w:bodyDiv w:val="1"/>
      <w:marLeft w:val="0"/>
      <w:marRight w:val="0"/>
      <w:marTop w:val="0"/>
      <w:marBottom w:val="0"/>
      <w:divBdr>
        <w:top w:val="none" w:sz="0" w:space="0" w:color="auto"/>
        <w:left w:val="none" w:sz="0" w:space="0" w:color="auto"/>
        <w:bottom w:val="none" w:sz="0" w:space="0" w:color="auto"/>
        <w:right w:val="none" w:sz="0" w:space="0" w:color="auto"/>
      </w:divBdr>
    </w:div>
    <w:div w:id="975765794">
      <w:bodyDiv w:val="1"/>
      <w:marLeft w:val="0"/>
      <w:marRight w:val="0"/>
      <w:marTop w:val="0"/>
      <w:marBottom w:val="0"/>
      <w:divBdr>
        <w:top w:val="none" w:sz="0" w:space="0" w:color="auto"/>
        <w:left w:val="none" w:sz="0" w:space="0" w:color="auto"/>
        <w:bottom w:val="none" w:sz="0" w:space="0" w:color="auto"/>
        <w:right w:val="none" w:sz="0" w:space="0" w:color="auto"/>
      </w:divBdr>
    </w:div>
    <w:div w:id="1210073331">
      <w:bodyDiv w:val="1"/>
      <w:marLeft w:val="0"/>
      <w:marRight w:val="0"/>
      <w:marTop w:val="0"/>
      <w:marBottom w:val="0"/>
      <w:divBdr>
        <w:top w:val="none" w:sz="0" w:space="0" w:color="auto"/>
        <w:left w:val="none" w:sz="0" w:space="0" w:color="auto"/>
        <w:bottom w:val="none" w:sz="0" w:space="0" w:color="auto"/>
        <w:right w:val="none" w:sz="0" w:space="0" w:color="auto"/>
      </w:divBdr>
    </w:div>
    <w:div w:id="1502547491">
      <w:bodyDiv w:val="1"/>
      <w:marLeft w:val="0"/>
      <w:marRight w:val="0"/>
      <w:marTop w:val="0"/>
      <w:marBottom w:val="0"/>
      <w:divBdr>
        <w:top w:val="none" w:sz="0" w:space="0" w:color="auto"/>
        <w:left w:val="none" w:sz="0" w:space="0" w:color="auto"/>
        <w:bottom w:val="none" w:sz="0" w:space="0" w:color="auto"/>
        <w:right w:val="none" w:sz="0" w:space="0" w:color="auto"/>
      </w:divBdr>
    </w:div>
    <w:div w:id="1512179513">
      <w:bodyDiv w:val="1"/>
      <w:marLeft w:val="0"/>
      <w:marRight w:val="0"/>
      <w:marTop w:val="0"/>
      <w:marBottom w:val="0"/>
      <w:divBdr>
        <w:top w:val="none" w:sz="0" w:space="0" w:color="auto"/>
        <w:left w:val="none" w:sz="0" w:space="0" w:color="auto"/>
        <w:bottom w:val="none" w:sz="0" w:space="0" w:color="auto"/>
        <w:right w:val="none" w:sz="0" w:space="0" w:color="auto"/>
      </w:divBdr>
    </w:div>
    <w:div w:id="1918973912">
      <w:bodyDiv w:val="1"/>
      <w:marLeft w:val="0"/>
      <w:marRight w:val="0"/>
      <w:marTop w:val="0"/>
      <w:marBottom w:val="0"/>
      <w:divBdr>
        <w:top w:val="none" w:sz="0" w:space="0" w:color="auto"/>
        <w:left w:val="none" w:sz="0" w:space="0" w:color="auto"/>
        <w:bottom w:val="none" w:sz="0" w:space="0" w:color="auto"/>
        <w:right w:val="none" w:sz="0" w:space="0" w:color="auto"/>
      </w:divBdr>
    </w:div>
    <w:div w:id="1949849696">
      <w:bodyDiv w:val="1"/>
      <w:marLeft w:val="0"/>
      <w:marRight w:val="0"/>
      <w:marTop w:val="0"/>
      <w:marBottom w:val="0"/>
      <w:divBdr>
        <w:top w:val="none" w:sz="0" w:space="0" w:color="auto"/>
        <w:left w:val="none" w:sz="0" w:space="0" w:color="auto"/>
        <w:bottom w:val="none" w:sz="0" w:space="0" w:color="auto"/>
        <w:right w:val="none" w:sz="0" w:space="0" w:color="auto"/>
      </w:divBdr>
    </w:div>
    <w:div w:id="19873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4896-D7D0-44B2-99C1-40F533CF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13633</Words>
  <Characters>7772</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Microsoft</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оаа</dc:creator>
  <cp:lastModifiedBy>Ясінський Володимир Миколайович</cp:lastModifiedBy>
  <cp:revision>6</cp:revision>
  <cp:lastPrinted>2020-02-28T11:38:00Z</cp:lastPrinted>
  <dcterms:created xsi:type="dcterms:W3CDTF">2022-11-25T10:43:00Z</dcterms:created>
  <dcterms:modified xsi:type="dcterms:W3CDTF">2022-11-28T11:05:00Z</dcterms:modified>
</cp:coreProperties>
</file>