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5FD71" w14:textId="77777777" w:rsidR="00715559" w:rsidRPr="00EE3B85" w:rsidRDefault="007C3EE2" w:rsidP="007B4B56">
      <w:pPr>
        <w:spacing w:line="240" w:lineRule="auto"/>
        <w:jc w:val="center"/>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АНАЛІЗ РЕГУЛЯТОРНОГО ВПЛИВУ</w:t>
      </w:r>
    </w:p>
    <w:p w14:paraId="2848BCAE" w14:textId="0D73DC8D" w:rsidR="00F72773" w:rsidRPr="00EE3B85" w:rsidRDefault="00264C30" w:rsidP="007B4B56">
      <w:pPr>
        <w:spacing w:line="240" w:lineRule="auto"/>
        <w:jc w:val="center"/>
        <w:rPr>
          <w:rFonts w:ascii="Times New Roman" w:hAnsi="Times New Roman" w:cs="Times New Roman"/>
          <w:b/>
          <w:sz w:val="28"/>
          <w:szCs w:val="28"/>
        </w:rPr>
      </w:pPr>
      <w:r w:rsidRPr="00EE3B85">
        <w:rPr>
          <w:rFonts w:ascii="Times New Roman" w:eastAsia="Times New Roman" w:hAnsi="Times New Roman" w:cs="Times New Roman"/>
          <w:b/>
          <w:sz w:val="28"/>
          <w:szCs w:val="28"/>
        </w:rPr>
        <w:t>до про</w:t>
      </w:r>
      <w:r w:rsidR="007E4522" w:rsidRPr="00EE3B85">
        <w:rPr>
          <w:rFonts w:ascii="Times New Roman" w:eastAsia="Times New Roman" w:hAnsi="Times New Roman" w:cs="Times New Roman"/>
          <w:b/>
          <w:sz w:val="28"/>
          <w:szCs w:val="28"/>
        </w:rPr>
        <w:t>е</w:t>
      </w:r>
      <w:r w:rsidRPr="00EE3B85">
        <w:rPr>
          <w:rFonts w:ascii="Times New Roman" w:eastAsia="Times New Roman" w:hAnsi="Times New Roman" w:cs="Times New Roman"/>
          <w:b/>
          <w:sz w:val="28"/>
          <w:szCs w:val="28"/>
        </w:rPr>
        <w:t xml:space="preserve">кту </w:t>
      </w:r>
      <w:r w:rsidR="00526BD2" w:rsidRPr="00EE3B85">
        <w:rPr>
          <w:rFonts w:ascii="Times New Roman" w:hAnsi="Times New Roman" w:cs="Times New Roman"/>
          <w:b/>
          <w:sz w:val="28"/>
          <w:szCs w:val="28"/>
        </w:rPr>
        <w:t>наказу Міністерства фінансів України</w:t>
      </w:r>
    </w:p>
    <w:p w14:paraId="097B36F5" w14:textId="77777777" w:rsidR="00B345F8" w:rsidRPr="00EE3B85" w:rsidRDefault="00526BD2" w:rsidP="007B4B56">
      <w:pPr>
        <w:spacing w:line="240" w:lineRule="auto"/>
        <w:jc w:val="center"/>
        <w:rPr>
          <w:rFonts w:ascii="Times New Roman" w:eastAsia="Times New Roman" w:hAnsi="Times New Roman" w:cs="Times New Roman"/>
          <w:b/>
          <w:sz w:val="28"/>
          <w:szCs w:val="28"/>
        </w:rPr>
      </w:pPr>
      <w:r w:rsidRPr="00EE3B85">
        <w:rPr>
          <w:rFonts w:ascii="Times New Roman" w:hAnsi="Times New Roman" w:cs="Times New Roman"/>
          <w:b/>
          <w:sz w:val="28"/>
          <w:szCs w:val="28"/>
        </w:rPr>
        <w:t>«</w:t>
      </w:r>
      <w:r w:rsidR="00B82A0B" w:rsidRPr="00EE3B85">
        <w:rPr>
          <w:rFonts w:ascii="Times New Roman" w:hAnsi="Times New Roman" w:cs="Times New Roman"/>
          <w:b/>
          <w:sz w:val="28"/>
          <w:szCs w:val="28"/>
        </w:rPr>
        <w:t>Про внесення змін до Порядку відшкодування витрат за зберігання товарів та транспортних засобів на складах митних органів</w:t>
      </w:r>
      <w:r w:rsidRPr="00EE3B85">
        <w:rPr>
          <w:rFonts w:ascii="Times New Roman" w:hAnsi="Times New Roman" w:cs="Times New Roman"/>
          <w:b/>
          <w:sz w:val="28"/>
          <w:szCs w:val="28"/>
        </w:rPr>
        <w:t>»</w:t>
      </w:r>
    </w:p>
    <w:p w14:paraId="56F7FD04" w14:textId="77777777" w:rsidR="00264C30" w:rsidRPr="00EE3B85" w:rsidRDefault="00264C30" w:rsidP="007B4B56">
      <w:pPr>
        <w:spacing w:line="240" w:lineRule="auto"/>
        <w:ind w:firstLine="567"/>
        <w:jc w:val="center"/>
        <w:rPr>
          <w:rFonts w:ascii="Times New Roman" w:eastAsia="Times New Roman" w:hAnsi="Times New Roman" w:cs="Times New Roman"/>
          <w:b/>
          <w:sz w:val="28"/>
          <w:szCs w:val="28"/>
        </w:rPr>
      </w:pPr>
    </w:p>
    <w:p w14:paraId="02B25C25" w14:textId="77777777" w:rsidR="00CD4EE6" w:rsidRPr="00EE3B85" w:rsidRDefault="007C3EE2" w:rsidP="00A94BAB">
      <w:pPr>
        <w:spacing w:line="240" w:lineRule="auto"/>
        <w:ind w:firstLine="567"/>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І. Визначення проблеми</w:t>
      </w:r>
    </w:p>
    <w:p w14:paraId="0F85BB2E" w14:textId="3DE43EF1" w:rsidR="00B82A0B" w:rsidRPr="00EE3B85" w:rsidRDefault="00B82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У межах повноважень, наділених законодавством, митні органи приймають рішен</w:t>
      </w:r>
      <w:r w:rsidR="00816DE6" w:rsidRPr="00EE3B85">
        <w:rPr>
          <w:rFonts w:ascii="Times New Roman" w:eastAsia="Times New Roman" w:hAnsi="Times New Roman" w:cs="Times New Roman"/>
          <w:sz w:val="28"/>
          <w:szCs w:val="28"/>
        </w:rPr>
        <w:t>ня</w:t>
      </w:r>
      <w:r w:rsidRPr="00EE3B85">
        <w:rPr>
          <w:rFonts w:ascii="Times New Roman" w:eastAsia="Times New Roman" w:hAnsi="Times New Roman" w:cs="Times New Roman"/>
          <w:sz w:val="28"/>
          <w:szCs w:val="28"/>
        </w:rPr>
        <w:t>, через які товари та транспортні засоби, що переміщуються через митний кордон України, можуть тимчасово потрапляти на склад митниці.</w:t>
      </w:r>
    </w:p>
    <w:p w14:paraId="186A8EFC" w14:textId="719BCCFD" w:rsidR="00B82A0B" w:rsidRPr="00EE3B85" w:rsidRDefault="00B82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 xml:space="preserve">У разі якщо власники товарів не погоджуються з такими діями митного органу, вони можуть оскаржити їх у встановленому законодавством порядку. За наявності підстав такі скарги (позови) задовольняються, відповідні рішення митниць визнаються протиправними та/або скасовуються. Скасування таких рішень фактично спростовує причини розміщення на складі митниці товарів, </w:t>
      </w:r>
      <w:r w:rsidR="007E4522" w:rsidRPr="00EE3B85">
        <w:rPr>
          <w:rFonts w:ascii="Times New Roman" w:eastAsia="Times New Roman" w:hAnsi="Times New Roman" w:cs="Times New Roman"/>
          <w:sz w:val="28"/>
          <w:szCs w:val="28"/>
        </w:rPr>
        <w:t>щод</w:t>
      </w:r>
      <w:r w:rsidRPr="00EE3B85">
        <w:rPr>
          <w:rFonts w:ascii="Times New Roman" w:eastAsia="Times New Roman" w:hAnsi="Times New Roman" w:cs="Times New Roman"/>
          <w:sz w:val="28"/>
          <w:szCs w:val="28"/>
        </w:rPr>
        <w:t xml:space="preserve">о яких розглядалося питання </w:t>
      </w:r>
      <w:r w:rsidR="007E4522" w:rsidRPr="00EE3B85">
        <w:rPr>
          <w:rFonts w:ascii="Times New Roman" w:eastAsia="Times New Roman" w:hAnsi="Times New Roman" w:cs="Times New Roman"/>
          <w:sz w:val="28"/>
          <w:szCs w:val="28"/>
        </w:rPr>
        <w:t>в</w:t>
      </w:r>
      <w:r w:rsidRPr="00EE3B85">
        <w:rPr>
          <w:rFonts w:ascii="Times New Roman" w:eastAsia="Times New Roman" w:hAnsi="Times New Roman" w:cs="Times New Roman"/>
          <w:sz w:val="28"/>
          <w:szCs w:val="28"/>
        </w:rPr>
        <w:t xml:space="preserve">ідмови у митному оформленні, випуску/пропуску товарів. </w:t>
      </w:r>
      <w:r w:rsidR="007E4522" w:rsidRPr="00EE3B85">
        <w:rPr>
          <w:rFonts w:ascii="Times New Roman" w:eastAsia="Times New Roman" w:hAnsi="Times New Roman" w:cs="Times New Roman"/>
          <w:sz w:val="28"/>
          <w:szCs w:val="28"/>
        </w:rPr>
        <w:t>Отже</w:t>
      </w:r>
      <w:r w:rsidRPr="00EE3B85">
        <w:rPr>
          <w:rFonts w:ascii="Times New Roman" w:eastAsia="Times New Roman" w:hAnsi="Times New Roman" w:cs="Times New Roman"/>
          <w:sz w:val="28"/>
          <w:szCs w:val="28"/>
        </w:rPr>
        <w:t xml:space="preserve">, створюється ситуація, за якої власник не міг вільно володіти, користуватися та розпоряджатися власним майном. Перебування товару на складі митниці у такому разі є вимушеним для власника, а якщо відповідні рішення митниці </w:t>
      </w:r>
      <w:r w:rsidR="007E4522" w:rsidRPr="00EE3B85">
        <w:rPr>
          <w:rFonts w:ascii="Times New Roman" w:eastAsia="Times New Roman" w:hAnsi="Times New Roman" w:cs="Times New Roman"/>
          <w:sz w:val="28"/>
          <w:szCs w:val="28"/>
        </w:rPr>
        <w:t>надалі</w:t>
      </w:r>
      <w:r w:rsidRPr="00EE3B85">
        <w:rPr>
          <w:rFonts w:ascii="Times New Roman" w:eastAsia="Times New Roman" w:hAnsi="Times New Roman" w:cs="Times New Roman"/>
          <w:sz w:val="28"/>
          <w:szCs w:val="28"/>
        </w:rPr>
        <w:t xml:space="preserve"> скасовуються, – фактично й безпідставним. Варто зазначити, що судова практика з порушеного питання полягає у підтримці прав позивачів.</w:t>
      </w:r>
    </w:p>
    <w:p w14:paraId="4AFC17A9" w14:textId="48FEA966" w:rsidR="00B82A0B" w:rsidRPr="00EE3B85" w:rsidRDefault="00B82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Чинна редакція Порядку відшкодування витрат за зберігання товарів та транспортних засобів на складах митних органів, затвердженого наказом Міністерства фінансів України від 15.06.2012 № 731, зареєстрованого в Міністерстві юстиції України 09.06.2012 за № 1140/21452 (далі – Порядок</w:t>
      </w:r>
      <w:r w:rsidR="002F6CCD" w:rsidRPr="00EE3B85">
        <w:rPr>
          <w:rFonts w:ascii="Times New Roman" w:eastAsia="Times New Roman" w:hAnsi="Times New Roman" w:cs="Times New Roman"/>
          <w:sz w:val="28"/>
          <w:szCs w:val="28"/>
        </w:rPr>
        <w:t xml:space="preserve"> відшкодування витрат</w:t>
      </w:r>
      <w:r w:rsidRPr="00EE3B85">
        <w:rPr>
          <w:rFonts w:ascii="Times New Roman" w:eastAsia="Times New Roman" w:hAnsi="Times New Roman" w:cs="Times New Roman"/>
          <w:sz w:val="28"/>
          <w:szCs w:val="28"/>
        </w:rPr>
        <w:t>), передбачає, що при обрахунку витрат за зберігання до розрахункового строку не включа</w:t>
      </w:r>
      <w:r w:rsidR="00D82167" w:rsidRPr="00EE3B85">
        <w:rPr>
          <w:rFonts w:ascii="Times New Roman" w:eastAsia="Times New Roman" w:hAnsi="Times New Roman" w:cs="Times New Roman"/>
          <w:sz w:val="28"/>
          <w:szCs w:val="28"/>
        </w:rPr>
        <w:t>є</w:t>
      </w:r>
      <w:r w:rsidRPr="00EE3B85">
        <w:rPr>
          <w:rFonts w:ascii="Times New Roman" w:eastAsia="Times New Roman" w:hAnsi="Times New Roman" w:cs="Times New Roman"/>
          <w:sz w:val="28"/>
          <w:szCs w:val="28"/>
        </w:rPr>
        <w:t>ться, серед іншого, час затримки митного оформлення, яка сталася з ініціативи митниці. Посилаючись на цю норму, власники товарів, щодо яких відмовлено у прийнятті митної декларації, митному оформленні, випуску/пропуску, наполягають на відсутності у таких випадках підстав щодо відшкодування витрат митниць на зберігання. Водночас цю норму не може бути застосовано у разі виникнення зазначеної вище ситуації, адже її спрямовано на врегулювання іншого кола питань.</w:t>
      </w:r>
    </w:p>
    <w:p w14:paraId="44249E7D" w14:textId="5823C09B" w:rsidR="00B82A0B" w:rsidRPr="00EE3B85" w:rsidRDefault="00B82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Іншою проблемою, на вирішення якої спрямовано цей про</w:t>
      </w:r>
      <w:r w:rsidR="007E4522" w:rsidRPr="00EE3B85">
        <w:rPr>
          <w:rFonts w:ascii="Times New Roman" w:eastAsia="Times New Roman" w:hAnsi="Times New Roman" w:cs="Times New Roman"/>
          <w:sz w:val="28"/>
          <w:szCs w:val="28"/>
        </w:rPr>
        <w:t>е</w:t>
      </w:r>
      <w:r w:rsidRPr="00EE3B85">
        <w:rPr>
          <w:rFonts w:ascii="Times New Roman" w:eastAsia="Times New Roman" w:hAnsi="Times New Roman" w:cs="Times New Roman"/>
          <w:sz w:val="28"/>
          <w:szCs w:val="28"/>
        </w:rPr>
        <w:t>кт акта, є врегулювання питання відшкодування витрат митниці на зберігання у разі припинення провадження у справі про порушення митних правил на підставі пункту 7 статті 247 Кодексу України про адміністративні правопорушення (далі</w:t>
      </w:r>
      <w:r w:rsidRPr="00EE3B85">
        <w:rPr>
          <w:rFonts w:ascii="Times New Roman" w:eastAsia="Times New Roman" w:hAnsi="Times New Roman" w:cs="Times New Roman"/>
          <w:sz w:val="28"/>
          <w:szCs w:val="28"/>
          <w:lang w:val="en-US"/>
        </w:rPr>
        <w:t> </w:t>
      </w:r>
      <w:r w:rsidRPr="00EE3B85">
        <w:rPr>
          <w:rFonts w:ascii="Times New Roman" w:eastAsia="Times New Roman" w:hAnsi="Times New Roman" w:cs="Times New Roman"/>
          <w:sz w:val="28"/>
          <w:szCs w:val="28"/>
        </w:rPr>
        <w:t>–</w:t>
      </w:r>
      <w:r w:rsidRPr="00EE3B85">
        <w:rPr>
          <w:rFonts w:ascii="Times New Roman" w:eastAsia="Times New Roman" w:hAnsi="Times New Roman" w:cs="Times New Roman"/>
          <w:sz w:val="28"/>
          <w:szCs w:val="28"/>
          <w:lang w:val="en-US"/>
        </w:rPr>
        <w:t> </w:t>
      </w:r>
      <w:r w:rsidRPr="00EE3B85">
        <w:rPr>
          <w:rFonts w:ascii="Times New Roman" w:eastAsia="Times New Roman" w:hAnsi="Times New Roman" w:cs="Times New Roman"/>
          <w:sz w:val="28"/>
          <w:szCs w:val="28"/>
        </w:rPr>
        <w:t xml:space="preserve">КУпАП), тобто у зв’язку із закінченням строків притягнення правопорушника до адміністративної відповідальності. При цьому у багатьох випадках провадження у справах про порушення митних правил закриваються судами без встановлення вини особи, яка притягується до відповідальності. Згідно з висновками Верховного Суду застосування пункту 7 статті 247  КУпАП можливе лише у разі наявності вини особи у вчиненні правопорушення, адже у разі відсутності вини особи </w:t>
      </w:r>
      <w:r w:rsidR="007E4522" w:rsidRPr="00EE3B85">
        <w:rPr>
          <w:rFonts w:ascii="Times New Roman" w:eastAsia="Times New Roman" w:hAnsi="Times New Roman" w:cs="Times New Roman"/>
          <w:sz w:val="28"/>
          <w:szCs w:val="28"/>
        </w:rPr>
        <w:t>у</w:t>
      </w:r>
      <w:r w:rsidRPr="00EE3B85">
        <w:rPr>
          <w:rFonts w:ascii="Times New Roman" w:eastAsia="Times New Roman" w:hAnsi="Times New Roman" w:cs="Times New Roman"/>
          <w:sz w:val="28"/>
          <w:szCs w:val="28"/>
        </w:rPr>
        <w:t xml:space="preserve"> скоєнні правопорушення провадження у справі </w:t>
      </w:r>
      <w:r w:rsidRPr="00EE3B85">
        <w:rPr>
          <w:rFonts w:ascii="Times New Roman" w:eastAsia="Times New Roman" w:hAnsi="Times New Roman" w:cs="Times New Roman"/>
          <w:sz w:val="28"/>
          <w:szCs w:val="28"/>
        </w:rPr>
        <w:lastRenderedPageBreak/>
        <w:t>підлягає припиненню на підставі пункту 1 статті 247 КУпАП (відсутність події і складу адміністративного правопорушення). Отже, така обставина</w:t>
      </w:r>
      <w:r w:rsidR="007E4522" w:rsidRPr="00EE3B85">
        <w:rPr>
          <w:rFonts w:ascii="Times New Roman" w:eastAsia="Times New Roman" w:hAnsi="Times New Roman" w:cs="Times New Roman"/>
          <w:sz w:val="28"/>
          <w:szCs w:val="28"/>
        </w:rPr>
        <w:t>,</w:t>
      </w:r>
      <w:r w:rsidRPr="00EE3B85">
        <w:rPr>
          <w:rFonts w:ascii="Times New Roman" w:eastAsia="Times New Roman" w:hAnsi="Times New Roman" w:cs="Times New Roman"/>
          <w:sz w:val="28"/>
          <w:szCs w:val="28"/>
        </w:rPr>
        <w:t xml:space="preserve"> як закінчення на момент розгляду справи про адміністративне правопорушення строків притягнення до адміністративної відповідальності, передбачених статтею 38 КУпАП, не є реабілітуючим фактором, тобто не є обставиною, яка спростовує факт наявності вини особи.</w:t>
      </w:r>
    </w:p>
    <w:p w14:paraId="4BE0F10F" w14:textId="77777777" w:rsidR="00B82A0B" w:rsidRPr="00EE3B85" w:rsidRDefault="00B82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Чинна редакція частини третьої статті 243 Митного кодексу України</w:t>
      </w:r>
      <w:r w:rsidR="003E38BC" w:rsidRPr="00EE3B85">
        <w:rPr>
          <w:rFonts w:ascii="Times New Roman" w:eastAsia="Times New Roman" w:hAnsi="Times New Roman" w:cs="Times New Roman"/>
          <w:sz w:val="28"/>
          <w:szCs w:val="28"/>
        </w:rPr>
        <w:t xml:space="preserve"> (далі – Кодекс) </w:t>
      </w:r>
      <w:r w:rsidRPr="00EE3B85">
        <w:rPr>
          <w:rFonts w:ascii="Times New Roman" w:eastAsia="Times New Roman" w:hAnsi="Times New Roman" w:cs="Times New Roman"/>
          <w:sz w:val="28"/>
          <w:szCs w:val="28"/>
        </w:rPr>
        <w:t>передбачає, що витрати митного органу на зберігання товарів, транспортних засобів не відшкодовуються лише у разі припинення провадження у справі про порушення митних правил за відсутністю події і складу адміністративного правопорушення, тобто за умови відсутності вини особи, яка притягується до відповідальності.</w:t>
      </w:r>
    </w:p>
    <w:p w14:paraId="0F8CA983" w14:textId="77777777" w:rsidR="007A78DC" w:rsidRPr="00EE3B85" w:rsidRDefault="007A78DC" w:rsidP="007B4B56">
      <w:pPr>
        <w:spacing w:line="240" w:lineRule="auto"/>
        <w:ind w:firstLine="567"/>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Основні групи</w:t>
      </w:r>
      <w:r w:rsidR="00897951" w:rsidRPr="00EE3B85">
        <w:rPr>
          <w:rFonts w:ascii="Times New Roman" w:eastAsia="Times New Roman" w:hAnsi="Times New Roman" w:cs="Times New Roman"/>
          <w:sz w:val="28"/>
          <w:szCs w:val="28"/>
        </w:rPr>
        <w:t xml:space="preserve"> (підгрупи)</w:t>
      </w:r>
      <w:r w:rsidRPr="00EE3B85">
        <w:rPr>
          <w:rFonts w:ascii="Times New Roman" w:eastAsia="Times New Roman" w:hAnsi="Times New Roman" w:cs="Times New Roman"/>
          <w:sz w:val="28"/>
          <w:szCs w:val="28"/>
        </w:rPr>
        <w:t>, на які проблема справляє вплив:</w:t>
      </w:r>
    </w:p>
    <w:tbl>
      <w:tblPr>
        <w:tblStyle w:val="a5"/>
        <w:tblW w:w="95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2551"/>
        <w:gridCol w:w="2509"/>
      </w:tblGrid>
      <w:tr w:rsidR="00EE3B85" w:rsidRPr="00EE3B85" w14:paraId="6454040D" w14:textId="77777777" w:rsidTr="00605C01">
        <w:trPr>
          <w:trHeight w:val="335"/>
          <w:jc w:val="center"/>
        </w:trPr>
        <w:tc>
          <w:tcPr>
            <w:tcW w:w="4536" w:type="dxa"/>
            <w:tcMar>
              <w:top w:w="100" w:type="dxa"/>
              <w:left w:w="100" w:type="dxa"/>
              <w:bottom w:w="100" w:type="dxa"/>
              <w:right w:w="100" w:type="dxa"/>
            </w:tcMar>
            <w:vAlign w:val="center"/>
          </w:tcPr>
          <w:p w14:paraId="224FD0FF" w14:textId="77777777" w:rsidR="007A78DC" w:rsidRPr="00EE3B85" w:rsidRDefault="007A78DC" w:rsidP="00897951">
            <w:pPr>
              <w:spacing w:line="240" w:lineRule="auto"/>
              <w:jc w:val="center"/>
              <w:rPr>
                <w:rFonts w:ascii="Times New Roman" w:eastAsia="Times New Roman" w:hAnsi="Times New Roman" w:cs="Times New Roman"/>
                <w:szCs w:val="24"/>
              </w:rPr>
            </w:pPr>
            <w:r w:rsidRPr="00EE3B85">
              <w:rPr>
                <w:rFonts w:ascii="Times New Roman" w:eastAsia="Times New Roman" w:hAnsi="Times New Roman" w:cs="Times New Roman"/>
                <w:sz w:val="24"/>
                <w:szCs w:val="24"/>
              </w:rPr>
              <w:t>Групи</w:t>
            </w:r>
            <w:r w:rsidR="00897951" w:rsidRPr="00EE3B85">
              <w:rPr>
                <w:rFonts w:ascii="Times New Roman" w:eastAsia="Times New Roman" w:hAnsi="Times New Roman" w:cs="Times New Roman"/>
                <w:sz w:val="24"/>
                <w:szCs w:val="24"/>
              </w:rPr>
              <w:t xml:space="preserve"> </w:t>
            </w:r>
            <w:r w:rsidR="00897951" w:rsidRPr="00EE3B85">
              <w:rPr>
                <w:rFonts w:ascii="Times New Roman" w:eastAsia="Times New Roman" w:hAnsi="Times New Roman" w:cs="Times New Roman"/>
                <w:szCs w:val="24"/>
              </w:rPr>
              <w:t>(підгрупи)</w:t>
            </w:r>
          </w:p>
        </w:tc>
        <w:tc>
          <w:tcPr>
            <w:tcW w:w="2551" w:type="dxa"/>
            <w:tcMar>
              <w:top w:w="100" w:type="dxa"/>
              <w:left w:w="100" w:type="dxa"/>
              <w:bottom w:w="100" w:type="dxa"/>
              <w:right w:w="100" w:type="dxa"/>
            </w:tcMar>
            <w:vAlign w:val="center"/>
          </w:tcPr>
          <w:p w14:paraId="6B118846" w14:textId="77777777" w:rsidR="007A78DC" w:rsidRPr="00EE3B85" w:rsidRDefault="007A78DC" w:rsidP="00897951">
            <w:pPr>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Так</w:t>
            </w:r>
          </w:p>
        </w:tc>
        <w:tc>
          <w:tcPr>
            <w:tcW w:w="2509" w:type="dxa"/>
            <w:tcMar>
              <w:top w:w="100" w:type="dxa"/>
              <w:left w:w="100" w:type="dxa"/>
              <w:bottom w:w="100" w:type="dxa"/>
              <w:right w:w="100" w:type="dxa"/>
            </w:tcMar>
            <w:vAlign w:val="center"/>
          </w:tcPr>
          <w:p w14:paraId="1AA5C3C4" w14:textId="77777777" w:rsidR="007A78DC" w:rsidRPr="00EE3B85" w:rsidRDefault="007A78DC" w:rsidP="00897951">
            <w:pPr>
              <w:widowControl w:val="0"/>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Ні</w:t>
            </w:r>
          </w:p>
        </w:tc>
      </w:tr>
      <w:tr w:rsidR="00EE3B85" w:rsidRPr="00EE3B85" w14:paraId="45C339A4" w14:textId="77777777" w:rsidTr="00605C01">
        <w:trPr>
          <w:trHeight w:val="145"/>
          <w:jc w:val="center"/>
        </w:trPr>
        <w:tc>
          <w:tcPr>
            <w:tcW w:w="4536" w:type="dxa"/>
            <w:tcMar>
              <w:top w:w="100" w:type="dxa"/>
              <w:left w:w="100" w:type="dxa"/>
              <w:bottom w:w="100" w:type="dxa"/>
              <w:right w:w="100" w:type="dxa"/>
            </w:tcMar>
          </w:tcPr>
          <w:p w14:paraId="062C5C5D" w14:textId="77777777" w:rsidR="00605C01" w:rsidRPr="00EE3B85" w:rsidRDefault="00605C01" w:rsidP="00897951">
            <w:pPr>
              <w:spacing w:line="240" w:lineRule="auto"/>
              <w:rPr>
                <w:rFonts w:ascii="Times New Roman" w:hAnsi="Times New Roman" w:cs="Times New Roman"/>
                <w:sz w:val="24"/>
                <w:szCs w:val="24"/>
              </w:rPr>
            </w:pPr>
            <w:r w:rsidRPr="00EE3B85">
              <w:rPr>
                <w:rFonts w:ascii="Times New Roman" w:hAnsi="Times New Roman" w:cs="Times New Roman"/>
                <w:sz w:val="24"/>
                <w:szCs w:val="24"/>
              </w:rPr>
              <w:t>Громадяни</w:t>
            </w:r>
          </w:p>
        </w:tc>
        <w:tc>
          <w:tcPr>
            <w:tcW w:w="2551" w:type="dxa"/>
            <w:tcMar>
              <w:top w:w="100" w:type="dxa"/>
              <w:left w:w="100" w:type="dxa"/>
              <w:bottom w:w="100" w:type="dxa"/>
              <w:right w:w="100" w:type="dxa"/>
            </w:tcMar>
          </w:tcPr>
          <w:p w14:paraId="6EE01600" w14:textId="77777777" w:rsidR="00605C01" w:rsidRPr="00EE3B85" w:rsidRDefault="00F00AF9"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c>
          <w:tcPr>
            <w:tcW w:w="2509" w:type="dxa"/>
            <w:tcMar>
              <w:top w:w="100" w:type="dxa"/>
              <w:left w:w="100" w:type="dxa"/>
              <w:bottom w:w="100" w:type="dxa"/>
              <w:right w:w="100" w:type="dxa"/>
            </w:tcMar>
          </w:tcPr>
          <w:p w14:paraId="25B90360"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r>
      <w:tr w:rsidR="00EE3B85" w:rsidRPr="00EE3B85" w14:paraId="233863A3" w14:textId="77777777" w:rsidTr="00605C01">
        <w:trPr>
          <w:trHeight w:val="145"/>
          <w:jc w:val="center"/>
        </w:trPr>
        <w:tc>
          <w:tcPr>
            <w:tcW w:w="4536" w:type="dxa"/>
            <w:tcMar>
              <w:top w:w="100" w:type="dxa"/>
              <w:left w:w="100" w:type="dxa"/>
              <w:bottom w:w="100" w:type="dxa"/>
              <w:right w:w="100" w:type="dxa"/>
            </w:tcMar>
          </w:tcPr>
          <w:p w14:paraId="6D871228" w14:textId="77777777" w:rsidR="00605C01" w:rsidRPr="00EE3B85" w:rsidRDefault="00605C01" w:rsidP="00897951">
            <w:pPr>
              <w:spacing w:line="240" w:lineRule="auto"/>
              <w:rPr>
                <w:rFonts w:ascii="Times New Roman" w:hAnsi="Times New Roman" w:cs="Times New Roman"/>
                <w:sz w:val="24"/>
                <w:szCs w:val="24"/>
              </w:rPr>
            </w:pPr>
            <w:r w:rsidRPr="00EE3B85">
              <w:rPr>
                <w:rFonts w:ascii="Times New Roman" w:hAnsi="Times New Roman" w:cs="Times New Roman"/>
                <w:sz w:val="24"/>
                <w:szCs w:val="24"/>
              </w:rPr>
              <w:t>Держава</w:t>
            </w:r>
          </w:p>
        </w:tc>
        <w:tc>
          <w:tcPr>
            <w:tcW w:w="2551" w:type="dxa"/>
            <w:tcMar>
              <w:top w:w="100" w:type="dxa"/>
              <w:left w:w="100" w:type="dxa"/>
              <w:bottom w:w="100" w:type="dxa"/>
              <w:right w:w="100" w:type="dxa"/>
            </w:tcMar>
          </w:tcPr>
          <w:p w14:paraId="71D0709B"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c>
          <w:tcPr>
            <w:tcW w:w="2509" w:type="dxa"/>
            <w:tcMar>
              <w:top w:w="100" w:type="dxa"/>
              <w:left w:w="100" w:type="dxa"/>
              <w:bottom w:w="100" w:type="dxa"/>
              <w:right w:w="100" w:type="dxa"/>
            </w:tcMar>
          </w:tcPr>
          <w:p w14:paraId="647CCFAF"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r>
      <w:tr w:rsidR="00EE3B85" w:rsidRPr="00EE3B85" w14:paraId="5E00EAA6" w14:textId="77777777" w:rsidTr="00605C01">
        <w:trPr>
          <w:trHeight w:val="145"/>
          <w:jc w:val="center"/>
        </w:trPr>
        <w:tc>
          <w:tcPr>
            <w:tcW w:w="4536" w:type="dxa"/>
            <w:tcMar>
              <w:top w:w="100" w:type="dxa"/>
              <w:left w:w="100" w:type="dxa"/>
              <w:bottom w:w="100" w:type="dxa"/>
              <w:right w:w="100" w:type="dxa"/>
            </w:tcMar>
          </w:tcPr>
          <w:p w14:paraId="45532FBE" w14:textId="77777777" w:rsidR="00605C01" w:rsidRPr="00EE3B85" w:rsidRDefault="00605C01" w:rsidP="00897951">
            <w:pPr>
              <w:spacing w:line="240" w:lineRule="auto"/>
              <w:rPr>
                <w:rFonts w:ascii="Times New Roman" w:hAnsi="Times New Roman" w:cs="Times New Roman"/>
                <w:sz w:val="24"/>
                <w:szCs w:val="24"/>
              </w:rPr>
            </w:pPr>
            <w:r w:rsidRPr="00EE3B85">
              <w:rPr>
                <w:rFonts w:ascii="Times New Roman" w:hAnsi="Times New Roman" w:cs="Times New Roman"/>
                <w:sz w:val="24"/>
                <w:szCs w:val="24"/>
              </w:rPr>
              <w:t>Суб’єкти господарювання</w:t>
            </w:r>
          </w:p>
          <w:p w14:paraId="235B6976" w14:textId="77777777" w:rsidR="0061273F" w:rsidRPr="00EE3B85" w:rsidRDefault="0061273F" w:rsidP="00897951">
            <w:pPr>
              <w:spacing w:line="240" w:lineRule="auto"/>
              <w:rPr>
                <w:rFonts w:ascii="Times New Roman" w:hAnsi="Times New Roman" w:cs="Times New Roman"/>
                <w:sz w:val="24"/>
                <w:szCs w:val="24"/>
              </w:rPr>
            </w:pPr>
            <w:r w:rsidRPr="00EE3B85">
              <w:rPr>
                <w:rFonts w:ascii="Times New Roman" w:hAnsi="Times New Roman" w:cs="Times New Roman"/>
                <w:sz w:val="24"/>
                <w:szCs w:val="24"/>
              </w:rPr>
              <w:t>(у тому числі суб’єкти малого підприємництва*)</w:t>
            </w:r>
          </w:p>
        </w:tc>
        <w:tc>
          <w:tcPr>
            <w:tcW w:w="2551" w:type="dxa"/>
            <w:tcMar>
              <w:top w:w="100" w:type="dxa"/>
              <w:left w:w="100" w:type="dxa"/>
              <w:bottom w:w="100" w:type="dxa"/>
              <w:right w:w="100" w:type="dxa"/>
            </w:tcMar>
          </w:tcPr>
          <w:p w14:paraId="04E99AC1"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c>
          <w:tcPr>
            <w:tcW w:w="2509" w:type="dxa"/>
            <w:tcMar>
              <w:top w:w="100" w:type="dxa"/>
              <w:left w:w="100" w:type="dxa"/>
              <w:bottom w:w="100" w:type="dxa"/>
              <w:right w:w="100" w:type="dxa"/>
            </w:tcMar>
          </w:tcPr>
          <w:p w14:paraId="10E28B26" w14:textId="77777777" w:rsidR="00605C01" w:rsidRPr="00EE3B85" w:rsidRDefault="00605C01" w:rsidP="00897951">
            <w:pPr>
              <w:spacing w:line="240" w:lineRule="auto"/>
              <w:jc w:val="center"/>
              <w:rPr>
                <w:rFonts w:ascii="Times New Roman" w:hAnsi="Times New Roman" w:cs="Times New Roman"/>
                <w:sz w:val="24"/>
                <w:szCs w:val="24"/>
              </w:rPr>
            </w:pPr>
            <w:r w:rsidRPr="00EE3B85">
              <w:rPr>
                <w:rFonts w:ascii="Times New Roman" w:hAnsi="Times New Roman" w:cs="Times New Roman"/>
                <w:sz w:val="24"/>
                <w:szCs w:val="24"/>
              </w:rPr>
              <w:t>-</w:t>
            </w:r>
          </w:p>
        </w:tc>
      </w:tr>
    </w:tbl>
    <w:p w14:paraId="6436C4D5" w14:textId="77777777" w:rsidR="0061273F" w:rsidRPr="00EE3B85" w:rsidRDefault="0061273F" w:rsidP="007B4B56">
      <w:pPr>
        <w:spacing w:line="240" w:lineRule="auto"/>
        <w:ind w:firstLine="567"/>
        <w:jc w:val="both"/>
        <w:rPr>
          <w:rFonts w:ascii="Times New Roman" w:hAnsi="Times New Roman" w:cs="Times New Roman"/>
          <w:i/>
          <w:sz w:val="24"/>
          <w:szCs w:val="28"/>
        </w:rPr>
      </w:pPr>
      <w:r w:rsidRPr="00EE3B85">
        <w:rPr>
          <w:rFonts w:ascii="Times New Roman" w:hAnsi="Times New Roman" w:cs="Times New Roman"/>
          <w:i/>
          <w:sz w:val="24"/>
          <w:szCs w:val="28"/>
        </w:rPr>
        <w:t>* Питому вагу суб’єктів малого підприємництва зазначити неможливо, оскільки проблема однаково впливає на всіх суб’єктів господарювання незалежно від рівня доходу.</w:t>
      </w:r>
    </w:p>
    <w:p w14:paraId="242A1A1D" w14:textId="77777777" w:rsidR="000066D7" w:rsidRPr="00EE3B85" w:rsidRDefault="000066D7"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Врегулювання зазначеного питання не може бути здійснено за допомогою:</w:t>
      </w:r>
    </w:p>
    <w:p w14:paraId="7E38923D" w14:textId="77777777" w:rsidR="000066D7" w:rsidRPr="00EE3B85" w:rsidRDefault="000066D7"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ринкових механізмів, оскільки такі питання регулюються виключно нормативно-правовими актами;</w:t>
      </w:r>
    </w:p>
    <w:p w14:paraId="5B4F27D8" w14:textId="77777777" w:rsidR="000066D7" w:rsidRPr="00EE3B85" w:rsidRDefault="000066D7"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діючих регуляторних актів, оскільки в них такі норми відсутні.</w:t>
      </w:r>
    </w:p>
    <w:p w14:paraId="06B862B6" w14:textId="77777777" w:rsidR="000066D7" w:rsidRPr="00EE3B85" w:rsidRDefault="000066D7" w:rsidP="007B4B56">
      <w:pPr>
        <w:spacing w:line="240" w:lineRule="auto"/>
        <w:ind w:firstLine="567"/>
        <w:jc w:val="both"/>
        <w:rPr>
          <w:rFonts w:ascii="Times New Roman" w:hAnsi="Times New Roman" w:cs="Times New Roman"/>
          <w:sz w:val="28"/>
          <w:szCs w:val="28"/>
        </w:rPr>
      </w:pPr>
    </w:p>
    <w:p w14:paraId="6AAFA067" w14:textId="77777777" w:rsidR="005F58AB" w:rsidRPr="00EE3B85" w:rsidRDefault="00CD4EE6" w:rsidP="00A94BAB">
      <w:pPr>
        <w:spacing w:line="240" w:lineRule="auto"/>
        <w:ind w:firstLine="567"/>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ІІ. Цілі державного регулювання</w:t>
      </w:r>
    </w:p>
    <w:p w14:paraId="6EA989C6" w14:textId="77777777" w:rsidR="00B82A0B" w:rsidRPr="00EE3B85" w:rsidRDefault="00B82A0B"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Порядок </w:t>
      </w:r>
      <w:r w:rsidR="002F6CCD" w:rsidRPr="00EE3B85">
        <w:rPr>
          <w:rFonts w:ascii="Times New Roman" w:hAnsi="Times New Roman" w:cs="Times New Roman"/>
          <w:sz w:val="28"/>
          <w:szCs w:val="28"/>
        </w:rPr>
        <w:t xml:space="preserve">відшкодування витрат </w:t>
      </w:r>
      <w:r w:rsidRPr="00EE3B85">
        <w:rPr>
          <w:rFonts w:ascii="Times New Roman" w:hAnsi="Times New Roman" w:cs="Times New Roman"/>
          <w:sz w:val="28"/>
          <w:szCs w:val="28"/>
        </w:rPr>
        <w:t>пропонується доповнити нормою, згідно з якою при обрахунку витрат за зберігання товарів на складі митниці до розрахункового строку не включатиметься час, протягом якого товари, транспортні засоби зберігалися на складі митного органу у зв’язку з рішенням митного органу, прийнятим на виконання владних управлінських функцій, яке надалі було скасовано та/або визнано у встановленому законодавством порядку протиправним. Розрахунок тривалості такого часу здійснюватиметься на підставі документів, що засвідчують факт прийняття відповідного рішення митним органом, та документів, якими таке рішення було скасовано та/або визнано у встановленому законодавством порядку протиправним.</w:t>
      </w:r>
    </w:p>
    <w:p w14:paraId="79176285" w14:textId="77777777" w:rsidR="00B82A0B" w:rsidRPr="00EE3B85" w:rsidRDefault="00B82A0B"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Щодо питання відшкодування витрат митниці на зберігання товарів та транспортних засобів у разі припинення провадження у справі про порушення митних правил проектом акта пропонується передбачити, що такі витрати відшкодовуватимуться після набрання законної сили постановою про накладення адміністративного стягнення або про закриття провадження у справі </w:t>
      </w:r>
      <w:r w:rsidRPr="00EE3B85">
        <w:rPr>
          <w:rFonts w:ascii="Times New Roman" w:hAnsi="Times New Roman" w:cs="Times New Roman"/>
          <w:sz w:val="28"/>
          <w:szCs w:val="28"/>
        </w:rPr>
        <w:lastRenderedPageBreak/>
        <w:t>з обставин, визначених законодавством України, за виключенням обставини, встановленої пунктом 1 статті 247 КУпАП (відсутність події і складу адміністративного правопорушення).</w:t>
      </w:r>
    </w:p>
    <w:p w14:paraId="112B703F" w14:textId="152C03E5" w:rsidR="003C7C1F" w:rsidRPr="00EE3B85" w:rsidRDefault="003C7C1F"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Крім того, нормативно врегульовано питання обрахунку витрат за зберігання товарів та транспортних засобів, які відповідно до положень </w:t>
      </w:r>
      <w:r w:rsidR="003E38BC" w:rsidRPr="00EE3B85">
        <w:rPr>
          <w:rFonts w:ascii="Times New Roman" w:hAnsi="Times New Roman" w:cs="Times New Roman"/>
          <w:sz w:val="28"/>
          <w:szCs w:val="28"/>
        </w:rPr>
        <w:t>Кодексу</w:t>
      </w:r>
      <w:r w:rsidRPr="00EE3B85">
        <w:rPr>
          <w:rFonts w:ascii="Times New Roman" w:hAnsi="Times New Roman" w:cs="Times New Roman"/>
          <w:sz w:val="28"/>
          <w:szCs w:val="28"/>
        </w:rPr>
        <w:t xml:space="preserve"> набули статусу таких, що зберігаються на складі митного органу. Проектом акта пропонується передбачити, що розрахунковий строк зберігання для обчислення витрат у такому </w:t>
      </w:r>
      <w:r w:rsidR="00DC3A0B" w:rsidRPr="00EE3B85">
        <w:rPr>
          <w:rFonts w:ascii="Times New Roman" w:hAnsi="Times New Roman" w:cs="Times New Roman"/>
          <w:sz w:val="28"/>
          <w:szCs w:val="28"/>
        </w:rPr>
        <w:t>разі</w:t>
      </w:r>
      <w:r w:rsidRPr="00EE3B85">
        <w:rPr>
          <w:rFonts w:ascii="Times New Roman" w:hAnsi="Times New Roman" w:cs="Times New Roman"/>
          <w:sz w:val="28"/>
          <w:szCs w:val="28"/>
        </w:rPr>
        <w:t xml:space="preserve"> обраховуватиметься починаючи з одинадцятого дня з дня закінчення граничного строку їх перебування в зоні митного контролю під митним контролем, визначеного </w:t>
      </w:r>
      <w:r w:rsidR="003E38BC" w:rsidRPr="00EE3B85">
        <w:rPr>
          <w:rFonts w:ascii="Times New Roman" w:hAnsi="Times New Roman" w:cs="Times New Roman"/>
          <w:sz w:val="28"/>
          <w:szCs w:val="28"/>
        </w:rPr>
        <w:t>Кодексом</w:t>
      </w:r>
      <w:r w:rsidRPr="00EE3B85">
        <w:rPr>
          <w:rFonts w:ascii="Times New Roman" w:hAnsi="Times New Roman" w:cs="Times New Roman"/>
          <w:sz w:val="28"/>
          <w:szCs w:val="28"/>
        </w:rPr>
        <w:t>, і закінчуватиметься датою видачі товарів та/або транспортних засобів власнику або вповноваженій ним особі.</w:t>
      </w:r>
    </w:p>
    <w:p w14:paraId="4A7DD1F7" w14:textId="49714C97" w:rsidR="00B82A0B" w:rsidRPr="00EE3B85" w:rsidRDefault="00B82A0B"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Також проект акта враховує зміну нумерації окремих положень </w:t>
      </w:r>
      <w:r w:rsidR="003E38BC" w:rsidRPr="00EE3B85">
        <w:rPr>
          <w:rFonts w:ascii="Times New Roman" w:hAnsi="Times New Roman" w:cs="Times New Roman"/>
          <w:sz w:val="28"/>
          <w:szCs w:val="28"/>
        </w:rPr>
        <w:t>Кодексу</w:t>
      </w:r>
      <w:r w:rsidRPr="00EE3B85">
        <w:rPr>
          <w:rFonts w:ascii="Times New Roman" w:hAnsi="Times New Roman" w:cs="Times New Roman"/>
          <w:sz w:val="28"/>
          <w:szCs w:val="28"/>
        </w:rPr>
        <w:t>, що відбулася після набрання чинності Законом України від 02</w:t>
      </w:r>
      <w:r w:rsidR="00DC3A0B" w:rsidRPr="00EE3B85">
        <w:rPr>
          <w:rFonts w:ascii="Times New Roman" w:hAnsi="Times New Roman" w:cs="Times New Roman"/>
          <w:sz w:val="28"/>
          <w:szCs w:val="28"/>
        </w:rPr>
        <w:t>.10.2019</w:t>
      </w:r>
      <w:r w:rsidRPr="00EE3B85">
        <w:rPr>
          <w:rFonts w:ascii="Times New Roman" w:hAnsi="Times New Roman" w:cs="Times New Roman"/>
          <w:sz w:val="28"/>
          <w:szCs w:val="28"/>
        </w:rPr>
        <w:t xml:space="preserve"> № 141-IX «Про внесення змін до Митного кодексу України щодо деяких питань функціонування авторизованих економічних операторів».</w:t>
      </w:r>
    </w:p>
    <w:p w14:paraId="57ECC998" w14:textId="77777777" w:rsidR="00CD4EE6" w:rsidRPr="00EE3B85" w:rsidRDefault="00CD4EE6" w:rsidP="007B4B56">
      <w:pPr>
        <w:spacing w:line="240" w:lineRule="auto"/>
        <w:ind w:firstLine="567"/>
        <w:jc w:val="both"/>
        <w:rPr>
          <w:rFonts w:ascii="Times New Roman" w:eastAsia="Times New Roman" w:hAnsi="Times New Roman" w:cs="Times New Roman"/>
          <w:b/>
          <w:sz w:val="28"/>
          <w:szCs w:val="28"/>
        </w:rPr>
      </w:pPr>
    </w:p>
    <w:p w14:paraId="31FEB665" w14:textId="104781D8" w:rsidR="00834E27" w:rsidRPr="00EE3B85" w:rsidRDefault="00DE60E7" w:rsidP="00A94BAB">
      <w:pPr>
        <w:spacing w:line="240" w:lineRule="auto"/>
        <w:ind w:firstLine="567"/>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224CFBFC" w14:textId="77777777" w:rsidR="00DC3A0B" w:rsidRPr="00EE3B85" w:rsidRDefault="00DC3A0B" w:rsidP="00A94BAB">
      <w:pPr>
        <w:spacing w:line="240" w:lineRule="auto"/>
        <w:ind w:firstLine="567"/>
        <w:rPr>
          <w:rFonts w:ascii="Times New Roman" w:hAnsi="Times New Roman" w:cs="Times New Roman"/>
          <w:b/>
          <w:sz w:val="28"/>
          <w:szCs w:val="28"/>
        </w:rPr>
      </w:pPr>
    </w:p>
    <w:p w14:paraId="13A802EE" w14:textId="77777777" w:rsidR="00AC3C55" w:rsidRPr="00EE3B85" w:rsidRDefault="007914A0" w:rsidP="007914A0">
      <w:pPr>
        <w:pBdr>
          <w:top w:val="nil"/>
          <w:left w:val="nil"/>
          <w:bottom w:val="nil"/>
          <w:right w:val="nil"/>
          <w:between w:val="nil"/>
        </w:pBdr>
        <w:spacing w:line="240" w:lineRule="auto"/>
        <w:ind w:left="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 xml:space="preserve">1. </w:t>
      </w:r>
      <w:r w:rsidR="00791832" w:rsidRPr="00EE3B85">
        <w:rPr>
          <w:rFonts w:ascii="Times New Roman" w:eastAsia="Times New Roman" w:hAnsi="Times New Roman" w:cs="Times New Roman"/>
          <w:sz w:val="28"/>
          <w:szCs w:val="28"/>
        </w:rPr>
        <w:t>Визначення альтернативних способів</w:t>
      </w:r>
    </w:p>
    <w:tbl>
      <w:tblPr>
        <w:tblStyle w:val="a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49"/>
        <w:gridCol w:w="6482"/>
      </w:tblGrid>
      <w:tr w:rsidR="00EE3B85" w:rsidRPr="00EE3B85" w14:paraId="3C615063" w14:textId="77777777" w:rsidTr="00830916">
        <w:trPr>
          <w:trHeight w:val="94"/>
        </w:trPr>
        <w:tc>
          <w:tcPr>
            <w:tcW w:w="1635" w:type="pct"/>
            <w:tcMar>
              <w:top w:w="100" w:type="dxa"/>
              <w:left w:w="100" w:type="dxa"/>
              <w:bottom w:w="100" w:type="dxa"/>
              <w:right w:w="100" w:type="dxa"/>
            </w:tcMar>
            <w:vAlign w:val="center"/>
          </w:tcPr>
          <w:p w14:paraId="2F852DD1"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Вид альтернативи</w:t>
            </w:r>
          </w:p>
        </w:tc>
        <w:tc>
          <w:tcPr>
            <w:tcW w:w="3365" w:type="pct"/>
            <w:tcMar>
              <w:top w:w="100" w:type="dxa"/>
              <w:left w:w="100" w:type="dxa"/>
              <w:bottom w:w="100" w:type="dxa"/>
              <w:right w:w="100" w:type="dxa"/>
            </w:tcMar>
            <w:vAlign w:val="center"/>
          </w:tcPr>
          <w:p w14:paraId="233B7E19"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Опис альтернативи</w:t>
            </w:r>
          </w:p>
        </w:tc>
      </w:tr>
      <w:tr w:rsidR="00EE3B85" w:rsidRPr="00EE3B85" w14:paraId="62EBAEF2" w14:textId="77777777" w:rsidTr="00F80A1B">
        <w:trPr>
          <w:trHeight w:val="311"/>
        </w:trPr>
        <w:tc>
          <w:tcPr>
            <w:tcW w:w="1635" w:type="pct"/>
            <w:tcMar>
              <w:top w:w="100" w:type="dxa"/>
              <w:left w:w="100" w:type="dxa"/>
              <w:bottom w:w="100" w:type="dxa"/>
              <w:right w:w="100" w:type="dxa"/>
            </w:tcMar>
          </w:tcPr>
          <w:p w14:paraId="7C55AE7E" w14:textId="77777777" w:rsidR="00AC3C55" w:rsidRPr="00EE3B85" w:rsidRDefault="00AC3C55"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tc>
        <w:tc>
          <w:tcPr>
            <w:tcW w:w="3365" w:type="pct"/>
            <w:tcMar>
              <w:top w:w="100" w:type="dxa"/>
              <w:left w:w="100" w:type="dxa"/>
              <w:bottom w:w="100" w:type="dxa"/>
              <w:right w:w="100" w:type="dxa"/>
            </w:tcMar>
          </w:tcPr>
          <w:p w14:paraId="7E141161" w14:textId="77777777" w:rsidR="00AC3C55" w:rsidRPr="00EE3B85" w:rsidRDefault="00CD67B2" w:rsidP="007914A0">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Залишення існуючої ситуації без змін</w:t>
            </w:r>
          </w:p>
        </w:tc>
      </w:tr>
      <w:tr w:rsidR="00AC3C55" w:rsidRPr="00EE3B85" w14:paraId="3AEA296C" w14:textId="77777777" w:rsidTr="00F80A1B">
        <w:trPr>
          <w:trHeight w:val="347"/>
        </w:trPr>
        <w:tc>
          <w:tcPr>
            <w:tcW w:w="1635" w:type="pct"/>
            <w:tcMar>
              <w:top w:w="100" w:type="dxa"/>
              <w:left w:w="100" w:type="dxa"/>
              <w:bottom w:w="100" w:type="dxa"/>
              <w:right w:w="100" w:type="dxa"/>
            </w:tcMar>
          </w:tcPr>
          <w:p w14:paraId="06A36BBC" w14:textId="77777777" w:rsidR="00AC3C55" w:rsidRPr="00EE3B85" w:rsidRDefault="00F80A1B"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Альтернатива 2 </w:t>
            </w:r>
          </w:p>
        </w:tc>
        <w:tc>
          <w:tcPr>
            <w:tcW w:w="3365" w:type="pct"/>
            <w:tcMar>
              <w:top w:w="100" w:type="dxa"/>
              <w:left w:w="100" w:type="dxa"/>
              <w:bottom w:w="100" w:type="dxa"/>
              <w:right w:w="100" w:type="dxa"/>
            </w:tcMar>
          </w:tcPr>
          <w:p w14:paraId="4668BB67" w14:textId="6DD3F599" w:rsidR="00AC3C55" w:rsidRPr="00EE3B85" w:rsidRDefault="00CD67B2" w:rsidP="00DC3A0B">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Прийняття про</w:t>
            </w:r>
            <w:r w:rsidR="00DC3A0B" w:rsidRPr="00EE3B85">
              <w:rPr>
                <w:rFonts w:ascii="Times New Roman" w:eastAsia="Times New Roman" w:hAnsi="Times New Roman" w:cs="Times New Roman"/>
                <w:sz w:val="24"/>
                <w:szCs w:val="28"/>
              </w:rPr>
              <w:t>е</w:t>
            </w:r>
            <w:r w:rsidRPr="00EE3B85">
              <w:rPr>
                <w:rFonts w:ascii="Times New Roman" w:eastAsia="Times New Roman" w:hAnsi="Times New Roman" w:cs="Times New Roman"/>
                <w:sz w:val="24"/>
                <w:szCs w:val="28"/>
              </w:rPr>
              <w:t>кту акта</w:t>
            </w:r>
          </w:p>
        </w:tc>
      </w:tr>
    </w:tbl>
    <w:p w14:paraId="4443E741" w14:textId="77777777" w:rsidR="0049734E" w:rsidRPr="00EE3B85" w:rsidRDefault="0049734E" w:rsidP="007B4B56">
      <w:pPr>
        <w:spacing w:line="240" w:lineRule="auto"/>
        <w:ind w:firstLine="567"/>
        <w:jc w:val="both"/>
        <w:rPr>
          <w:rFonts w:ascii="Times New Roman" w:eastAsia="Times New Roman" w:hAnsi="Times New Roman" w:cs="Times New Roman"/>
          <w:sz w:val="28"/>
          <w:szCs w:val="28"/>
        </w:rPr>
      </w:pPr>
    </w:p>
    <w:p w14:paraId="7C0B8C57" w14:textId="77777777" w:rsidR="007914A0" w:rsidRPr="00EE3B85" w:rsidRDefault="00AC3C55" w:rsidP="007914A0">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2.</w:t>
      </w:r>
      <w:r w:rsidR="007914A0" w:rsidRPr="00EE3B85">
        <w:t xml:space="preserve"> </w:t>
      </w:r>
      <w:r w:rsidR="007914A0" w:rsidRPr="00EE3B85">
        <w:rPr>
          <w:rFonts w:ascii="Times New Roman" w:eastAsia="Times New Roman" w:hAnsi="Times New Roman" w:cs="Times New Roman"/>
          <w:sz w:val="28"/>
          <w:szCs w:val="28"/>
        </w:rPr>
        <w:t>Оцінка вибраних альтернативних способів досягнення цілей</w:t>
      </w:r>
    </w:p>
    <w:p w14:paraId="6213DCBD" w14:textId="77777777" w:rsidR="00AC3C55" w:rsidRPr="00EE3B85" w:rsidRDefault="00AC3C55" w:rsidP="007914A0">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Оцінка впливу на сферу інтересів держави</w:t>
      </w:r>
    </w:p>
    <w:tbl>
      <w:tblPr>
        <w:tblStyle w:val="a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2"/>
        <w:gridCol w:w="3134"/>
        <w:gridCol w:w="3325"/>
      </w:tblGrid>
      <w:tr w:rsidR="00EE3B85" w:rsidRPr="00EE3B85" w14:paraId="21FC0A74" w14:textId="77777777" w:rsidTr="0011145C">
        <w:trPr>
          <w:trHeight w:val="520"/>
        </w:trPr>
        <w:tc>
          <w:tcPr>
            <w:tcW w:w="1647" w:type="pct"/>
            <w:tcMar>
              <w:top w:w="100" w:type="dxa"/>
              <w:left w:w="100" w:type="dxa"/>
              <w:bottom w:w="100" w:type="dxa"/>
              <w:right w:w="100" w:type="dxa"/>
            </w:tcMar>
            <w:vAlign w:val="center"/>
          </w:tcPr>
          <w:p w14:paraId="2F0837AC"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Вид альтернативи</w:t>
            </w:r>
          </w:p>
        </w:tc>
        <w:tc>
          <w:tcPr>
            <w:tcW w:w="1627" w:type="pct"/>
            <w:tcMar>
              <w:top w:w="100" w:type="dxa"/>
              <w:left w:w="100" w:type="dxa"/>
              <w:bottom w:w="100" w:type="dxa"/>
              <w:right w:w="100" w:type="dxa"/>
            </w:tcMar>
            <w:vAlign w:val="center"/>
          </w:tcPr>
          <w:p w14:paraId="694C825F"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Вигоди</w:t>
            </w:r>
          </w:p>
        </w:tc>
        <w:tc>
          <w:tcPr>
            <w:tcW w:w="1726" w:type="pct"/>
            <w:tcMar>
              <w:top w:w="100" w:type="dxa"/>
              <w:left w:w="100" w:type="dxa"/>
              <w:bottom w:w="100" w:type="dxa"/>
              <w:right w:w="100" w:type="dxa"/>
            </w:tcMar>
            <w:vAlign w:val="center"/>
          </w:tcPr>
          <w:p w14:paraId="37325BE4" w14:textId="77777777" w:rsidR="00AC3C55" w:rsidRPr="00EE3B85" w:rsidRDefault="00AC3C55"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Витрати</w:t>
            </w:r>
          </w:p>
        </w:tc>
      </w:tr>
      <w:tr w:rsidR="00EE3B85" w:rsidRPr="00EE3B85" w14:paraId="43454B99" w14:textId="77777777" w:rsidTr="0011145C">
        <w:trPr>
          <w:trHeight w:val="745"/>
        </w:trPr>
        <w:tc>
          <w:tcPr>
            <w:tcW w:w="1647" w:type="pct"/>
            <w:tcMar>
              <w:top w:w="100" w:type="dxa"/>
              <w:left w:w="100" w:type="dxa"/>
              <w:bottom w:w="100" w:type="dxa"/>
              <w:right w:w="100" w:type="dxa"/>
            </w:tcMar>
          </w:tcPr>
          <w:p w14:paraId="5D29C8B3" w14:textId="77777777" w:rsidR="00215DDD" w:rsidRPr="00EE3B85" w:rsidRDefault="00215DDD"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27055C96" w14:textId="77777777"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Залишення існуючої</w:t>
            </w:r>
          </w:p>
          <w:p w14:paraId="13BDAD01" w14:textId="77777777"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ситуації без змін</w:t>
            </w:r>
          </w:p>
        </w:tc>
        <w:tc>
          <w:tcPr>
            <w:tcW w:w="1627" w:type="pct"/>
            <w:tcMar>
              <w:top w:w="100" w:type="dxa"/>
              <w:left w:w="100" w:type="dxa"/>
              <w:bottom w:w="100" w:type="dxa"/>
              <w:right w:w="100" w:type="dxa"/>
            </w:tcMar>
          </w:tcPr>
          <w:p w14:paraId="6EA2AFEA" w14:textId="77777777" w:rsidR="00215DDD" w:rsidRPr="00EE3B85" w:rsidRDefault="00215DDD"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tc>
        <w:tc>
          <w:tcPr>
            <w:tcW w:w="1726" w:type="pct"/>
            <w:tcMar>
              <w:top w:w="100" w:type="dxa"/>
              <w:left w:w="100" w:type="dxa"/>
              <w:bottom w:w="100" w:type="dxa"/>
              <w:right w:w="100" w:type="dxa"/>
            </w:tcMar>
          </w:tcPr>
          <w:p w14:paraId="724398D1" w14:textId="68BF687C" w:rsidR="009158FD" w:rsidRPr="00EE3B85" w:rsidRDefault="007914A0" w:rsidP="007B4B56">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t>Негативна репутація держави, яка</w:t>
            </w:r>
            <w:r w:rsidR="002B19F2" w:rsidRPr="00EE3B85">
              <w:rPr>
                <w:rFonts w:ascii="Times New Roman" w:eastAsia="Calibri" w:hAnsi="Times New Roman" w:cs="Times New Roman"/>
                <w:sz w:val="24"/>
                <w:szCs w:val="28"/>
              </w:rPr>
              <w:t xml:space="preserve"> створюється діями митниці </w:t>
            </w:r>
            <w:r w:rsidR="00D408D1" w:rsidRPr="00EE3B85">
              <w:rPr>
                <w:rFonts w:ascii="Times New Roman" w:eastAsia="Calibri" w:hAnsi="Times New Roman" w:cs="Times New Roman"/>
                <w:sz w:val="24"/>
                <w:szCs w:val="28"/>
              </w:rPr>
              <w:t>(</w:t>
            </w:r>
            <w:r w:rsidR="002B19F2" w:rsidRPr="00EE3B85">
              <w:rPr>
                <w:rFonts w:ascii="Times New Roman" w:eastAsia="Calibri" w:hAnsi="Times New Roman" w:cs="Times New Roman"/>
                <w:sz w:val="24"/>
                <w:szCs w:val="28"/>
              </w:rPr>
              <w:t>як</w:t>
            </w:r>
            <w:r w:rsidR="00D408D1" w:rsidRPr="00EE3B85">
              <w:rPr>
                <w:rFonts w:ascii="Times New Roman" w:eastAsia="Calibri" w:hAnsi="Times New Roman" w:cs="Times New Roman"/>
                <w:sz w:val="24"/>
                <w:szCs w:val="28"/>
              </w:rPr>
              <w:t xml:space="preserve">і </w:t>
            </w:r>
            <w:r w:rsidR="00DC3A0B" w:rsidRPr="00EE3B85">
              <w:rPr>
                <w:rFonts w:ascii="Times New Roman" w:eastAsia="Calibri" w:hAnsi="Times New Roman" w:cs="Times New Roman"/>
                <w:sz w:val="24"/>
                <w:szCs w:val="28"/>
              </w:rPr>
              <w:t>надалі</w:t>
            </w:r>
            <w:r w:rsidR="00D408D1" w:rsidRPr="00EE3B85">
              <w:rPr>
                <w:rFonts w:ascii="Times New Roman" w:eastAsia="Calibri" w:hAnsi="Times New Roman" w:cs="Times New Roman"/>
                <w:sz w:val="24"/>
                <w:szCs w:val="28"/>
              </w:rPr>
              <w:t xml:space="preserve"> визнаються протиправними),</w:t>
            </w:r>
            <w:r w:rsidR="009158FD" w:rsidRPr="00EE3B85">
              <w:rPr>
                <w:rFonts w:ascii="Times New Roman" w:eastAsia="Calibri" w:hAnsi="Times New Roman" w:cs="Times New Roman"/>
                <w:sz w:val="24"/>
                <w:szCs w:val="28"/>
              </w:rPr>
              <w:t xml:space="preserve"> що спричиняють заборону у переміщенні товарів</w:t>
            </w:r>
            <w:r w:rsidR="00E80C4D" w:rsidRPr="00EE3B85">
              <w:rPr>
                <w:rFonts w:ascii="Times New Roman" w:eastAsia="Calibri" w:hAnsi="Times New Roman" w:cs="Times New Roman"/>
                <w:sz w:val="24"/>
                <w:szCs w:val="28"/>
              </w:rPr>
              <w:t xml:space="preserve"> через митний кордон України, в результаті яких такі товари опиняються на складі митниці, </w:t>
            </w:r>
            <w:r w:rsidR="00D408D1" w:rsidRPr="00EE3B85">
              <w:rPr>
                <w:rFonts w:ascii="Times New Roman" w:eastAsia="Calibri" w:hAnsi="Times New Roman" w:cs="Times New Roman"/>
                <w:sz w:val="24"/>
                <w:szCs w:val="28"/>
              </w:rPr>
              <w:t>при видачі з якого протиправність попередніх дій митниці до уваги не береться.</w:t>
            </w:r>
          </w:p>
          <w:p w14:paraId="264A9106" w14:textId="77777777" w:rsidR="009158FD" w:rsidRPr="00EE3B85" w:rsidRDefault="009158FD" w:rsidP="007B4B56">
            <w:pPr>
              <w:spacing w:line="240" w:lineRule="auto"/>
              <w:rPr>
                <w:rFonts w:ascii="Times New Roman" w:eastAsia="Calibri" w:hAnsi="Times New Roman" w:cs="Times New Roman"/>
                <w:sz w:val="24"/>
                <w:szCs w:val="28"/>
              </w:rPr>
            </w:pPr>
          </w:p>
          <w:p w14:paraId="15AA59D7" w14:textId="6ADADE26" w:rsidR="00215DDD" w:rsidRPr="00EE3B85" w:rsidRDefault="002B19F2" w:rsidP="00DC3A0B">
            <w:pPr>
              <w:spacing w:line="240" w:lineRule="auto"/>
              <w:rPr>
                <w:rFonts w:ascii="Times New Roman" w:eastAsia="Times New Roman" w:hAnsi="Times New Roman" w:cs="Times New Roman"/>
                <w:sz w:val="24"/>
                <w:szCs w:val="28"/>
              </w:rPr>
            </w:pPr>
            <w:r w:rsidRPr="00EE3B85">
              <w:rPr>
                <w:rFonts w:ascii="Times New Roman" w:eastAsia="Calibri" w:hAnsi="Times New Roman" w:cs="Times New Roman"/>
                <w:sz w:val="24"/>
                <w:szCs w:val="28"/>
              </w:rPr>
              <w:t>Неповне відшкодування витрат</w:t>
            </w:r>
            <w:r w:rsidR="00E53E0C" w:rsidRPr="00EE3B85">
              <w:rPr>
                <w:rFonts w:ascii="Times New Roman" w:eastAsia="Calibri" w:hAnsi="Times New Roman" w:cs="Times New Roman"/>
                <w:sz w:val="24"/>
                <w:szCs w:val="28"/>
              </w:rPr>
              <w:t xml:space="preserve">, понесених митницею </w:t>
            </w:r>
            <w:r w:rsidR="00291F07" w:rsidRPr="00EE3B85">
              <w:rPr>
                <w:rFonts w:ascii="Times New Roman" w:eastAsia="Calibri" w:hAnsi="Times New Roman" w:cs="Times New Roman"/>
                <w:sz w:val="24"/>
                <w:szCs w:val="28"/>
              </w:rPr>
              <w:lastRenderedPageBreak/>
              <w:t>за зберігання товарів</w:t>
            </w:r>
            <w:r w:rsidR="004D08B1" w:rsidRPr="00EE3B85">
              <w:rPr>
                <w:rFonts w:ascii="Times New Roman" w:eastAsia="Calibri" w:hAnsi="Times New Roman" w:cs="Times New Roman"/>
                <w:sz w:val="24"/>
                <w:szCs w:val="28"/>
              </w:rPr>
              <w:t xml:space="preserve">, вилучених </w:t>
            </w:r>
            <w:r w:rsidR="00DC3A0B" w:rsidRPr="00EE3B85">
              <w:rPr>
                <w:rFonts w:ascii="Times New Roman" w:eastAsia="Calibri" w:hAnsi="Times New Roman" w:cs="Times New Roman"/>
                <w:sz w:val="24"/>
                <w:szCs w:val="28"/>
              </w:rPr>
              <w:t>в</w:t>
            </w:r>
            <w:r w:rsidR="004D08B1" w:rsidRPr="00EE3B85">
              <w:rPr>
                <w:rFonts w:ascii="Times New Roman" w:eastAsia="Calibri" w:hAnsi="Times New Roman" w:cs="Times New Roman"/>
                <w:sz w:val="24"/>
                <w:szCs w:val="28"/>
              </w:rPr>
              <w:t xml:space="preserve"> осіб, </w:t>
            </w:r>
            <w:r w:rsidR="00DC3A0B" w:rsidRPr="00EE3B85">
              <w:rPr>
                <w:rFonts w:ascii="Times New Roman" w:eastAsia="Calibri" w:hAnsi="Times New Roman" w:cs="Times New Roman"/>
                <w:sz w:val="24"/>
                <w:szCs w:val="28"/>
              </w:rPr>
              <w:t>стосовн</w:t>
            </w:r>
            <w:r w:rsidR="004D08B1" w:rsidRPr="00EE3B85">
              <w:rPr>
                <w:rFonts w:ascii="Times New Roman" w:eastAsia="Calibri" w:hAnsi="Times New Roman" w:cs="Times New Roman"/>
                <w:sz w:val="24"/>
                <w:szCs w:val="28"/>
              </w:rPr>
              <w:t>о яких відсутні обставини, що спростовують факт вилучення товарів</w:t>
            </w:r>
            <w:r w:rsidR="009158FD" w:rsidRPr="00EE3B85">
              <w:rPr>
                <w:rFonts w:ascii="Times New Roman" w:eastAsia="Calibri" w:hAnsi="Times New Roman" w:cs="Times New Roman"/>
                <w:sz w:val="24"/>
                <w:szCs w:val="28"/>
              </w:rPr>
              <w:t xml:space="preserve">, а також у </w:t>
            </w:r>
            <w:r w:rsidR="00DC3A0B" w:rsidRPr="00EE3B85">
              <w:rPr>
                <w:rFonts w:ascii="Times New Roman" w:eastAsia="Calibri" w:hAnsi="Times New Roman" w:cs="Times New Roman"/>
                <w:sz w:val="24"/>
                <w:szCs w:val="28"/>
              </w:rPr>
              <w:t>разі</w:t>
            </w:r>
            <w:r w:rsidR="009158FD" w:rsidRPr="00EE3B85">
              <w:rPr>
                <w:rFonts w:ascii="Times New Roman" w:eastAsia="Calibri" w:hAnsi="Times New Roman" w:cs="Times New Roman"/>
                <w:sz w:val="24"/>
                <w:szCs w:val="28"/>
              </w:rPr>
              <w:t xml:space="preserve"> зберігання товарів, які набули статусу таких, що зберігаються на складі митниці</w:t>
            </w:r>
          </w:p>
        </w:tc>
      </w:tr>
      <w:tr w:rsidR="00EE3B85" w:rsidRPr="00EE3B85" w14:paraId="273B0E7D" w14:textId="77777777" w:rsidTr="0011145C">
        <w:trPr>
          <w:trHeight w:val="745"/>
        </w:trPr>
        <w:tc>
          <w:tcPr>
            <w:tcW w:w="1647" w:type="pct"/>
            <w:tcMar>
              <w:top w:w="100" w:type="dxa"/>
              <w:left w:w="100" w:type="dxa"/>
              <w:bottom w:w="100" w:type="dxa"/>
              <w:right w:w="100" w:type="dxa"/>
            </w:tcMar>
          </w:tcPr>
          <w:p w14:paraId="5471F2CA" w14:textId="77777777" w:rsidR="00CD67B2" w:rsidRPr="00EE3B85" w:rsidRDefault="00215DDD" w:rsidP="007B4B56">
            <w:pPr>
              <w:spacing w:line="240" w:lineRule="auto"/>
            </w:pPr>
            <w:r w:rsidRPr="00EE3B85">
              <w:rPr>
                <w:rFonts w:ascii="Times New Roman" w:eastAsia="Times New Roman" w:hAnsi="Times New Roman" w:cs="Times New Roman"/>
                <w:sz w:val="24"/>
                <w:szCs w:val="28"/>
              </w:rPr>
              <w:lastRenderedPageBreak/>
              <w:t>Альтернатива 2</w:t>
            </w:r>
          </w:p>
          <w:p w14:paraId="327C10CA" w14:textId="77777777" w:rsidR="00215DDD" w:rsidRPr="00EE3B85" w:rsidRDefault="00CD67B2" w:rsidP="007B4B56">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проєкту акта</w:t>
            </w:r>
          </w:p>
          <w:p w14:paraId="5C9CF451" w14:textId="77777777" w:rsidR="00215DDD" w:rsidRPr="00EE3B85" w:rsidRDefault="00215DDD" w:rsidP="007B4B56">
            <w:pPr>
              <w:spacing w:line="240" w:lineRule="auto"/>
              <w:rPr>
                <w:rFonts w:ascii="Times New Roman" w:eastAsia="Times New Roman" w:hAnsi="Times New Roman" w:cs="Times New Roman"/>
                <w:sz w:val="24"/>
                <w:szCs w:val="28"/>
              </w:rPr>
            </w:pPr>
          </w:p>
        </w:tc>
        <w:tc>
          <w:tcPr>
            <w:tcW w:w="1627" w:type="pct"/>
            <w:tcMar>
              <w:top w:w="100" w:type="dxa"/>
              <w:left w:w="100" w:type="dxa"/>
              <w:bottom w:w="100" w:type="dxa"/>
              <w:right w:w="100" w:type="dxa"/>
            </w:tcMar>
          </w:tcPr>
          <w:p w14:paraId="0C55A697" w14:textId="13119913" w:rsidR="00333A62" w:rsidRPr="00EE3B85" w:rsidRDefault="00EF7EE3" w:rsidP="007B4B56">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t xml:space="preserve">Відновлення позитивного іміджу </w:t>
            </w:r>
            <w:r w:rsidR="00333A62" w:rsidRPr="00EE3B85">
              <w:rPr>
                <w:rFonts w:ascii="Times New Roman" w:eastAsia="Calibri" w:hAnsi="Times New Roman" w:cs="Times New Roman"/>
                <w:sz w:val="24"/>
                <w:szCs w:val="28"/>
              </w:rPr>
              <w:t xml:space="preserve">держави, що проявлятиметься </w:t>
            </w:r>
            <w:r w:rsidR="00A804C2" w:rsidRPr="00EE3B85">
              <w:rPr>
                <w:rFonts w:ascii="Times New Roman" w:eastAsia="Calibri" w:hAnsi="Times New Roman" w:cs="Times New Roman"/>
                <w:sz w:val="24"/>
                <w:szCs w:val="28"/>
              </w:rPr>
              <w:t xml:space="preserve">при </w:t>
            </w:r>
            <w:r w:rsidRPr="00EE3B85">
              <w:rPr>
                <w:rFonts w:ascii="Times New Roman" w:eastAsia="Calibri" w:hAnsi="Times New Roman" w:cs="Times New Roman"/>
                <w:sz w:val="24"/>
                <w:szCs w:val="28"/>
              </w:rPr>
              <w:t xml:space="preserve">видачі зі складу товарів, що були заборонені до переміщення через митний кордон України, у </w:t>
            </w:r>
            <w:r w:rsidR="00DC3A0B" w:rsidRPr="00EE3B85">
              <w:rPr>
                <w:rFonts w:ascii="Times New Roman" w:eastAsia="Calibri" w:hAnsi="Times New Roman" w:cs="Times New Roman"/>
                <w:sz w:val="24"/>
                <w:szCs w:val="28"/>
              </w:rPr>
              <w:t>разі,</w:t>
            </w:r>
            <w:r w:rsidRPr="00EE3B85">
              <w:rPr>
                <w:rFonts w:ascii="Times New Roman" w:eastAsia="Calibri" w:hAnsi="Times New Roman" w:cs="Times New Roman"/>
                <w:sz w:val="24"/>
                <w:szCs w:val="28"/>
              </w:rPr>
              <w:t xml:space="preserve"> якщо така заборона </w:t>
            </w:r>
            <w:r w:rsidR="00DC3A0B" w:rsidRPr="00EE3B85">
              <w:rPr>
                <w:rFonts w:ascii="Times New Roman" w:eastAsia="Calibri" w:hAnsi="Times New Roman" w:cs="Times New Roman"/>
                <w:sz w:val="24"/>
                <w:szCs w:val="28"/>
              </w:rPr>
              <w:t>надалі</w:t>
            </w:r>
            <w:r w:rsidRPr="00EE3B85">
              <w:rPr>
                <w:rFonts w:ascii="Times New Roman" w:eastAsia="Calibri" w:hAnsi="Times New Roman" w:cs="Times New Roman"/>
                <w:sz w:val="24"/>
                <w:szCs w:val="28"/>
              </w:rPr>
              <w:t xml:space="preserve"> була визнана протиправною (</w:t>
            </w:r>
            <w:r w:rsidR="00333A62" w:rsidRPr="00EE3B85">
              <w:rPr>
                <w:rFonts w:ascii="Times New Roman" w:eastAsia="Calibri" w:hAnsi="Times New Roman" w:cs="Times New Roman"/>
                <w:sz w:val="24"/>
                <w:szCs w:val="28"/>
              </w:rPr>
              <w:t>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4CE49631" w14:textId="77777777" w:rsidR="00EF7EE3" w:rsidRPr="00EE3B85" w:rsidRDefault="00EF7EE3" w:rsidP="007B4B56">
            <w:pPr>
              <w:spacing w:line="240" w:lineRule="auto"/>
              <w:rPr>
                <w:rFonts w:ascii="Times New Roman" w:eastAsia="Calibri" w:hAnsi="Times New Roman" w:cs="Times New Roman"/>
                <w:sz w:val="24"/>
                <w:szCs w:val="28"/>
              </w:rPr>
            </w:pPr>
          </w:p>
          <w:p w14:paraId="7862BD80" w14:textId="090079F7" w:rsidR="00215DDD" w:rsidRPr="00EE3B85" w:rsidRDefault="00EF7EE3" w:rsidP="00DC3A0B">
            <w:pPr>
              <w:spacing w:line="240" w:lineRule="auto"/>
              <w:rPr>
                <w:rFonts w:ascii="Times New Roman" w:eastAsia="Times New Roman" w:hAnsi="Times New Roman" w:cs="Times New Roman"/>
                <w:sz w:val="24"/>
                <w:szCs w:val="28"/>
              </w:rPr>
            </w:pPr>
            <w:r w:rsidRPr="00EE3B85">
              <w:rPr>
                <w:rFonts w:ascii="Times New Roman" w:eastAsia="Calibri" w:hAnsi="Times New Roman" w:cs="Times New Roman"/>
                <w:sz w:val="24"/>
                <w:szCs w:val="28"/>
              </w:rPr>
              <w:t>Забезпечення</w:t>
            </w:r>
            <w:r w:rsidR="009B752E" w:rsidRPr="00EE3B85">
              <w:rPr>
                <w:rFonts w:ascii="Times New Roman" w:eastAsia="Calibri" w:hAnsi="Times New Roman" w:cs="Times New Roman"/>
                <w:sz w:val="24"/>
                <w:szCs w:val="28"/>
              </w:rPr>
              <w:t xml:space="preserve"> відшкодування витрат, понесених митницею за зберігання товарів, вилучених </w:t>
            </w:r>
            <w:r w:rsidR="00DC3A0B" w:rsidRPr="00EE3B85">
              <w:rPr>
                <w:rFonts w:ascii="Times New Roman" w:eastAsia="Calibri" w:hAnsi="Times New Roman" w:cs="Times New Roman"/>
                <w:sz w:val="24"/>
                <w:szCs w:val="28"/>
              </w:rPr>
              <w:t>в</w:t>
            </w:r>
            <w:r w:rsidR="009B752E" w:rsidRPr="00EE3B85">
              <w:rPr>
                <w:rFonts w:ascii="Times New Roman" w:eastAsia="Calibri" w:hAnsi="Times New Roman" w:cs="Times New Roman"/>
                <w:sz w:val="24"/>
                <w:szCs w:val="28"/>
              </w:rPr>
              <w:t xml:space="preserve"> осіб, </w:t>
            </w:r>
            <w:r w:rsidR="00DC3A0B" w:rsidRPr="00EE3B85">
              <w:rPr>
                <w:rFonts w:ascii="Times New Roman" w:eastAsia="Calibri" w:hAnsi="Times New Roman" w:cs="Times New Roman"/>
                <w:sz w:val="24"/>
                <w:szCs w:val="28"/>
              </w:rPr>
              <w:t>стосовн</w:t>
            </w:r>
            <w:r w:rsidR="009B752E" w:rsidRPr="00EE3B85">
              <w:rPr>
                <w:rFonts w:ascii="Times New Roman" w:eastAsia="Calibri" w:hAnsi="Times New Roman" w:cs="Times New Roman"/>
                <w:sz w:val="24"/>
                <w:szCs w:val="28"/>
              </w:rPr>
              <w:t xml:space="preserve">о яких відсутні обставини, що спростовують факт вилучення товарів, а також у </w:t>
            </w:r>
            <w:r w:rsidR="00DC3A0B" w:rsidRPr="00EE3B85">
              <w:rPr>
                <w:rFonts w:ascii="Times New Roman" w:eastAsia="Calibri" w:hAnsi="Times New Roman" w:cs="Times New Roman"/>
                <w:sz w:val="24"/>
                <w:szCs w:val="28"/>
              </w:rPr>
              <w:t>разі</w:t>
            </w:r>
            <w:r w:rsidR="009B752E" w:rsidRPr="00EE3B85">
              <w:rPr>
                <w:rFonts w:ascii="Times New Roman" w:eastAsia="Calibri" w:hAnsi="Times New Roman" w:cs="Times New Roman"/>
                <w:sz w:val="24"/>
                <w:szCs w:val="28"/>
              </w:rPr>
              <w:t xml:space="preserve"> зберігання товарів, які набули статусу таких, що зберігаються на складі митниці</w:t>
            </w:r>
          </w:p>
        </w:tc>
        <w:tc>
          <w:tcPr>
            <w:tcW w:w="1726" w:type="pct"/>
            <w:tcMar>
              <w:top w:w="100" w:type="dxa"/>
              <w:left w:w="100" w:type="dxa"/>
              <w:bottom w:w="100" w:type="dxa"/>
              <w:right w:w="100" w:type="dxa"/>
            </w:tcMar>
          </w:tcPr>
          <w:p w14:paraId="7F0CC052" w14:textId="77777777" w:rsidR="00215DDD" w:rsidRPr="00EE3B85" w:rsidRDefault="00215DDD"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tc>
      </w:tr>
    </w:tbl>
    <w:p w14:paraId="1FA79F43" w14:textId="77777777" w:rsidR="00AC3C55" w:rsidRPr="00EE3B85" w:rsidRDefault="00AC3C55" w:rsidP="007B4B56">
      <w:pPr>
        <w:spacing w:line="240" w:lineRule="auto"/>
        <w:ind w:firstLine="567"/>
        <w:jc w:val="both"/>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 xml:space="preserve"> </w:t>
      </w:r>
    </w:p>
    <w:p w14:paraId="7C959C9C" w14:textId="77777777" w:rsidR="001370A3" w:rsidRPr="00EE3B85" w:rsidRDefault="001370A3"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Оцінка впливу на сферу інтересів громадян</w:t>
      </w:r>
    </w:p>
    <w:tbl>
      <w:tblPr>
        <w:tblStyle w:val="a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99"/>
        <w:gridCol w:w="3538"/>
        <w:gridCol w:w="3294"/>
      </w:tblGrid>
      <w:tr w:rsidR="00EE3B85" w:rsidRPr="00EE3B85" w14:paraId="2135181E" w14:textId="77777777" w:rsidTr="002F4643">
        <w:trPr>
          <w:trHeight w:val="520"/>
        </w:trPr>
        <w:tc>
          <w:tcPr>
            <w:tcW w:w="1453" w:type="pct"/>
            <w:tcMar>
              <w:top w:w="100" w:type="dxa"/>
              <w:left w:w="100" w:type="dxa"/>
              <w:bottom w:w="100" w:type="dxa"/>
              <w:right w:w="100" w:type="dxa"/>
            </w:tcMar>
            <w:vAlign w:val="center"/>
          </w:tcPr>
          <w:p w14:paraId="12A6139F" w14:textId="77777777" w:rsidR="001370A3" w:rsidRPr="00EE3B85" w:rsidRDefault="001370A3" w:rsidP="002F4643">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Вид альтернативи</w:t>
            </w:r>
          </w:p>
        </w:tc>
        <w:tc>
          <w:tcPr>
            <w:tcW w:w="1837" w:type="pct"/>
            <w:tcMar>
              <w:top w:w="100" w:type="dxa"/>
              <w:left w:w="100" w:type="dxa"/>
              <w:bottom w:w="100" w:type="dxa"/>
              <w:right w:w="100" w:type="dxa"/>
            </w:tcMar>
            <w:vAlign w:val="center"/>
          </w:tcPr>
          <w:p w14:paraId="084B737C" w14:textId="77777777" w:rsidR="001370A3" w:rsidRPr="00EE3B85" w:rsidRDefault="001370A3" w:rsidP="002F4643">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Вигоди</w:t>
            </w:r>
          </w:p>
        </w:tc>
        <w:tc>
          <w:tcPr>
            <w:tcW w:w="1710" w:type="pct"/>
            <w:tcMar>
              <w:top w:w="100" w:type="dxa"/>
              <w:left w:w="100" w:type="dxa"/>
              <w:bottom w:w="100" w:type="dxa"/>
              <w:right w:w="100" w:type="dxa"/>
            </w:tcMar>
            <w:vAlign w:val="center"/>
          </w:tcPr>
          <w:p w14:paraId="519A22C7" w14:textId="77777777" w:rsidR="001370A3" w:rsidRPr="00EE3B85" w:rsidRDefault="001370A3" w:rsidP="002F4643">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Витрати</w:t>
            </w:r>
          </w:p>
        </w:tc>
      </w:tr>
      <w:tr w:rsidR="00EE3B85" w:rsidRPr="00EE3B85" w14:paraId="2479BF4A" w14:textId="77777777" w:rsidTr="002F4643">
        <w:trPr>
          <w:trHeight w:val="466"/>
        </w:trPr>
        <w:tc>
          <w:tcPr>
            <w:tcW w:w="1453" w:type="pct"/>
            <w:tcMar>
              <w:top w:w="100" w:type="dxa"/>
              <w:left w:w="100" w:type="dxa"/>
              <w:bottom w:w="100" w:type="dxa"/>
              <w:right w:w="100" w:type="dxa"/>
            </w:tcMar>
          </w:tcPr>
          <w:p w14:paraId="0CEAF8FD" w14:textId="77777777"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2D5EBD54" w14:textId="77777777" w:rsidR="001370A3" w:rsidRPr="00EE3B85" w:rsidRDefault="001370A3" w:rsidP="002F4643">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Залишення існуючої</w:t>
            </w:r>
          </w:p>
          <w:p w14:paraId="26921AEE" w14:textId="77777777"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ситуації без змін</w:t>
            </w:r>
          </w:p>
        </w:tc>
        <w:tc>
          <w:tcPr>
            <w:tcW w:w="1837" w:type="pct"/>
            <w:tcMar>
              <w:top w:w="100" w:type="dxa"/>
              <w:left w:w="100" w:type="dxa"/>
              <w:bottom w:w="100" w:type="dxa"/>
              <w:right w:w="100" w:type="dxa"/>
            </w:tcMar>
          </w:tcPr>
          <w:p w14:paraId="4E1FE704" w14:textId="77777777"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tc>
        <w:tc>
          <w:tcPr>
            <w:tcW w:w="1710" w:type="pct"/>
            <w:tcMar>
              <w:top w:w="100" w:type="dxa"/>
              <w:left w:w="100" w:type="dxa"/>
              <w:bottom w:w="100" w:type="dxa"/>
              <w:right w:w="100" w:type="dxa"/>
            </w:tcMar>
          </w:tcPr>
          <w:p w14:paraId="38EE5407" w14:textId="7FDA79F1"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Необхідність громадянам відшкодовувати витрати за зберігання товарів на складі митниці у </w:t>
            </w:r>
            <w:r w:rsidR="00DC3A0B" w:rsidRPr="00EE3B85">
              <w:rPr>
                <w:rFonts w:ascii="Times New Roman" w:eastAsia="Times New Roman" w:hAnsi="Times New Roman" w:cs="Times New Roman"/>
                <w:sz w:val="24"/>
                <w:szCs w:val="28"/>
              </w:rPr>
              <w:t>разі</w:t>
            </w:r>
            <w:r w:rsidRPr="00EE3B85">
              <w:rPr>
                <w:rFonts w:ascii="Times New Roman" w:eastAsia="Times New Roman" w:hAnsi="Times New Roman" w:cs="Times New Roman"/>
                <w:sz w:val="24"/>
                <w:szCs w:val="28"/>
              </w:rPr>
              <w:t xml:space="preserve">, якщо такі товари потрапили на склад через дії митниці, які </w:t>
            </w:r>
            <w:r w:rsidR="000B5EA1" w:rsidRPr="00EE3B85">
              <w:rPr>
                <w:rFonts w:ascii="Times New Roman" w:eastAsia="Times New Roman" w:hAnsi="Times New Roman" w:cs="Times New Roman"/>
                <w:sz w:val="24"/>
                <w:szCs w:val="28"/>
              </w:rPr>
              <w:t>надалі</w:t>
            </w:r>
            <w:r w:rsidRPr="00EE3B85">
              <w:rPr>
                <w:rFonts w:ascii="Times New Roman" w:eastAsia="Times New Roman" w:hAnsi="Times New Roman" w:cs="Times New Roman"/>
                <w:sz w:val="24"/>
                <w:szCs w:val="28"/>
              </w:rPr>
              <w:t xml:space="preserve"> </w:t>
            </w:r>
            <w:r w:rsidRPr="00EE3B85">
              <w:rPr>
                <w:rFonts w:ascii="Times New Roman" w:eastAsia="Times New Roman" w:hAnsi="Times New Roman" w:cs="Times New Roman"/>
                <w:sz w:val="24"/>
                <w:szCs w:val="28"/>
              </w:rPr>
              <w:lastRenderedPageBreak/>
              <w:t>визнано протиправними та/або скасовано.</w:t>
            </w:r>
          </w:p>
          <w:p w14:paraId="2A1A66A3" w14:textId="77777777" w:rsidR="001370A3" w:rsidRPr="00EE3B85" w:rsidRDefault="001370A3" w:rsidP="002F4643">
            <w:pPr>
              <w:spacing w:line="240" w:lineRule="auto"/>
              <w:rPr>
                <w:rFonts w:ascii="Times New Roman" w:eastAsia="Times New Roman" w:hAnsi="Times New Roman" w:cs="Times New Roman"/>
                <w:sz w:val="24"/>
                <w:szCs w:val="28"/>
              </w:rPr>
            </w:pPr>
          </w:p>
          <w:p w14:paraId="51E049BD" w14:textId="2F4CFFC0" w:rsidR="001370A3" w:rsidRPr="00EE3B85" w:rsidRDefault="001370A3" w:rsidP="004731A1">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Невідповідні умови зберігання товарів </w:t>
            </w:r>
            <w:r w:rsidR="004731A1" w:rsidRPr="00EE3B85">
              <w:rPr>
                <w:rFonts w:ascii="Times New Roman" w:eastAsia="Times New Roman" w:hAnsi="Times New Roman" w:cs="Times New Roman"/>
                <w:sz w:val="24"/>
                <w:szCs w:val="28"/>
              </w:rPr>
              <w:t xml:space="preserve">громадян </w:t>
            </w:r>
            <w:r w:rsidRPr="00EE3B85">
              <w:rPr>
                <w:rFonts w:ascii="Times New Roman" w:eastAsia="Times New Roman" w:hAnsi="Times New Roman" w:cs="Times New Roman"/>
                <w:sz w:val="24"/>
                <w:szCs w:val="28"/>
              </w:rPr>
              <w:t>на складах митних органів, що виникають через відсутність коштів на їх належне облаштування</w:t>
            </w:r>
            <w:r w:rsidR="004731A1" w:rsidRPr="00EE3B85">
              <w:rPr>
                <w:rFonts w:ascii="Times New Roman" w:eastAsia="Times New Roman" w:hAnsi="Times New Roman" w:cs="Times New Roman"/>
                <w:sz w:val="24"/>
                <w:szCs w:val="28"/>
              </w:rPr>
              <w:t xml:space="preserve"> (обсяг таких коштів залежить від повноти відшкодування понесених витрат митниці за зберігання)</w:t>
            </w:r>
            <w:r w:rsidRPr="00EE3B85">
              <w:rPr>
                <w:rFonts w:ascii="Times New Roman" w:eastAsia="Times New Roman" w:hAnsi="Times New Roman" w:cs="Times New Roman"/>
                <w:sz w:val="24"/>
                <w:szCs w:val="28"/>
              </w:rPr>
              <w:t xml:space="preserve">, що в результаті призводить </w:t>
            </w:r>
            <w:r w:rsidR="00DC3A0B" w:rsidRPr="00EE3B85">
              <w:rPr>
                <w:rFonts w:ascii="Times New Roman" w:eastAsia="Times New Roman" w:hAnsi="Times New Roman" w:cs="Times New Roman"/>
                <w:sz w:val="24"/>
                <w:szCs w:val="28"/>
              </w:rPr>
              <w:t xml:space="preserve">до </w:t>
            </w:r>
            <w:r w:rsidR="004731A1" w:rsidRPr="00EE3B85">
              <w:rPr>
                <w:rFonts w:ascii="Times New Roman" w:eastAsia="Times New Roman" w:hAnsi="Times New Roman" w:cs="Times New Roman"/>
                <w:sz w:val="24"/>
                <w:szCs w:val="28"/>
              </w:rPr>
              <w:t>погіршення характеристик таких товарів, їх псування</w:t>
            </w:r>
          </w:p>
        </w:tc>
      </w:tr>
      <w:tr w:rsidR="001370A3" w:rsidRPr="00EE3B85" w14:paraId="018701E2" w14:textId="77777777" w:rsidTr="002F4643">
        <w:trPr>
          <w:trHeight w:val="468"/>
        </w:trPr>
        <w:tc>
          <w:tcPr>
            <w:tcW w:w="1453" w:type="pct"/>
            <w:tcMar>
              <w:top w:w="100" w:type="dxa"/>
              <w:left w:w="100" w:type="dxa"/>
              <w:bottom w:w="100" w:type="dxa"/>
              <w:right w:w="100" w:type="dxa"/>
            </w:tcMar>
          </w:tcPr>
          <w:p w14:paraId="6DAC3560" w14:textId="77777777" w:rsidR="001370A3" w:rsidRPr="00EE3B85" w:rsidRDefault="001370A3"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Альтернатива 2</w:t>
            </w:r>
          </w:p>
          <w:p w14:paraId="02888643" w14:textId="77777777" w:rsidR="001370A3" w:rsidRPr="00EE3B85" w:rsidRDefault="001370A3" w:rsidP="002F4643">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проєкту акта</w:t>
            </w:r>
          </w:p>
          <w:p w14:paraId="4A93587C" w14:textId="77777777" w:rsidR="001370A3" w:rsidRPr="00EE3B85" w:rsidRDefault="001370A3" w:rsidP="002F4643">
            <w:pPr>
              <w:spacing w:line="240" w:lineRule="auto"/>
              <w:rPr>
                <w:rFonts w:ascii="Times New Roman" w:eastAsia="Times New Roman" w:hAnsi="Times New Roman" w:cs="Times New Roman"/>
                <w:sz w:val="24"/>
                <w:szCs w:val="28"/>
              </w:rPr>
            </w:pPr>
          </w:p>
        </w:tc>
        <w:tc>
          <w:tcPr>
            <w:tcW w:w="1837" w:type="pct"/>
            <w:tcMar>
              <w:top w:w="100" w:type="dxa"/>
              <w:left w:w="100" w:type="dxa"/>
              <w:bottom w:w="100" w:type="dxa"/>
              <w:right w:w="100" w:type="dxa"/>
            </w:tcMar>
          </w:tcPr>
          <w:p w14:paraId="11B663F8" w14:textId="77777777" w:rsidR="001370A3" w:rsidRPr="00EE3B85" w:rsidRDefault="001370A3" w:rsidP="002F4643">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t xml:space="preserve">Забезпечення застосування справедливих вимог до </w:t>
            </w:r>
            <w:r w:rsidR="004731A1" w:rsidRPr="00EE3B85">
              <w:rPr>
                <w:rFonts w:ascii="Times New Roman" w:eastAsia="Calibri" w:hAnsi="Times New Roman" w:cs="Times New Roman"/>
                <w:sz w:val="24"/>
                <w:szCs w:val="28"/>
              </w:rPr>
              <w:t>громадян</w:t>
            </w:r>
            <w:r w:rsidRPr="00EE3B85">
              <w:rPr>
                <w:rFonts w:ascii="Times New Roman" w:eastAsia="Calibri" w:hAnsi="Times New Roman" w:cs="Times New Roman"/>
                <w:sz w:val="24"/>
                <w:szCs w:val="28"/>
              </w:rPr>
              <w:t>, товари яких зберігаються на складі митниці через неправомірні вимоги митниці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1D25E030" w14:textId="77777777" w:rsidR="001370A3" w:rsidRPr="00EE3B85" w:rsidRDefault="001370A3" w:rsidP="002F4643">
            <w:pPr>
              <w:spacing w:line="240" w:lineRule="auto"/>
              <w:rPr>
                <w:rFonts w:ascii="Times New Roman" w:eastAsia="Calibri" w:hAnsi="Times New Roman" w:cs="Times New Roman"/>
                <w:sz w:val="24"/>
                <w:szCs w:val="28"/>
              </w:rPr>
            </w:pPr>
          </w:p>
          <w:p w14:paraId="511642AA" w14:textId="451BCF2B" w:rsidR="001370A3" w:rsidRPr="00EE3B85" w:rsidRDefault="001370A3" w:rsidP="00DC3A0B">
            <w:pPr>
              <w:spacing w:line="240" w:lineRule="auto"/>
              <w:rPr>
                <w:rFonts w:ascii="Times New Roman" w:eastAsia="Times New Roman" w:hAnsi="Times New Roman" w:cs="Times New Roman"/>
                <w:sz w:val="24"/>
                <w:szCs w:val="28"/>
              </w:rPr>
            </w:pPr>
            <w:r w:rsidRPr="00EE3B85">
              <w:rPr>
                <w:rFonts w:ascii="Times New Roman" w:eastAsia="Calibri" w:hAnsi="Times New Roman" w:cs="Times New Roman"/>
                <w:sz w:val="24"/>
                <w:szCs w:val="28"/>
              </w:rPr>
              <w:t xml:space="preserve">Забезпечення належних умов зберігання товарів </w:t>
            </w:r>
            <w:r w:rsidR="004731A1" w:rsidRPr="00EE3B85">
              <w:rPr>
                <w:rFonts w:ascii="Times New Roman" w:eastAsia="Calibri" w:hAnsi="Times New Roman" w:cs="Times New Roman"/>
                <w:sz w:val="24"/>
                <w:szCs w:val="28"/>
              </w:rPr>
              <w:t xml:space="preserve">громадян </w:t>
            </w:r>
            <w:r w:rsidRPr="00EE3B85">
              <w:rPr>
                <w:rFonts w:ascii="Times New Roman" w:eastAsia="Calibri" w:hAnsi="Times New Roman" w:cs="Times New Roman"/>
                <w:sz w:val="24"/>
                <w:szCs w:val="28"/>
              </w:rPr>
              <w:t xml:space="preserve">на складах митниць за рахунок коштів, отриманих як відшкодування витрат (відповідно до пункту 2 розділу </w:t>
            </w:r>
            <w:r w:rsidRPr="00EE3B85">
              <w:rPr>
                <w:rFonts w:ascii="Times New Roman" w:eastAsia="Calibri" w:hAnsi="Times New Roman" w:cs="Times New Roman"/>
                <w:sz w:val="24"/>
                <w:szCs w:val="28"/>
                <w:lang w:val="en-US"/>
              </w:rPr>
              <w:t>IV</w:t>
            </w:r>
            <w:r w:rsidRPr="00EE3B85">
              <w:rPr>
                <w:rFonts w:ascii="Times New Roman" w:eastAsia="Calibri" w:hAnsi="Times New Roman" w:cs="Times New Roman"/>
                <w:sz w:val="24"/>
                <w:szCs w:val="28"/>
              </w:rPr>
              <w:t xml:space="preserve"> Порядку відшкодування витрат кошти, отримані як відшкодування витрат митного органу за зберігання товарів</w:t>
            </w:r>
            <w:r w:rsidR="003D05AB" w:rsidRPr="00EE3B85">
              <w:rPr>
                <w:rFonts w:ascii="Times New Roman" w:eastAsia="Calibri" w:hAnsi="Times New Roman" w:cs="Times New Roman"/>
                <w:sz w:val="24"/>
                <w:szCs w:val="28"/>
              </w:rPr>
              <w:t>,</w:t>
            </w:r>
            <w:r w:rsidRPr="00EE3B85">
              <w:rPr>
                <w:rFonts w:ascii="Times New Roman" w:eastAsia="Calibri" w:hAnsi="Times New Roman" w:cs="Times New Roman"/>
                <w:sz w:val="24"/>
                <w:szCs w:val="28"/>
              </w:rPr>
              <w:t xml:space="preserve"> використовуються на покриття витрат, пов'язаних з організацією такого зберігання. </w:t>
            </w:r>
            <w:r w:rsidR="00DC3A0B" w:rsidRPr="00EE3B85">
              <w:rPr>
                <w:rFonts w:ascii="Times New Roman" w:eastAsia="Calibri" w:hAnsi="Times New Roman" w:cs="Times New Roman"/>
                <w:sz w:val="24"/>
                <w:szCs w:val="28"/>
              </w:rPr>
              <w:t>Отже</w:t>
            </w:r>
            <w:r w:rsidRPr="00EE3B85">
              <w:rPr>
                <w:rFonts w:ascii="Times New Roman" w:eastAsia="Calibri" w:hAnsi="Times New Roman" w:cs="Times New Roman"/>
                <w:sz w:val="24"/>
                <w:szCs w:val="28"/>
              </w:rPr>
              <w:t>, від обсягів відшкодування витрат залежить рівень послуг, які можуть бути запропоновані для зберігання товарів на складах митниць)</w:t>
            </w:r>
          </w:p>
        </w:tc>
        <w:tc>
          <w:tcPr>
            <w:tcW w:w="1710" w:type="pct"/>
            <w:tcMar>
              <w:top w:w="100" w:type="dxa"/>
              <w:left w:w="100" w:type="dxa"/>
              <w:bottom w:w="100" w:type="dxa"/>
              <w:right w:w="100" w:type="dxa"/>
            </w:tcMar>
          </w:tcPr>
          <w:p w14:paraId="5E085A8F" w14:textId="77777777" w:rsidR="001370A3" w:rsidRPr="00EE3B85" w:rsidRDefault="004731A1" w:rsidP="002F464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tc>
      </w:tr>
    </w:tbl>
    <w:p w14:paraId="335FFE17" w14:textId="77777777" w:rsidR="001370A3" w:rsidRPr="00EE3B85" w:rsidRDefault="001370A3" w:rsidP="007B4B56">
      <w:pPr>
        <w:spacing w:line="240" w:lineRule="auto"/>
        <w:ind w:firstLine="567"/>
        <w:jc w:val="both"/>
        <w:rPr>
          <w:rFonts w:ascii="Times New Roman" w:eastAsia="Times New Roman" w:hAnsi="Times New Roman" w:cs="Times New Roman"/>
          <w:sz w:val="28"/>
          <w:szCs w:val="28"/>
        </w:rPr>
      </w:pPr>
    </w:p>
    <w:p w14:paraId="04A37AAC" w14:textId="77777777" w:rsidR="00E60ED2" w:rsidRPr="00EE3B85" w:rsidRDefault="00E60ED2"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Оцінка впливу на сферу інтересів суб’єктів господарювання</w:t>
      </w:r>
    </w:p>
    <w:p w14:paraId="0EA5CDF3" w14:textId="5853CFFC" w:rsidR="00B77D14" w:rsidRPr="00EE3B85" w:rsidRDefault="0013724C"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lastRenderedPageBreak/>
        <w:t>На складах митних орга</w:t>
      </w:r>
      <w:r w:rsidR="005C3ABD" w:rsidRPr="00EE3B85">
        <w:rPr>
          <w:rFonts w:ascii="Times New Roman" w:eastAsia="Times New Roman" w:hAnsi="Times New Roman" w:cs="Times New Roman"/>
          <w:sz w:val="28"/>
          <w:szCs w:val="28"/>
        </w:rPr>
        <w:t xml:space="preserve">нів можуть розміщуватися товари </w:t>
      </w:r>
      <w:r w:rsidRPr="00EE3B85">
        <w:rPr>
          <w:rFonts w:ascii="Times New Roman" w:eastAsia="Times New Roman" w:hAnsi="Times New Roman" w:cs="Times New Roman"/>
          <w:sz w:val="28"/>
          <w:szCs w:val="28"/>
        </w:rPr>
        <w:t>суб’єктів господар</w:t>
      </w:r>
      <w:r w:rsidR="000B5EA1" w:rsidRPr="00EE3B85">
        <w:rPr>
          <w:rFonts w:ascii="Times New Roman" w:eastAsia="Times New Roman" w:hAnsi="Times New Roman" w:cs="Times New Roman"/>
          <w:sz w:val="28"/>
          <w:szCs w:val="28"/>
        </w:rPr>
        <w:t>ювання, що здійснюють зовнішньо</w:t>
      </w:r>
      <w:r w:rsidRPr="00EE3B85">
        <w:rPr>
          <w:rFonts w:ascii="Times New Roman" w:eastAsia="Times New Roman" w:hAnsi="Times New Roman" w:cs="Times New Roman"/>
          <w:sz w:val="28"/>
          <w:szCs w:val="28"/>
        </w:rPr>
        <w:t xml:space="preserve">економічну діяльність. </w:t>
      </w:r>
      <w:r w:rsidR="00DC3A0B" w:rsidRPr="00EE3B85">
        <w:rPr>
          <w:rFonts w:ascii="Times New Roman" w:eastAsia="Times New Roman" w:hAnsi="Times New Roman" w:cs="Times New Roman"/>
          <w:sz w:val="28"/>
          <w:szCs w:val="28"/>
        </w:rPr>
        <w:t>У</w:t>
      </w:r>
      <w:r w:rsidRPr="00EE3B85">
        <w:rPr>
          <w:rFonts w:ascii="Times New Roman" w:eastAsia="Times New Roman" w:hAnsi="Times New Roman" w:cs="Times New Roman"/>
          <w:sz w:val="28"/>
          <w:szCs w:val="28"/>
        </w:rPr>
        <w:t xml:space="preserve"> певних випадках таке розміщення є добровільним (наприклад, відповідно до </w:t>
      </w:r>
      <w:r w:rsidR="003E38BC" w:rsidRPr="00EE3B85">
        <w:rPr>
          <w:rFonts w:ascii="Times New Roman" w:eastAsia="Times New Roman" w:hAnsi="Times New Roman" w:cs="Times New Roman"/>
          <w:sz w:val="28"/>
          <w:szCs w:val="28"/>
        </w:rPr>
        <w:t xml:space="preserve">пункту 2 частини п’ятої статті 238 Кодексу на складах митних органів можуть зберігатися </w:t>
      </w:r>
      <w:r w:rsidRPr="00EE3B85">
        <w:rPr>
          <w:rFonts w:ascii="Times New Roman" w:eastAsia="Times New Roman" w:hAnsi="Times New Roman" w:cs="Times New Roman"/>
          <w:sz w:val="28"/>
          <w:szCs w:val="28"/>
        </w:rPr>
        <w:t>товари, транспортні засоби комерційного призначення, що переміщуються через митний кордон України, якщо їх митне оформлення не може бути завершено у день пред’явлення митному органу, а також в інших випадках на прохання власників таких товарів, транспортних засо</w:t>
      </w:r>
      <w:r w:rsidR="003E38BC" w:rsidRPr="00EE3B85">
        <w:rPr>
          <w:rFonts w:ascii="Times New Roman" w:eastAsia="Times New Roman" w:hAnsi="Times New Roman" w:cs="Times New Roman"/>
          <w:sz w:val="28"/>
          <w:szCs w:val="28"/>
        </w:rPr>
        <w:t xml:space="preserve">бів або уповноважених ними осіб), в інших випадках – примусовим/обов’язковим (наприклад, відповідно до </w:t>
      </w:r>
      <w:r w:rsidR="00980636" w:rsidRPr="00EE3B85">
        <w:rPr>
          <w:rFonts w:ascii="Times New Roman" w:eastAsia="Times New Roman" w:hAnsi="Times New Roman" w:cs="Times New Roman"/>
          <w:sz w:val="28"/>
          <w:szCs w:val="28"/>
        </w:rPr>
        <w:t>пункту 1 частини першої статті 238 Кодексу обов’язковій передачі митному органу для зберігання підлягають товари, не пропущені під час ввезення на митну територію України внаслідок установлених законодавством заборон чи обмежень на їх ввезення в Україну або транзит через територію України і не вивезені з території України у день їх ввезення</w:t>
      </w:r>
      <w:r w:rsidR="003E38BC" w:rsidRPr="00EE3B85">
        <w:rPr>
          <w:rFonts w:ascii="Times New Roman" w:eastAsia="Times New Roman" w:hAnsi="Times New Roman" w:cs="Times New Roman"/>
          <w:sz w:val="28"/>
          <w:szCs w:val="28"/>
        </w:rPr>
        <w:t>).</w:t>
      </w:r>
      <w:r w:rsidR="002E6208" w:rsidRPr="00EE3B85">
        <w:rPr>
          <w:rFonts w:ascii="Times New Roman" w:eastAsia="Times New Roman" w:hAnsi="Times New Roman" w:cs="Times New Roman"/>
          <w:sz w:val="28"/>
          <w:szCs w:val="28"/>
        </w:rPr>
        <w:t xml:space="preserve"> </w:t>
      </w:r>
      <w:r w:rsidR="00750298" w:rsidRPr="00EE3B85">
        <w:rPr>
          <w:rFonts w:ascii="Times New Roman" w:eastAsia="Times New Roman" w:hAnsi="Times New Roman" w:cs="Times New Roman"/>
          <w:sz w:val="28"/>
          <w:szCs w:val="28"/>
        </w:rPr>
        <w:t>Враховуючи зазначене</w:t>
      </w:r>
      <w:r w:rsidR="00B77D14" w:rsidRPr="00EE3B85">
        <w:rPr>
          <w:rFonts w:ascii="Times New Roman" w:eastAsia="Times New Roman" w:hAnsi="Times New Roman" w:cs="Times New Roman"/>
          <w:sz w:val="28"/>
          <w:szCs w:val="28"/>
        </w:rPr>
        <w:t>, обрахувати конкретну кількість</w:t>
      </w:r>
      <w:r w:rsidR="00092C42" w:rsidRPr="00EE3B85">
        <w:rPr>
          <w:rFonts w:ascii="Times New Roman" w:eastAsia="Times New Roman" w:hAnsi="Times New Roman" w:cs="Times New Roman"/>
          <w:sz w:val="28"/>
          <w:szCs w:val="28"/>
        </w:rPr>
        <w:t xml:space="preserve"> </w:t>
      </w:r>
      <w:r w:rsidR="00B77D14" w:rsidRPr="00EE3B85">
        <w:rPr>
          <w:rFonts w:ascii="Times New Roman" w:eastAsia="Times New Roman" w:hAnsi="Times New Roman" w:cs="Times New Roman"/>
          <w:sz w:val="28"/>
          <w:szCs w:val="28"/>
        </w:rPr>
        <w:t>суб’єктів</w:t>
      </w:r>
      <w:r w:rsidR="00092C42" w:rsidRPr="00EE3B85">
        <w:rPr>
          <w:rFonts w:ascii="Times New Roman" w:eastAsia="Times New Roman" w:hAnsi="Times New Roman" w:cs="Times New Roman"/>
          <w:sz w:val="28"/>
          <w:szCs w:val="28"/>
        </w:rPr>
        <w:t xml:space="preserve"> ЗЕД</w:t>
      </w:r>
      <w:r w:rsidR="00B77D14" w:rsidRPr="00EE3B85">
        <w:rPr>
          <w:rFonts w:ascii="Times New Roman" w:eastAsia="Times New Roman" w:hAnsi="Times New Roman" w:cs="Times New Roman"/>
          <w:sz w:val="28"/>
          <w:szCs w:val="28"/>
        </w:rPr>
        <w:t>, на сферу інтересів яких матиме вплив регуляторний акт, об’єктивно неможливо.</w:t>
      </w:r>
    </w:p>
    <w:p w14:paraId="09DA9A9E" w14:textId="07460ED9" w:rsidR="00B77D14" w:rsidRPr="00EE3B85" w:rsidRDefault="00DC3A0B"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Водночас</w:t>
      </w:r>
      <w:r w:rsidR="001C2951" w:rsidRPr="00EE3B85">
        <w:rPr>
          <w:rFonts w:ascii="Times New Roman" w:eastAsia="Times New Roman" w:hAnsi="Times New Roman" w:cs="Times New Roman"/>
          <w:sz w:val="28"/>
          <w:szCs w:val="28"/>
        </w:rPr>
        <w:t xml:space="preserve"> згідно з інформацією</w:t>
      </w:r>
      <w:r w:rsidRPr="00EE3B85">
        <w:rPr>
          <w:rFonts w:ascii="Times New Roman" w:eastAsia="Times New Roman" w:hAnsi="Times New Roman" w:cs="Times New Roman"/>
          <w:sz w:val="28"/>
          <w:szCs w:val="28"/>
        </w:rPr>
        <w:t>, розміщеною</w:t>
      </w:r>
      <w:r w:rsidR="001C2951" w:rsidRPr="00EE3B85">
        <w:rPr>
          <w:rFonts w:ascii="Times New Roman" w:eastAsia="Times New Roman" w:hAnsi="Times New Roman" w:cs="Times New Roman"/>
          <w:sz w:val="28"/>
          <w:szCs w:val="28"/>
        </w:rPr>
        <w:t xml:space="preserve"> </w:t>
      </w:r>
      <w:r w:rsidRPr="00EE3B85">
        <w:rPr>
          <w:rFonts w:ascii="Times New Roman" w:eastAsia="Times New Roman" w:hAnsi="Times New Roman" w:cs="Times New Roman"/>
          <w:sz w:val="28"/>
          <w:szCs w:val="28"/>
        </w:rPr>
        <w:t>у</w:t>
      </w:r>
      <w:r w:rsidR="001C2951" w:rsidRPr="00EE3B85">
        <w:rPr>
          <w:rFonts w:ascii="Times New Roman" w:eastAsia="Times New Roman" w:hAnsi="Times New Roman" w:cs="Times New Roman"/>
          <w:sz w:val="28"/>
          <w:szCs w:val="28"/>
        </w:rPr>
        <w:t xml:space="preserve"> розділ</w:t>
      </w:r>
      <w:r w:rsidRPr="00EE3B85">
        <w:rPr>
          <w:rFonts w:ascii="Times New Roman" w:eastAsia="Times New Roman" w:hAnsi="Times New Roman" w:cs="Times New Roman"/>
          <w:sz w:val="28"/>
          <w:szCs w:val="28"/>
        </w:rPr>
        <w:t>і</w:t>
      </w:r>
      <w:r w:rsidR="001C2951" w:rsidRPr="00EE3B85">
        <w:rPr>
          <w:rFonts w:ascii="Times New Roman" w:eastAsia="Times New Roman" w:hAnsi="Times New Roman" w:cs="Times New Roman"/>
          <w:sz w:val="28"/>
          <w:szCs w:val="28"/>
        </w:rPr>
        <w:t xml:space="preserve"> «Статистика декларування, переміщення товарів та транспортних засобів» </w:t>
      </w:r>
      <w:r w:rsidRPr="00EE3B85">
        <w:rPr>
          <w:rFonts w:ascii="Times New Roman" w:eastAsia="Times New Roman" w:hAnsi="Times New Roman" w:cs="Times New Roman"/>
          <w:sz w:val="28"/>
          <w:szCs w:val="28"/>
        </w:rPr>
        <w:t xml:space="preserve">на </w:t>
      </w:r>
      <w:r w:rsidR="001C2951" w:rsidRPr="00EE3B85">
        <w:rPr>
          <w:rFonts w:ascii="Times New Roman" w:eastAsia="Times New Roman" w:hAnsi="Times New Roman" w:cs="Times New Roman"/>
          <w:sz w:val="28"/>
          <w:szCs w:val="28"/>
        </w:rPr>
        <w:t>офіційно</w:t>
      </w:r>
      <w:r w:rsidRPr="00EE3B85">
        <w:rPr>
          <w:rFonts w:ascii="Times New Roman" w:eastAsia="Times New Roman" w:hAnsi="Times New Roman" w:cs="Times New Roman"/>
          <w:sz w:val="28"/>
          <w:szCs w:val="28"/>
        </w:rPr>
        <w:t>му</w:t>
      </w:r>
      <w:r w:rsidR="001C2951" w:rsidRPr="00EE3B85">
        <w:rPr>
          <w:rFonts w:ascii="Times New Roman" w:eastAsia="Times New Roman" w:hAnsi="Times New Roman" w:cs="Times New Roman"/>
          <w:sz w:val="28"/>
          <w:szCs w:val="28"/>
        </w:rPr>
        <w:t xml:space="preserve"> вебсайт</w:t>
      </w:r>
      <w:r w:rsidRPr="00EE3B85">
        <w:rPr>
          <w:rFonts w:ascii="Times New Roman" w:eastAsia="Times New Roman" w:hAnsi="Times New Roman" w:cs="Times New Roman"/>
          <w:sz w:val="28"/>
          <w:szCs w:val="28"/>
        </w:rPr>
        <w:t>і</w:t>
      </w:r>
      <w:r w:rsidR="001C2951" w:rsidRPr="00EE3B85">
        <w:rPr>
          <w:rFonts w:ascii="Times New Roman" w:eastAsia="Times New Roman" w:hAnsi="Times New Roman" w:cs="Times New Roman"/>
          <w:sz w:val="28"/>
          <w:szCs w:val="28"/>
        </w:rPr>
        <w:t xml:space="preserve"> Держмитслужби</w:t>
      </w:r>
      <w:r w:rsidR="0041013D" w:rsidRPr="00EE3B85">
        <w:rPr>
          <w:rFonts w:ascii="Times New Roman" w:eastAsia="Times New Roman" w:hAnsi="Times New Roman" w:cs="Times New Roman"/>
          <w:sz w:val="28"/>
          <w:szCs w:val="28"/>
        </w:rPr>
        <w:t xml:space="preserve"> (</w:t>
      </w:r>
      <w:r w:rsidR="001C2951" w:rsidRPr="00EE3B85">
        <w:rPr>
          <w:rFonts w:ascii="Times New Roman" w:eastAsia="Times New Roman" w:hAnsi="Times New Roman" w:cs="Times New Roman"/>
          <w:sz w:val="28"/>
          <w:szCs w:val="28"/>
        </w:rPr>
        <w:t>https://customs.gov.ua/statistika-ta-reiestri</w:t>
      </w:r>
      <w:r w:rsidR="0041013D" w:rsidRPr="00EE3B85">
        <w:rPr>
          <w:rFonts w:ascii="Times New Roman" w:eastAsia="Times New Roman" w:hAnsi="Times New Roman" w:cs="Times New Roman"/>
          <w:sz w:val="28"/>
          <w:szCs w:val="28"/>
        </w:rPr>
        <w:t>)</w:t>
      </w:r>
      <w:r w:rsidRPr="00EE3B85">
        <w:rPr>
          <w:rFonts w:ascii="Times New Roman" w:eastAsia="Times New Roman" w:hAnsi="Times New Roman" w:cs="Times New Roman"/>
          <w:sz w:val="28"/>
          <w:szCs w:val="28"/>
        </w:rPr>
        <w:t>,</w:t>
      </w:r>
      <w:r w:rsidR="0041013D" w:rsidRPr="00EE3B85">
        <w:rPr>
          <w:rFonts w:ascii="Times New Roman" w:eastAsia="Times New Roman" w:hAnsi="Times New Roman" w:cs="Times New Roman"/>
          <w:sz w:val="28"/>
          <w:szCs w:val="28"/>
        </w:rPr>
        <w:t xml:space="preserve"> загальна кількість осіб, які здійснюють операції з товарами та перебувають на централізованому обліку станом на 01.10.2020, становить 144,2 тис. осіб, з них здійснювали митні формальності з товарами з початку року – 46,7 тис. осіб.</w:t>
      </w:r>
    </w:p>
    <w:p w14:paraId="226A4521" w14:textId="53CF215E" w:rsidR="0041013D" w:rsidRPr="00EE3B85" w:rsidRDefault="00756B11"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При цьому</w:t>
      </w:r>
      <w:r w:rsidR="0041013D" w:rsidRPr="00EE3B85">
        <w:rPr>
          <w:rFonts w:ascii="Times New Roman" w:eastAsia="Times New Roman" w:hAnsi="Times New Roman" w:cs="Times New Roman"/>
          <w:sz w:val="28"/>
          <w:szCs w:val="28"/>
        </w:rPr>
        <w:t xml:space="preserve">, </w:t>
      </w:r>
      <w:r w:rsidR="00FA4CF8" w:rsidRPr="00EE3B85">
        <w:rPr>
          <w:rFonts w:ascii="Times New Roman" w:eastAsia="Times New Roman" w:hAnsi="Times New Roman" w:cs="Times New Roman"/>
          <w:sz w:val="28"/>
          <w:szCs w:val="28"/>
        </w:rPr>
        <w:t xml:space="preserve">за даними </w:t>
      </w:r>
      <w:r w:rsidR="00750298" w:rsidRPr="00EE3B85">
        <w:rPr>
          <w:rFonts w:ascii="Times New Roman" w:eastAsia="Times New Roman" w:hAnsi="Times New Roman" w:cs="Times New Roman"/>
          <w:sz w:val="28"/>
          <w:szCs w:val="28"/>
        </w:rPr>
        <w:t>Держмитслужби</w:t>
      </w:r>
      <w:r w:rsidR="00DC3A0B" w:rsidRPr="00EE3B85">
        <w:rPr>
          <w:rFonts w:ascii="Times New Roman" w:eastAsia="Times New Roman" w:hAnsi="Times New Roman" w:cs="Times New Roman"/>
          <w:sz w:val="28"/>
          <w:szCs w:val="28"/>
        </w:rPr>
        <w:t>,</w:t>
      </w:r>
      <w:r w:rsidR="00750298" w:rsidRPr="00EE3B85">
        <w:rPr>
          <w:rFonts w:ascii="Times New Roman" w:eastAsia="Times New Roman" w:hAnsi="Times New Roman" w:cs="Times New Roman"/>
          <w:sz w:val="28"/>
          <w:szCs w:val="28"/>
        </w:rPr>
        <w:t xml:space="preserve"> з </w:t>
      </w:r>
      <w:r w:rsidRPr="00EE3B85">
        <w:rPr>
          <w:rFonts w:ascii="Times New Roman" w:eastAsia="Times New Roman" w:hAnsi="Times New Roman" w:cs="Times New Roman"/>
          <w:sz w:val="28"/>
          <w:szCs w:val="28"/>
        </w:rPr>
        <w:t>автоматизованого обліку операцій з товарами, що вилучаються або приймаються на зберігання на склади митних органів, кількість осіб, товари яких було розміщено на складах митниць протягом січня – жовтня 2020 року</w:t>
      </w:r>
      <w:r w:rsidR="00DC3A0B" w:rsidRPr="00EE3B85">
        <w:rPr>
          <w:rFonts w:ascii="Times New Roman" w:eastAsia="Times New Roman" w:hAnsi="Times New Roman" w:cs="Times New Roman"/>
          <w:sz w:val="28"/>
          <w:szCs w:val="28"/>
        </w:rPr>
        <w:t>,</w:t>
      </w:r>
      <w:r w:rsidRPr="00EE3B85">
        <w:rPr>
          <w:rFonts w:ascii="Times New Roman" w:eastAsia="Times New Roman" w:hAnsi="Times New Roman" w:cs="Times New Roman"/>
          <w:sz w:val="28"/>
          <w:szCs w:val="28"/>
        </w:rPr>
        <w:t xml:space="preserve"> с</w:t>
      </w:r>
      <w:r w:rsidR="00DC3A0B" w:rsidRPr="00EE3B85">
        <w:rPr>
          <w:rFonts w:ascii="Times New Roman" w:eastAsia="Times New Roman" w:hAnsi="Times New Roman" w:cs="Times New Roman"/>
          <w:sz w:val="28"/>
          <w:szCs w:val="28"/>
        </w:rPr>
        <w:t>тановить</w:t>
      </w:r>
      <w:r w:rsidRPr="00EE3B85">
        <w:rPr>
          <w:rFonts w:ascii="Times New Roman" w:eastAsia="Times New Roman" w:hAnsi="Times New Roman" w:cs="Times New Roman"/>
          <w:sz w:val="28"/>
          <w:szCs w:val="28"/>
        </w:rPr>
        <w:t xml:space="preserve"> 4,6 тис. осіб</w:t>
      </w:r>
      <w:r w:rsidR="00C46D57" w:rsidRPr="00EE3B85">
        <w:rPr>
          <w:rFonts w:ascii="Times New Roman" w:eastAsia="Times New Roman" w:hAnsi="Times New Roman" w:cs="Times New Roman"/>
          <w:sz w:val="28"/>
          <w:szCs w:val="28"/>
        </w:rPr>
        <w:t xml:space="preserve">, з них у примусовому порядку </w:t>
      </w:r>
      <w:r w:rsidR="00DC3A0B" w:rsidRPr="00EE3B85">
        <w:rPr>
          <w:rFonts w:ascii="Times New Roman" w:eastAsia="Times New Roman" w:hAnsi="Times New Roman" w:cs="Times New Roman"/>
          <w:sz w:val="28"/>
          <w:szCs w:val="28"/>
        </w:rPr>
        <w:t xml:space="preserve">– </w:t>
      </w:r>
      <w:r w:rsidR="00C46D57" w:rsidRPr="00EE3B85">
        <w:rPr>
          <w:rFonts w:ascii="Times New Roman" w:eastAsia="Times New Roman" w:hAnsi="Times New Roman" w:cs="Times New Roman"/>
          <w:sz w:val="28"/>
          <w:szCs w:val="28"/>
        </w:rPr>
        <w:t>3,5 тис. осіб, у добровільному поряд</w:t>
      </w:r>
      <w:r w:rsidR="00BA2E70" w:rsidRPr="00EE3B85">
        <w:rPr>
          <w:rFonts w:ascii="Times New Roman" w:eastAsia="Times New Roman" w:hAnsi="Times New Roman" w:cs="Times New Roman"/>
          <w:sz w:val="28"/>
          <w:szCs w:val="28"/>
        </w:rPr>
        <w:t>к</w:t>
      </w:r>
      <w:r w:rsidR="00C46D57" w:rsidRPr="00EE3B85">
        <w:rPr>
          <w:rFonts w:ascii="Times New Roman" w:eastAsia="Times New Roman" w:hAnsi="Times New Roman" w:cs="Times New Roman"/>
          <w:sz w:val="28"/>
          <w:szCs w:val="28"/>
        </w:rPr>
        <w:t>у – 1,1 тис. осіб.</w:t>
      </w:r>
    </w:p>
    <w:p w14:paraId="61EAB4C7" w14:textId="4F698F74" w:rsidR="00377EDF" w:rsidRPr="00EE3B85" w:rsidRDefault="001B5A74"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З огляду на те, що</w:t>
      </w:r>
      <w:r w:rsidR="00377EDF" w:rsidRPr="00EE3B85">
        <w:rPr>
          <w:rFonts w:ascii="Times New Roman" w:eastAsia="Times New Roman" w:hAnsi="Times New Roman" w:cs="Times New Roman"/>
          <w:sz w:val="28"/>
          <w:szCs w:val="28"/>
        </w:rPr>
        <w:t xml:space="preserve"> здійснення митних формальностей не завжди передбачає необхідність розміщення товарів на склад</w:t>
      </w:r>
      <w:r w:rsidR="004C7C2E" w:rsidRPr="00EE3B85">
        <w:rPr>
          <w:rFonts w:ascii="Times New Roman" w:eastAsia="Times New Roman" w:hAnsi="Times New Roman" w:cs="Times New Roman"/>
          <w:sz w:val="28"/>
          <w:szCs w:val="28"/>
        </w:rPr>
        <w:t>і</w:t>
      </w:r>
      <w:r w:rsidR="00377EDF" w:rsidRPr="00EE3B85">
        <w:rPr>
          <w:rFonts w:ascii="Times New Roman" w:eastAsia="Times New Roman" w:hAnsi="Times New Roman" w:cs="Times New Roman"/>
          <w:sz w:val="28"/>
          <w:szCs w:val="28"/>
        </w:rPr>
        <w:t xml:space="preserve"> митниці, можемо припустити, що загальна кількість суб’єктів господарювання, на сферу інтересів яких матиме вплив дія регуляторного акта, орієнтовно с</w:t>
      </w:r>
      <w:r w:rsidR="003D05AB" w:rsidRPr="00EE3B85">
        <w:rPr>
          <w:rFonts w:ascii="Times New Roman" w:eastAsia="Times New Roman" w:hAnsi="Times New Roman" w:cs="Times New Roman"/>
          <w:sz w:val="28"/>
          <w:szCs w:val="28"/>
        </w:rPr>
        <w:t>танови</w:t>
      </w:r>
      <w:r w:rsidR="00377EDF" w:rsidRPr="00EE3B85">
        <w:rPr>
          <w:rFonts w:ascii="Times New Roman" w:eastAsia="Times New Roman" w:hAnsi="Times New Roman" w:cs="Times New Roman"/>
          <w:sz w:val="28"/>
          <w:szCs w:val="28"/>
        </w:rPr>
        <w:t>тиме 4,6 тис. осіб.</w:t>
      </w:r>
    </w:p>
    <w:tbl>
      <w:tblPr>
        <w:tblStyle w:val="af8"/>
        <w:tblW w:w="5000" w:type="pct"/>
        <w:tblLook w:val="0400" w:firstRow="0" w:lastRow="0" w:firstColumn="0" w:lastColumn="0" w:noHBand="0" w:noVBand="1"/>
      </w:tblPr>
      <w:tblGrid>
        <w:gridCol w:w="3950"/>
        <w:gridCol w:w="1136"/>
        <w:gridCol w:w="1279"/>
        <w:gridCol w:w="1136"/>
        <w:gridCol w:w="1136"/>
        <w:gridCol w:w="994"/>
      </w:tblGrid>
      <w:tr w:rsidR="00EE3B85" w:rsidRPr="00EE3B85" w14:paraId="1DEC0A19" w14:textId="77777777" w:rsidTr="006B361F">
        <w:trPr>
          <w:trHeight w:val="400"/>
        </w:trPr>
        <w:tc>
          <w:tcPr>
            <w:tcW w:w="2050" w:type="pct"/>
            <w:vAlign w:val="center"/>
          </w:tcPr>
          <w:p w14:paraId="042617D1" w14:textId="77777777" w:rsidR="00E60ED2" w:rsidRPr="00EE3B85" w:rsidRDefault="00E60ED2"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Показник</w:t>
            </w:r>
          </w:p>
        </w:tc>
        <w:tc>
          <w:tcPr>
            <w:tcW w:w="590" w:type="pct"/>
            <w:vAlign w:val="center"/>
          </w:tcPr>
          <w:p w14:paraId="446C5CBB" w14:textId="77777777" w:rsidR="0028674B" w:rsidRPr="00EE3B85" w:rsidRDefault="00E60ED2" w:rsidP="00755844">
            <w:pPr>
              <w:jc w:val="center"/>
              <w:rPr>
                <w:rFonts w:ascii="Times New Roman" w:eastAsia="Times New Roman" w:hAnsi="Times New Roman" w:cs="Times New Roman"/>
                <w:b/>
                <w:sz w:val="24"/>
                <w:szCs w:val="28"/>
                <w:lang w:eastAsia="ko-KR"/>
              </w:rPr>
            </w:pPr>
            <w:r w:rsidRPr="00EE3B85">
              <w:rPr>
                <w:rFonts w:ascii="Times New Roman" w:eastAsia="Times New Roman" w:hAnsi="Times New Roman" w:cs="Times New Roman"/>
                <w:sz w:val="24"/>
                <w:szCs w:val="28"/>
                <w:lang w:eastAsia="ko-KR"/>
              </w:rPr>
              <w:t>Великі</w:t>
            </w:r>
          </w:p>
        </w:tc>
        <w:tc>
          <w:tcPr>
            <w:tcW w:w="664" w:type="pct"/>
            <w:vAlign w:val="center"/>
          </w:tcPr>
          <w:p w14:paraId="0C2E476E" w14:textId="77777777" w:rsidR="0028674B" w:rsidRPr="00EE3B85" w:rsidRDefault="00E60ED2"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Середні</w:t>
            </w:r>
          </w:p>
        </w:tc>
        <w:tc>
          <w:tcPr>
            <w:tcW w:w="590" w:type="pct"/>
            <w:vAlign w:val="center"/>
          </w:tcPr>
          <w:p w14:paraId="6677041A" w14:textId="77777777" w:rsidR="0028674B" w:rsidRPr="00EE3B85" w:rsidRDefault="00E60ED2"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Малі</w:t>
            </w:r>
          </w:p>
        </w:tc>
        <w:tc>
          <w:tcPr>
            <w:tcW w:w="590" w:type="pct"/>
            <w:vAlign w:val="center"/>
          </w:tcPr>
          <w:p w14:paraId="7EE53BAC" w14:textId="77777777" w:rsidR="00E60ED2" w:rsidRPr="00EE3B85" w:rsidRDefault="00791832" w:rsidP="00791832">
            <w:pPr>
              <w:ind w:left="-90" w:right="-135"/>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М</w:t>
            </w:r>
            <w:r w:rsidR="00E60ED2" w:rsidRPr="00EE3B85">
              <w:rPr>
                <w:rFonts w:ascii="Times New Roman" w:eastAsia="Times New Roman" w:hAnsi="Times New Roman" w:cs="Times New Roman"/>
                <w:sz w:val="24"/>
                <w:szCs w:val="28"/>
                <w:lang w:eastAsia="ko-KR"/>
              </w:rPr>
              <w:t>ікро</w:t>
            </w:r>
          </w:p>
        </w:tc>
        <w:tc>
          <w:tcPr>
            <w:tcW w:w="517" w:type="pct"/>
            <w:vAlign w:val="center"/>
          </w:tcPr>
          <w:p w14:paraId="3B2F3AB5" w14:textId="77777777" w:rsidR="00E60ED2" w:rsidRPr="00EE3B85" w:rsidRDefault="00E60ED2"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Разом</w:t>
            </w:r>
          </w:p>
        </w:tc>
      </w:tr>
      <w:tr w:rsidR="00EE3B85" w:rsidRPr="00EE3B85" w14:paraId="612BC020" w14:textId="77777777" w:rsidTr="006B361F">
        <w:trPr>
          <w:trHeight w:val="787"/>
        </w:trPr>
        <w:tc>
          <w:tcPr>
            <w:tcW w:w="2050" w:type="pct"/>
            <w:vAlign w:val="center"/>
          </w:tcPr>
          <w:p w14:paraId="034C1A7B" w14:textId="77777777" w:rsidR="00E60ED2" w:rsidRPr="00EE3B85" w:rsidRDefault="00E60ED2" w:rsidP="002F4643">
            <w:pP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Кількість суб’єктів господарювання, що підпадають під дію регулювання, одиниць</w:t>
            </w:r>
          </w:p>
        </w:tc>
        <w:tc>
          <w:tcPr>
            <w:tcW w:w="590" w:type="pct"/>
            <w:vAlign w:val="center"/>
          </w:tcPr>
          <w:p w14:paraId="19A09968" w14:textId="77777777" w:rsidR="00E60ED2" w:rsidRPr="00EE3B85" w:rsidRDefault="00B521D3" w:rsidP="00755844">
            <w:pPr>
              <w:jc w:val="center"/>
              <w:rPr>
                <w:rFonts w:ascii="Times New Roman" w:eastAsia="Times New Roman" w:hAnsi="Times New Roman" w:cs="Times New Roman"/>
                <w:sz w:val="24"/>
                <w:szCs w:val="28"/>
                <w:lang w:val="en-US" w:eastAsia="ko-KR"/>
              </w:rPr>
            </w:pPr>
            <w:r w:rsidRPr="00EE3B85">
              <w:rPr>
                <w:rFonts w:ascii="Times New Roman" w:eastAsia="Times New Roman" w:hAnsi="Times New Roman" w:cs="Times New Roman"/>
                <w:sz w:val="24"/>
                <w:szCs w:val="28"/>
                <w:lang w:val="en-US" w:eastAsia="ko-KR"/>
              </w:rPr>
              <w:t>-</w:t>
            </w:r>
          </w:p>
        </w:tc>
        <w:tc>
          <w:tcPr>
            <w:tcW w:w="664" w:type="pct"/>
            <w:vAlign w:val="center"/>
          </w:tcPr>
          <w:p w14:paraId="4129F184" w14:textId="77777777" w:rsidR="00E60ED2" w:rsidRPr="00EE3B85" w:rsidRDefault="00B521D3" w:rsidP="00755844">
            <w:pPr>
              <w:jc w:val="center"/>
              <w:rPr>
                <w:rFonts w:ascii="Times New Roman" w:eastAsia="Times New Roman" w:hAnsi="Times New Roman" w:cs="Times New Roman"/>
                <w:sz w:val="24"/>
                <w:szCs w:val="28"/>
                <w:lang w:val="en-US" w:eastAsia="ko-KR"/>
              </w:rPr>
            </w:pPr>
            <w:r w:rsidRPr="00EE3B85">
              <w:rPr>
                <w:rFonts w:ascii="Times New Roman" w:eastAsia="Times New Roman" w:hAnsi="Times New Roman" w:cs="Times New Roman"/>
                <w:sz w:val="24"/>
                <w:szCs w:val="28"/>
                <w:lang w:val="en-US" w:eastAsia="ko-KR"/>
              </w:rPr>
              <w:t>-</w:t>
            </w:r>
          </w:p>
        </w:tc>
        <w:tc>
          <w:tcPr>
            <w:tcW w:w="590" w:type="pct"/>
            <w:vAlign w:val="center"/>
          </w:tcPr>
          <w:p w14:paraId="0123316B" w14:textId="77777777" w:rsidR="00E60ED2" w:rsidRPr="00EE3B85" w:rsidRDefault="00EA4566" w:rsidP="00EA4566">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w:t>
            </w:r>
          </w:p>
        </w:tc>
        <w:tc>
          <w:tcPr>
            <w:tcW w:w="590" w:type="pct"/>
            <w:vAlign w:val="center"/>
          </w:tcPr>
          <w:p w14:paraId="3E2B8EE4" w14:textId="77777777" w:rsidR="00E60ED2" w:rsidRPr="00EE3B85" w:rsidRDefault="00EA4566"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w:t>
            </w:r>
          </w:p>
        </w:tc>
        <w:tc>
          <w:tcPr>
            <w:tcW w:w="517" w:type="pct"/>
            <w:vAlign w:val="center"/>
          </w:tcPr>
          <w:p w14:paraId="2815A370" w14:textId="77777777" w:rsidR="00E60ED2" w:rsidRPr="00EE3B85" w:rsidRDefault="00755844"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4,6 тис.</w:t>
            </w:r>
          </w:p>
        </w:tc>
      </w:tr>
      <w:tr w:rsidR="00E60ED2" w:rsidRPr="00EE3B85" w14:paraId="576A916B" w14:textId="77777777" w:rsidTr="006B361F">
        <w:tc>
          <w:tcPr>
            <w:tcW w:w="2050" w:type="pct"/>
            <w:vAlign w:val="center"/>
          </w:tcPr>
          <w:p w14:paraId="66766D8E" w14:textId="77777777" w:rsidR="00E60ED2" w:rsidRPr="00EE3B85" w:rsidRDefault="00E60ED2" w:rsidP="002F4643">
            <w:pP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Питома вага групи у загальній кількості, відсотків</w:t>
            </w:r>
          </w:p>
        </w:tc>
        <w:tc>
          <w:tcPr>
            <w:tcW w:w="590" w:type="pct"/>
            <w:vAlign w:val="center"/>
          </w:tcPr>
          <w:p w14:paraId="6855C9EF" w14:textId="77777777" w:rsidR="00E60ED2" w:rsidRPr="00EE3B85" w:rsidRDefault="00B521D3" w:rsidP="00755844">
            <w:pPr>
              <w:jc w:val="center"/>
              <w:rPr>
                <w:rFonts w:ascii="Times New Roman" w:eastAsia="Times New Roman" w:hAnsi="Times New Roman" w:cs="Times New Roman"/>
                <w:sz w:val="24"/>
                <w:szCs w:val="28"/>
                <w:lang w:val="en-US" w:eastAsia="ko-KR"/>
              </w:rPr>
            </w:pPr>
            <w:r w:rsidRPr="00EE3B85">
              <w:rPr>
                <w:rFonts w:ascii="Times New Roman" w:eastAsia="Times New Roman" w:hAnsi="Times New Roman" w:cs="Times New Roman"/>
                <w:sz w:val="24"/>
                <w:szCs w:val="28"/>
                <w:lang w:val="en-US" w:eastAsia="ko-KR"/>
              </w:rPr>
              <w:t>-</w:t>
            </w:r>
          </w:p>
        </w:tc>
        <w:tc>
          <w:tcPr>
            <w:tcW w:w="664" w:type="pct"/>
            <w:vAlign w:val="center"/>
          </w:tcPr>
          <w:p w14:paraId="3E30BE80" w14:textId="77777777" w:rsidR="00E60ED2" w:rsidRPr="00EE3B85" w:rsidRDefault="00B521D3" w:rsidP="006B361F">
            <w:pPr>
              <w:jc w:val="center"/>
              <w:rPr>
                <w:rFonts w:ascii="Times New Roman" w:eastAsia="Times New Roman" w:hAnsi="Times New Roman" w:cs="Times New Roman"/>
                <w:sz w:val="24"/>
                <w:szCs w:val="28"/>
                <w:lang w:val="en-US" w:eastAsia="ko-KR"/>
              </w:rPr>
            </w:pPr>
            <w:r w:rsidRPr="00EE3B85">
              <w:rPr>
                <w:rFonts w:ascii="Times New Roman" w:eastAsia="Times New Roman" w:hAnsi="Times New Roman" w:cs="Times New Roman"/>
                <w:sz w:val="24"/>
                <w:szCs w:val="28"/>
                <w:lang w:val="en-US" w:eastAsia="ko-KR"/>
              </w:rPr>
              <w:t>-</w:t>
            </w:r>
          </w:p>
        </w:tc>
        <w:tc>
          <w:tcPr>
            <w:tcW w:w="590" w:type="pct"/>
            <w:vAlign w:val="center"/>
          </w:tcPr>
          <w:p w14:paraId="6F0904D2" w14:textId="77777777" w:rsidR="00E60ED2" w:rsidRPr="00EE3B85" w:rsidRDefault="00EA4566"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w:t>
            </w:r>
          </w:p>
        </w:tc>
        <w:tc>
          <w:tcPr>
            <w:tcW w:w="590" w:type="pct"/>
            <w:vAlign w:val="center"/>
          </w:tcPr>
          <w:p w14:paraId="480AE1B4" w14:textId="77777777" w:rsidR="00E60ED2" w:rsidRPr="00EE3B85" w:rsidRDefault="00EA4566" w:rsidP="00755844">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w:t>
            </w:r>
          </w:p>
        </w:tc>
        <w:tc>
          <w:tcPr>
            <w:tcW w:w="517" w:type="pct"/>
            <w:vAlign w:val="center"/>
          </w:tcPr>
          <w:p w14:paraId="64818224" w14:textId="77777777" w:rsidR="00E60ED2" w:rsidRPr="00EE3B85" w:rsidRDefault="00EA4566" w:rsidP="00EA4566">
            <w:pPr>
              <w:jc w:val="center"/>
              <w:rPr>
                <w:rFonts w:ascii="Times New Roman" w:eastAsia="Times New Roman" w:hAnsi="Times New Roman" w:cs="Times New Roman"/>
                <w:sz w:val="24"/>
                <w:szCs w:val="28"/>
                <w:lang w:eastAsia="ko-KR"/>
              </w:rPr>
            </w:pPr>
            <w:r w:rsidRPr="00EE3B85">
              <w:rPr>
                <w:rFonts w:ascii="Times New Roman" w:eastAsia="Times New Roman" w:hAnsi="Times New Roman" w:cs="Times New Roman"/>
                <w:sz w:val="24"/>
                <w:szCs w:val="28"/>
                <w:lang w:eastAsia="ko-KR"/>
              </w:rPr>
              <w:t>Х</w:t>
            </w:r>
          </w:p>
        </w:tc>
      </w:tr>
    </w:tbl>
    <w:p w14:paraId="2E5996C1" w14:textId="77777777" w:rsidR="00E60ED2" w:rsidRPr="00EE3B85" w:rsidRDefault="00E60ED2" w:rsidP="007B4B56">
      <w:pPr>
        <w:spacing w:line="240" w:lineRule="auto"/>
        <w:ind w:firstLine="567"/>
        <w:jc w:val="both"/>
        <w:rPr>
          <w:rFonts w:ascii="Times New Roman" w:eastAsia="Times New Roman" w:hAnsi="Times New Roman" w:cs="Times New Roman"/>
        </w:rPr>
      </w:pPr>
    </w:p>
    <w:tbl>
      <w:tblPr>
        <w:tblStyle w:val="a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99"/>
        <w:gridCol w:w="3538"/>
        <w:gridCol w:w="3294"/>
      </w:tblGrid>
      <w:tr w:rsidR="00EE3B85" w:rsidRPr="00EE3B85" w14:paraId="5113F0F8" w14:textId="77777777" w:rsidTr="00BD7EE0">
        <w:trPr>
          <w:trHeight w:val="520"/>
        </w:trPr>
        <w:tc>
          <w:tcPr>
            <w:tcW w:w="1453" w:type="pct"/>
            <w:tcMar>
              <w:top w:w="100" w:type="dxa"/>
              <w:left w:w="100" w:type="dxa"/>
              <w:bottom w:w="100" w:type="dxa"/>
              <w:right w:w="100" w:type="dxa"/>
            </w:tcMar>
            <w:vAlign w:val="center"/>
          </w:tcPr>
          <w:p w14:paraId="3DF93EA2" w14:textId="77777777" w:rsidR="00E60ED2" w:rsidRPr="00EE3B85" w:rsidRDefault="00E60ED2"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Вид альтернативи</w:t>
            </w:r>
          </w:p>
        </w:tc>
        <w:tc>
          <w:tcPr>
            <w:tcW w:w="1837" w:type="pct"/>
            <w:tcMar>
              <w:top w:w="100" w:type="dxa"/>
              <w:left w:w="100" w:type="dxa"/>
              <w:bottom w:w="100" w:type="dxa"/>
              <w:right w:w="100" w:type="dxa"/>
            </w:tcMar>
            <w:vAlign w:val="center"/>
          </w:tcPr>
          <w:p w14:paraId="1DE4A27F" w14:textId="77777777" w:rsidR="00E60ED2" w:rsidRPr="00EE3B85" w:rsidRDefault="00E60ED2"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Вигоди</w:t>
            </w:r>
          </w:p>
        </w:tc>
        <w:tc>
          <w:tcPr>
            <w:tcW w:w="1710" w:type="pct"/>
            <w:tcMar>
              <w:top w:w="100" w:type="dxa"/>
              <w:left w:w="100" w:type="dxa"/>
              <w:bottom w:w="100" w:type="dxa"/>
              <w:right w:w="100" w:type="dxa"/>
            </w:tcMar>
            <w:vAlign w:val="center"/>
          </w:tcPr>
          <w:p w14:paraId="673AAD36" w14:textId="77777777" w:rsidR="00E60ED2" w:rsidRPr="00EE3B85" w:rsidRDefault="00E60ED2"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Витрати</w:t>
            </w:r>
          </w:p>
        </w:tc>
      </w:tr>
      <w:tr w:rsidR="00EE3B85" w:rsidRPr="00EE3B85" w14:paraId="16823418" w14:textId="77777777" w:rsidTr="009158FD">
        <w:trPr>
          <w:trHeight w:val="466"/>
        </w:trPr>
        <w:tc>
          <w:tcPr>
            <w:tcW w:w="1453" w:type="pct"/>
            <w:tcMar>
              <w:top w:w="100" w:type="dxa"/>
              <w:left w:w="100" w:type="dxa"/>
              <w:bottom w:w="100" w:type="dxa"/>
              <w:right w:w="100" w:type="dxa"/>
            </w:tcMar>
          </w:tcPr>
          <w:p w14:paraId="051039B5" w14:textId="77777777" w:rsidR="00DA32BE" w:rsidRPr="00EE3B85" w:rsidRDefault="00DA32BE"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5A827F89" w14:textId="77777777"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Залишення існуючої</w:t>
            </w:r>
          </w:p>
          <w:p w14:paraId="5B63A01B" w14:textId="77777777" w:rsidR="00CD67B2" w:rsidRPr="00EE3B85" w:rsidRDefault="00CD67B2" w:rsidP="00CD67B2">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ситуації без змін</w:t>
            </w:r>
          </w:p>
        </w:tc>
        <w:tc>
          <w:tcPr>
            <w:tcW w:w="1837" w:type="pct"/>
            <w:tcMar>
              <w:top w:w="100" w:type="dxa"/>
              <w:left w:w="100" w:type="dxa"/>
              <w:bottom w:w="100" w:type="dxa"/>
              <w:right w:w="100" w:type="dxa"/>
            </w:tcMar>
          </w:tcPr>
          <w:p w14:paraId="180216E2" w14:textId="77777777" w:rsidR="00DA32BE" w:rsidRPr="00EE3B85" w:rsidRDefault="003C1F24"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tc>
        <w:tc>
          <w:tcPr>
            <w:tcW w:w="1710" w:type="pct"/>
            <w:tcMar>
              <w:top w:w="100" w:type="dxa"/>
              <w:left w:w="100" w:type="dxa"/>
              <w:bottom w:w="100" w:type="dxa"/>
              <w:right w:w="100" w:type="dxa"/>
            </w:tcMar>
          </w:tcPr>
          <w:p w14:paraId="2334A53C" w14:textId="7B505EBF" w:rsidR="0000208C" w:rsidRPr="00EE3B85" w:rsidRDefault="0000208C" w:rsidP="0000208C">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Необхідність суб’єктам господарювання відшкодовувати витрати за зберігання товарів на складі </w:t>
            </w:r>
            <w:r w:rsidRPr="00EE3B85">
              <w:rPr>
                <w:rFonts w:ascii="Times New Roman" w:eastAsia="Times New Roman" w:hAnsi="Times New Roman" w:cs="Times New Roman"/>
                <w:sz w:val="24"/>
                <w:szCs w:val="28"/>
              </w:rPr>
              <w:lastRenderedPageBreak/>
              <w:t xml:space="preserve">митниці у </w:t>
            </w:r>
            <w:r w:rsidR="003D05AB" w:rsidRPr="00EE3B85">
              <w:rPr>
                <w:rFonts w:ascii="Times New Roman" w:eastAsia="Times New Roman" w:hAnsi="Times New Roman" w:cs="Times New Roman"/>
                <w:sz w:val="24"/>
                <w:szCs w:val="28"/>
              </w:rPr>
              <w:t>разі</w:t>
            </w:r>
            <w:r w:rsidRPr="00EE3B85">
              <w:rPr>
                <w:rFonts w:ascii="Times New Roman" w:eastAsia="Times New Roman" w:hAnsi="Times New Roman" w:cs="Times New Roman"/>
                <w:sz w:val="24"/>
                <w:szCs w:val="28"/>
              </w:rPr>
              <w:t xml:space="preserve">, якщо такі товари потрапили на склад через дії митниці, які </w:t>
            </w:r>
            <w:r w:rsidR="003D05AB" w:rsidRPr="00EE3B85">
              <w:rPr>
                <w:rFonts w:ascii="Times New Roman" w:eastAsia="Times New Roman" w:hAnsi="Times New Roman" w:cs="Times New Roman"/>
                <w:sz w:val="24"/>
                <w:szCs w:val="28"/>
              </w:rPr>
              <w:t>надалі</w:t>
            </w:r>
            <w:r w:rsidRPr="00EE3B85">
              <w:rPr>
                <w:rFonts w:ascii="Times New Roman" w:eastAsia="Times New Roman" w:hAnsi="Times New Roman" w:cs="Times New Roman"/>
                <w:sz w:val="24"/>
                <w:szCs w:val="28"/>
              </w:rPr>
              <w:t xml:space="preserve"> визнано протиправними та/або скасовано.</w:t>
            </w:r>
          </w:p>
          <w:p w14:paraId="35B3AD10" w14:textId="77777777" w:rsidR="0000208C" w:rsidRPr="00EE3B85" w:rsidRDefault="0000208C" w:rsidP="0000208C">
            <w:pPr>
              <w:spacing w:line="240" w:lineRule="auto"/>
              <w:rPr>
                <w:rFonts w:ascii="Times New Roman" w:eastAsia="Times New Roman" w:hAnsi="Times New Roman" w:cs="Times New Roman"/>
                <w:sz w:val="24"/>
                <w:szCs w:val="28"/>
              </w:rPr>
            </w:pPr>
          </w:p>
          <w:p w14:paraId="4903167A" w14:textId="18571AB9" w:rsidR="00DA32BE" w:rsidRPr="00EE3B85" w:rsidRDefault="0000208C" w:rsidP="0000208C">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Невідповідні умови зберігання товарів суб’єктів господарювання на складах митних органів, що виникають через відсутність коштів на їх належне облаштування (обсяг таких коштів залежить від повноти відшкодування понесених витрат митниці за зберігання), що в результаті призводить </w:t>
            </w:r>
            <w:r w:rsidR="003D05AB" w:rsidRPr="00EE3B85">
              <w:rPr>
                <w:rFonts w:ascii="Times New Roman" w:eastAsia="Times New Roman" w:hAnsi="Times New Roman" w:cs="Times New Roman"/>
                <w:sz w:val="24"/>
                <w:szCs w:val="28"/>
              </w:rPr>
              <w:t xml:space="preserve">до </w:t>
            </w:r>
            <w:r w:rsidRPr="00EE3B85">
              <w:rPr>
                <w:rFonts w:ascii="Times New Roman" w:eastAsia="Times New Roman" w:hAnsi="Times New Roman" w:cs="Times New Roman"/>
                <w:sz w:val="24"/>
                <w:szCs w:val="28"/>
              </w:rPr>
              <w:t>погіршення характеристик таких товарів, їх псування</w:t>
            </w:r>
          </w:p>
        </w:tc>
      </w:tr>
      <w:tr w:rsidR="00E60ED2" w:rsidRPr="00EE3B85" w14:paraId="640D0B2B" w14:textId="77777777" w:rsidTr="00BD7EE0">
        <w:trPr>
          <w:trHeight w:val="468"/>
        </w:trPr>
        <w:tc>
          <w:tcPr>
            <w:tcW w:w="1453" w:type="pct"/>
            <w:tcMar>
              <w:top w:w="100" w:type="dxa"/>
              <w:left w:w="100" w:type="dxa"/>
              <w:bottom w:w="100" w:type="dxa"/>
              <w:right w:w="100" w:type="dxa"/>
            </w:tcMar>
          </w:tcPr>
          <w:p w14:paraId="1C15342B" w14:textId="77777777" w:rsidR="00E60ED2" w:rsidRPr="00EE3B85" w:rsidRDefault="00DA32BE"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Альтернатива 2</w:t>
            </w:r>
          </w:p>
          <w:p w14:paraId="747F18FB" w14:textId="6E5C8135"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w:t>
            </w:r>
            <w:r w:rsidR="003D05AB" w:rsidRPr="00EE3B85">
              <w:rPr>
                <w:rFonts w:ascii="Times New Roman" w:eastAsia="Times New Roman" w:hAnsi="Times New Roman" w:cs="Times New Roman"/>
                <w:i/>
                <w:sz w:val="24"/>
                <w:szCs w:val="28"/>
              </w:rPr>
              <w:t>е</w:t>
            </w:r>
            <w:r w:rsidRPr="00EE3B85">
              <w:rPr>
                <w:rFonts w:ascii="Times New Roman" w:eastAsia="Times New Roman" w:hAnsi="Times New Roman" w:cs="Times New Roman"/>
                <w:i/>
                <w:sz w:val="24"/>
                <w:szCs w:val="28"/>
              </w:rPr>
              <w:t>кту акта</w:t>
            </w:r>
          </w:p>
          <w:p w14:paraId="4AEE3A56" w14:textId="77777777" w:rsidR="00CD67B2" w:rsidRPr="00EE3B85" w:rsidRDefault="00CD67B2" w:rsidP="007B4B56">
            <w:pPr>
              <w:spacing w:line="240" w:lineRule="auto"/>
              <w:rPr>
                <w:rFonts w:ascii="Times New Roman" w:eastAsia="Times New Roman" w:hAnsi="Times New Roman" w:cs="Times New Roman"/>
                <w:sz w:val="24"/>
                <w:szCs w:val="28"/>
              </w:rPr>
            </w:pPr>
          </w:p>
        </w:tc>
        <w:tc>
          <w:tcPr>
            <w:tcW w:w="1837" w:type="pct"/>
            <w:tcMar>
              <w:top w:w="100" w:type="dxa"/>
              <w:left w:w="100" w:type="dxa"/>
              <w:bottom w:w="100" w:type="dxa"/>
              <w:right w:w="100" w:type="dxa"/>
            </w:tcMar>
          </w:tcPr>
          <w:p w14:paraId="3040D779" w14:textId="77777777" w:rsidR="00824CA2" w:rsidRPr="00EE3B85" w:rsidRDefault="00824CA2" w:rsidP="00824CA2">
            <w:pPr>
              <w:spacing w:line="240" w:lineRule="auto"/>
              <w:rPr>
                <w:rFonts w:ascii="Times New Roman" w:eastAsia="Calibri" w:hAnsi="Times New Roman" w:cs="Times New Roman"/>
                <w:sz w:val="24"/>
                <w:szCs w:val="28"/>
              </w:rPr>
            </w:pPr>
            <w:r w:rsidRPr="00EE3B85">
              <w:rPr>
                <w:rFonts w:ascii="Times New Roman" w:eastAsia="Calibri" w:hAnsi="Times New Roman" w:cs="Times New Roman"/>
                <w:sz w:val="24"/>
                <w:szCs w:val="28"/>
              </w:rPr>
              <w:t>Забезпечення застосування справедливих вимог до суб’єктів господарювання, товари яких зберігаються на складі митниці через неправомірні вимоги митниці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42971BD1" w14:textId="77777777" w:rsidR="00824CA2" w:rsidRPr="00EE3B85" w:rsidRDefault="00824CA2" w:rsidP="00824CA2">
            <w:pPr>
              <w:spacing w:line="240" w:lineRule="auto"/>
              <w:rPr>
                <w:rFonts w:ascii="Times New Roman" w:eastAsia="Calibri" w:hAnsi="Times New Roman" w:cs="Times New Roman"/>
                <w:sz w:val="24"/>
                <w:szCs w:val="28"/>
              </w:rPr>
            </w:pPr>
          </w:p>
          <w:p w14:paraId="3A12F91E" w14:textId="6F882900" w:rsidR="00DF628C" w:rsidRPr="00EE3B85" w:rsidRDefault="00824CA2" w:rsidP="00824CA2">
            <w:pPr>
              <w:spacing w:line="240" w:lineRule="auto"/>
              <w:rPr>
                <w:rFonts w:ascii="Times New Roman" w:eastAsia="Times New Roman" w:hAnsi="Times New Roman" w:cs="Times New Roman"/>
                <w:sz w:val="24"/>
                <w:szCs w:val="28"/>
              </w:rPr>
            </w:pPr>
            <w:r w:rsidRPr="00EE3B85">
              <w:rPr>
                <w:rFonts w:ascii="Times New Roman" w:eastAsia="Calibri" w:hAnsi="Times New Roman" w:cs="Times New Roman"/>
                <w:sz w:val="24"/>
                <w:szCs w:val="28"/>
              </w:rPr>
              <w:t>Забезпечення належних умов зберігання товарів суб’єктів господарювання на складах митниць за рахунок коштів, отриманих як відшкодування витрат (відповідно до пункту 2 розділу IV Порядку відшкодування витрат кошти, отримані як відшкодування витрат митного органу за зберігання товарів</w:t>
            </w:r>
            <w:r w:rsidR="003D05AB" w:rsidRPr="00EE3B85">
              <w:rPr>
                <w:rFonts w:ascii="Times New Roman" w:eastAsia="Calibri" w:hAnsi="Times New Roman" w:cs="Times New Roman"/>
                <w:sz w:val="24"/>
                <w:szCs w:val="28"/>
              </w:rPr>
              <w:t>,</w:t>
            </w:r>
            <w:r w:rsidRPr="00EE3B85">
              <w:rPr>
                <w:rFonts w:ascii="Times New Roman" w:eastAsia="Calibri" w:hAnsi="Times New Roman" w:cs="Times New Roman"/>
                <w:sz w:val="24"/>
                <w:szCs w:val="28"/>
              </w:rPr>
              <w:t xml:space="preserve"> використовуються на покриття витрат, пов'язаних з організацією такого зберігання. Таким чином, від обсягів відшкодування витрат залежить рівень послуг, які можуть бути </w:t>
            </w:r>
            <w:r w:rsidRPr="00EE3B85">
              <w:rPr>
                <w:rFonts w:ascii="Times New Roman" w:eastAsia="Calibri" w:hAnsi="Times New Roman" w:cs="Times New Roman"/>
                <w:sz w:val="24"/>
                <w:szCs w:val="28"/>
              </w:rPr>
              <w:lastRenderedPageBreak/>
              <w:t>запропоновані для зберігання товарів на складах митниць)</w:t>
            </w:r>
          </w:p>
        </w:tc>
        <w:tc>
          <w:tcPr>
            <w:tcW w:w="1710" w:type="pct"/>
            <w:tcMar>
              <w:top w:w="100" w:type="dxa"/>
              <w:left w:w="100" w:type="dxa"/>
              <w:bottom w:w="100" w:type="dxa"/>
              <w:right w:w="100" w:type="dxa"/>
            </w:tcMar>
          </w:tcPr>
          <w:p w14:paraId="04EBC5B9" w14:textId="77777777" w:rsidR="00E60ED2" w:rsidRPr="00EE3B85" w:rsidRDefault="00B521D3" w:rsidP="00214223">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Відсутні</w:t>
            </w:r>
          </w:p>
        </w:tc>
      </w:tr>
    </w:tbl>
    <w:p w14:paraId="63725CF7" w14:textId="77777777" w:rsidR="00214223" w:rsidRPr="00EE3B85" w:rsidRDefault="00214223" w:rsidP="007B4B56">
      <w:pPr>
        <w:spacing w:line="240" w:lineRule="auto"/>
        <w:ind w:firstLine="567"/>
        <w:jc w:val="both"/>
        <w:rPr>
          <w:rFonts w:ascii="Times New Roman" w:hAnsi="Times New Roman" w:cs="Times New Roman"/>
          <w:i/>
          <w:sz w:val="24"/>
          <w:szCs w:val="28"/>
        </w:rPr>
      </w:pPr>
    </w:p>
    <w:p w14:paraId="35656299" w14:textId="77777777" w:rsidR="001D6CEC" w:rsidRPr="00EE3B85" w:rsidRDefault="001D6CEC"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Витрати, які будуть виникати внаслідок дії регуляторного акта (згідно з додатком 2 до Методики проведення аналізу впливу регуляторного акта)</w:t>
      </w:r>
    </w:p>
    <w:tbl>
      <w:tblPr>
        <w:tblStyle w:val="af8"/>
        <w:tblW w:w="0" w:type="auto"/>
        <w:jc w:val="center"/>
        <w:tblLook w:val="04A0" w:firstRow="1" w:lastRow="0" w:firstColumn="1" w:lastColumn="0" w:noHBand="0" w:noVBand="1"/>
      </w:tblPr>
      <w:tblGrid>
        <w:gridCol w:w="4832"/>
        <w:gridCol w:w="4799"/>
      </w:tblGrid>
      <w:tr w:rsidR="00EE3B85" w:rsidRPr="00EE3B85" w14:paraId="4B885F2D" w14:textId="77777777" w:rsidTr="00B521D3">
        <w:trPr>
          <w:jc w:val="center"/>
        </w:trPr>
        <w:tc>
          <w:tcPr>
            <w:tcW w:w="4957" w:type="dxa"/>
            <w:vAlign w:val="center"/>
          </w:tcPr>
          <w:p w14:paraId="0D844C85" w14:textId="77777777" w:rsidR="00B521D3" w:rsidRPr="00EE3B85" w:rsidRDefault="00B521D3" w:rsidP="00B521D3">
            <w:pPr>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Сумарні витрати за альтернативами</w:t>
            </w:r>
          </w:p>
        </w:tc>
        <w:tc>
          <w:tcPr>
            <w:tcW w:w="4957" w:type="dxa"/>
            <w:vAlign w:val="center"/>
          </w:tcPr>
          <w:p w14:paraId="277841FD" w14:textId="77777777" w:rsidR="00B521D3" w:rsidRPr="00EE3B85" w:rsidRDefault="00B521D3" w:rsidP="00B521D3">
            <w:pPr>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Сума витрат, гривень</w:t>
            </w:r>
          </w:p>
        </w:tc>
      </w:tr>
      <w:tr w:rsidR="00EE3B85" w:rsidRPr="00EE3B85" w14:paraId="1666E0B4" w14:textId="77777777" w:rsidTr="00B521D3">
        <w:trPr>
          <w:jc w:val="center"/>
        </w:trPr>
        <w:tc>
          <w:tcPr>
            <w:tcW w:w="4957" w:type="dxa"/>
            <w:vAlign w:val="center"/>
          </w:tcPr>
          <w:p w14:paraId="49B81A23" w14:textId="77777777" w:rsidR="000A51AA" w:rsidRPr="00EE3B85" w:rsidRDefault="000A51AA" w:rsidP="000A51AA">
            <w:pP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36CF93EC" w14:textId="77777777" w:rsidR="00B521D3" w:rsidRPr="00EE3B85" w:rsidRDefault="000A51AA" w:rsidP="000A51AA">
            <w:pPr>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Залишення існуючої ситуації без змін</w:t>
            </w:r>
          </w:p>
        </w:tc>
        <w:tc>
          <w:tcPr>
            <w:tcW w:w="4957" w:type="dxa"/>
            <w:vAlign w:val="center"/>
          </w:tcPr>
          <w:p w14:paraId="546A8B17" w14:textId="77777777" w:rsidR="00B521D3" w:rsidRPr="00EE3B85" w:rsidRDefault="001D6CEC" w:rsidP="00B521D3">
            <w:pPr>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0</w:t>
            </w:r>
          </w:p>
        </w:tc>
      </w:tr>
      <w:tr w:rsidR="00B521D3" w:rsidRPr="00EE3B85" w14:paraId="6392C36B" w14:textId="77777777" w:rsidTr="00B521D3">
        <w:trPr>
          <w:jc w:val="center"/>
        </w:trPr>
        <w:tc>
          <w:tcPr>
            <w:tcW w:w="4957" w:type="dxa"/>
            <w:vAlign w:val="center"/>
          </w:tcPr>
          <w:p w14:paraId="03C709B9" w14:textId="77777777" w:rsidR="000A51AA" w:rsidRPr="00EE3B85" w:rsidRDefault="000A51AA" w:rsidP="000A51AA">
            <w:pP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2</w:t>
            </w:r>
          </w:p>
          <w:p w14:paraId="05CCB7C1" w14:textId="2F3D3070" w:rsidR="00B521D3" w:rsidRPr="00EE3B85" w:rsidRDefault="000A51AA" w:rsidP="00145271">
            <w:pPr>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Прийняття про</w:t>
            </w:r>
            <w:r w:rsidR="00145271" w:rsidRPr="00EE3B85">
              <w:rPr>
                <w:rFonts w:ascii="Times New Roman" w:eastAsia="Times New Roman" w:hAnsi="Times New Roman" w:cs="Times New Roman"/>
                <w:i/>
                <w:sz w:val="24"/>
                <w:szCs w:val="28"/>
              </w:rPr>
              <w:t>е</w:t>
            </w:r>
            <w:r w:rsidRPr="00EE3B85">
              <w:rPr>
                <w:rFonts w:ascii="Times New Roman" w:eastAsia="Times New Roman" w:hAnsi="Times New Roman" w:cs="Times New Roman"/>
                <w:i/>
                <w:sz w:val="24"/>
                <w:szCs w:val="28"/>
              </w:rPr>
              <w:t>кту акта</w:t>
            </w:r>
          </w:p>
        </w:tc>
        <w:tc>
          <w:tcPr>
            <w:tcW w:w="4957" w:type="dxa"/>
            <w:vAlign w:val="center"/>
          </w:tcPr>
          <w:p w14:paraId="19B22DC6" w14:textId="77777777" w:rsidR="00B521D3" w:rsidRPr="00EE3B85" w:rsidRDefault="000652B6" w:rsidP="00B521D3">
            <w:pPr>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134 320</w:t>
            </w:r>
          </w:p>
        </w:tc>
      </w:tr>
    </w:tbl>
    <w:p w14:paraId="105FCC72" w14:textId="77777777" w:rsidR="00B521D3" w:rsidRPr="00EE3B85" w:rsidRDefault="00B521D3" w:rsidP="007B4B56">
      <w:pPr>
        <w:spacing w:line="240" w:lineRule="auto"/>
        <w:ind w:firstLine="567"/>
        <w:jc w:val="both"/>
        <w:rPr>
          <w:rFonts w:ascii="Times New Roman" w:eastAsia="Times New Roman" w:hAnsi="Times New Roman" w:cs="Times New Roman"/>
          <w:b/>
          <w:sz w:val="28"/>
          <w:szCs w:val="28"/>
        </w:rPr>
      </w:pPr>
    </w:p>
    <w:p w14:paraId="4632EC75" w14:textId="77777777" w:rsidR="00A76BDA" w:rsidRPr="00EE3B85" w:rsidRDefault="00A94BAB" w:rsidP="007B4B56">
      <w:pPr>
        <w:spacing w:line="240" w:lineRule="auto"/>
        <w:ind w:firstLine="567"/>
        <w:jc w:val="both"/>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І</w:t>
      </w:r>
      <w:r w:rsidR="00A76BDA" w:rsidRPr="00EE3B85">
        <w:rPr>
          <w:rFonts w:ascii="Times New Roman" w:eastAsia="Times New Roman" w:hAnsi="Times New Roman" w:cs="Times New Roman"/>
          <w:b/>
          <w:sz w:val="28"/>
          <w:szCs w:val="28"/>
        </w:rPr>
        <w:t>V. Вибір найбільш оптимального альтернат</w:t>
      </w:r>
      <w:r w:rsidR="007177D7" w:rsidRPr="00EE3B85">
        <w:rPr>
          <w:rFonts w:ascii="Times New Roman" w:eastAsia="Times New Roman" w:hAnsi="Times New Roman" w:cs="Times New Roman"/>
          <w:b/>
          <w:sz w:val="28"/>
          <w:szCs w:val="28"/>
        </w:rPr>
        <w:t>ивного способу досягнення цілей</w:t>
      </w:r>
    </w:p>
    <w:p w14:paraId="2AA62371" w14:textId="77777777" w:rsidR="00FD1E08" w:rsidRPr="00EE3B85" w:rsidRDefault="00FD1E08"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42AA5ED9" w14:textId="77777777" w:rsidR="00FD1E08" w:rsidRPr="00EE3B85" w:rsidRDefault="00FD1E08" w:rsidP="007B4B56">
      <w:pPr>
        <w:spacing w:line="240" w:lineRule="auto"/>
        <w:ind w:firstLine="567"/>
        <w:jc w:val="both"/>
        <w:rPr>
          <w:rFonts w:ascii="Times New Roman" w:eastAsia="Times New Roman" w:hAnsi="Times New Roman" w:cs="Times New Roman"/>
          <w:b/>
          <w:sz w:val="28"/>
          <w:szCs w:val="28"/>
        </w:rPr>
      </w:pPr>
      <w:r w:rsidRPr="00EE3B85">
        <w:rPr>
          <w:rFonts w:ascii="Times New Roman" w:eastAsia="Times New Roman" w:hAnsi="Times New Roman" w:cs="Times New Roman"/>
          <w:sz w:val="28"/>
          <w:szCs w:val="28"/>
        </w:rPr>
        <w:t>Вартість балів визначається за чотирибальною системою оцінки ступеня досягнення визначених цілей.</w:t>
      </w:r>
    </w:p>
    <w:tbl>
      <w:tblPr>
        <w:tblStyle w:val="ab"/>
        <w:tblW w:w="5000" w:type="pct"/>
        <w:tblInd w:w="0" w:type="dxa"/>
        <w:tblBorders>
          <w:top w:val="nil"/>
          <w:left w:val="nil"/>
          <w:bottom w:val="nil"/>
          <w:right w:val="nil"/>
          <w:insideH w:val="nil"/>
          <w:insideV w:val="nil"/>
        </w:tblBorders>
        <w:tblLook w:val="0600" w:firstRow="0" w:lastRow="0" w:firstColumn="0" w:lastColumn="0" w:noHBand="1" w:noVBand="1"/>
      </w:tblPr>
      <w:tblGrid>
        <w:gridCol w:w="3118"/>
        <w:gridCol w:w="2823"/>
        <w:gridCol w:w="3682"/>
      </w:tblGrid>
      <w:tr w:rsidR="00EE3B85" w:rsidRPr="00EE3B85" w14:paraId="0A687231" w14:textId="77777777" w:rsidTr="00E85DBD">
        <w:trPr>
          <w:trHeight w:val="454"/>
        </w:trPr>
        <w:tc>
          <w:tcPr>
            <w:tcW w:w="1620" w:type="pct"/>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1D057889"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Рейтинг результативності (досягнення цілей під час вирішення</w:t>
            </w:r>
          </w:p>
        </w:tc>
        <w:tc>
          <w:tcPr>
            <w:tcW w:w="1467"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75EDE11B"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Бал результативності (за чотирибальною системою оцінки)</w:t>
            </w:r>
          </w:p>
        </w:tc>
        <w:tc>
          <w:tcPr>
            <w:tcW w:w="1913"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41E1B1A2"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Коментарі щодо присвоєння відповідного бала</w:t>
            </w:r>
          </w:p>
        </w:tc>
      </w:tr>
      <w:tr w:rsidR="00EE3B85" w:rsidRPr="00EE3B85" w14:paraId="6AF797CC" w14:textId="77777777" w:rsidTr="004279A9">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3F16936" w14:textId="77777777" w:rsidR="00D91D00" w:rsidRPr="00EE3B85" w:rsidRDefault="00D91D00"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3F5E2B49" w14:textId="77777777"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Залишення існуючої</w:t>
            </w:r>
          </w:p>
          <w:p w14:paraId="1AAF743A" w14:textId="77777777" w:rsidR="00CD67B2" w:rsidRPr="00EE3B85" w:rsidRDefault="00CD67B2" w:rsidP="00CD67B2">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ситуації без змін</w:t>
            </w: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14:paraId="580A8D57" w14:textId="77777777" w:rsidR="00D91D00" w:rsidRPr="00EE3B85" w:rsidRDefault="00D91D00"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0</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14:paraId="27DD2C42" w14:textId="77777777" w:rsidR="00D91D00" w:rsidRPr="00EE3B85" w:rsidRDefault="00D91D00"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 не дає змоги досягнути поставлених цілей державного регулювання</w:t>
            </w:r>
          </w:p>
        </w:tc>
      </w:tr>
      <w:tr w:rsidR="00EE3B85" w:rsidRPr="00EE3B85" w14:paraId="33C63789" w14:textId="77777777" w:rsidTr="004279A9">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7875350" w14:textId="77777777" w:rsidR="00D91D00" w:rsidRPr="00EE3B85" w:rsidRDefault="00D91D00"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2</w:t>
            </w:r>
          </w:p>
          <w:p w14:paraId="5D93F49C" w14:textId="5DC341CB"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w:t>
            </w:r>
            <w:r w:rsidR="00145271" w:rsidRPr="00EE3B85">
              <w:rPr>
                <w:rFonts w:ascii="Times New Roman" w:eastAsia="Times New Roman" w:hAnsi="Times New Roman" w:cs="Times New Roman"/>
                <w:i/>
                <w:sz w:val="24"/>
                <w:szCs w:val="28"/>
              </w:rPr>
              <w:t>е</w:t>
            </w:r>
            <w:r w:rsidRPr="00EE3B85">
              <w:rPr>
                <w:rFonts w:ascii="Times New Roman" w:eastAsia="Times New Roman" w:hAnsi="Times New Roman" w:cs="Times New Roman"/>
                <w:i/>
                <w:sz w:val="24"/>
                <w:szCs w:val="28"/>
              </w:rPr>
              <w:t>кту акта</w:t>
            </w:r>
          </w:p>
          <w:p w14:paraId="101BE8A1" w14:textId="77777777" w:rsidR="00CD67B2" w:rsidRPr="00EE3B85" w:rsidRDefault="00CD67B2" w:rsidP="007B4B56">
            <w:pPr>
              <w:spacing w:line="240" w:lineRule="auto"/>
              <w:rPr>
                <w:rFonts w:ascii="Times New Roman" w:eastAsia="Times New Roman" w:hAnsi="Times New Roman" w:cs="Times New Roman"/>
                <w:sz w:val="24"/>
                <w:szCs w:val="28"/>
              </w:rPr>
            </w:pP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14:paraId="19B827CE" w14:textId="77777777" w:rsidR="00D91D00" w:rsidRPr="00EE3B85" w:rsidRDefault="00D91D00"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4</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14:paraId="48DBCFF8" w14:textId="77777777" w:rsidR="00D91D00" w:rsidRPr="00EE3B85" w:rsidRDefault="00D91D00"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2 дає змогу досягнути поставлених цілей державного регулювання</w:t>
            </w:r>
          </w:p>
        </w:tc>
      </w:tr>
    </w:tbl>
    <w:p w14:paraId="564D3F76" w14:textId="77777777" w:rsidR="00A76BDA" w:rsidRPr="00EE3B85" w:rsidRDefault="00A76BDA"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 xml:space="preserve"> </w:t>
      </w:r>
    </w:p>
    <w:tbl>
      <w:tblPr>
        <w:tblStyle w:val="ac"/>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2466"/>
        <w:gridCol w:w="2494"/>
        <w:gridCol w:w="2518"/>
      </w:tblGrid>
      <w:tr w:rsidR="00EE3B85" w:rsidRPr="00EE3B85" w14:paraId="5B23D765" w14:textId="77777777" w:rsidTr="00BF770C">
        <w:trPr>
          <w:trHeight w:val="732"/>
        </w:trPr>
        <w:tc>
          <w:tcPr>
            <w:tcW w:w="1118" w:type="pct"/>
            <w:tcMar>
              <w:top w:w="100" w:type="dxa"/>
              <w:left w:w="100" w:type="dxa"/>
              <w:bottom w:w="100" w:type="dxa"/>
              <w:right w:w="100" w:type="dxa"/>
            </w:tcMar>
            <w:vAlign w:val="center"/>
          </w:tcPr>
          <w:p w14:paraId="6C8870A6"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Рейтинг результатив-ності</w:t>
            </w:r>
          </w:p>
        </w:tc>
        <w:tc>
          <w:tcPr>
            <w:tcW w:w="1280" w:type="pct"/>
            <w:tcMar>
              <w:top w:w="100" w:type="dxa"/>
              <w:left w:w="100" w:type="dxa"/>
              <w:bottom w:w="100" w:type="dxa"/>
              <w:right w:w="100" w:type="dxa"/>
            </w:tcMar>
            <w:vAlign w:val="center"/>
          </w:tcPr>
          <w:p w14:paraId="495687E4"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Вигоди</w:t>
            </w:r>
          </w:p>
          <w:p w14:paraId="17A80BC6"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(підсумок)</w:t>
            </w:r>
          </w:p>
        </w:tc>
        <w:tc>
          <w:tcPr>
            <w:tcW w:w="1295" w:type="pct"/>
            <w:tcMar>
              <w:top w:w="100" w:type="dxa"/>
              <w:left w:w="100" w:type="dxa"/>
              <w:bottom w:w="100" w:type="dxa"/>
              <w:right w:w="100" w:type="dxa"/>
            </w:tcMar>
            <w:vAlign w:val="center"/>
          </w:tcPr>
          <w:p w14:paraId="24D86B85"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Витрати (підсумок)</w:t>
            </w:r>
          </w:p>
        </w:tc>
        <w:tc>
          <w:tcPr>
            <w:tcW w:w="1307" w:type="pct"/>
            <w:tcMar>
              <w:top w:w="100" w:type="dxa"/>
              <w:left w:w="100" w:type="dxa"/>
              <w:bottom w:w="100" w:type="dxa"/>
              <w:right w:w="100" w:type="dxa"/>
            </w:tcMar>
            <w:vAlign w:val="center"/>
          </w:tcPr>
          <w:p w14:paraId="1DA196D3" w14:textId="77777777" w:rsidR="00A76BDA" w:rsidRPr="00EE3B85" w:rsidRDefault="00A76BDA" w:rsidP="007B4B56">
            <w:pPr>
              <w:spacing w:line="240" w:lineRule="auto"/>
              <w:jc w:val="center"/>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Обґрунтування відповідного місця альтернативи у рейтингу</w:t>
            </w:r>
          </w:p>
        </w:tc>
      </w:tr>
      <w:tr w:rsidR="00EE3B85" w:rsidRPr="00EE3B85" w14:paraId="35CEA76A" w14:textId="77777777" w:rsidTr="00BF770C">
        <w:trPr>
          <w:trHeight w:val="2525"/>
        </w:trPr>
        <w:tc>
          <w:tcPr>
            <w:tcW w:w="1118" w:type="pct"/>
            <w:tcMar>
              <w:top w:w="100" w:type="dxa"/>
              <w:left w:w="100" w:type="dxa"/>
              <w:bottom w:w="100" w:type="dxa"/>
              <w:right w:w="100" w:type="dxa"/>
            </w:tcMar>
          </w:tcPr>
          <w:p w14:paraId="090B271F" w14:textId="77777777" w:rsidR="006E0EAA" w:rsidRPr="00EE3B85" w:rsidRDefault="006E0EAA"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Альтернатива 1</w:t>
            </w:r>
          </w:p>
          <w:p w14:paraId="0BE8732F" w14:textId="77777777" w:rsidR="00CD67B2" w:rsidRPr="00EE3B85" w:rsidRDefault="00CD67B2" w:rsidP="00CD67B2">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i/>
                <w:sz w:val="24"/>
                <w:szCs w:val="28"/>
              </w:rPr>
              <w:t>Залишення існуючої ситуації без змін</w:t>
            </w:r>
          </w:p>
        </w:tc>
        <w:tc>
          <w:tcPr>
            <w:tcW w:w="1280" w:type="pct"/>
            <w:tcMar>
              <w:top w:w="100" w:type="dxa"/>
              <w:left w:w="100" w:type="dxa"/>
              <w:bottom w:w="100" w:type="dxa"/>
              <w:right w:w="100" w:type="dxa"/>
            </w:tcMar>
          </w:tcPr>
          <w:p w14:paraId="6F9777E9" w14:textId="77777777" w:rsidR="006E0EAA" w:rsidRPr="00EE3B85" w:rsidRDefault="006E0EAA"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t>Д</w:t>
            </w:r>
            <w:r w:rsidR="00AB74E6" w:rsidRPr="00EE3B85">
              <w:rPr>
                <w:rFonts w:ascii="Times New Roman" w:eastAsia="Times New Roman" w:hAnsi="Times New Roman" w:cs="Times New Roman"/>
                <w:sz w:val="24"/>
                <w:szCs w:val="28"/>
                <w:u w:val="single"/>
              </w:rPr>
              <w:t>ля держави, громадян, суб’єктів господарювання:</w:t>
            </w:r>
          </w:p>
          <w:p w14:paraId="20E01B6F" w14:textId="77777777" w:rsidR="006E0EAA" w:rsidRPr="00EE3B85" w:rsidRDefault="006E0EAA"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p w14:paraId="5089397B" w14:textId="77777777" w:rsidR="006E0EAA" w:rsidRPr="00EE3B85" w:rsidRDefault="006E0EAA" w:rsidP="007B4B56">
            <w:pPr>
              <w:spacing w:line="240" w:lineRule="auto"/>
              <w:rPr>
                <w:rFonts w:ascii="Times New Roman" w:eastAsia="Times New Roman" w:hAnsi="Times New Roman" w:cs="Times New Roman"/>
                <w:sz w:val="24"/>
                <w:szCs w:val="28"/>
              </w:rPr>
            </w:pPr>
          </w:p>
          <w:p w14:paraId="3B6EFA73" w14:textId="77777777" w:rsidR="006E0EAA" w:rsidRPr="00EE3B85" w:rsidRDefault="006E0EAA" w:rsidP="007B4B56">
            <w:pPr>
              <w:spacing w:line="240" w:lineRule="auto"/>
              <w:rPr>
                <w:rFonts w:ascii="Times New Roman" w:eastAsia="Times New Roman" w:hAnsi="Times New Roman" w:cs="Times New Roman"/>
                <w:sz w:val="24"/>
                <w:szCs w:val="28"/>
              </w:rPr>
            </w:pPr>
          </w:p>
        </w:tc>
        <w:tc>
          <w:tcPr>
            <w:tcW w:w="1295" w:type="pct"/>
            <w:tcMar>
              <w:top w:w="100" w:type="dxa"/>
              <w:left w:w="100" w:type="dxa"/>
              <w:bottom w:w="100" w:type="dxa"/>
              <w:right w:w="100" w:type="dxa"/>
            </w:tcMar>
          </w:tcPr>
          <w:p w14:paraId="2B8AF4A8" w14:textId="77777777" w:rsidR="006E0EAA" w:rsidRPr="00EE3B85" w:rsidRDefault="006E0EAA"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t>Для держави:</w:t>
            </w:r>
          </w:p>
          <w:p w14:paraId="0CD89392" w14:textId="1A375DBE" w:rsidR="00AB74E6"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негативна репутація держави, яка створюється діями митниці (які </w:t>
            </w:r>
            <w:r w:rsidR="00145271" w:rsidRPr="00EE3B85">
              <w:rPr>
                <w:rFonts w:ascii="Times New Roman" w:eastAsia="Times New Roman" w:hAnsi="Times New Roman" w:cs="Times New Roman"/>
                <w:sz w:val="24"/>
                <w:szCs w:val="28"/>
              </w:rPr>
              <w:t>надалі</w:t>
            </w:r>
            <w:r w:rsidRPr="00EE3B85">
              <w:rPr>
                <w:rFonts w:ascii="Times New Roman" w:eastAsia="Times New Roman" w:hAnsi="Times New Roman" w:cs="Times New Roman"/>
                <w:sz w:val="24"/>
                <w:szCs w:val="28"/>
              </w:rPr>
              <w:t xml:space="preserve"> визнаються протиправними), що спричиняють заборону у переміщенні товарів через митний кордон </w:t>
            </w:r>
            <w:r w:rsidRPr="00EE3B85">
              <w:rPr>
                <w:rFonts w:ascii="Times New Roman" w:eastAsia="Times New Roman" w:hAnsi="Times New Roman" w:cs="Times New Roman"/>
                <w:sz w:val="24"/>
                <w:szCs w:val="28"/>
              </w:rPr>
              <w:lastRenderedPageBreak/>
              <w:t>України, в результаті яких такі товари опиняються на складі митниці, при видачі з якого протиправність попередніх дій митниці до уваги не береться.</w:t>
            </w:r>
          </w:p>
          <w:p w14:paraId="6BA206E7" w14:textId="77777777" w:rsidR="00AB74E6" w:rsidRPr="00EE3B85" w:rsidRDefault="00AB74E6" w:rsidP="00AB74E6">
            <w:pPr>
              <w:spacing w:line="240" w:lineRule="auto"/>
              <w:rPr>
                <w:rFonts w:ascii="Times New Roman" w:eastAsia="Times New Roman" w:hAnsi="Times New Roman" w:cs="Times New Roman"/>
                <w:sz w:val="24"/>
                <w:szCs w:val="28"/>
              </w:rPr>
            </w:pPr>
          </w:p>
          <w:p w14:paraId="41EFB4F8" w14:textId="0AC6C793" w:rsidR="00A4715E"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Неповне відшкодування витрат, понесених митницею за зберігання товарів, вилучених</w:t>
            </w:r>
            <w:r w:rsidR="00BA2E70" w:rsidRPr="00EE3B85">
              <w:rPr>
                <w:rFonts w:ascii="Times New Roman" w:eastAsia="Times New Roman" w:hAnsi="Times New Roman" w:cs="Times New Roman"/>
                <w:sz w:val="24"/>
                <w:szCs w:val="28"/>
              </w:rPr>
              <w:t xml:space="preserve"> в</w:t>
            </w:r>
            <w:r w:rsidRPr="00EE3B85">
              <w:rPr>
                <w:rFonts w:ascii="Times New Roman" w:eastAsia="Times New Roman" w:hAnsi="Times New Roman" w:cs="Times New Roman"/>
                <w:sz w:val="24"/>
                <w:szCs w:val="28"/>
              </w:rPr>
              <w:t xml:space="preserve"> осіб, </w:t>
            </w:r>
            <w:r w:rsidR="00145271" w:rsidRPr="00EE3B85">
              <w:rPr>
                <w:rFonts w:ascii="Times New Roman" w:eastAsia="Times New Roman" w:hAnsi="Times New Roman" w:cs="Times New Roman"/>
                <w:sz w:val="24"/>
                <w:szCs w:val="28"/>
              </w:rPr>
              <w:t>стосовн</w:t>
            </w:r>
            <w:r w:rsidRPr="00EE3B85">
              <w:rPr>
                <w:rFonts w:ascii="Times New Roman" w:eastAsia="Times New Roman" w:hAnsi="Times New Roman" w:cs="Times New Roman"/>
                <w:sz w:val="24"/>
                <w:szCs w:val="28"/>
              </w:rPr>
              <w:t xml:space="preserve">о яких відсутні обставини, що спростовують факт вилучення товарів, а також у </w:t>
            </w:r>
            <w:r w:rsidR="00145271" w:rsidRPr="00EE3B85">
              <w:rPr>
                <w:rFonts w:ascii="Times New Roman" w:eastAsia="Times New Roman" w:hAnsi="Times New Roman" w:cs="Times New Roman"/>
                <w:sz w:val="24"/>
                <w:szCs w:val="28"/>
              </w:rPr>
              <w:t>разі</w:t>
            </w:r>
            <w:r w:rsidRPr="00EE3B85">
              <w:rPr>
                <w:rFonts w:ascii="Times New Roman" w:eastAsia="Times New Roman" w:hAnsi="Times New Roman" w:cs="Times New Roman"/>
                <w:sz w:val="24"/>
                <w:szCs w:val="28"/>
              </w:rPr>
              <w:t xml:space="preserve"> зберігання товарів, які набули статусу таких, що зберігаються на складі митниці.</w:t>
            </w:r>
          </w:p>
          <w:p w14:paraId="23FE5B0C" w14:textId="77777777" w:rsidR="00AB74E6" w:rsidRPr="00EE3B85" w:rsidRDefault="00AB74E6" w:rsidP="007B4B56">
            <w:pPr>
              <w:spacing w:line="240" w:lineRule="auto"/>
              <w:rPr>
                <w:rFonts w:ascii="Times New Roman" w:eastAsia="Times New Roman" w:hAnsi="Times New Roman" w:cs="Times New Roman"/>
                <w:sz w:val="24"/>
                <w:szCs w:val="28"/>
              </w:rPr>
            </w:pPr>
          </w:p>
          <w:p w14:paraId="6FF7A3BD" w14:textId="77777777" w:rsidR="00A4715E" w:rsidRPr="00EE3B85" w:rsidRDefault="00A4715E"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t xml:space="preserve">Для </w:t>
            </w:r>
            <w:r w:rsidR="00AB74E6" w:rsidRPr="00EE3B85">
              <w:rPr>
                <w:rFonts w:ascii="Times New Roman" w:eastAsia="Times New Roman" w:hAnsi="Times New Roman" w:cs="Times New Roman"/>
                <w:sz w:val="24"/>
                <w:szCs w:val="28"/>
                <w:u w:val="single"/>
              </w:rPr>
              <w:t xml:space="preserve">громадян та </w:t>
            </w:r>
            <w:r w:rsidRPr="00EE3B85">
              <w:rPr>
                <w:rFonts w:ascii="Times New Roman" w:eastAsia="Times New Roman" w:hAnsi="Times New Roman" w:cs="Times New Roman"/>
                <w:sz w:val="24"/>
                <w:szCs w:val="28"/>
                <w:u w:val="single"/>
              </w:rPr>
              <w:t xml:space="preserve">суб’єктів господарювання: </w:t>
            </w:r>
          </w:p>
          <w:p w14:paraId="0A517556" w14:textId="37989AD7" w:rsidR="00AB74E6"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необхідність відшкодовувати витрати за зберігання товарів на складі митниці у </w:t>
            </w:r>
            <w:r w:rsidR="004779AE" w:rsidRPr="00EE3B85">
              <w:rPr>
                <w:rFonts w:ascii="Times New Roman" w:eastAsia="Times New Roman" w:hAnsi="Times New Roman" w:cs="Times New Roman"/>
                <w:sz w:val="24"/>
                <w:szCs w:val="28"/>
              </w:rPr>
              <w:t>разі</w:t>
            </w:r>
            <w:r w:rsidRPr="00EE3B85">
              <w:rPr>
                <w:rFonts w:ascii="Times New Roman" w:eastAsia="Times New Roman" w:hAnsi="Times New Roman" w:cs="Times New Roman"/>
                <w:sz w:val="24"/>
                <w:szCs w:val="28"/>
              </w:rPr>
              <w:t xml:space="preserve">, якщо такі товари потрапили на склад через дії митниці, які </w:t>
            </w:r>
            <w:r w:rsidR="004779AE" w:rsidRPr="00EE3B85">
              <w:rPr>
                <w:rFonts w:ascii="Times New Roman" w:eastAsia="Times New Roman" w:hAnsi="Times New Roman" w:cs="Times New Roman"/>
                <w:sz w:val="24"/>
                <w:szCs w:val="28"/>
              </w:rPr>
              <w:t>надалі</w:t>
            </w:r>
            <w:r w:rsidRPr="00EE3B85">
              <w:rPr>
                <w:rFonts w:ascii="Times New Roman" w:eastAsia="Times New Roman" w:hAnsi="Times New Roman" w:cs="Times New Roman"/>
                <w:sz w:val="24"/>
                <w:szCs w:val="28"/>
              </w:rPr>
              <w:t xml:space="preserve"> визнано протиправними та/або скасовано.</w:t>
            </w:r>
          </w:p>
          <w:p w14:paraId="720F1877" w14:textId="77777777" w:rsidR="00AB74E6" w:rsidRPr="00EE3B85" w:rsidRDefault="00AB74E6" w:rsidP="00AB74E6">
            <w:pPr>
              <w:spacing w:line="240" w:lineRule="auto"/>
              <w:rPr>
                <w:rFonts w:ascii="Times New Roman" w:eastAsia="Times New Roman" w:hAnsi="Times New Roman" w:cs="Times New Roman"/>
                <w:sz w:val="24"/>
                <w:szCs w:val="28"/>
              </w:rPr>
            </w:pPr>
          </w:p>
          <w:p w14:paraId="482A7E39" w14:textId="09724ACC" w:rsidR="00AB74E6"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Невідповідні умови зберігання товарів на складах митних органів, що виникають через відсутність коштів на їх належне облаштування (обсяг таких коштів </w:t>
            </w:r>
            <w:r w:rsidRPr="00EE3B85">
              <w:rPr>
                <w:rFonts w:ascii="Times New Roman" w:eastAsia="Times New Roman" w:hAnsi="Times New Roman" w:cs="Times New Roman"/>
                <w:sz w:val="24"/>
                <w:szCs w:val="28"/>
              </w:rPr>
              <w:lastRenderedPageBreak/>
              <w:t>залежить від повноти відшкодування понесених витрат митниці за зберігання), що в результаті призводить</w:t>
            </w:r>
            <w:r w:rsidR="004779AE" w:rsidRPr="00EE3B85">
              <w:rPr>
                <w:rFonts w:ascii="Times New Roman" w:eastAsia="Times New Roman" w:hAnsi="Times New Roman" w:cs="Times New Roman"/>
                <w:sz w:val="24"/>
                <w:szCs w:val="28"/>
              </w:rPr>
              <w:t xml:space="preserve"> до</w:t>
            </w:r>
            <w:r w:rsidRPr="00EE3B85">
              <w:rPr>
                <w:rFonts w:ascii="Times New Roman" w:eastAsia="Times New Roman" w:hAnsi="Times New Roman" w:cs="Times New Roman"/>
                <w:sz w:val="24"/>
                <w:szCs w:val="28"/>
              </w:rPr>
              <w:t xml:space="preserve"> погіршення характеристик таких товарів, їх псування</w:t>
            </w:r>
          </w:p>
        </w:tc>
        <w:tc>
          <w:tcPr>
            <w:tcW w:w="1307" w:type="pct"/>
            <w:tcMar>
              <w:top w:w="100" w:type="dxa"/>
              <w:left w:w="100" w:type="dxa"/>
              <w:bottom w:w="100" w:type="dxa"/>
              <w:right w:w="100" w:type="dxa"/>
            </w:tcMar>
          </w:tcPr>
          <w:p w14:paraId="21392740" w14:textId="77777777" w:rsidR="000066D7" w:rsidRPr="00EE3B85" w:rsidRDefault="000066D7"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Є найгіршою з альтернатив, оскільки не відповідає ні інтересам суб’єктів господарювання, ні інтересам держави.</w:t>
            </w:r>
          </w:p>
          <w:p w14:paraId="28A39439" w14:textId="77777777" w:rsidR="000066D7" w:rsidRPr="00EE3B85" w:rsidRDefault="000066D7" w:rsidP="007B4B56">
            <w:pPr>
              <w:spacing w:line="240" w:lineRule="auto"/>
              <w:rPr>
                <w:rFonts w:ascii="Times New Roman" w:eastAsia="Times New Roman" w:hAnsi="Times New Roman" w:cs="Times New Roman"/>
                <w:sz w:val="24"/>
                <w:szCs w:val="28"/>
              </w:rPr>
            </w:pPr>
          </w:p>
          <w:p w14:paraId="267A1D9C" w14:textId="77777777" w:rsidR="006E0EAA" w:rsidRPr="00EE3B85" w:rsidRDefault="000066D7"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Будь-які вигоди відсутні.</w:t>
            </w:r>
          </w:p>
        </w:tc>
      </w:tr>
      <w:tr w:rsidR="006E0EAA" w:rsidRPr="00EE3B85" w14:paraId="67EEC81C" w14:textId="77777777" w:rsidTr="00BF770C">
        <w:trPr>
          <w:trHeight w:val="2525"/>
        </w:trPr>
        <w:tc>
          <w:tcPr>
            <w:tcW w:w="1118" w:type="pct"/>
            <w:tcMar>
              <w:top w:w="100" w:type="dxa"/>
              <w:left w:w="100" w:type="dxa"/>
              <w:bottom w:w="100" w:type="dxa"/>
              <w:right w:w="100" w:type="dxa"/>
            </w:tcMar>
          </w:tcPr>
          <w:p w14:paraId="53F95AC2" w14:textId="77777777" w:rsidR="006E0EAA" w:rsidRPr="00EE3B85" w:rsidRDefault="00A4715E"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lastRenderedPageBreak/>
              <w:t>Альтернатива 2</w:t>
            </w:r>
          </w:p>
          <w:p w14:paraId="201BA8BC" w14:textId="4A573B7D"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w:t>
            </w:r>
            <w:r w:rsidR="004779AE" w:rsidRPr="00EE3B85">
              <w:rPr>
                <w:rFonts w:ascii="Times New Roman" w:eastAsia="Times New Roman" w:hAnsi="Times New Roman" w:cs="Times New Roman"/>
                <w:i/>
                <w:sz w:val="24"/>
                <w:szCs w:val="28"/>
              </w:rPr>
              <w:t>е</w:t>
            </w:r>
            <w:r w:rsidRPr="00EE3B85">
              <w:rPr>
                <w:rFonts w:ascii="Times New Roman" w:eastAsia="Times New Roman" w:hAnsi="Times New Roman" w:cs="Times New Roman"/>
                <w:i/>
                <w:sz w:val="24"/>
                <w:szCs w:val="28"/>
              </w:rPr>
              <w:t>кту акта</w:t>
            </w:r>
          </w:p>
          <w:p w14:paraId="6024E91F" w14:textId="77777777" w:rsidR="00CD67B2" w:rsidRPr="00EE3B85" w:rsidRDefault="00CD67B2" w:rsidP="007B4B56">
            <w:pPr>
              <w:spacing w:line="240" w:lineRule="auto"/>
              <w:rPr>
                <w:rFonts w:ascii="Times New Roman" w:eastAsia="Times New Roman" w:hAnsi="Times New Roman" w:cs="Times New Roman"/>
                <w:sz w:val="24"/>
                <w:szCs w:val="28"/>
              </w:rPr>
            </w:pPr>
          </w:p>
        </w:tc>
        <w:tc>
          <w:tcPr>
            <w:tcW w:w="1280" w:type="pct"/>
            <w:tcMar>
              <w:top w:w="100" w:type="dxa"/>
              <w:left w:w="100" w:type="dxa"/>
              <w:bottom w:w="100" w:type="dxa"/>
              <w:right w:w="100" w:type="dxa"/>
            </w:tcMar>
          </w:tcPr>
          <w:p w14:paraId="03102647" w14:textId="77777777" w:rsidR="00A4715E" w:rsidRPr="00EE3B85" w:rsidRDefault="00A4715E" w:rsidP="007B4B56">
            <w:pPr>
              <w:spacing w:line="240" w:lineRule="auto"/>
              <w:rPr>
                <w:rFonts w:ascii="Times New Roman" w:eastAsia="Calibri" w:hAnsi="Times New Roman" w:cs="Times New Roman"/>
                <w:sz w:val="24"/>
                <w:szCs w:val="28"/>
                <w:u w:val="single"/>
              </w:rPr>
            </w:pPr>
            <w:r w:rsidRPr="00EE3B85">
              <w:rPr>
                <w:rFonts w:ascii="Times New Roman" w:eastAsia="Calibri" w:hAnsi="Times New Roman" w:cs="Times New Roman"/>
                <w:sz w:val="24"/>
                <w:szCs w:val="28"/>
                <w:u w:val="single"/>
              </w:rPr>
              <w:t>Для держави:</w:t>
            </w:r>
          </w:p>
          <w:p w14:paraId="1D99275E" w14:textId="2AE82978" w:rsidR="00AB74E6"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відновлення позитивного іміджу держави, що проявлятиметься при видачі зі складу товарів, що були заборонені до переміщення через митний кордон України, у </w:t>
            </w:r>
            <w:r w:rsidR="004779AE" w:rsidRPr="00EE3B85">
              <w:rPr>
                <w:rFonts w:ascii="Times New Roman" w:eastAsia="Times New Roman" w:hAnsi="Times New Roman" w:cs="Times New Roman"/>
                <w:sz w:val="24"/>
                <w:szCs w:val="28"/>
              </w:rPr>
              <w:t xml:space="preserve">разі, </w:t>
            </w:r>
            <w:r w:rsidRPr="00EE3B85">
              <w:rPr>
                <w:rFonts w:ascii="Times New Roman" w:eastAsia="Times New Roman" w:hAnsi="Times New Roman" w:cs="Times New Roman"/>
                <w:sz w:val="24"/>
                <w:szCs w:val="28"/>
              </w:rPr>
              <w:t xml:space="preserve">якщо така заборона </w:t>
            </w:r>
            <w:r w:rsidR="004779AE" w:rsidRPr="00EE3B85">
              <w:rPr>
                <w:rFonts w:ascii="Times New Roman" w:eastAsia="Times New Roman" w:hAnsi="Times New Roman" w:cs="Times New Roman"/>
                <w:sz w:val="24"/>
                <w:szCs w:val="28"/>
              </w:rPr>
              <w:t>надалі</w:t>
            </w:r>
            <w:r w:rsidRPr="00EE3B85">
              <w:rPr>
                <w:rFonts w:ascii="Times New Roman" w:eastAsia="Times New Roman" w:hAnsi="Times New Roman" w:cs="Times New Roman"/>
                <w:sz w:val="24"/>
                <w:szCs w:val="28"/>
              </w:rPr>
              <w:t xml:space="preserve"> була визнана протиправною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1788161F" w14:textId="77777777" w:rsidR="00AB74E6" w:rsidRPr="00EE3B85" w:rsidRDefault="00AB74E6" w:rsidP="00AB74E6">
            <w:pPr>
              <w:spacing w:line="240" w:lineRule="auto"/>
              <w:rPr>
                <w:rFonts w:ascii="Times New Roman" w:eastAsia="Times New Roman" w:hAnsi="Times New Roman" w:cs="Times New Roman"/>
                <w:sz w:val="24"/>
                <w:szCs w:val="28"/>
              </w:rPr>
            </w:pPr>
          </w:p>
          <w:p w14:paraId="5AC56CFD" w14:textId="5B4AE8A9" w:rsidR="00AB74E6"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Забезпечення відшкодування витрат, понесених митницею за зберігання товарів, вилучених </w:t>
            </w:r>
            <w:r w:rsidR="004779AE" w:rsidRPr="00EE3B85">
              <w:rPr>
                <w:rFonts w:ascii="Times New Roman" w:eastAsia="Times New Roman" w:hAnsi="Times New Roman" w:cs="Times New Roman"/>
                <w:sz w:val="24"/>
                <w:szCs w:val="28"/>
              </w:rPr>
              <w:t>в</w:t>
            </w:r>
            <w:r w:rsidRPr="00EE3B85">
              <w:rPr>
                <w:rFonts w:ascii="Times New Roman" w:eastAsia="Times New Roman" w:hAnsi="Times New Roman" w:cs="Times New Roman"/>
                <w:sz w:val="24"/>
                <w:szCs w:val="28"/>
              </w:rPr>
              <w:t xml:space="preserve"> осіб, </w:t>
            </w:r>
            <w:r w:rsidR="004779AE" w:rsidRPr="00EE3B85">
              <w:rPr>
                <w:rFonts w:ascii="Times New Roman" w:eastAsia="Times New Roman" w:hAnsi="Times New Roman" w:cs="Times New Roman"/>
                <w:sz w:val="24"/>
                <w:szCs w:val="28"/>
              </w:rPr>
              <w:t>стосовн</w:t>
            </w:r>
            <w:r w:rsidRPr="00EE3B85">
              <w:rPr>
                <w:rFonts w:ascii="Times New Roman" w:eastAsia="Times New Roman" w:hAnsi="Times New Roman" w:cs="Times New Roman"/>
                <w:sz w:val="24"/>
                <w:szCs w:val="28"/>
              </w:rPr>
              <w:t xml:space="preserve">о яких відсутні обставини, що спростовують факт вилучення товарів, а також у </w:t>
            </w:r>
            <w:r w:rsidR="004779AE" w:rsidRPr="00EE3B85">
              <w:rPr>
                <w:rFonts w:ascii="Times New Roman" w:eastAsia="Times New Roman" w:hAnsi="Times New Roman" w:cs="Times New Roman"/>
                <w:sz w:val="24"/>
                <w:szCs w:val="28"/>
              </w:rPr>
              <w:t>разі</w:t>
            </w:r>
            <w:r w:rsidRPr="00EE3B85">
              <w:rPr>
                <w:rFonts w:ascii="Times New Roman" w:eastAsia="Times New Roman" w:hAnsi="Times New Roman" w:cs="Times New Roman"/>
                <w:sz w:val="24"/>
                <w:szCs w:val="28"/>
              </w:rPr>
              <w:t xml:space="preserve"> зберігання товарів, які набули статусу таких, що зберігаються на складі митниці.</w:t>
            </w:r>
          </w:p>
          <w:p w14:paraId="62F31BEC" w14:textId="77777777" w:rsidR="00AB74E6" w:rsidRPr="00EE3B85" w:rsidRDefault="00AB74E6" w:rsidP="007B4B56">
            <w:pPr>
              <w:spacing w:line="240" w:lineRule="auto"/>
              <w:rPr>
                <w:rFonts w:ascii="Times New Roman" w:eastAsia="Times New Roman" w:hAnsi="Times New Roman" w:cs="Times New Roman"/>
                <w:sz w:val="24"/>
                <w:szCs w:val="28"/>
                <w:u w:val="single"/>
              </w:rPr>
            </w:pPr>
          </w:p>
          <w:p w14:paraId="238309CC" w14:textId="77777777" w:rsidR="00A4715E" w:rsidRPr="00EE3B85" w:rsidRDefault="00A4715E"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lastRenderedPageBreak/>
              <w:t xml:space="preserve">Для </w:t>
            </w:r>
            <w:r w:rsidR="00AB74E6" w:rsidRPr="00EE3B85">
              <w:rPr>
                <w:rFonts w:ascii="Times New Roman" w:eastAsia="Times New Roman" w:hAnsi="Times New Roman" w:cs="Times New Roman"/>
                <w:sz w:val="24"/>
                <w:szCs w:val="28"/>
                <w:u w:val="single"/>
              </w:rPr>
              <w:t xml:space="preserve">громадян, </w:t>
            </w:r>
            <w:r w:rsidRPr="00EE3B85">
              <w:rPr>
                <w:rFonts w:ascii="Times New Roman" w:eastAsia="Times New Roman" w:hAnsi="Times New Roman" w:cs="Times New Roman"/>
                <w:sz w:val="24"/>
                <w:szCs w:val="28"/>
                <w:u w:val="single"/>
              </w:rPr>
              <w:t>суб’єктів господарювання:</w:t>
            </w:r>
          </w:p>
          <w:p w14:paraId="751BA183" w14:textId="77777777" w:rsidR="00AB74E6" w:rsidRPr="00EE3B85" w:rsidRDefault="00AB74E6" w:rsidP="00AB74E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забезпечення застосування справедливих вимог до осіб, товари яких зберігаються на складі митниці через неправомірні вимоги митниці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40100697" w14:textId="77777777" w:rsidR="00AB74E6" w:rsidRPr="00EE3B85" w:rsidRDefault="00AB74E6" w:rsidP="00AB74E6">
            <w:pPr>
              <w:spacing w:line="240" w:lineRule="auto"/>
              <w:rPr>
                <w:rFonts w:ascii="Times New Roman" w:eastAsia="Times New Roman" w:hAnsi="Times New Roman" w:cs="Times New Roman"/>
                <w:sz w:val="24"/>
                <w:szCs w:val="28"/>
              </w:rPr>
            </w:pPr>
          </w:p>
          <w:p w14:paraId="41D9AD31" w14:textId="5A08DC48" w:rsidR="00A4715E" w:rsidRPr="00EE3B85" w:rsidRDefault="00AB74E6" w:rsidP="004779AE">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Забезпечення належних умов зберігання товарів на складах митниць за рахунок коштів, отриманих як відшкодування витрат (відповідно до пункту 2 розділу IV Порядку відшкодування витрат кошти, отримані як відшкодування витрат митно</w:t>
            </w:r>
            <w:r w:rsidR="004779AE" w:rsidRPr="00EE3B85">
              <w:rPr>
                <w:rFonts w:ascii="Times New Roman" w:eastAsia="Times New Roman" w:hAnsi="Times New Roman" w:cs="Times New Roman"/>
                <w:sz w:val="24"/>
                <w:szCs w:val="28"/>
              </w:rPr>
              <w:t xml:space="preserve">го органу за зберігання товарів, </w:t>
            </w:r>
            <w:r w:rsidRPr="00EE3B85">
              <w:rPr>
                <w:rFonts w:ascii="Times New Roman" w:eastAsia="Times New Roman" w:hAnsi="Times New Roman" w:cs="Times New Roman"/>
                <w:sz w:val="24"/>
                <w:szCs w:val="28"/>
              </w:rPr>
              <w:t xml:space="preserve">використовуються на покриття витрат, пов'язаних з організацією такого зберігання. </w:t>
            </w:r>
            <w:r w:rsidR="004779AE" w:rsidRPr="00EE3B85">
              <w:rPr>
                <w:rFonts w:ascii="Times New Roman" w:eastAsia="Times New Roman" w:hAnsi="Times New Roman" w:cs="Times New Roman"/>
                <w:sz w:val="24"/>
                <w:szCs w:val="28"/>
              </w:rPr>
              <w:t>Отже</w:t>
            </w:r>
            <w:r w:rsidRPr="00EE3B85">
              <w:rPr>
                <w:rFonts w:ascii="Times New Roman" w:eastAsia="Times New Roman" w:hAnsi="Times New Roman" w:cs="Times New Roman"/>
                <w:sz w:val="24"/>
                <w:szCs w:val="28"/>
              </w:rPr>
              <w:t>, від обсягів відшкодування витрат залежить рівень послуг, які можуть бути запропоновані для зберігання товарів на складах митниць)</w:t>
            </w:r>
          </w:p>
        </w:tc>
        <w:tc>
          <w:tcPr>
            <w:tcW w:w="1295" w:type="pct"/>
            <w:tcMar>
              <w:top w:w="100" w:type="dxa"/>
              <w:left w:w="100" w:type="dxa"/>
              <w:bottom w:w="100" w:type="dxa"/>
              <w:right w:w="100" w:type="dxa"/>
            </w:tcMar>
          </w:tcPr>
          <w:p w14:paraId="56D5FE93" w14:textId="77777777" w:rsidR="00A4715E" w:rsidRPr="00EE3B85" w:rsidRDefault="00554063" w:rsidP="007B4B56">
            <w:pPr>
              <w:spacing w:line="240" w:lineRule="auto"/>
              <w:rPr>
                <w:rFonts w:ascii="Times New Roman" w:eastAsia="Times New Roman" w:hAnsi="Times New Roman" w:cs="Times New Roman"/>
                <w:sz w:val="24"/>
                <w:szCs w:val="28"/>
                <w:u w:val="single"/>
              </w:rPr>
            </w:pPr>
            <w:r w:rsidRPr="00EE3B85">
              <w:rPr>
                <w:rFonts w:ascii="Times New Roman" w:eastAsia="Times New Roman" w:hAnsi="Times New Roman" w:cs="Times New Roman"/>
                <w:sz w:val="24"/>
                <w:szCs w:val="28"/>
                <w:u w:val="single"/>
              </w:rPr>
              <w:lastRenderedPageBreak/>
              <w:t>Для держави, громадян</w:t>
            </w:r>
            <w:r w:rsidR="00B521D3" w:rsidRPr="00EE3B85">
              <w:rPr>
                <w:rFonts w:ascii="Times New Roman" w:eastAsia="Times New Roman" w:hAnsi="Times New Roman" w:cs="Times New Roman"/>
                <w:sz w:val="24"/>
                <w:szCs w:val="28"/>
                <w:u w:val="single"/>
              </w:rPr>
              <w:t>, суб’єктів господарювання:</w:t>
            </w:r>
          </w:p>
          <w:p w14:paraId="6A943C12" w14:textId="77777777" w:rsidR="00A4715E" w:rsidRPr="00EE3B85" w:rsidRDefault="00A4715E"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відсутні.</w:t>
            </w:r>
          </w:p>
          <w:p w14:paraId="53D1633E" w14:textId="77777777" w:rsidR="00A4715E" w:rsidRPr="00EE3B85" w:rsidRDefault="00A4715E" w:rsidP="007B4B56">
            <w:pPr>
              <w:spacing w:line="240" w:lineRule="auto"/>
              <w:rPr>
                <w:rFonts w:ascii="Times New Roman" w:eastAsia="Times New Roman" w:hAnsi="Times New Roman" w:cs="Times New Roman"/>
                <w:sz w:val="24"/>
                <w:szCs w:val="28"/>
              </w:rPr>
            </w:pPr>
          </w:p>
          <w:p w14:paraId="22D92029" w14:textId="77777777" w:rsidR="006E0EAA" w:rsidRPr="00EE3B85" w:rsidRDefault="006E0EAA" w:rsidP="00B521D3">
            <w:pPr>
              <w:spacing w:line="240" w:lineRule="auto"/>
              <w:rPr>
                <w:rFonts w:ascii="Times New Roman" w:eastAsia="Times New Roman" w:hAnsi="Times New Roman" w:cs="Times New Roman"/>
                <w:sz w:val="24"/>
                <w:szCs w:val="28"/>
              </w:rPr>
            </w:pPr>
          </w:p>
        </w:tc>
        <w:tc>
          <w:tcPr>
            <w:tcW w:w="1307" w:type="pct"/>
            <w:tcMar>
              <w:top w:w="100" w:type="dxa"/>
              <w:left w:w="100" w:type="dxa"/>
              <w:bottom w:w="100" w:type="dxa"/>
              <w:right w:w="100" w:type="dxa"/>
            </w:tcMar>
          </w:tcPr>
          <w:p w14:paraId="7EB3882D" w14:textId="77777777" w:rsidR="000066D7" w:rsidRPr="00EE3B85" w:rsidRDefault="000066D7"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 xml:space="preserve">Є найоптимальнішою серед запропонованих альтернатив, оскільки відповідає вимогам регуляторної політики і досягає цілей державного регулювання. </w:t>
            </w:r>
          </w:p>
          <w:p w14:paraId="487C2AE5" w14:textId="77777777" w:rsidR="000066D7" w:rsidRPr="00EE3B85" w:rsidRDefault="000066D7" w:rsidP="007B4B56">
            <w:pPr>
              <w:spacing w:line="240" w:lineRule="auto"/>
              <w:rPr>
                <w:rFonts w:ascii="Times New Roman" w:eastAsia="Times New Roman" w:hAnsi="Times New Roman" w:cs="Times New Roman"/>
                <w:sz w:val="24"/>
                <w:szCs w:val="28"/>
              </w:rPr>
            </w:pPr>
          </w:p>
          <w:p w14:paraId="5E867978" w14:textId="79AB90D6" w:rsidR="000066D7" w:rsidRPr="00EE3B85" w:rsidRDefault="000066D7" w:rsidP="007B4B56">
            <w:pPr>
              <w:spacing w:line="240" w:lineRule="auto"/>
              <w:rPr>
                <w:rFonts w:ascii="Times New Roman" w:eastAsia="Times New Roman" w:hAnsi="Times New Roman" w:cs="Times New Roman"/>
                <w:sz w:val="24"/>
                <w:szCs w:val="28"/>
              </w:rPr>
            </w:pPr>
            <w:r w:rsidRPr="00EE3B85">
              <w:rPr>
                <w:rFonts w:ascii="Times New Roman" w:eastAsia="Times New Roman" w:hAnsi="Times New Roman" w:cs="Times New Roman"/>
                <w:sz w:val="24"/>
                <w:szCs w:val="28"/>
              </w:rPr>
              <w:t>Є вигідною як для</w:t>
            </w:r>
            <w:r w:rsidR="00B53EBC" w:rsidRPr="00EE3B85">
              <w:rPr>
                <w:rFonts w:ascii="Times New Roman" w:eastAsia="Times New Roman" w:hAnsi="Times New Roman" w:cs="Times New Roman"/>
                <w:sz w:val="24"/>
                <w:szCs w:val="28"/>
              </w:rPr>
              <w:t xml:space="preserve"> громадян та</w:t>
            </w:r>
            <w:r w:rsidRPr="00EE3B85">
              <w:rPr>
                <w:rFonts w:ascii="Times New Roman" w:eastAsia="Times New Roman" w:hAnsi="Times New Roman" w:cs="Times New Roman"/>
                <w:sz w:val="24"/>
                <w:szCs w:val="28"/>
              </w:rPr>
              <w:t xml:space="preserve"> суб’єктів го</w:t>
            </w:r>
            <w:r w:rsidR="00B53EBC" w:rsidRPr="00EE3B85">
              <w:rPr>
                <w:rFonts w:ascii="Times New Roman" w:eastAsia="Times New Roman" w:hAnsi="Times New Roman" w:cs="Times New Roman"/>
                <w:sz w:val="24"/>
                <w:szCs w:val="28"/>
              </w:rPr>
              <w:t>сподарювання, так і для держави в</w:t>
            </w:r>
            <w:r w:rsidR="00BA2E70" w:rsidRPr="00EE3B85">
              <w:rPr>
                <w:rFonts w:ascii="Times New Roman" w:eastAsia="Times New Roman" w:hAnsi="Times New Roman" w:cs="Times New Roman"/>
                <w:sz w:val="24"/>
                <w:szCs w:val="28"/>
              </w:rPr>
              <w:t xml:space="preserve"> </w:t>
            </w:r>
            <w:r w:rsidR="00B53EBC" w:rsidRPr="00EE3B85">
              <w:rPr>
                <w:rFonts w:ascii="Times New Roman" w:eastAsia="Times New Roman" w:hAnsi="Times New Roman" w:cs="Times New Roman"/>
                <w:sz w:val="24"/>
                <w:szCs w:val="28"/>
              </w:rPr>
              <w:t>цілому.</w:t>
            </w:r>
          </w:p>
        </w:tc>
      </w:tr>
    </w:tbl>
    <w:p w14:paraId="4E7FBA01" w14:textId="77777777" w:rsidR="00A76BDA" w:rsidRPr="00EE3B85" w:rsidRDefault="00A76BDA" w:rsidP="007B4B56">
      <w:pPr>
        <w:widowControl w:val="0"/>
        <w:pBdr>
          <w:top w:val="nil"/>
          <w:left w:val="nil"/>
          <w:bottom w:val="nil"/>
          <w:right w:val="nil"/>
          <w:between w:val="nil"/>
        </w:pBdr>
        <w:spacing w:line="240" w:lineRule="auto"/>
        <w:ind w:firstLine="567"/>
        <w:rPr>
          <w:rFonts w:ascii="Times New Roman" w:eastAsia="Times New Roman" w:hAnsi="Times New Roman" w:cs="Times New Roman"/>
          <w:sz w:val="28"/>
          <w:szCs w:val="28"/>
        </w:rPr>
      </w:pPr>
    </w:p>
    <w:tbl>
      <w:tblPr>
        <w:tblStyle w:val="a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30"/>
        <w:gridCol w:w="4099"/>
        <w:gridCol w:w="3402"/>
      </w:tblGrid>
      <w:tr w:rsidR="00EE3B85" w:rsidRPr="00EE3B85" w14:paraId="7426C7AA" w14:textId="77777777" w:rsidTr="0011145C">
        <w:trPr>
          <w:trHeight w:val="1030"/>
        </w:trPr>
        <w:tc>
          <w:tcPr>
            <w:tcW w:w="1106" w:type="pct"/>
            <w:tcMar>
              <w:top w:w="100" w:type="dxa"/>
              <w:left w:w="100" w:type="dxa"/>
              <w:bottom w:w="100" w:type="dxa"/>
              <w:right w:w="100" w:type="dxa"/>
            </w:tcMar>
            <w:vAlign w:val="center"/>
          </w:tcPr>
          <w:p w14:paraId="150F9E6B" w14:textId="77777777" w:rsidR="00A76BDA" w:rsidRPr="00EE3B85" w:rsidRDefault="00A76BDA" w:rsidP="007B4B56">
            <w:pPr>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Рейтинг</w:t>
            </w:r>
          </w:p>
        </w:tc>
        <w:tc>
          <w:tcPr>
            <w:tcW w:w="2128" w:type="pct"/>
            <w:tcMar>
              <w:top w:w="100" w:type="dxa"/>
              <w:left w:w="100" w:type="dxa"/>
              <w:bottom w:w="100" w:type="dxa"/>
              <w:right w:w="100" w:type="dxa"/>
            </w:tcMar>
            <w:vAlign w:val="center"/>
          </w:tcPr>
          <w:p w14:paraId="133D317C" w14:textId="77777777" w:rsidR="00A76BDA" w:rsidRPr="00EE3B85" w:rsidRDefault="00A76BDA" w:rsidP="007B4B56">
            <w:pPr>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Аргумент щодо переваг обраної альтернативи/причини відмови від альтернативи</w:t>
            </w:r>
          </w:p>
        </w:tc>
        <w:tc>
          <w:tcPr>
            <w:tcW w:w="1766" w:type="pct"/>
            <w:tcMar>
              <w:top w:w="100" w:type="dxa"/>
              <w:left w:w="100" w:type="dxa"/>
              <w:bottom w:w="100" w:type="dxa"/>
              <w:right w:w="100" w:type="dxa"/>
            </w:tcMar>
            <w:vAlign w:val="center"/>
          </w:tcPr>
          <w:p w14:paraId="2DA027E2" w14:textId="77777777" w:rsidR="00A76BDA" w:rsidRPr="00EE3B85" w:rsidRDefault="00A76BDA" w:rsidP="007B4B56">
            <w:pPr>
              <w:spacing w:line="240" w:lineRule="auto"/>
              <w:jc w:val="center"/>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Оцінка ризику зовнішніх чинників на дію запропонованого регуляторного акта</w:t>
            </w:r>
          </w:p>
        </w:tc>
      </w:tr>
      <w:tr w:rsidR="00EE3B85" w:rsidRPr="00EE3B85" w14:paraId="77854C39" w14:textId="77777777" w:rsidTr="0011145C">
        <w:trPr>
          <w:trHeight w:val="745"/>
        </w:trPr>
        <w:tc>
          <w:tcPr>
            <w:tcW w:w="1106" w:type="pct"/>
            <w:tcMar>
              <w:top w:w="100" w:type="dxa"/>
              <w:left w:w="100" w:type="dxa"/>
              <w:bottom w:w="100" w:type="dxa"/>
              <w:right w:w="100" w:type="dxa"/>
            </w:tcMar>
          </w:tcPr>
          <w:p w14:paraId="0EC6B84D"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Альтернатива 1</w:t>
            </w:r>
          </w:p>
          <w:p w14:paraId="7899190B" w14:textId="77777777" w:rsidR="00CD67B2" w:rsidRPr="00EE3B85" w:rsidRDefault="00CD67B2" w:rsidP="00CD67B2">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i/>
                <w:sz w:val="24"/>
                <w:szCs w:val="28"/>
              </w:rPr>
              <w:t>Залишення існуючої ситуації без змін</w:t>
            </w:r>
          </w:p>
          <w:p w14:paraId="2462A83E"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 xml:space="preserve"> </w:t>
            </w:r>
          </w:p>
        </w:tc>
        <w:tc>
          <w:tcPr>
            <w:tcW w:w="2128" w:type="pct"/>
            <w:tcMar>
              <w:top w:w="100" w:type="dxa"/>
              <w:left w:w="100" w:type="dxa"/>
              <w:bottom w:w="100" w:type="dxa"/>
              <w:right w:w="100" w:type="dxa"/>
            </w:tcMar>
          </w:tcPr>
          <w:p w14:paraId="77DD2611" w14:textId="77777777" w:rsidR="001D5725" w:rsidRPr="00EE3B85" w:rsidRDefault="001D5725" w:rsidP="007B4B56">
            <w:pPr>
              <w:pStyle w:val="afb"/>
              <w:rPr>
                <w:rFonts w:ascii="Times New Roman" w:hAnsi="Times New Roman" w:cs="Times New Roman"/>
                <w:sz w:val="24"/>
                <w:szCs w:val="24"/>
              </w:rPr>
            </w:pPr>
            <w:r w:rsidRPr="00EE3B85">
              <w:rPr>
                <w:rFonts w:ascii="Times New Roman" w:eastAsia="Times New Roman" w:hAnsi="Times New Roman" w:cs="Times New Roman"/>
                <w:sz w:val="24"/>
                <w:szCs w:val="24"/>
              </w:rPr>
              <w:t xml:space="preserve">Цей альтернативний спосіб досягнення цілей не може бути застосований, оскільки </w:t>
            </w:r>
            <w:r w:rsidR="00754A03" w:rsidRPr="00EE3B85">
              <w:rPr>
                <w:rFonts w:ascii="Times New Roman" w:eastAsia="Times New Roman" w:hAnsi="Times New Roman" w:cs="Times New Roman"/>
                <w:sz w:val="24"/>
                <w:szCs w:val="24"/>
              </w:rPr>
              <w:t>не забезпечує їх досягнення</w:t>
            </w:r>
          </w:p>
        </w:tc>
        <w:tc>
          <w:tcPr>
            <w:tcW w:w="1766" w:type="pct"/>
            <w:tcMar>
              <w:top w:w="100" w:type="dxa"/>
              <w:left w:w="100" w:type="dxa"/>
              <w:bottom w:w="100" w:type="dxa"/>
              <w:right w:w="100" w:type="dxa"/>
            </w:tcMar>
          </w:tcPr>
          <w:p w14:paraId="7A0A4851"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Ризик зовнішніх чинників відсутній</w:t>
            </w:r>
          </w:p>
        </w:tc>
      </w:tr>
      <w:tr w:rsidR="001D5725" w:rsidRPr="00EE3B85" w14:paraId="639C567A" w14:textId="77777777" w:rsidTr="0011145C">
        <w:trPr>
          <w:trHeight w:val="745"/>
        </w:trPr>
        <w:tc>
          <w:tcPr>
            <w:tcW w:w="1106" w:type="pct"/>
            <w:tcMar>
              <w:top w:w="100" w:type="dxa"/>
              <w:left w:w="100" w:type="dxa"/>
              <w:bottom w:w="100" w:type="dxa"/>
              <w:right w:w="100" w:type="dxa"/>
            </w:tcMar>
          </w:tcPr>
          <w:p w14:paraId="4FCA3033"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Альтернатива 2</w:t>
            </w:r>
          </w:p>
          <w:p w14:paraId="1AA7FA5C" w14:textId="3AA0A2A6" w:rsidR="00CD67B2" w:rsidRPr="00EE3B85" w:rsidRDefault="00CD67B2" w:rsidP="00CD67B2">
            <w:pPr>
              <w:spacing w:line="240" w:lineRule="auto"/>
              <w:rPr>
                <w:rFonts w:ascii="Times New Roman" w:eastAsia="Times New Roman" w:hAnsi="Times New Roman" w:cs="Times New Roman"/>
                <w:i/>
                <w:sz w:val="24"/>
                <w:szCs w:val="28"/>
              </w:rPr>
            </w:pPr>
            <w:r w:rsidRPr="00EE3B85">
              <w:rPr>
                <w:rFonts w:ascii="Times New Roman" w:eastAsia="Times New Roman" w:hAnsi="Times New Roman" w:cs="Times New Roman"/>
                <w:i/>
                <w:sz w:val="24"/>
                <w:szCs w:val="28"/>
              </w:rPr>
              <w:t>Прийняття про</w:t>
            </w:r>
            <w:r w:rsidR="004779AE" w:rsidRPr="00EE3B85">
              <w:rPr>
                <w:rFonts w:ascii="Times New Roman" w:eastAsia="Times New Roman" w:hAnsi="Times New Roman" w:cs="Times New Roman"/>
                <w:i/>
                <w:sz w:val="24"/>
                <w:szCs w:val="28"/>
              </w:rPr>
              <w:t>е</w:t>
            </w:r>
            <w:r w:rsidRPr="00EE3B85">
              <w:rPr>
                <w:rFonts w:ascii="Times New Roman" w:eastAsia="Times New Roman" w:hAnsi="Times New Roman" w:cs="Times New Roman"/>
                <w:i/>
                <w:sz w:val="24"/>
                <w:szCs w:val="28"/>
              </w:rPr>
              <w:t>кту акта</w:t>
            </w:r>
          </w:p>
          <w:p w14:paraId="393C4921"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 xml:space="preserve"> </w:t>
            </w:r>
          </w:p>
        </w:tc>
        <w:tc>
          <w:tcPr>
            <w:tcW w:w="2128" w:type="pct"/>
            <w:tcMar>
              <w:top w:w="100" w:type="dxa"/>
              <w:left w:w="100" w:type="dxa"/>
              <w:bottom w:w="100" w:type="dxa"/>
              <w:right w:w="100" w:type="dxa"/>
            </w:tcMar>
          </w:tcPr>
          <w:p w14:paraId="58CE492F" w14:textId="77777777" w:rsidR="001D5725" w:rsidRPr="00EE3B85" w:rsidRDefault="00754A03"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 xml:space="preserve">Внесення змін до Порядку </w:t>
            </w:r>
            <w:r w:rsidR="002F6CCD" w:rsidRPr="00EE3B85">
              <w:rPr>
                <w:rFonts w:ascii="Times New Roman" w:eastAsia="Times New Roman" w:hAnsi="Times New Roman" w:cs="Times New Roman"/>
                <w:sz w:val="24"/>
                <w:szCs w:val="24"/>
              </w:rPr>
              <w:t xml:space="preserve">відшкодування витрат </w:t>
            </w:r>
            <w:r w:rsidR="001D5725" w:rsidRPr="00EE3B85">
              <w:rPr>
                <w:rFonts w:ascii="Times New Roman" w:eastAsia="Times New Roman" w:hAnsi="Times New Roman" w:cs="Times New Roman"/>
                <w:sz w:val="24"/>
                <w:szCs w:val="24"/>
              </w:rPr>
              <w:t>є єдиним оптимальним способом</w:t>
            </w:r>
            <w:r w:rsidRPr="00EE3B85">
              <w:rPr>
                <w:rFonts w:ascii="Times New Roman" w:eastAsia="Times New Roman" w:hAnsi="Times New Roman" w:cs="Times New Roman"/>
                <w:sz w:val="24"/>
                <w:szCs w:val="24"/>
              </w:rPr>
              <w:t xml:space="preserve"> у досягненні зазначених цілей</w:t>
            </w:r>
          </w:p>
        </w:tc>
        <w:tc>
          <w:tcPr>
            <w:tcW w:w="1766" w:type="pct"/>
            <w:tcMar>
              <w:top w:w="100" w:type="dxa"/>
              <w:left w:w="100" w:type="dxa"/>
              <w:bottom w:w="100" w:type="dxa"/>
              <w:right w:w="100" w:type="dxa"/>
            </w:tcMar>
          </w:tcPr>
          <w:p w14:paraId="7CDA73E0" w14:textId="77777777" w:rsidR="001D5725" w:rsidRPr="00EE3B85" w:rsidRDefault="001D5725" w:rsidP="007B4B56">
            <w:pPr>
              <w:spacing w:line="240" w:lineRule="auto"/>
              <w:rPr>
                <w:rFonts w:ascii="Times New Roman" w:eastAsia="Times New Roman" w:hAnsi="Times New Roman" w:cs="Times New Roman"/>
                <w:sz w:val="24"/>
                <w:szCs w:val="24"/>
              </w:rPr>
            </w:pPr>
            <w:r w:rsidRPr="00EE3B85">
              <w:rPr>
                <w:rFonts w:ascii="Times New Roman" w:eastAsia="Times New Roman" w:hAnsi="Times New Roman" w:cs="Times New Roman"/>
                <w:sz w:val="24"/>
                <w:szCs w:val="24"/>
              </w:rPr>
              <w:t>Ризик зовнішніх чинників відсутній</w:t>
            </w:r>
          </w:p>
        </w:tc>
      </w:tr>
    </w:tbl>
    <w:p w14:paraId="7FAE7B21" w14:textId="77777777" w:rsidR="00E60ED2" w:rsidRPr="00EE3B85" w:rsidRDefault="00E60ED2" w:rsidP="007B4B56">
      <w:pPr>
        <w:spacing w:line="240" w:lineRule="auto"/>
        <w:jc w:val="both"/>
        <w:rPr>
          <w:rFonts w:ascii="Times New Roman" w:hAnsi="Times New Roman" w:cs="Times New Roman"/>
          <w:b/>
          <w:sz w:val="28"/>
          <w:szCs w:val="28"/>
        </w:rPr>
      </w:pPr>
    </w:p>
    <w:p w14:paraId="63B6A802" w14:textId="77777777" w:rsidR="005F3786" w:rsidRPr="00EE3B85" w:rsidRDefault="005F3786" w:rsidP="007B4B56">
      <w:pPr>
        <w:spacing w:line="240" w:lineRule="auto"/>
        <w:ind w:firstLine="567"/>
        <w:jc w:val="both"/>
        <w:rPr>
          <w:rFonts w:ascii="Times New Roman" w:eastAsia="Times New Roman" w:hAnsi="Times New Roman" w:cs="Times New Roman"/>
          <w:b/>
          <w:sz w:val="28"/>
          <w:szCs w:val="28"/>
        </w:rPr>
      </w:pPr>
      <w:r w:rsidRPr="00EE3B85">
        <w:rPr>
          <w:rFonts w:ascii="Times New Roman" w:eastAsia="Times New Roman" w:hAnsi="Times New Roman" w:cs="Times New Roman"/>
          <w:b/>
          <w:sz w:val="28"/>
          <w:szCs w:val="28"/>
        </w:rPr>
        <w:t>V. Механізм та заходи, які забезпечать розв’язання визначеної проблеми</w:t>
      </w:r>
    </w:p>
    <w:p w14:paraId="71583ADA" w14:textId="77777777" w:rsidR="005729D5" w:rsidRPr="00EE3B85" w:rsidRDefault="005729D5" w:rsidP="007B4B56">
      <w:pPr>
        <w:spacing w:line="240" w:lineRule="auto"/>
        <w:ind w:firstLine="567"/>
        <w:jc w:val="both"/>
        <w:rPr>
          <w:rFonts w:ascii="Times New Roman" w:eastAsia="Times New Roman" w:hAnsi="Times New Roman" w:cs="Times New Roman"/>
          <w:i/>
          <w:sz w:val="28"/>
          <w:szCs w:val="28"/>
        </w:rPr>
      </w:pPr>
    </w:p>
    <w:p w14:paraId="60D6AD23" w14:textId="77777777" w:rsidR="00DF3C74" w:rsidRPr="00EE3B85" w:rsidRDefault="00781569" w:rsidP="007B4B56">
      <w:pPr>
        <w:spacing w:line="240" w:lineRule="auto"/>
        <w:ind w:firstLine="567"/>
        <w:jc w:val="both"/>
        <w:rPr>
          <w:rFonts w:ascii="Times New Roman" w:eastAsia="Times New Roman" w:hAnsi="Times New Roman" w:cs="Times New Roman"/>
          <w:i/>
          <w:sz w:val="28"/>
          <w:szCs w:val="28"/>
        </w:rPr>
      </w:pPr>
      <w:r w:rsidRPr="00EE3B85">
        <w:rPr>
          <w:rFonts w:ascii="Times New Roman" w:eastAsia="Times New Roman" w:hAnsi="Times New Roman" w:cs="Times New Roman"/>
          <w:i/>
          <w:sz w:val="28"/>
          <w:szCs w:val="28"/>
        </w:rPr>
        <w:t xml:space="preserve">1. </w:t>
      </w:r>
      <w:r w:rsidR="00291C9A" w:rsidRPr="00EE3B85">
        <w:rPr>
          <w:rFonts w:ascii="Times New Roman" w:eastAsia="Times New Roman" w:hAnsi="Times New Roman" w:cs="Times New Roman"/>
          <w:i/>
          <w:sz w:val="28"/>
          <w:szCs w:val="28"/>
        </w:rPr>
        <w:t>Механізм дії регуляторного акта</w:t>
      </w:r>
    </w:p>
    <w:p w14:paraId="26BCFFF1" w14:textId="4FC1F46D" w:rsidR="005F3786" w:rsidRPr="00EE3B85" w:rsidRDefault="0062013E"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Основним м</w:t>
      </w:r>
      <w:r w:rsidR="005F3786" w:rsidRPr="00EE3B85">
        <w:rPr>
          <w:rFonts w:ascii="Times New Roman" w:eastAsia="Times New Roman" w:hAnsi="Times New Roman" w:cs="Times New Roman"/>
          <w:sz w:val="28"/>
          <w:szCs w:val="28"/>
        </w:rPr>
        <w:t>еханізмом</w:t>
      </w:r>
      <w:r w:rsidRPr="00EE3B85">
        <w:rPr>
          <w:rFonts w:ascii="Times New Roman" w:eastAsia="Times New Roman" w:hAnsi="Times New Roman" w:cs="Times New Roman"/>
          <w:sz w:val="28"/>
          <w:szCs w:val="28"/>
        </w:rPr>
        <w:t xml:space="preserve"> для </w:t>
      </w:r>
      <w:r w:rsidR="005F3786" w:rsidRPr="00EE3B85">
        <w:rPr>
          <w:rFonts w:ascii="Times New Roman" w:eastAsia="Times New Roman" w:hAnsi="Times New Roman" w:cs="Times New Roman"/>
          <w:sz w:val="28"/>
          <w:szCs w:val="28"/>
        </w:rPr>
        <w:t xml:space="preserve">розв’язання </w:t>
      </w:r>
      <w:r w:rsidRPr="00EE3B85">
        <w:rPr>
          <w:rFonts w:ascii="Times New Roman" w:eastAsia="Times New Roman" w:hAnsi="Times New Roman" w:cs="Times New Roman"/>
          <w:sz w:val="28"/>
          <w:szCs w:val="28"/>
        </w:rPr>
        <w:t xml:space="preserve">визначеної </w:t>
      </w:r>
      <w:r w:rsidR="005F3786" w:rsidRPr="00EE3B85">
        <w:rPr>
          <w:rFonts w:ascii="Times New Roman" w:eastAsia="Times New Roman" w:hAnsi="Times New Roman" w:cs="Times New Roman"/>
          <w:sz w:val="28"/>
          <w:szCs w:val="28"/>
        </w:rPr>
        <w:t xml:space="preserve">проблеми є прийняття </w:t>
      </w:r>
      <w:r w:rsidRPr="00EE3B85">
        <w:rPr>
          <w:rFonts w:ascii="Times New Roman" w:eastAsia="Times New Roman" w:hAnsi="Times New Roman" w:cs="Times New Roman"/>
          <w:sz w:val="28"/>
          <w:szCs w:val="28"/>
        </w:rPr>
        <w:t>про</w:t>
      </w:r>
      <w:r w:rsidR="004779AE" w:rsidRPr="00EE3B85">
        <w:rPr>
          <w:rFonts w:ascii="Times New Roman" w:eastAsia="Times New Roman" w:hAnsi="Times New Roman" w:cs="Times New Roman"/>
          <w:sz w:val="28"/>
          <w:szCs w:val="28"/>
        </w:rPr>
        <w:t>е</w:t>
      </w:r>
      <w:r w:rsidRPr="00EE3B85">
        <w:rPr>
          <w:rFonts w:ascii="Times New Roman" w:eastAsia="Times New Roman" w:hAnsi="Times New Roman" w:cs="Times New Roman"/>
          <w:sz w:val="28"/>
          <w:szCs w:val="28"/>
        </w:rPr>
        <w:t xml:space="preserve">кту </w:t>
      </w:r>
      <w:r w:rsidR="005F3786" w:rsidRPr="00EE3B85">
        <w:rPr>
          <w:rFonts w:ascii="Times New Roman" w:eastAsia="Times New Roman" w:hAnsi="Times New Roman" w:cs="Times New Roman"/>
          <w:sz w:val="28"/>
          <w:szCs w:val="28"/>
        </w:rPr>
        <w:t>регуляторного акта</w:t>
      </w:r>
      <w:r w:rsidR="00672C99" w:rsidRPr="00EE3B85">
        <w:rPr>
          <w:rFonts w:ascii="Times New Roman" w:eastAsia="Times New Roman" w:hAnsi="Times New Roman" w:cs="Times New Roman"/>
          <w:sz w:val="28"/>
          <w:szCs w:val="28"/>
        </w:rPr>
        <w:t>.</w:t>
      </w:r>
    </w:p>
    <w:p w14:paraId="3BB38D6E" w14:textId="3615F042" w:rsidR="00546967" w:rsidRPr="00EE3B85" w:rsidRDefault="005F3786"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Про</w:t>
      </w:r>
      <w:r w:rsidR="004779AE" w:rsidRPr="00EE3B85">
        <w:rPr>
          <w:rFonts w:ascii="Times New Roman" w:eastAsia="Times New Roman" w:hAnsi="Times New Roman" w:cs="Times New Roman"/>
          <w:sz w:val="28"/>
          <w:szCs w:val="28"/>
        </w:rPr>
        <w:t>е</w:t>
      </w:r>
      <w:r w:rsidRPr="00EE3B85">
        <w:rPr>
          <w:rFonts w:ascii="Times New Roman" w:eastAsia="Times New Roman" w:hAnsi="Times New Roman" w:cs="Times New Roman"/>
          <w:sz w:val="28"/>
          <w:szCs w:val="28"/>
        </w:rPr>
        <w:t xml:space="preserve">ктом </w:t>
      </w:r>
      <w:r w:rsidR="00766D0D" w:rsidRPr="00EE3B85">
        <w:rPr>
          <w:rFonts w:ascii="Times New Roman" w:eastAsia="Times New Roman" w:hAnsi="Times New Roman" w:cs="Times New Roman"/>
          <w:sz w:val="28"/>
          <w:szCs w:val="28"/>
        </w:rPr>
        <w:t>наказу</w:t>
      </w:r>
      <w:r w:rsidRPr="00EE3B85">
        <w:rPr>
          <w:rFonts w:ascii="Times New Roman" w:eastAsia="Times New Roman" w:hAnsi="Times New Roman" w:cs="Times New Roman"/>
          <w:sz w:val="28"/>
          <w:szCs w:val="28"/>
        </w:rPr>
        <w:t xml:space="preserve"> передбачається </w:t>
      </w:r>
      <w:r w:rsidR="002F6CCD" w:rsidRPr="00EE3B85">
        <w:rPr>
          <w:rFonts w:ascii="Times New Roman" w:eastAsia="Times New Roman" w:hAnsi="Times New Roman" w:cs="Times New Roman"/>
          <w:sz w:val="28"/>
          <w:szCs w:val="28"/>
        </w:rPr>
        <w:t>внесення змін до П</w:t>
      </w:r>
      <w:r w:rsidR="00546967" w:rsidRPr="00EE3B85">
        <w:rPr>
          <w:rFonts w:ascii="Times New Roman" w:eastAsia="Times New Roman" w:hAnsi="Times New Roman" w:cs="Times New Roman"/>
          <w:sz w:val="28"/>
          <w:szCs w:val="28"/>
        </w:rPr>
        <w:t>орядку відшкодування витрат з метою врегулювання окремих проблемних питань, які сприятимуть:</w:t>
      </w:r>
    </w:p>
    <w:p w14:paraId="7245765F" w14:textId="3E84DCDD" w:rsidR="00546967" w:rsidRPr="00EE3B85" w:rsidRDefault="00546967"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забезпеченню застосування справедливих вимог до осіб, товари яких зберігаються на складі митниці через вимоги митниці</w:t>
      </w:r>
      <w:r w:rsidR="007B4B56" w:rsidRPr="00EE3B85">
        <w:rPr>
          <w:rFonts w:ascii="Times New Roman" w:eastAsia="Times New Roman" w:hAnsi="Times New Roman" w:cs="Times New Roman"/>
          <w:sz w:val="28"/>
          <w:szCs w:val="28"/>
        </w:rPr>
        <w:t xml:space="preserve">, які </w:t>
      </w:r>
      <w:r w:rsidR="004779AE" w:rsidRPr="00EE3B85">
        <w:rPr>
          <w:rFonts w:ascii="Times New Roman" w:eastAsia="Times New Roman" w:hAnsi="Times New Roman" w:cs="Times New Roman"/>
          <w:sz w:val="28"/>
          <w:szCs w:val="28"/>
        </w:rPr>
        <w:t>надалі</w:t>
      </w:r>
      <w:r w:rsidR="007B4B56" w:rsidRPr="00EE3B85">
        <w:rPr>
          <w:rFonts w:ascii="Times New Roman" w:eastAsia="Times New Roman" w:hAnsi="Times New Roman" w:cs="Times New Roman"/>
          <w:sz w:val="28"/>
          <w:szCs w:val="28"/>
        </w:rPr>
        <w:t xml:space="preserve"> було визнано протиправними та/або скасовано</w:t>
      </w:r>
      <w:r w:rsidRPr="00EE3B85">
        <w:rPr>
          <w:rFonts w:ascii="Times New Roman" w:eastAsia="Times New Roman" w:hAnsi="Times New Roman" w:cs="Times New Roman"/>
          <w:sz w:val="28"/>
          <w:szCs w:val="28"/>
        </w:rPr>
        <w:t xml:space="preserve"> (при обрахунку витрат за зберігання період дії таких вимог не включатиметься до розрахункового строку, за який здійснюватиметься відшкодування);</w:t>
      </w:r>
    </w:p>
    <w:p w14:paraId="6DDB0A4D" w14:textId="03055190" w:rsidR="00546967" w:rsidRPr="00EE3B85" w:rsidRDefault="00546967"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 xml:space="preserve">забезпеченню відшкодування витрат, понесених митницею за зберігання товарів, вилучених </w:t>
      </w:r>
      <w:r w:rsidR="004779AE" w:rsidRPr="00EE3B85">
        <w:rPr>
          <w:rFonts w:ascii="Times New Roman" w:eastAsia="Times New Roman" w:hAnsi="Times New Roman" w:cs="Times New Roman"/>
          <w:sz w:val="28"/>
          <w:szCs w:val="28"/>
        </w:rPr>
        <w:t>в</w:t>
      </w:r>
      <w:r w:rsidRPr="00EE3B85">
        <w:rPr>
          <w:rFonts w:ascii="Times New Roman" w:eastAsia="Times New Roman" w:hAnsi="Times New Roman" w:cs="Times New Roman"/>
          <w:sz w:val="28"/>
          <w:szCs w:val="28"/>
        </w:rPr>
        <w:t xml:space="preserve"> осіб, </w:t>
      </w:r>
      <w:r w:rsidR="004779AE" w:rsidRPr="00EE3B85">
        <w:rPr>
          <w:rFonts w:ascii="Times New Roman" w:eastAsia="Times New Roman" w:hAnsi="Times New Roman" w:cs="Times New Roman"/>
          <w:sz w:val="28"/>
          <w:szCs w:val="28"/>
        </w:rPr>
        <w:t>стосовн</w:t>
      </w:r>
      <w:r w:rsidRPr="00EE3B85">
        <w:rPr>
          <w:rFonts w:ascii="Times New Roman" w:eastAsia="Times New Roman" w:hAnsi="Times New Roman" w:cs="Times New Roman"/>
          <w:sz w:val="28"/>
          <w:szCs w:val="28"/>
        </w:rPr>
        <w:t xml:space="preserve">о яких відсутні обставини, що спростовують факт вилучення товарів, а також у </w:t>
      </w:r>
      <w:r w:rsidR="004779AE" w:rsidRPr="00EE3B85">
        <w:rPr>
          <w:rFonts w:ascii="Times New Roman" w:eastAsia="Times New Roman" w:hAnsi="Times New Roman" w:cs="Times New Roman"/>
          <w:sz w:val="28"/>
          <w:szCs w:val="28"/>
        </w:rPr>
        <w:t>разі</w:t>
      </w:r>
      <w:r w:rsidRPr="00EE3B85">
        <w:rPr>
          <w:rFonts w:ascii="Times New Roman" w:eastAsia="Times New Roman" w:hAnsi="Times New Roman" w:cs="Times New Roman"/>
          <w:sz w:val="28"/>
          <w:szCs w:val="28"/>
        </w:rPr>
        <w:t xml:space="preserve"> зберігання товарів, які набули статусу таких, що</w:t>
      </w:r>
      <w:r w:rsidR="00004F74" w:rsidRPr="00EE3B85">
        <w:rPr>
          <w:rFonts w:ascii="Times New Roman" w:eastAsia="Times New Roman" w:hAnsi="Times New Roman" w:cs="Times New Roman"/>
          <w:sz w:val="28"/>
          <w:szCs w:val="28"/>
        </w:rPr>
        <w:t xml:space="preserve"> зберігаються на складі митниці;</w:t>
      </w:r>
    </w:p>
    <w:p w14:paraId="07272C7A" w14:textId="77777777" w:rsidR="00004F74" w:rsidRPr="00EE3B85" w:rsidRDefault="00004F74" w:rsidP="007B4B56">
      <w:pPr>
        <w:spacing w:line="240" w:lineRule="auto"/>
        <w:ind w:firstLine="567"/>
        <w:jc w:val="both"/>
        <w:rPr>
          <w:rFonts w:ascii="Times New Roman" w:eastAsia="Times New Roman" w:hAnsi="Times New Roman" w:cs="Times New Roman"/>
          <w:sz w:val="28"/>
          <w:szCs w:val="28"/>
        </w:rPr>
      </w:pPr>
      <w:r w:rsidRPr="00EE3B85">
        <w:rPr>
          <w:rFonts w:ascii="Times New Roman" w:eastAsia="Times New Roman" w:hAnsi="Times New Roman" w:cs="Times New Roman"/>
          <w:sz w:val="28"/>
          <w:szCs w:val="28"/>
        </w:rPr>
        <w:t>забезпеченню створення належних умов зберігання товарів на складах митниць за рахунок коштів, отриманих як відшкодування витрат у встановлених законодавством випадках.</w:t>
      </w:r>
    </w:p>
    <w:p w14:paraId="04E20B95" w14:textId="77777777" w:rsidR="00546967" w:rsidRPr="00EE3B85" w:rsidRDefault="00546967" w:rsidP="007B4B56">
      <w:pPr>
        <w:spacing w:line="240" w:lineRule="auto"/>
        <w:ind w:firstLine="567"/>
        <w:jc w:val="both"/>
        <w:rPr>
          <w:rFonts w:ascii="Times New Roman" w:eastAsia="Times New Roman" w:hAnsi="Times New Roman" w:cs="Times New Roman"/>
          <w:sz w:val="28"/>
          <w:szCs w:val="28"/>
        </w:rPr>
      </w:pPr>
    </w:p>
    <w:p w14:paraId="6EE2FCA3" w14:textId="77777777" w:rsidR="00E60ED2" w:rsidRPr="00EE3B85" w:rsidRDefault="00781569" w:rsidP="007B4B56">
      <w:pPr>
        <w:spacing w:line="240" w:lineRule="auto"/>
        <w:ind w:firstLine="567"/>
        <w:jc w:val="both"/>
        <w:rPr>
          <w:rFonts w:ascii="Times New Roman" w:hAnsi="Times New Roman" w:cs="Times New Roman"/>
          <w:i/>
          <w:sz w:val="28"/>
          <w:szCs w:val="28"/>
        </w:rPr>
      </w:pPr>
      <w:r w:rsidRPr="00EE3B85">
        <w:rPr>
          <w:rFonts w:ascii="Times New Roman" w:hAnsi="Times New Roman" w:cs="Times New Roman"/>
          <w:i/>
          <w:sz w:val="28"/>
          <w:szCs w:val="28"/>
        </w:rPr>
        <w:t xml:space="preserve">2. </w:t>
      </w:r>
      <w:r w:rsidR="003C6A81" w:rsidRPr="00EE3B85">
        <w:rPr>
          <w:rFonts w:ascii="Times New Roman" w:hAnsi="Times New Roman" w:cs="Times New Roman"/>
          <w:i/>
          <w:sz w:val="28"/>
          <w:szCs w:val="28"/>
        </w:rPr>
        <w:t>Організаційні заходи впровадження регу</w:t>
      </w:r>
      <w:r w:rsidR="005729D5" w:rsidRPr="00EE3B85">
        <w:rPr>
          <w:rFonts w:ascii="Times New Roman" w:hAnsi="Times New Roman" w:cs="Times New Roman"/>
          <w:i/>
          <w:sz w:val="28"/>
          <w:szCs w:val="28"/>
        </w:rPr>
        <w:t>л</w:t>
      </w:r>
      <w:r w:rsidR="003C6A81" w:rsidRPr="00EE3B85">
        <w:rPr>
          <w:rFonts w:ascii="Times New Roman" w:hAnsi="Times New Roman" w:cs="Times New Roman"/>
          <w:i/>
          <w:sz w:val="28"/>
          <w:szCs w:val="28"/>
        </w:rPr>
        <w:t>яторного акта в дію</w:t>
      </w:r>
    </w:p>
    <w:p w14:paraId="1502EB2F" w14:textId="77777777" w:rsidR="007A663F" w:rsidRPr="00EE3B85" w:rsidRDefault="00F81563" w:rsidP="007B4B56">
      <w:pPr>
        <w:pStyle w:val="af5"/>
        <w:spacing w:before="0" w:beforeAutospacing="0" w:after="0" w:afterAutospacing="0"/>
        <w:ind w:firstLine="567"/>
        <w:jc w:val="both"/>
        <w:rPr>
          <w:sz w:val="28"/>
          <w:szCs w:val="28"/>
        </w:rPr>
      </w:pPr>
      <w:r w:rsidRPr="00EE3B85">
        <w:rPr>
          <w:sz w:val="28"/>
          <w:szCs w:val="28"/>
        </w:rPr>
        <w:t>Для впровадження регуляторного акта необхідно забезпечити інформування громадськості про вимоги регуляторного акта шляхом його оприлюднення в засобах масової інформації та</w:t>
      </w:r>
      <w:r w:rsidR="009B501B" w:rsidRPr="00EE3B85">
        <w:rPr>
          <w:sz w:val="28"/>
          <w:szCs w:val="28"/>
        </w:rPr>
        <w:t xml:space="preserve"> </w:t>
      </w:r>
      <w:r w:rsidRPr="00EE3B85">
        <w:rPr>
          <w:sz w:val="28"/>
          <w:szCs w:val="28"/>
        </w:rPr>
        <w:t xml:space="preserve">на офіційному </w:t>
      </w:r>
      <w:r w:rsidR="00F80B51" w:rsidRPr="00EE3B85">
        <w:rPr>
          <w:sz w:val="28"/>
          <w:szCs w:val="28"/>
        </w:rPr>
        <w:t>вебс</w:t>
      </w:r>
      <w:r w:rsidRPr="00EE3B85">
        <w:rPr>
          <w:sz w:val="28"/>
          <w:szCs w:val="28"/>
        </w:rPr>
        <w:t xml:space="preserve">айті </w:t>
      </w:r>
      <w:r w:rsidR="00F80B51" w:rsidRPr="00EE3B85">
        <w:rPr>
          <w:sz w:val="28"/>
          <w:szCs w:val="28"/>
        </w:rPr>
        <w:t>Міністерства фінансів України</w:t>
      </w:r>
      <w:r w:rsidR="001D5725" w:rsidRPr="00EE3B85">
        <w:rPr>
          <w:sz w:val="28"/>
          <w:szCs w:val="28"/>
        </w:rPr>
        <w:t>.</w:t>
      </w:r>
    </w:p>
    <w:p w14:paraId="2C052831" w14:textId="77777777" w:rsidR="00F81563" w:rsidRPr="00EE3B85" w:rsidRDefault="00F81563" w:rsidP="007B4B56">
      <w:pPr>
        <w:pStyle w:val="af5"/>
        <w:shd w:val="clear" w:color="auto" w:fill="FFFFFF" w:themeFill="background1"/>
        <w:spacing w:before="0" w:beforeAutospacing="0" w:after="0" w:afterAutospacing="0"/>
        <w:ind w:firstLine="567"/>
        <w:jc w:val="both"/>
        <w:rPr>
          <w:sz w:val="28"/>
          <w:szCs w:val="28"/>
        </w:rPr>
      </w:pPr>
      <w:r w:rsidRPr="00EE3B85">
        <w:rPr>
          <w:sz w:val="28"/>
          <w:szCs w:val="28"/>
        </w:rPr>
        <w:t>Ризику впливу зовнішніх факторів на дію регуляторного акта немає.</w:t>
      </w:r>
    </w:p>
    <w:p w14:paraId="5CE3A987" w14:textId="77777777" w:rsidR="00F81563" w:rsidRPr="00EE3B85" w:rsidRDefault="00F81563" w:rsidP="007B4B56">
      <w:pPr>
        <w:pStyle w:val="af5"/>
        <w:shd w:val="clear" w:color="auto" w:fill="FFFFFF" w:themeFill="background1"/>
        <w:spacing w:before="0" w:beforeAutospacing="0" w:after="0" w:afterAutospacing="0"/>
        <w:ind w:firstLine="567"/>
        <w:jc w:val="both"/>
        <w:rPr>
          <w:sz w:val="28"/>
          <w:szCs w:val="28"/>
        </w:rPr>
      </w:pPr>
      <w:r w:rsidRPr="00EE3B85">
        <w:rPr>
          <w:sz w:val="28"/>
          <w:szCs w:val="28"/>
        </w:rPr>
        <w:t>Досягнення цілей не передбачає додаткових організаційних заходів.</w:t>
      </w:r>
    </w:p>
    <w:p w14:paraId="24EB960F" w14:textId="77777777" w:rsidR="00546967" w:rsidRPr="00EE3B85" w:rsidRDefault="00546967" w:rsidP="007B4B56">
      <w:pPr>
        <w:pStyle w:val="rvps12"/>
        <w:shd w:val="clear" w:color="auto" w:fill="FFFFFF" w:themeFill="background1"/>
        <w:spacing w:before="0" w:beforeAutospacing="0" w:after="0" w:afterAutospacing="0"/>
        <w:ind w:firstLine="567"/>
        <w:jc w:val="both"/>
        <w:rPr>
          <w:rStyle w:val="rvts15"/>
          <w:b/>
          <w:sz w:val="28"/>
          <w:szCs w:val="28"/>
        </w:rPr>
      </w:pPr>
    </w:p>
    <w:p w14:paraId="7CE87425" w14:textId="77777777" w:rsidR="00F81563" w:rsidRPr="00EE3B85" w:rsidRDefault="00F81563" w:rsidP="007B4B56">
      <w:pPr>
        <w:pStyle w:val="rvps12"/>
        <w:shd w:val="clear" w:color="auto" w:fill="FFFFFF" w:themeFill="background1"/>
        <w:spacing w:before="0" w:beforeAutospacing="0" w:after="0" w:afterAutospacing="0"/>
        <w:ind w:firstLine="567"/>
        <w:jc w:val="both"/>
        <w:rPr>
          <w:rStyle w:val="rvts15"/>
          <w:sz w:val="28"/>
          <w:szCs w:val="28"/>
        </w:rPr>
      </w:pPr>
      <w:r w:rsidRPr="00EE3B85">
        <w:rPr>
          <w:rStyle w:val="rvts15"/>
          <w:b/>
          <w:sz w:val="28"/>
          <w:szCs w:val="28"/>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CBCA035" w14:textId="77777777" w:rsidR="006E7F85" w:rsidRPr="00EE3B85" w:rsidRDefault="005B5C15"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Реалізація регуляторного акта не </w:t>
      </w:r>
      <w:r w:rsidR="006E7F85" w:rsidRPr="00EE3B85">
        <w:rPr>
          <w:rFonts w:ascii="Times New Roman" w:hAnsi="Times New Roman" w:cs="Times New Roman"/>
          <w:sz w:val="28"/>
          <w:szCs w:val="28"/>
        </w:rPr>
        <w:t xml:space="preserve">потребуватиме </w:t>
      </w:r>
      <w:r w:rsidRPr="00EE3B85">
        <w:rPr>
          <w:rFonts w:ascii="Times New Roman" w:hAnsi="Times New Roman" w:cs="Times New Roman"/>
          <w:sz w:val="28"/>
          <w:szCs w:val="28"/>
        </w:rPr>
        <w:t>додаткових</w:t>
      </w:r>
      <w:r w:rsidR="006E7F85" w:rsidRPr="00EE3B85">
        <w:rPr>
          <w:rFonts w:ascii="Times New Roman" w:hAnsi="Times New Roman" w:cs="Times New Roman"/>
          <w:sz w:val="28"/>
          <w:szCs w:val="28"/>
        </w:rPr>
        <w:t xml:space="preserve"> бюджетних витрат і ресурсів на адміністрування регулювання органами виконавчої влади чи органами місцевого самоврядування, фізичними та юридичними особами.</w:t>
      </w:r>
    </w:p>
    <w:p w14:paraId="6B5AF954" w14:textId="6D4DBB5C" w:rsidR="003F4DE6" w:rsidRPr="00EE3B85" w:rsidRDefault="006E7F85"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Виконання вимог про</w:t>
      </w:r>
      <w:r w:rsidR="004779AE" w:rsidRPr="00EE3B85">
        <w:rPr>
          <w:rFonts w:ascii="Times New Roman" w:hAnsi="Times New Roman" w:cs="Times New Roman"/>
          <w:sz w:val="28"/>
          <w:szCs w:val="28"/>
        </w:rPr>
        <w:t>е</w:t>
      </w:r>
      <w:r w:rsidRPr="00EE3B85">
        <w:rPr>
          <w:rFonts w:ascii="Times New Roman" w:hAnsi="Times New Roman" w:cs="Times New Roman"/>
          <w:sz w:val="28"/>
          <w:szCs w:val="28"/>
        </w:rPr>
        <w:t>кту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 оцінюється вище середнього.</w:t>
      </w:r>
    </w:p>
    <w:p w14:paraId="1C1BF0E5" w14:textId="77777777" w:rsidR="00EC0B52" w:rsidRPr="00EE3B85" w:rsidRDefault="001D5725" w:rsidP="007B4B56">
      <w:pPr>
        <w:shd w:val="clear" w:color="auto" w:fill="FFFFFF" w:themeFill="background1"/>
        <w:spacing w:line="240" w:lineRule="auto"/>
        <w:ind w:firstLine="567"/>
        <w:jc w:val="both"/>
        <w:rPr>
          <w:rFonts w:ascii="Times New Roman" w:eastAsia="Calibri" w:hAnsi="Times New Roman" w:cs="Times New Roman"/>
          <w:sz w:val="28"/>
          <w:szCs w:val="28"/>
          <w:lang w:eastAsia="en-US"/>
        </w:rPr>
      </w:pPr>
      <w:r w:rsidRPr="00EE3B85">
        <w:rPr>
          <w:rFonts w:ascii="Times New Roman" w:eastAsia="Calibri" w:hAnsi="Times New Roman" w:cs="Times New Roman"/>
          <w:sz w:val="28"/>
          <w:szCs w:val="28"/>
          <w:lang w:eastAsia="en-US"/>
        </w:rPr>
        <w:t>Державне регулювання не передбачає утворення нового державного органу (або нового структурного підрозділу діючого органу).</w:t>
      </w:r>
    </w:p>
    <w:p w14:paraId="76F551E3" w14:textId="1FE82D85" w:rsidR="00F81563" w:rsidRPr="00EE3B85"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Тест малого підприємництва (</w:t>
      </w:r>
      <w:r w:rsidR="005B5C15" w:rsidRPr="00EE3B85">
        <w:rPr>
          <w:rFonts w:ascii="Times New Roman" w:hAnsi="Times New Roman" w:cs="Times New Roman"/>
          <w:sz w:val="28"/>
          <w:szCs w:val="28"/>
        </w:rPr>
        <w:t>М-Тест</w:t>
      </w:r>
      <w:r w:rsidRPr="00EE3B85">
        <w:rPr>
          <w:rFonts w:ascii="Times New Roman" w:hAnsi="Times New Roman" w:cs="Times New Roman"/>
          <w:sz w:val="28"/>
          <w:szCs w:val="28"/>
        </w:rPr>
        <w:t>)</w:t>
      </w:r>
      <w:r w:rsidR="005B5C15" w:rsidRPr="00EE3B85">
        <w:rPr>
          <w:rFonts w:ascii="Times New Roman" w:hAnsi="Times New Roman" w:cs="Times New Roman"/>
          <w:sz w:val="28"/>
          <w:szCs w:val="28"/>
        </w:rPr>
        <w:t xml:space="preserve"> не проводився </w:t>
      </w:r>
      <w:r w:rsidRPr="00EE3B85">
        <w:rPr>
          <w:rFonts w:ascii="Times New Roman" w:hAnsi="Times New Roman" w:cs="Times New Roman"/>
          <w:sz w:val="28"/>
          <w:szCs w:val="28"/>
        </w:rPr>
        <w:t>у зв’язку з тим, що дія про</w:t>
      </w:r>
      <w:r w:rsidR="004779AE" w:rsidRPr="00EE3B85">
        <w:rPr>
          <w:rFonts w:ascii="Times New Roman" w:hAnsi="Times New Roman" w:cs="Times New Roman"/>
          <w:sz w:val="28"/>
          <w:szCs w:val="28"/>
        </w:rPr>
        <w:t>е</w:t>
      </w:r>
      <w:r w:rsidRPr="00EE3B85">
        <w:rPr>
          <w:rFonts w:ascii="Times New Roman" w:hAnsi="Times New Roman" w:cs="Times New Roman"/>
          <w:sz w:val="28"/>
          <w:szCs w:val="28"/>
        </w:rPr>
        <w:t xml:space="preserve">кту акта </w:t>
      </w:r>
      <w:r w:rsidR="005B5C15" w:rsidRPr="00EE3B85">
        <w:rPr>
          <w:rFonts w:ascii="Times New Roman" w:hAnsi="Times New Roman" w:cs="Times New Roman"/>
          <w:sz w:val="28"/>
          <w:szCs w:val="28"/>
        </w:rPr>
        <w:t>однаково впливає на всіх суб’єктів господарювання незалежно від форми власності та рівня доходу</w:t>
      </w:r>
      <w:r w:rsidR="00F81563" w:rsidRPr="00EE3B85">
        <w:rPr>
          <w:rFonts w:ascii="Times New Roman" w:hAnsi="Times New Roman" w:cs="Times New Roman"/>
          <w:sz w:val="28"/>
          <w:szCs w:val="28"/>
        </w:rPr>
        <w:t>.</w:t>
      </w:r>
    </w:p>
    <w:p w14:paraId="3C53635B" w14:textId="341D18C4" w:rsidR="003F4DE6" w:rsidRPr="00EE3B85"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Прийняття та оприлюднення про</w:t>
      </w:r>
      <w:r w:rsidR="004779AE" w:rsidRPr="00EE3B85">
        <w:rPr>
          <w:rFonts w:ascii="Times New Roman" w:hAnsi="Times New Roman" w:cs="Times New Roman"/>
          <w:sz w:val="28"/>
          <w:szCs w:val="28"/>
        </w:rPr>
        <w:t>е</w:t>
      </w:r>
      <w:r w:rsidRPr="00EE3B85">
        <w:rPr>
          <w:rFonts w:ascii="Times New Roman" w:hAnsi="Times New Roman" w:cs="Times New Roman"/>
          <w:sz w:val="28"/>
          <w:szCs w:val="28"/>
        </w:rPr>
        <w:t>кту акта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 фізичних та юридичних осіб.</w:t>
      </w:r>
    </w:p>
    <w:p w14:paraId="6617777E" w14:textId="714F9C21" w:rsidR="003F4DE6" w:rsidRPr="00EE3B85"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Прийняття про</w:t>
      </w:r>
      <w:r w:rsidR="004779AE" w:rsidRPr="00EE3B85">
        <w:rPr>
          <w:rFonts w:ascii="Times New Roman" w:hAnsi="Times New Roman" w:cs="Times New Roman"/>
          <w:sz w:val="28"/>
          <w:szCs w:val="28"/>
        </w:rPr>
        <w:t>е</w:t>
      </w:r>
      <w:r w:rsidRPr="00EE3B85">
        <w:rPr>
          <w:rFonts w:ascii="Times New Roman" w:hAnsi="Times New Roman" w:cs="Times New Roman"/>
          <w:sz w:val="28"/>
          <w:szCs w:val="28"/>
        </w:rPr>
        <w:t>кту акта не призведе до неочікуваних результатів і не потребуватиме додаткових витрат з державного бюджету.</w:t>
      </w:r>
    </w:p>
    <w:p w14:paraId="2D500A05" w14:textId="77777777" w:rsidR="003F4DE6" w:rsidRPr="00EE3B85" w:rsidRDefault="003F4DE6" w:rsidP="003F4DE6">
      <w:pPr>
        <w:pStyle w:val="af5"/>
        <w:shd w:val="clear" w:color="auto" w:fill="FFFFFF" w:themeFill="background1"/>
        <w:spacing w:before="0" w:beforeAutospacing="0" w:after="0" w:afterAutospacing="0"/>
        <w:ind w:firstLine="567"/>
        <w:jc w:val="both"/>
        <w:rPr>
          <w:sz w:val="28"/>
          <w:szCs w:val="28"/>
        </w:rPr>
      </w:pPr>
      <w:r w:rsidRPr="00EE3B85">
        <w:rPr>
          <w:sz w:val="28"/>
          <w:szCs w:val="28"/>
        </w:rPr>
        <w:t>Можлива шкода у разі очікуваних наслідків дії акта не прогнозується.</w:t>
      </w:r>
    </w:p>
    <w:p w14:paraId="729D3535" w14:textId="77777777" w:rsidR="00F81563" w:rsidRPr="00EE3B85" w:rsidRDefault="00F81563" w:rsidP="007B4B56">
      <w:pPr>
        <w:shd w:val="clear" w:color="auto" w:fill="FFFFFF" w:themeFill="background1"/>
        <w:spacing w:line="240" w:lineRule="auto"/>
        <w:ind w:firstLine="567"/>
        <w:rPr>
          <w:rFonts w:ascii="Times New Roman" w:hAnsi="Times New Roman" w:cs="Times New Roman"/>
          <w:sz w:val="28"/>
          <w:szCs w:val="28"/>
          <w:lang w:val="ru-RU"/>
        </w:rPr>
      </w:pPr>
    </w:p>
    <w:p w14:paraId="140F38D4" w14:textId="77777777" w:rsidR="00F81563" w:rsidRPr="00EE3B85" w:rsidRDefault="00F81563" w:rsidP="007B4B56">
      <w:pPr>
        <w:shd w:val="clear" w:color="auto" w:fill="FFFFFF" w:themeFill="background1"/>
        <w:spacing w:line="240" w:lineRule="auto"/>
        <w:ind w:firstLine="567"/>
        <w:jc w:val="both"/>
        <w:rPr>
          <w:rFonts w:ascii="Times New Roman" w:hAnsi="Times New Roman" w:cs="Times New Roman"/>
          <w:b/>
          <w:sz w:val="28"/>
          <w:szCs w:val="28"/>
        </w:rPr>
      </w:pPr>
      <w:r w:rsidRPr="00EE3B85">
        <w:rPr>
          <w:rFonts w:ascii="Times New Roman" w:hAnsi="Times New Roman" w:cs="Times New Roman"/>
          <w:b/>
          <w:sz w:val="28"/>
          <w:szCs w:val="28"/>
        </w:rPr>
        <w:t>VII. Обґрунтування запропонованого строку дії регуляторного акта</w:t>
      </w:r>
    </w:p>
    <w:p w14:paraId="2703D92F" w14:textId="77777777" w:rsidR="00C81A36" w:rsidRPr="00EE3B85" w:rsidRDefault="00C81A36" w:rsidP="007B4B56">
      <w:pPr>
        <w:pStyle w:val="rvps12"/>
        <w:shd w:val="clear" w:color="auto" w:fill="FFFFFF" w:themeFill="background1"/>
        <w:spacing w:before="0" w:beforeAutospacing="0" w:after="0" w:afterAutospacing="0"/>
        <w:ind w:firstLine="567"/>
        <w:jc w:val="both"/>
        <w:rPr>
          <w:sz w:val="28"/>
          <w:szCs w:val="28"/>
          <w:lang w:eastAsia="ru-RU"/>
        </w:rPr>
      </w:pPr>
      <w:bookmarkStart w:id="0" w:name="n167"/>
      <w:bookmarkStart w:id="1" w:name="n168"/>
      <w:bookmarkEnd w:id="0"/>
      <w:bookmarkEnd w:id="1"/>
      <w:r w:rsidRPr="00EE3B85">
        <w:rPr>
          <w:sz w:val="28"/>
          <w:szCs w:val="28"/>
          <w:lang w:eastAsia="ru-RU"/>
        </w:rPr>
        <w:t>Строк дії регуляторного акта – необмежений.</w:t>
      </w:r>
    </w:p>
    <w:p w14:paraId="59AFB471" w14:textId="77777777" w:rsidR="00C81A36" w:rsidRPr="00EE3B85" w:rsidRDefault="00C81A36" w:rsidP="007B4B56">
      <w:pPr>
        <w:pStyle w:val="rvps12"/>
        <w:shd w:val="clear" w:color="auto" w:fill="FFFFFF" w:themeFill="background1"/>
        <w:spacing w:before="0" w:beforeAutospacing="0" w:after="0" w:afterAutospacing="0"/>
        <w:ind w:firstLine="567"/>
        <w:jc w:val="both"/>
        <w:rPr>
          <w:sz w:val="28"/>
          <w:szCs w:val="28"/>
          <w:lang w:eastAsia="ru-RU"/>
        </w:rPr>
      </w:pPr>
      <w:r w:rsidRPr="00EE3B85">
        <w:rPr>
          <w:sz w:val="28"/>
          <w:szCs w:val="28"/>
          <w:lang w:eastAsia="ru-RU"/>
        </w:rPr>
        <w:t>При внесенні змін до чинних нормативно-правових актів, які можуть впливати на дію регуляторного акта, до нього будуть вноситися відповідні зміни.</w:t>
      </w:r>
    </w:p>
    <w:p w14:paraId="44AA411F" w14:textId="0866B0BE" w:rsidR="005B5C15" w:rsidRPr="00EE3B85" w:rsidRDefault="005B5C15" w:rsidP="00C81A36">
      <w:pPr>
        <w:pStyle w:val="rvps12"/>
        <w:shd w:val="clear" w:color="auto" w:fill="FFFFFF" w:themeFill="background1"/>
        <w:spacing w:before="0" w:beforeAutospacing="0" w:after="0" w:afterAutospacing="0"/>
        <w:ind w:firstLine="567"/>
        <w:jc w:val="both"/>
        <w:rPr>
          <w:sz w:val="28"/>
          <w:szCs w:val="28"/>
          <w:lang w:eastAsia="ru-RU"/>
        </w:rPr>
      </w:pPr>
      <w:r w:rsidRPr="00EE3B85">
        <w:rPr>
          <w:sz w:val="28"/>
          <w:szCs w:val="28"/>
          <w:lang w:eastAsia="ru-RU"/>
        </w:rPr>
        <w:t xml:space="preserve">Термін набрання чинності регуляторним актом – відповідно до законодавства </w:t>
      </w:r>
      <w:r w:rsidR="004779AE" w:rsidRPr="00EE3B85">
        <w:rPr>
          <w:sz w:val="28"/>
          <w:szCs w:val="28"/>
          <w:lang w:eastAsia="ru-RU"/>
        </w:rPr>
        <w:t xml:space="preserve">– </w:t>
      </w:r>
      <w:r w:rsidR="00C81A36" w:rsidRPr="00EE3B85">
        <w:rPr>
          <w:sz w:val="28"/>
          <w:szCs w:val="28"/>
          <w:lang w:eastAsia="ru-RU"/>
        </w:rPr>
        <w:t xml:space="preserve">після </w:t>
      </w:r>
      <w:r w:rsidRPr="00EE3B85">
        <w:rPr>
          <w:sz w:val="28"/>
          <w:szCs w:val="28"/>
          <w:lang w:eastAsia="ru-RU"/>
        </w:rPr>
        <w:t xml:space="preserve">його офіційного </w:t>
      </w:r>
      <w:r w:rsidR="00C81A36" w:rsidRPr="00EE3B85">
        <w:rPr>
          <w:sz w:val="28"/>
          <w:szCs w:val="28"/>
          <w:lang w:eastAsia="ru-RU"/>
        </w:rPr>
        <w:t>оприлюднення</w:t>
      </w:r>
      <w:r w:rsidRPr="00EE3B85">
        <w:rPr>
          <w:sz w:val="28"/>
          <w:szCs w:val="28"/>
          <w:lang w:eastAsia="ru-RU"/>
        </w:rPr>
        <w:t>.</w:t>
      </w:r>
    </w:p>
    <w:p w14:paraId="52911595" w14:textId="77777777" w:rsidR="005B5C15" w:rsidRPr="00EE3B85" w:rsidRDefault="005B5C15" w:rsidP="007B4B56">
      <w:pPr>
        <w:pStyle w:val="rvps12"/>
        <w:shd w:val="clear" w:color="auto" w:fill="FFFFFF" w:themeFill="background1"/>
        <w:spacing w:before="0" w:beforeAutospacing="0" w:after="0" w:afterAutospacing="0"/>
        <w:ind w:firstLine="567"/>
        <w:jc w:val="both"/>
        <w:rPr>
          <w:sz w:val="28"/>
          <w:szCs w:val="28"/>
          <w:lang w:eastAsia="ru-RU"/>
        </w:rPr>
      </w:pPr>
    </w:p>
    <w:p w14:paraId="22F5CE5F" w14:textId="77777777" w:rsidR="00F81563" w:rsidRPr="00EE3B85" w:rsidRDefault="00F81563" w:rsidP="00B521D3">
      <w:pPr>
        <w:pStyle w:val="rvps12"/>
        <w:shd w:val="clear" w:color="auto" w:fill="FFFFFF" w:themeFill="background1"/>
        <w:spacing w:before="0" w:beforeAutospacing="0" w:after="0" w:afterAutospacing="0"/>
        <w:ind w:firstLine="567"/>
        <w:rPr>
          <w:rStyle w:val="rvts15"/>
          <w:b/>
          <w:sz w:val="28"/>
          <w:szCs w:val="28"/>
        </w:rPr>
      </w:pPr>
      <w:r w:rsidRPr="00EE3B85">
        <w:rPr>
          <w:rStyle w:val="rvts15"/>
          <w:b/>
          <w:sz w:val="28"/>
          <w:szCs w:val="28"/>
        </w:rPr>
        <w:t>VIII. Визначення показників результативності дії регуляторного акта</w:t>
      </w:r>
    </w:p>
    <w:p w14:paraId="4AFAD2CD" w14:textId="77777777" w:rsidR="00630C56" w:rsidRPr="00EE3B85" w:rsidRDefault="00630C5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Прогнозними значеннями показників результативності </w:t>
      </w:r>
      <w:r w:rsidR="002E6208" w:rsidRPr="00EE3B85">
        <w:rPr>
          <w:rFonts w:ascii="Times New Roman" w:hAnsi="Times New Roman" w:cs="Times New Roman"/>
          <w:sz w:val="28"/>
          <w:szCs w:val="28"/>
        </w:rPr>
        <w:t>регуляторного акта є</w:t>
      </w:r>
      <w:r w:rsidRPr="00EE3B85">
        <w:rPr>
          <w:rFonts w:ascii="Times New Roman" w:hAnsi="Times New Roman" w:cs="Times New Roman"/>
          <w:sz w:val="28"/>
          <w:szCs w:val="28"/>
        </w:rPr>
        <w:t>:</w:t>
      </w:r>
    </w:p>
    <w:p w14:paraId="1375D678" w14:textId="68A638E2" w:rsidR="00630C56" w:rsidRPr="00EE3B85" w:rsidRDefault="00FB5881"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р</w:t>
      </w:r>
      <w:r w:rsidR="00630C56" w:rsidRPr="00EE3B85">
        <w:rPr>
          <w:rFonts w:ascii="Times New Roman" w:hAnsi="Times New Roman" w:cs="Times New Roman"/>
          <w:sz w:val="28"/>
          <w:szCs w:val="28"/>
        </w:rPr>
        <w:t>озмір надходжень до державного та місцевого бюджетів</w:t>
      </w:r>
      <w:r w:rsidR="0063776B" w:rsidRPr="00EE3B85">
        <w:rPr>
          <w:rFonts w:ascii="Times New Roman" w:hAnsi="Times New Roman" w:cs="Times New Roman"/>
          <w:sz w:val="28"/>
          <w:szCs w:val="28"/>
        </w:rPr>
        <w:t xml:space="preserve"> і державних цільових фондів, пов’язаних з дією акта</w:t>
      </w:r>
      <w:r w:rsidR="004779AE" w:rsidRPr="00EE3B85">
        <w:rPr>
          <w:rFonts w:ascii="Times New Roman" w:hAnsi="Times New Roman" w:cs="Times New Roman"/>
          <w:sz w:val="28"/>
          <w:szCs w:val="28"/>
        </w:rPr>
        <w:t>,</w:t>
      </w:r>
      <w:r w:rsidR="0063776B" w:rsidRPr="00EE3B85">
        <w:rPr>
          <w:rFonts w:ascii="Times New Roman" w:hAnsi="Times New Roman" w:cs="Times New Roman"/>
          <w:sz w:val="28"/>
          <w:szCs w:val="28"/>
        </w:rPr>
        <w:t xml:space="preserve"> – не </w:t>
      </w:r>
      <w:r w:rsidR="00A44431" w:rsidRPr="00EE3B85">
        <w:rPr>
          <w:rFonts w:ascii="Times New Roman" w:hAnsi="Times New Roman" w:cs="Times New Roman"/>
          <w:sz w:val="28"/>
          <w:szCs w:val="28"/>
        </w:rPr>
        <w:t>прогнозує</w:t>
      </w:r>
      <w:r w:rsidR="0063776B" w:rsidRPr="00EE3B85">
        <w:rPr>
          <w:rFonts w:ascii="Times New Roman" w:hAnsi="Times New Roman" w:cs="Times New Roman"/>
          <w:sz w:val="28"/>
          <w:szCs w:val="28"/>
        </w:rPr>
        <w:t>ться;</w:t>
      </w:r>
    </w:p>
    <w:p w14:paraId="2AB184D3" w14:textId="00E8202A" w:rsidR="00630C56" w:rsidRPr="00EE3B85" w:rsidRDefault="00FB5881"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к</w:t>
      </w:r>
      <w:r w:rsidR="00630C56" w:rsidRPr="00EE3B85">
        <w:rPr>
          <w:rFonts w:ascii="Times New Roman" w:hAnsi="Times New Roman" w:cs="Times New Roman"/>
          <w:sz w:val="28"/>
          <w:szCs w:val="28"/>
        </w:rPr>
        <w:t>ількість суб’єктів господарювання, на яких поширюва</w:t>
      </w:r>
      <w:r w:rsidR="00A44431" w:rsidRPr="00EE3B85">
        <w:rPr>
          <w:rFonts w:ascii="Times New Roman" w:hAnsi="Times New Roman" w:cs="Times New Roman"/>
          <w:sz w:val="28"/>
          <w:szCs w:val="28"/>
        </w:rPr>
        <w:t>тиметься дія регуляторного акта</w:t>
      </w:r>
      <w:r w:rsidR="004779AE" w:rsidRPr="00EE3B85">
        <w:rPr>
          <w:rFonts w:ascii="Times New Roman" w:hAnsi="Times New Roman" w:cs="Times New Roman"/>
          <w:sz w:val="28"/>
          <w:szCs w:val="28"/>
        </w:rPr>
        <w:t>,</w:t>
      </w:r>
      <w:r w:rsidR="00A44431" w:rsidRPr="00EE3B85">
        <w:rPr>
          <w:rFonts w:ascii="Times New Roman" w:hAnsi="Times New Roman" w:cs="Times New Roman"/>
          <w:sz w:val="28"/>
          <w:szCs w:val="28"/>
        </w:rPr>
        <w:t xml:space="preserve"> – усі суб’єкти господарювання, товари яких розміщуються на складах митних органів, – орієнтовно 4,6 тис. осіб.</w:t>
      </w:r>
    </w:p>
    <w:p w14:paraId="77415436" w14:textId="0C270BD3" w:rsidR="00A44431" w:rsidRPr="00EE3B85" w:rsidRDefault="00A44431"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розмір коштів і час, що витрачатимуться суб’єктами господарювання, пов’язаними з виконанням вимог акта</w:t>
      </w:r>
      <w:r w:rsidR="004779AE" w:rsidRPr="00EE3B85">
        <w:rPr>
          <w:rFonts w:ascii="Times New Roman" w:hAnsi="Times New Roman" w:cs="Times New Roman"/>
          <w:sz w:val="28"/>
          <w:szCs w:val="28"/>
        </w:rPr>
        <w:t>,</w:t>
      </w:r>
      <w:r w:rsidRPr="00EE3B85">
        <w:rPr>
          <w:rFonts w:ascii="Times New Roman" w:hAnsi="Times New Roman" w:cs="Times New Roman"/>
          <w:sz w:val="28"/>
          <w:szCs w:val="28"/>
        </w:rPr>
        <w:t xml:space="preserve"> – прогнозуються витрати у розмірі </w:t>
      </w:r>
      <w:r w:rsidR="004779AE" w:rsidRPr="00EE3B85">
        <w:rPr>
          <w:rFonts w:ascii="Times New Roman" w:hAnsi="Times New Roman" w:cs="Times New Roman"/>
          <w:sz w:val="28"/>
          <w:szCs w:val="28"/>
        </w:rPr>
        <w:br/>
      </w:r>
      <w:r w:rsidRPr="00EE3B85">
        <w:rPr>
          <w:rFonts w:ascii="Times New Roman" w:hAnsi="Times New Roman" w:cs="Times New Roman"/>
          <w:sz w:val="28"/>
          <w:szCs w:val="28"/>
        </w:rPr>
        <w:t>29,2 грн (часу – 1 година) на одного суб’єкта господарювання</w:t>
      </w:r>
      <w:r w:rsidR="009B501B" w:rsidRPr="00EE3B85">
        <w:rPr>
          <w:rFonts w:ascii="Times New Roman" w:hAnsi="Times New Roman" w:cs="Times New Roman"/>
          <w:sz w:val="28"/>
          <w:szCs w:val="28"/>
        </w:rPr>
        <w:t xml:space="preserve">, </w:t>
      </w:r>
      <w:r w:rsidRPr="00EE3B85">
        <w:rPr>
          <w:rFonts w:ascii="Times New Roman" w:hAnsi="Times New Roman" w:cs="Times New Roman"/>
          <w:sz w:val="28"/>
          <w:szCs w:val="28"/>
        </w:rPr>
        <w:t>пов’язані з необхідністю ознайомлення з</w:t>
      </w:r>
      <w:r w:rsidR="009B501B" w:rsidRPr="00EE3B85">
        <w:rPr>
          <w:rFonts w:ascii="Times New Roman" w:hAnsi="Times New Roman" w:cs="Times New Roman"/>
          <w:sz w:val="28"/>
          <w:szCs w:val="28"/>
        </w:rPr>
        <w:t xml:space="preserve"> новими регуляторними вимогами</w:t>
      </w:r>
      <w:r w:rsidR="00B521D3" w:rsidRPr="00EE3B85">
        <w:rPr>
          <w:rFonts w:ascii="Times New Roman" w:hAnsi="Times New Roman" w:cs="Times New Roman"/>
          <w:sz w:val="28"/>
          <w:szCs w:val="28"/>
        </w:rPr>
        <w:t xml:space="preserve"> (у розрахунку </w:t>
      </w:r>
      <w:r w:rsidR="00B521D3" w:rsidRPr="00EE3B85">
        <w:rPr>
          <w:rFonts w:ascii="Times New Roman" w:hAnsi="Times New Roman" w:cs="Times New Roman"/>
          <w:sz w:val="28"/>
          <w:szCs w:val="28"/>
        </w:rPr>
        <w:lastRenderedPageBreak/>
        <w:t xml:space="preserve">вартості 1 години роботи використано вартість, </w:t>
      </w:r>
      <w:r w:rsidR="004779AE" w:rsidRPr="00EE3B85">
        <w:rPr>
          <w:rFonts w:ascii="Times New Roman" w:hAnsi="Times New Roman" w:cs="Times New Roman"/>
          <w:sz w:val="28"/>
          <w:szCs w:val="28"/>
        </w:rPr>
        <w:t>в</w:t>
      </w:r>
      <w:r w:rsidR="00DB28EF" w:rsidRPr="00EE3B85">
        <w:rPr>
          <w:rFonts w:ascii="Times New Roman" w:hAnsi="Times New Roman" w:cs="Times New Roman"/>
          <w:sz w:val="28"/>
          <w:szCs w:val="28"/>
        </w:rPr>
        <w:t>становлена абзацом третім</w:t>
      </w:r>
      <w:r w:rsidR="00B521D3" w:rsidRPr="00EE3B85">
        <w:rPr>
          <w:rFonts w:ascii="Times New Roman" w:hAnsi="Times New Roman" w:cs="Times New Roman"/>
          <w:sz w:val="28"/>
          <w:szCs w:val="28"/>
        </w:rPr>
        <w:t xml:space="preserve"> статті 8 Закону України «Про Держав</w:t>
      </w:r>
      <w:r w:rsidR="00DB28EF" w:rsidRPr="00EE3B85">
        <w:rPr>
          <w:rFonts w:ascii="Times New Roman" w:hAnsi="Times New Roman" w:cs="Times New Roman"/>
          <w:sz w:val="28"/>
          <w:szCs w:val="28"/>
        </w:rPr>
        <w:t>ний бюджет України на 2020 рік»</w:t>
      </w:r>
      <w:r w:rsidR="00B521D3" w:rsidRPr="00EE3B85">
        <w:rPr>
          <w:rFonts w:ascii="Times New Roman" w:hAnsi="Times New Roman" w:cs="Times New Roman"/>
          <w:sz w:val="28"/>
          <w:szCs w:val="28"/>
        </w:rPr>
        <w:t>)</w:t>
      </w:r>
      <w:r w:rsidR="009B501B" w:rsidRPr="00EE3B85">
        <w:rPr>
          <w:rFonts w:ascii="Times New Roman" w:hAnsi="Times New Roman" w:cs="Times New Roman"/>
          <w:sz w:val="28"/>
          <w:szCs w:val="28"/>
        </w:rPr>
        <w:t>;</w:t>
      </w:r>
    </w:p>
    <w:p w14:paraId="20489959" w14:textId="734E2456" w:rsidR="009B501B" w:rsidRPr="00EE3B85" w:rsidRDefault="00B75CD6"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обсяги коштів, що відшкодовуватимуться власниками товарів за</w:t>
      </w:r>
      <w:r w:rsidR="00872E99" w:rsidRPr="00EE3B85">
        <w:rPr>
          <w:rFonts w:ascii="Times New Roman" w:hAnsi="Times New Roman" w:cs="Times New Roman"/>
          <w:sz w:val="28"/>
          <w:szCs w:val="28"/>
        </w:rPr>
        <w:t xml:space="preserve"> їх</w:t>
      </w:r>
      <w:r w:rsidRPr="00EE3B85">
        <w:rPr>
          <w:rFonts w:ascii="Times New Roman" w:hAnsi="Times New Roman" w:cs="Times New Roman"/>
          <w:sz w:val="28"/>
          <w:szCs w:val="28"/>
        </w:rPr>
        <w:t xml:space="preserve"> з</w:t>
      </w:r>
      <w:r w:rsidR="00872E99" w:rsidRPr="00EE3B85">
        <w:rPr>
          <w:rFonts w:ascii="Times New Roman" w:hAnsi="Times New Roman" w:cs="Times New Roman"/>
          <w:sz w:val="28"/>
          <w:szCs w:val="28"/>
        </w:rPr>
        <w:t>берігання на складах митних органів</w:t>
      </w:r>
      <w:r w:rsidR="004779AE" w:rsidRPr="00EE3B85">
        <w:rPr>
          <w:rFonts w:ascii="Times New Roman" w:hAnsi="Times New Roman" w:cs="Times New Roman"/>
          <w:sz w:val="28"/>
          <w:szCs w:val="28"/>
        </w:rPr>
        <w:t>,</w:t>
      </w:r>
      <w:r w:rsidR="00BB190C" w:rsidRPr="00EE3B85">
        <w:rPr>
          <w:rFonts w:ascii="Times New Roman" w:hAnsi="Times New Roman" w:cs="Times New Roman"/>
          <w:sz w:val="28"/>
          <w:szCs w:val="28"/>
        </w:rPr>
        <w:t xml:space="preserve"> </w:t>
      </w:r>
      <w:r w:rsidR="000A51AA" w:rsidRPr="00EE3B85">
        <w:rPr>
          <w:rFonts w:ascii="Times New Roman" w:hAnsi="Times New Roman" w:cs="Times New Roman"/>
          <w:sz w:val="28"/>
          <w:szCs w:val="28"/>
        </w:rPr>
        <w:t>–</w:t>
      </w:r>
      <w:r w:rsidR="00BB190C" w:rsidRPr="00EE3B85">
        <w:rPr>
          <w:rFonts w:ascii="Times New Roman" w:hAnsi="Times New Roman" w:cs="Times New Roman"/>
          <w:sz w:val="28"/>
          <w:szCs w:val="28"/>
        </w:rPr>
        <w:t xml:space="preserve"> збільшаться</w:t>
      </w:r>
      <w:r w:rsidR="000A51AA" w:rsidRPr="00EE3B85">
        <w:rPr>
          <w:rFonts w:ascii="Times New Roman" w:hAnsi="Times New Roman" w:cs="Times New Roman"/>
          <w:sz w:val="28"/>
          <w:szCs w:val="28"/>
        </w:rPr>
        <w:t>;</w:t>
      </w:r>
    </w:p>
    <w:p w14:paraId="1C2FBD62" w14:textId="2C19B077" w:rsidR="00A928AF" w:rsidRPr="00EE3B85" w:rsidRDefault="000A51AA"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 xml:space="preserve">кількість </w:t>
      </w:r>
      <w:r w:rsidR="00BB190C" w:rsidRPr="00EE3B85">
        <w:rPr>
          <w:rFonts w:ascii="Times New Roman" w:hAnsi="Times New Roman" w:cs="Times New Roman"/>
          <w:sz w:val="28"/>
          <w:szCs w:val="28"/>
        </w:rPr>
        <w:t>скарг на дії митниць щодо правомірності відшкодування витрат</w:t>
      </w:r>
      <w:r w:rsidR="00A928AF" w:rsidRPr="00EE3B85">
        <w:rPr>
          <w:rFonts w:ascii="Times New Roman" w:hAnsi="Times New Roman" w:cs="Times New Roman"/>
          <w:sz w:val="28"/>
          <w:szCs w:val="28"/>
        </w:rPr>
        <w:t xml:space="preserve"> за зберігання товарів на складах</w:t>
      </w:r>
      <w:r w:rsidR="00BB190C" w:rsidRPr="00EE3B85">
        <w:rPr>
          <w:rFonts w:ascii="Times New Roman" w:hAnsi="Times New Roman" w:cs="Times New Roman"/>
          <w:sz w:val="28"/>
          <w:szCs w:val="28"/>
        </w:rPr>
        <w:t xml:space="preserve"> митних органів – зм</w:t>
      </w:r>
      <w:r w:rsidR="00A928AF" w:rsidRPr="00EE3B85">
        <w:rPr>
          <w:rFonts w:ascii="Times New Roman" w:hAnsi="Times New Roman" w:cs="Times New Roman"/>
          <w:sz w:val="28"/>
          <w:szCs w:val="28"/>
        </w:rPr>
        <w:t>енш</w:t>
      </w:r>
      <w:r w:rsidR="004779AE" w:rsidRPr="00EE3B85">
        <w:rPr>
          <w:rFonts w:ascii="Times New Roman" w:hAnsi="Times New Roman" w:cs="Times New Roman"/>
          <w:sz w:val="28"/>
          <w:szCs w:val="28"/>
        </w:rPr>
        <w:t>и</w:t>
      </w:r>
      <w:r w:rsidR="00BB190C" w:rsidRPr="00EE3B85">
        <w:rPr>
          <w:rFonts w:ascii="Times New Roman" w:hAnsi="Times New Roman" w:cs="Times New Roman"/>
          <w:sz w:val="28"/>
          <w:szCs w:val="28"/>
        </w:rPr>
        <w:t>ться;</w:t>
      </w:r>
    </w:p>
    <w:p w14:paraId="6E81081B" w14:textId="2F18B6AE" w:rsidR="009B501B" w:rsidRPr="00EE3B85" w:rsidRDefault="009B501B" w:rsidP="007B4B56">
      <w:pPr>
        <w:shd w:val="clear" w:color="auto" w:fill="FFFFFF" w:themeFill="background1"/>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р</w:t>
      </w:r>
      <w:r w:rsidR="00630C56" w:rsidRPr="00EE3B85">
        <w:rPr>
          <w:rFonts w:ascii="Times New Roman" w:hAnsi="Times New Roman" w:cs="Times New Roman"/>
          <w:sz w:val="28"/>
          <w:szCs w:val="28"/>
        </w:rPr>
        <w:t xml:space="preserve">івень поінформованості суб’єктів господарювання </w:t>
      </w:r>
      <w:r w:rsidRPr="00EE3B85">
        <w:rPr>
          <w:rFonts w:ascii="Times New Roman" w:hAnsi="Times New Roman" w:cs="Times New Roman"/>
          <w:sz w:val="28"/>
          <w:szCs w:val="28"/>
        </w:rPr>
        <w:t>та/або фізичних осіб з основних положень акта – вище середнього; про</w:t>
      </w:r>
      <w:r w:rsidR="004779AE" w:rsidRPr="00EE3B85">
        <w:rPr>
          <w:rFonts w:ascii="Times New Roman" w:hAnsi="Times New Roman" w:cs="Times New Roman"/>
          <w:sz w:val="28"/>
          <w:szCs w:val="28"/>
        </w:rPr>
        <w:t>е</w:t>
      </w:r>
      <w:r w:rsidRPr="00EE3B85">
        <w:rPr>
          <w:rFonts w:ascii="Times New Roman" w:hAnsi="Times New Roman" w:cs="Times New Roman"/>
          <w:sz w:val="28"/>
          <w:szCs w:val="28"/>
        </w:rPr>
        <w:t>кт акта розміщено на офіційному вебсайті Міністерства фінансів України (https://mof.gov.ua). Після прийняття про</w:t>
      </w:r>
      <w:r w:rsidR="004779AE" w:rsidRPr="00EE3B85">
        <w:rPr>
          <w:rFonts w:ascii="Times New Roman" w:hAnsi="Times New Roman" w:cs="Times New Roman"/>
          <w:sz w:val="28"/>
          <w:szCs w:val="28"/>
        </w:rPr>
        <w:t>е</w:t>
      </w:r>
      <w:r w:rsidRPr="00EE3B85">
        <w:rPr>
          <w:rFonts w:ascii="Times New Roman" w:hAnsi="Times New Roman" w:cs="Times New Roman"/>
          <w:sz w:val="28"/>
          <w:szCs w:val="28"/>
        </w:rPr>
        <w:t>кту акта він буде опублікований у засобах масової інформації та розміщений на Урядовому порталі, вебсайті Верховної Ради України.</w:t>
      </w:r>
    </w:p>
    <w:p w14:paraId="6720D3CA" w14:textId="77777777" w:rsidR="009B501B" w:rsidRPr="00EE3B85" w:rsidRDefault="009B501B" w:rsidP="007B4B56">
      <w:pPr>
        <w:shd w:val="clear" w:color="auto" w:fill="FFFFFF" w:themeFill="background1"/>
        <w:spacing w:line="240" w:lineRule="auto"/>
        <w:ind w:firstLine="567"/>
        <w:jc w:val="both"/>
        <w:rPr>
          <w:rFonts w:ascii="Times New Roman" w:hAnsi="Times New Roman" w:cs="Times New Roman"/>
          <w:sz w:val="28"/>
          <w:szCs w:val="28"/>
        </w:rPr>
      </w:pPr>
    </w:p>
    <w:p w14:paraId="7169E072" w14:textId="77777777" w:rsidR="00F674F2" w:rsidRPr="00EE3B85" w:rsidRDefault="00F674F2" w:rsidP="007B4B56">
      <w:pPr>
        <w:pStyle w:val="rvps12"/>
        <w:shd w:val="clear" w:color="auto" w:fill="FFFFFF" w:themeFill="background1"/>
        <w:spacing w:before="0" w:beforeAutospacing="0" w:after="0" w:afterAutospacing="0"/>
        <w:ind w:firstLine="567"/>
        <w:jc w:val="both"/>
        <w:rPr>
          <w:rStyle w:val="rvts15"/>
          <w:b/>
          <w:sz w:val="28"/>
          <w:szCs w:val="28"/>
        </w:rPr>
      </w:pPr>
      <w:r w:rsidRPr="00EE3B85">
        <w:rPr>
          <w:rStyle w:val="rvts15"/>
          <w:b/>
          <w:sz w:val="28"/>
          <w:szCs w:val="28"/>
        </w:rPr>
        <w:t>IX. Визначення заходів, за допомогою яких здійснюватиметься відстеження результативності дії регуляторного акта</w:t>
      </w:r>
    </w:p>
    <w:p w14:paraId="05D45D1E" w14:textId="05DB0A92" w:rsidR="000F368B" w:rsidRPr="00EE3B85" w:rsidRDefault="000F368B" w:rsidP="007B4B56">
      <w:pPr>
        <w:widowControl w:val="0"/>
        <w:spacing w:line="240" w:lineRule="auto"/>
        <w:ind w:firstLine="567"/>
        <w:jc w:val="both"/>
        <w:rPr>
          <w:rFonts w:ascii="Times New Roman" w:hAnsi="Times New Roman" w:cs="Times New Roman"/>
          <w:bCs/>
          <w:iCs/>
          <w:sz w:val="28"/>
          <w:szCs w:val="28"/>
        </w:rPr>
      </w:pPr>
      <w:r w:rsidRPr="00EE3B85">
        <w:rPr>
          <w:rFonts w:ascii="Times New Roman" w:hAnsi="Times New Roman" w:cs="Times New Roman"/>
          <w:bCs/>
          <w:iCs/>
          <w:sz w:val="28"/>
          <w:szCs w:val="28"/>
        </w:rPr>
        <w:t xml:space="preserve">Стосовно акта буде здійснюватися базове, повторне та періодичне відстеження його результативності </w:t>
      </w:r>
      <w:r w:rsidR="009A5B90" w:rsidRPr="00EE3B85">
        <w:rPr>
          <w:rFonts w:ascii="Times New Roman" w:hAnsi="Times New Roman" w:cs="Times New Roman"/>
          <w:bCs/>
          <w:iCs/>
          <w:sz w:val="28"/>
          <w:szCs w:val="28"/>
        </w:rPr>
        <w:t>у</w:t>
      </w:r>
      <w:r w:rsidRPr="00EE3B85">
        <w:rPr>
          <w:rFonts w:ascii="Times New Roman" w:hAnsi="Times New Roman" w:cs="Times New Roman"/>
          <w:bCs/>
          <w:iCs/>
          <w:sz w:val="28"/>
          <w:szCs w:val="28"/>
        </w:rPr>
        <w:t xml:space="preserve"> строки</w:t>
      </w:r>
      <w:r w:rsidR="009A5B90" w:rsidRPr="00EE3B85">
        <w:rPr>
          <w:rFonts w:ascii="Times New Roman" w:hAnsi="Times New Roman" w:cs="Times New Roman"/>
          <w:bCs/>
          <w:iCs/>
          <w:sz w:val="28"/>
          <w:szCs w:val="28"/>
        </w:rPr>
        <w:t>,</w:t>
      </w:r>
      <w:r w:rsidRPr="00EE3B85">
        <w:rPr>
          <w:rFonts w:ascii="Times New Roman" w:hAnsi="Times New Roman" w:cs="Times New Roman"/>
          <w:bCs/>
          <w:iCs/>
          <w:sz w:val="28"/>
          <w:szCs w:val="28"/>
        </w:rPr>
        <w:t xml:space="preserve"> встановлені статтею 10 Закону України «Про засади державної регуляторної політики у сфері господарської діяльності»</w:t>
      </w:r>
      <w:r w:rsidR="002C1436" w:rsidRPr="00EE3B85">
        <w:rPr>
          <w:rFonts w:ascii="Times New Roman" w:hAnsi="Times New Roman" w:cs="Times New Roman"/>
          <w:bCs/>
          <w:iCs/>
          <w:sz w:val="28"/>
          <w:szCs w:val="28"/>
        </w:rPr>
        <w:t>, зокрема:</w:t>
      </w:r>
    </w:p>
    <w:p w14:paraId="3F050A5C" w14:textId="77777777" w:rsidR="002C1436" w:rsidRPr="00EE3B85" w:rsidRDefault="002C1436" w:rsidP="007B4B56">
      <w:pPr>
        <w:spacing w:line="240" w:lineRule="auto"/>
        <w:ind w:firstLine="567"/>
        <w:jc w:val="both"/>
        <w:rPr>
          <w:rFonts w:ascii="Times New Roman" w:hAnsi="Times New Roman" w:cs="Times New Roman"/>
          <w:spacing w:val="-2"/>
          <w:sz w:val="28"/>
          <w:szCs w:val="28"/>
        </w:rPr>
      </w:pPr>
      <w:r w:rsidRPr="00EE3B85">
        <w:rPr>
          <w:rFonts w:ascii="Times New Roman" w:hAnsi="Times New Roman" w:cs="Times New Roman"/>
          <w:spacing w:val="-2"/>
          <w:sz w:val="28"/>
          <w:szCs w:val="28"/>
        </w:rPr>
        <w:t>б</w:t>
      </w:r>
      <w:r w:rsidR="00441EA5" w:rsidRPr="00EE3B85">
        <w:rPr>
          <w:rFonts w:ascii="Times New Roman" w:hAnsi="Times New Roman" w:cs="Times New Roman"/>
          <w:spacing w:val="-2"/>
          <w:sz w:val="28"/>
          <w:szCs w:val="28"/>
        </w:rPr>
        <w:t>азове відстеження результативності регуляторного акта</w:t>
      </w:r>
      <w:r w:rsidRPr="00EE3B85">
        <w:rPr>
          <w:rFonts w:ascii="Times New Roman" w:hAnsi="Times New Roman" w:cs="Times New Roman"/>
          <w:spacing w:val="-2"/>
          <w:sz w:val="28"/>
          <w:szCs w:val="28"/>
        </w:rPr>
        <w:t xml:space="preserve">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14:paraId="3F6B49AF" w14:textId="77777777" w:rsidR="002C1436" w:rsidRPr="00EE3B85" w:rsidRDefault="002C1436" w:rsidP="007B4B56">
      <w:pPr>
        <w:spacing w:line="240" w:lineRule="auto"/>
        <w:ind w:firstLine="567"/>
        <w:jc w:val="both"/>
        <w:rPr>
          <w:rFonts w:ascii="Times New Roman" w:hAnsi="Times New Roman" w:cs="Times New Roman"/>
          <w:spacing w:val="-2"/>
          <w:sz w:val="28"/>
          <w:szCs w:val="28"/>
        </w:rPr>
      </w:pPr>
      <w:r w:rsidRPr="00EE3B85">
        <w:rPr>
          <w:rFonts w:ascii="Times New Roman" w:hAnsi="Times New Roman" w:cs="Times New Roman"/>
          <w:spacing w:val="-2"/>
          <w:sz w:val="28"/>
          <w:szCs w:val="28"/>
        </w:rPr>
        <w:t>повторне відстеження результативності – через рік з дня набрання ним чинності, але не пізніше двох років з дня набрання чинності цим актом;</w:t>
      </w:r>
    </w:p>
    <w:p w14:paraId="11F68562" w14:textId="75CB9652" w:rsidR="002C1436" w:rsidRPr="00EE3B85" w:rsidRDefault="002C1436" w:rsidP="007B4B56">
      <w:pPr>
        <w:spacing w:line="240" w:lineRule="auto"/>
        <w:ind w:firstLine="567"/>
        <w:jc w:val="both"/>
        <w:rPr>
          <w:rFonts w:ascii="Times New Roman" w:hAnsi="Times New Roman" w:cs="Times New Roman"/>
          <w:spacing w:val="-2"/>
          <w:sz w:val="28"/>
          <w:szCs w:val="28"/>
        </w:rPr>
      </w:pPr>
      <w:r w:rsidRPr="00EE3B85">
        <w:rPr>
          <w:rFonts w:ascii="Times New Roman" w:hAnsi="Times New Roman" w:cs="Times New Roman"/>
          <w:spacing w:val="-2"/>
          <w:sz w:val="28"/>
          <w:szCs w:val="28"/>
        </w:rPr>
        <w:t xml:space="preserve">періодичне відстеження результативності </w:t>
      </w:r>
      <w:r w:rsidR="009A5B90" w:rsidRPr="00EE3B85">
        <w:rPr>
          <w:rFonts w:ascii="Times New Roman" w:hAnsi="Times New Roman" w:cs="Times New Roman"/>
          <w:spacing w:val="-2"/>
          <w:sz w:val="28"/>
          <w:szCs w:val="28"/>
        </w:rPr>
        <w:t>–</w:t>
      </w:r>
      <w:r w:rsidRPr="00EE3B85">
        <w:rPr>
          <w:rFonts w:ascii="Times New Roman" w:hAnsi="Times New Roman" w:cs="Times New Roman"/>
          <w:spacing w:val="-2"/>
          <w:sz w:val="28"/>
          <w:szCs w:val="28"/>
        </w:rPr>
        <w:t xml:space="preserve"> раз на три роки починаючи з дня закінчення заходів з повторного відстеження результативності цього акта.</w:t>
      </w:r>
    </w:p>
    <w:p w14:paraId="3967CD07" w14:textId="77777777" w:rsidR="009A722B" w:rsidRPr="00EE3B85" w:rsidRDefault="005A3117" w:rsidP="007B4B56">
      <w:pPr>
        <w:spacing w:line="240" w:lineRule="auto"/>
        <w:ind w:firstLine="567"/>
        <w:jc w:val="both"/>
        <w:rPr>
          <w:rFonts w:ascii="Times New Roman" w:hAnsi="Times New Roman" w:cs="Times New Roman"/>
          <w:sz w:val="28"/>
          <w:szCs w:val="28"/>
        </w:rPr>
      </w:pPr>
      <w:r w:rsidRPr="00EE3B85">
        <w:rPr>
          <w:rFonts w:ascii="Times New Roman" w:hAnsi="Times New Roman" w:cs="Times New Roman"/>
          <w:sz w:val="28"/>
          <w:szCs w:val="28"/>
        </w:rPr>
        <w:t>В</w:t>
      </w:r>
      <w:r w:rsidR="009A722B" w:rsidRPr="00EE3B85">
        <w:rPr>
          <w:rFonts w:ascii="Times New Roman" w:hAnsi="Times New Roman" w:cs="Times New Roman"/>
          <w:sz w:val="28"/>
          <w:szCs w:val="28"/>
        </w:rPr>
        <w:t xml:space="preserve">ідстеження результативності </w:t>
      </w:r>
      <w:r w:rsidR="007B4B56" w:rsidRPr="00EE3B85">
        <w:rPr>
          <w:rFonts w:ascii="Times New Roman" w:hAnsi="Times New Roman" w:cs="Times New Roman"/>
          <w:sz w:val="28"/>
          <w:szCs w:val="28"/>
        </w:rPr>
        <w:t xml:space="preserve">дії </w:t>
      </w:r>
      <w:r w:rsidR="009A722B" w:rsidRPr="00EE3B85">
        <w:rPr>
          <w:rFonts w:ascii="Times New Roman" w:hAnsi="Times New Roman" w:cs="Times New Roman"/>
          <w:sz w:val="28"/>
          <w:szCs w:val="28"/>
        </w:rPr>
        <w:t>регуляторного акта</w:t>
      </w:r>
      <w:r w:rsidRPr="00EE3B85">
        <w:rPr>
          <w:rFonts w:ascii="Times New Roman" w:hAnsi="Times New Roman" w:cs="Times New Roman"/>
          <w:sz w:val="28"/>
          <w:szCs w:val="28"/>
        </w:rPr>
        <w:t xml:space="preserve"> здійснюватиметься </w:t>
      </w:r>
      <w:r w:rsidR="009A722B" w:rsidRPr="00EE3B85">
        <w:rPr>
          <w:rFonts w:ascii="Times New Roman" w:hAnsi="Times New Roman" w:cs="Times New Roman"/>
          <w:sz w:val="28"/>
          <w:szCs w:val="28"/>
        </w:rPr>
        <w:t>Міністерство</w:t>
      </w:r>
      <w:r w:rsidRPr="00EE3B85">
        <w:rPr>
          <w:rFonts w:ascii="Times New Roman" w:hAnsi="Times New Roman" w:cs="Times New Roman"/>
          <w:sz w:val="28"/>
          <w:szCs w:val="28"/>
        </w:rPr>
        <w:t>м фінансів України за</w:t>
      </w:r>
      <w:r w:rsidR="00CE1349" w:rsidRPr="00EE3B85">
        <w:rPr>
          <w:rFonts w:ascii="Times New Roman" w:hAnsi="Times New Roman" w:cs="Times New Roman"/>
          <w:sz w:val="28"/>
          <w:szCs w:val="28"/>
        </w:rPr>
        <w:t xml:space="preserve"> допомогою статистичного методу на підставі даних, отриманих від митних органів.</w:t>
      </w:r>
    </w:p>
    <w:p w14:paraId="28B7722B" w14:textId="65CB722B" w:rsidR="003255B1" w:rsidRPr="00EE3B85" w:rsidRDefault="003255B1" w:rsidP="007B4B56">
      <w:pPr>
        <w:spacing w:line="240" w:lineRule="auto"/>
        <w:rPr>
          <w:rFonts w:ascii="Times New Roman" w:hAnsi="Times New Roman" w:cs="Times New Roman"/>
          <w:sz w:val="28"/>
          <w:szCs w:val="28"/>
        </w:rPr>
      </w:pPr>
    </w:p>
    <w:p w14:paraId="48E7C27F" w14:textId="77777777" w:rsidR="00BA2E70" w:rsidRPr="00EE3B85" w:rsidRDefault="00BA2E70" w:rsidP="007B4B56">
      <w:pPr>
        <w:spacing w:line="240" w:lineRule="auto"/>
        <w:rPr>
          <w:rFonts w:ascii="Times New Roman" w:hAnsi="Times New Roman" w:cs="Times New Roman"/>
          <w:sz w:val="28"/>
          <w:szCs w:val="28"/>
        </w:rPr>
      </w:pPr>
    </w:p>
    <w:p w14:paraId="7B9DF4D3" w14:textId="77777777" w:rsidR="00385283" w:rsidRPr="00EE3B85" w:rsidRDefault="00385283" w:rsidP="007B4B56">
      <w:pPr>
        <w:shd w:val="clear" w:color="auto" w:fill="FFFFFF" w:themeFill="background1"/>
        <w:spacing w:line="240" w:lineRule="auto"/>
        <w:jc w:val="both"/>
        <w:rPr>
          <w:rFonts w:ascii="Times New Roman" w:hAnsi="Times New Roman" w:cs="Times New Roman"/>
          <w:b/>
          <w:sz w:val="28"/>
          <w:szCs w:val="28"/>
        </w:rPr>
      </w:pPr>
      <w:r w:rsidRPr="00EE3B85">
        <w:rPr>
          <w:rFonts w:ascii="Times New Roman" w:hAnsi="Times New Roman" w:cs="Times New Roman"/>
          <w:b/>
          <w:sz w:val="28"/>
          <w:szCs w:val="28"/>
        </w:rPr>
        <w:t>Перший з</w:t>
      </w:r>
      <w:r w:rsidR="00A6546E" w:rsidRPr="00EE3B85">
        <w:rPr>
          <w:rFonts w:ascii="Times New Roman" w:hAnsi="Times New Roman" w:cs="Times New Roman"/>
          <w:b/>
          <w:sz w:val="28"/>
          <w:szCs w:val="28"/>
        </w:rPr>
        <w:t xml:space="preserve">аступник </w:t>
      </w:r>
    </w:p>
    <w:p w14:paraId="432A84E7" w14:textId="00C1B9F9" w:rsidR="004F6583" w:rsidRDefault="00A6546E" w:rsidP="007B4B56">
      <w:pPr>
        <w:shd w:val="clear" w:color="auto" w:fill="FFFFFF" w:themeFill="background1"/>
        <w:spacing w:line="240" w:lineRule="auto"/>
        <w:jc w:val="both"/>
        <w:rPr>
          <w:rFonts w:ascii="Times New Roman" w:hAnsi="Times New Roman" w:cs="Times New Roman"/>
          <w:b/>
          <w:sz w:val="28"/>
          <w:szCs w:val="28"/>
        </w:rPr>
      </w:pPr>
      <w:r w:rsidRPr="00EE3B85">
        <w:rPr>
          <w:rFonts w:ascii="Times New Roman" w:hAnsi="Times New Roman" w:cs="Times New Roman"/>
          <w:b/>
          <w:sz w:val="28"/>
          <w:szCs w:val="28"/>
        </w:rPr>
        <w:t>Міністра фінансів України</w:t>
      </w:r>
      <w:r w:rsidR="00BA2E70" w:rsidRPr="00EE3B85">
        <w:rPr>
          <w:rFonts w:ascii="Times New Roman" w:hAnsi="Times New Roman" w:cs="Times New Roman"/>
          <w:b/>
          <w:sz w:val="28"/>
          <w:szCs w:val="28"/>
        </w:rPr>
        <w:tab/>
      </w:r>
      <w:r w:rsidR="00BA2E70" w:rsidRPr="00EE3B85">
        <w:rPr>
          <w:rFonts w:ascii="Times New Roman" w:hAnsi="Times New Roman" w:cs="Times New Roman"/>
          <w:b/>
          <w:sz w:val="28"/>
          <w:szCs w:val="28"/>
        </w:rPr>
        <w:tab/>
      </w:r>
      <w:r w:rsidR="00BA2E70" w:rsidRPr="00EE3B85">
        <w:rPr>
          <w:rFonts w:ascii="Times New Roman" w:hAnsi="Times New Roman" w:cs="Times New Roman"/>
          <w:b/>
          <w:sz w:val="28"/>
          <w:szCs w:val="28"/>
        </w:rPr>
        <w:tab/>
      </w:r>
      <w:r w:rsidR="00BA2E70" w:rsidRPr="00EE3B85">
        <w:rPr>
          <w:rFonts w:ascii="Times New Roman" w:hAnsi="Times New Roman" w:cs="Times New Roman"/>
          <w:b/>
          <w:sz w:val="28"/>
          <w:szCs w:val="28"/>
        </w:rPr>
        <w:tab/>
        <w:t xml:space="preserve">        </w:t>
      </w:r>
      <w:r w:rsidR="00385283" w:rsidRPr="00EE3B85">
        <w:rPr>
          <w:rFonts w:ascii="Times New Roman" w:hAnsi="Times New Roman" w:cs="Times New Roman"/>
          <w:b/>
          <w:sz w:val="28"/>
          <w:szCs w:val="28"/>
        </w:rPr>
        <w:t xml:space="preserve">                  Денис</w:t>
      </w:r>
      <w:r w:rsidR="009A722B" w:rsidRPr="00EE3B85">
        <w:rPr>
          <w:rFonts w:ascii="Times New Roman" w:hAnsi="Times New Roman" w:cs="Times New Roman"/>
          <w:b/>
          <w:sz w:val="28"/>
          <w:szCs w:val="28"/>
        </w:rPr>
        <w:t xml:space="preserve"> </w:t>
      </w:r>
      <w:r w:rsidR="00385283" w:rsidRPr="00EE3B85">
        <w:rPr>
          <w:rFonts w:ascii="Times New Roman" w:hAnsi="Times New Roman" w:cs="Times New Roman"/>
          <w:b/>
          <w:sz w:val="28"/>
          <w:szCs w:val="28"/>
        </w:rPr>
        <w:t>УЛЮТІН</w:t>
      </w:r>
    </w:p>
    <w:p w14:paraId="230842C0" w14:textId="0EF5898F"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7CAAEEB3" w14:textId="449456FB"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09D9A67D" w14:textId="7DD4D1F0"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6886DDCB" w14:textId="18F7AD75"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70C62CE1" w14:textId="7DB4A999"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16DB4826" w14:textId="756B8D21"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3A121516" w14:textId="62BFCE9F"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73669D99" w14:textId="42B8EFBE"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4BD21AEC" w14:textId="565FB3D6"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30830C5C" w14:textId="2E7DE350"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2E864F40" w14:textId="719B2642"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6817B446" w14:textId="78B0EDB4" w:rsidR="00B114A2" w:rsidRDefault="00B114A2" w:rsidP="007B4B56">
      <w:pPr>
        <w:shd w:val="clear" w:color="auto" w:fill="FFFFFF" w:themeFill="background1"/>
        <w:spacing w:line="240" w:lineRule="auto"/>
        <w:jc w:val="both"/>
        <w:rPr>
          <w:rFonts w:ascii="Times New Roman" w:hAnsi="Times New Roman" w:cs="Times New Roman"/>
          <w:b/>
          <w:sz w:val="28"/>
          <w:szCs w:val="28"/>
        </w:rPr>
      </w:pPr>
    </w:p>
    <w:p w14:paraId="4CAB4656" w14:textId="77777777" w:rsidR="00EA7AE1" w:rsidRPr="00EA7AE1" w:rsidRDefault="00EA7AE1" w:rsidP="00EA7AE1">
      <w:pPr>
        <w:spacing w:line="240" w:lineRule="auto"/>
        <w:jc w:val="center"/>
        <w:rPr>
          <w:rFonts w:ascii="Times New Roman" w:eastAsia="Times New Roman" w:hAnsi="Times New Roman" w:cs="Times New Roman"/>
          <w:b/>
          <w:bCs/>
          <w:sz w:val="28"/>
          <w:szCs w:val="28"/>
        </w:rPr>
      </w:pPr>
      <w:r w:rsidRPr="00EA7AE1">
        <w:rPr>
          <w:rFonts w:ascii="Times New Roman" w:eastAsia="Times New Roman" w:hAnsi="Times New Roman" w:cs="Times New Roman"/>
          <w:b/>
          <w:bCs/>
          <w:sz w:val="28"/>
          <w:szCs w:val="28"/>
        </w:rPr>
        <w:lastRenderedPageBreak/>
        <w:t>ВИТРАТИ</w:t>
      </w:r>
      <w:r w:rsidRPr="00EA7AE1">
        <w:rPr>
          <w:rFonts w:ascii="Times New Roman" w:eastAsia="Times New Roman" w:hAnsi="Times New Roman" w:cs="Times New Roman"/>
          <w:sz w:val="24"/>
          <w:szCs w:val="24"/>
        </w:rPr>
        <w:br/>
      </w:r>
      <w:r w:rsidRPr="00EA7AE1">
        <w:rPr>
          <w:rFonts w:ascii="Times New Roman" w:eastAsia="Times New Roman" w:hAnsi="Times New Roman" w:cs="Times New Roman"/>
          <w:b/>
          <w:bCs/>
          <w:sz w:val="28"/>
          <w:szCs w:val="28"/>
        </w:rPr>
        <w:t>на одного суб’єкта господарювання великого і середнього підприємництва, які виникають внаслідок дії регуляторного акта</w:t>
      </w:r>
    </w:p>
    <w:p w14:paraId="61B620E4" w14:textId="77777777" w:rsidR="00EA7AE1" w:rsidRPr="00EA7AE1" w:rsidRDefault="00EA7AE1" w:rsidP="00EA7AE1">
      <w:pPr>
        <w:spacing w:line="240" w:lineRule="auto"/>
        <w:jc w:val="center"/>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3"/>
        <w:gridCol w:w="5800"/>
        <w:gridCol w:w="1179"/>
        <w:gridCol w:w="1179"/>
      </w:tblGrid>
      <w:tr w:rsidR="00EA7AE1" w:rsidRPr="00EA7AE1" w14:paraId="4197B82C" w14:textId="77777777" w:rsidTr="00CF5BBC">
        <w:trPr>
          <w:jc w:val="center"/>
        </w:trPr>
        <w:tc>
          <w:tcPr>
            <w:tcW w:w="765" w:type="pct"/>
            <w:hideMark/>
          </w:tcPr>
          <w:p w14:paraId="2318A7E4" w14:textId="77777777" w:rsidR="00EA7AE1" w:rsidRPr="00EA7AE1" w:rsidRDefault="00EA7AE1" w:rsidP="00EA7AE1">
            <w:pPr>
              <w:spacing w:line="240" w:lineRule="auto"/>
              <w:jc w:val="center"/>
              <w:rPr>
                <w:rFonts w:ascii="Times New Roman" w:eastAsia="Times New Roman" w:hAnsi="Times New Roman" w:cs="Times New Roman"/>
                <w:sz w:val="24"/>
                <w:szCs w:val="24"/>
              </w:rPr>
            </w:pPr>
            <w:bookmarkStart w:id="2" w:name="n178"/>
            <w:bookmarkEnd w:id="2"/>
            <w:r w:rsidRPr="00EA7AE1">
              <w:rPr>
                <w:rFonts w:ascii="Times New Roman" w:eastAsia="Times New Roman" w:hAnsi="Times New Roman" w:cs="Times New Roman"/>
                <w:sz w:val="24"/>
                <w:szCs w:val="24"/>
              </w:rPr>
              <w:t>Порядковий номер</w:t>
            </w:r>
          </w:p>
        </w:tc>
        <w:tc>
          <w:tcPr>
            <w:tcW w:w="3011" w:type="pct"/>
            <w:hideMark/>
          </w:tcPr>
          <w:p w14:paraId="03EDA03C"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w:t>
            </w:r>
          </w:p>
        </w:tc>
        <w:tc>
          <w:tcPr>
            <w:tcW w:w="612" w:type="pct"/>
            <w:hideMark/>
          </w:tcPr>
          <w:p w14:paraId="4E28DF6F"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За перший рік</w:t>
            </w:r>
          </w:p>
        </w:tc>
        <w:tc>
          <w:tcPr>
            <w:tcW w:w="612" w:type="pct"/>
            <w:hideMark/>
          </w:tcPr>
          <w:p w14:paraId="111083AA"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За п’ять років</w:t>
            </w:r>
          </w:p>
        </w:tc>
      </w:tr>
      <w:tr w:rsidR="00EA7AE1" w:rsidRPr="00EA7AE1" w14:paraId="1F709C9E" w14:textId="77777777" w:rsidTr="00CF5BBC">
        <w:trPr>
          <w:jc w:val="center"/>
        </w:trPr>
        <w:tc>
          <w:tcPr>
            <w:tcW w:w="765" w:type="pct"/>
            <w:hideMark/>
          </w:tcPr>
          <w:p w14:paraId="7481384A"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1</w:t>
            </w:r>
          </w:p>
        </w:tc>
        <w:tc>
          <w:tcPr>
            <w:tcW w:w="3011" w:type="pct"/>
            <w:hideMark/>
          </w:tcPr>
          <w:p w14:paraId="1C595397"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12" w:type="pct"/>
            <w:hideMark/>
          </w:tcPr>
          <w:p w14:paraId="29E88021"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c>
          <w:tcPr>
            <w:tcW w:w="612" w:type="pct"/>
            <w:hideMark/>
          </w:tcPr>
          <w:p w14:paraId="57883546"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r>
      <w:tr w:rsidR="00EA7AE1" w:rsidRPr="00EA7AE1" w14:paraId="137CC176" w14:textId="77777777" w:rsidTr="00CF5BBC">
        <w:trPr>
          <w:jc w:val="center"/>
        </w:trPr>
        <w:tc>
          <w:tcPr>
            <w:tcW w:w="765" w:type="pct"/>
            <w:hideMark/>
          </w:tcPr>
          <w:p w14:paraId="3E35193D"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2</w:t>
            </w:r>
          </w:p>
        </w:tc>
        <w:tc>
          <w:tcPr>
            <w:tcW w:w="3011" w:type="pct"/>
            <w:hideMark/>
          </w:tcPr>
          <w:p w14:paraId="161609B6"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Податки та збори (зміна розміру податків/зборів, виникнення необхідності у сплаті податків/зборів), гривень</w:t>
            </w:r>
          </w:p>
        </w:tc>
        <w:tc>
          <w:tcPr>
            <w:tcW w:w="612" w:type="pct"/>
            <w:hideMark/>
          </w:tcPr>
          <w:p w14:paraId="667F48B5"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c>
          <w:tcPr>
            <w:tcW w:w="612" w:type="pct"/>
            <w:hideMark/>
          </w:tcPr>
          <w:p w14:paraId="3C152D6F"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r>
      <w:tr w:rsidR="00EA7AE1" w:rsidRPr="00EA7AE1" w14:paraId="3FF5687E" w14:textId="77777777" w:rsidTr="00CF5BBC">
        <w:trPr>
          <w:jc w:val="center"/>
        </w:trPr>
        <w:tc>
          <w:tcPr>
            <w:tcW w:w="765" w:type="pct"/>
            <w:hideMark/>
          </w:tcPr>
          <w:p w14:paraId="34167FF2"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3</w:t>
            </w:r>
          </w:p>
        </w:tc>
        <w:tc>
          <w:tcPr>
            <w:tcW w:w="3011" w:type="pct"/>
            <w:hideMark/>
          </w:tcPr>
          <w:p w14:paraId="5E37239B"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пов’язані із веденням обліку, підготовкою та поданням звітності державним органам, гривень</w:t>
            </w:r>
          </w:p>
        </w:tc>
        <w:tc>
          <w:tcPr>
            <w:tcW w:w="612" w:type="pct"/>
            <w:hideMark/>
          </w:tcPr>
          <w:p w14:paraId="045DD019"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c>
          <w:tcPr>
            <w:tcW w:w="612" w:type="pct"/>
            <w:hideMark/>
          </w:tcPr>
          <w:p w14:paraId="1E04F9F2"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r>
      <w:tr w:rsidR="00EA7AE1" w:rsidRPr="00EA7AE1" w14:paraId="2A5D2673" w14:textId="77777777" w:rsidTr="00CF5BBC">
        <w:trPr>
          <w:jc w:val="center"/>
        </w:trPr>
        <w:tc>
          <w:tcPr>
            <w:tcW w:w="765" w:type="pct"/>
            <w:hideMark/>
          </w:tcPr>
          <w:p w14:paraId="44B690BA"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4</w:t>
            </w:r>
          </w:p>
        </w:tc>
        <w:tc>
          <w:tcPr>
            <w:tcW w:w="3011" w:type="pct"/>
            <w:hideMark/>
          </w:tcPr>
          <w:p w14:paraId="2ADAF914"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12" w:type="pct"/>
            <w:hideMark/>
          </w:tcPr>
          <w:p w14:paraId="2D922F03"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c>
          <w:tcPr>
            <w:tcW w:w="612" w:type="pct"/>
            <w:hideMark/>
          </w:tcPr>
          <w:p w14:paraId="5C224926"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r>
      <w:tr w:rsidR="00EA7AE1" w:rsidRPr="00EA7AE1" w14:paraId="6F219788" w14:textId="77777777" w:rsidTr="00CF5BBC">
        <w:trPr>
          <w:jc w:val="center"/>
        </w:trPr>
        <w:tc>
          <w:tcPr>
            <w:tcW w:w="765" w:type="pct"/>
            <w:hideMark/>
          </w:tcPr>
          <w:p w14:paraId="5298D5FB"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5</w:t>
            </w:r>
          </w:p>
        </w:tc>
        <w:tc>
          <w:tcPr>
            <w:tcW w:w="3011" w:type="pct"/>
            <w:hideMark/>
          </w:tcPr>
          <w:p w14:paraId="4C55CD9B"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12" w:type="pct"/>
            <w:hideMark/>
          </w:tcPr>
          <w:p w14:paraId="12BDA1D5"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c>
          <w:tcPr>
            <w:tcW w:w="612" w:type="pct"/>
            <w:hideMark/>
          </w:tcPr>
          <w:p w14:paraId="0FF618C9"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r>
      <w:tr w:rsidR="00EA7AE1" w:rsidRPr="00EA7AE1" w14:paraId="66385430" w14:textId="77777777" w:rsidTr="00CF5BBC">
        <w:trPr>
          <w:jc w:val="center"/>
        </w:trPr>
        <w:tc>
          <w:tcPr>
            <w:tcW w:w="765" w:type="pct"/>
            <w:hideMark/>
          </w:tcPr>
          <w:p w14:paraId="76BF254E"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6</w:t>
            </w:r>
          </w:p>
        </w:tc>
        <w:tc>
          <w:tcPr>
            <w:tcW w:w="3011" w:type="pct"/>
            <w:hideMark/>
          </w:tcPr>
          <w:p w14:paraId="1E070691"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оборотні активи (матеріали, канцелярські товари тощо), гривень</w:t>
            </w:r>
          </w:p>
        </w:tc>
        <w:tc>
          <w:tcPr>
            <w:tcW w:w="612" w:type="pct"/>
            <w:hideMark/>
          </w:tcPr>
          <w:p w14:paraId="0E93AB71"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c>
          <w:tcPr>
            <w:tcW w:w="612" w:type="pct"/>
            <w:hideMark/>
          </w:tcPr>
          <w:p w14:paraId="5224BB75"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r>
      <w:tr w:rsidR="00EA7AE1" w:rsidRPr="00EA7AE1" w14:paraId="3C3F91BC" w14:textId="77777777" w:rsidTr="00CF5BBC">
        <w:trPr>
          <w:jc w:val="center"/>
        </w:trPr>
        <w:tc>
          <w:tcPr>
            <w:tcW w:w="765" w:type="pct"/>
            <w:hideMark/>
          </w:tcPr>
          <w:p w14:paraId="1A02A9BB"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7</w:t>
            </w:r>
          </w:p>
        </w:tc>
        <w:tc>
          <w:tcPr>
            <w:tcW w:w="3011" w:type="pct"/>
            <w:hideMark/>
          </w:tcPr>
          <w:p w14:paraId="73361ACF"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пов’язані із наймом додаткового персоналу, гривень</w:t>
            </w:r>
          </w:p>
        </w:tc>
        <w:tc>
          <w:tcPr>
            <w:tcW w:w="612" w:type="pct"/>
            <w:hideMark/>
          </w:tcPr>
          <w:p w14:paraId="7DAF7A05"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c>
          <w:tcPr>
            <w:tcW w:w="612" w:type="pct"/>
            <w:hideMark/>
          </w:tcPr>
          <w:p w14:paraId="4FE917B6"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w:t>
            </w:r>
          </w:p>
        </w:tc>
      </w:tr>
      <w:tr w:rsidR="00EA7AE1" w:rsidRPr="00EA7AE1" w14:paraId="71AB7323" w14:textId="77777777" w:rsidTr="00CF5BBC">
        <w:trPr>
          <w:jc w:val="center"/>
        </w:trPr>
        <w:tc>
          <w:tcPr>
            <w:tcW w:w="765" w:type="pct"/>
            <w:hideMark/>
          </w:tcPr>
          <w:p w14:paraId="6DC6B35C"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8</w:t>
            </w:r>
          </w:p>
        </w:tc>
        <w:tc>
          <w:tcPr>
            <w:tcW w:w="3011" w:type="pct"/>
            <w:hideMark/>
          </w:tcPr>
          <w:p w14:paraId="7ADBB6FF"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Інше (</w:t>
            </w:r>
            <w:r w:rsidRPr="00EA7AE1">
              <w:rPr>
                <w:rFonts w:ascii="Times New Roman" w:eastAsia="Times New Roman" w:hAnsi="Times New Roman" w:cs="Times New Roman"/>
                <w:b/>
                <w:sz w:val="24"/>
                <w:szCs w:val="24"/>
              </w:rPr>
              <w:t>разові витрати, пов’язані з необхідністю ознайомлення з новими регуляторними вимогами</w:t>
            </w:r>
            <w:r w:rsidRPr="00EA7AE1">
              <w:rPr>
                <w:rFonts w:ascii="Times New Roman" w:eastAsia="Times New Roman" w:hAnsi="Times New Roman" w:cs="Times New Roman"/>
                <w:sz w:val="24"/>
                <w:szCs w:val="24"/>
              </w:rPr>
              <w:t>), гривень</w:t>
            </w:r>
          </w:p>
        </w:tc>
        <w:tc>
          <w:tcPr>
            <w:tcW w:w="612" w:type="pct"/>
            <w:hideMark/>
          </w:tcPr>
          <w:p w14:paraId="5A08481A"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29,2</w:t>
            </w:r>
          </w:p>
        </w:tc>
        <w:tc>
          <w:tcPr>
            <w:tcW w:w="612" w:type="pct"/>
            <w:hideMark/>
          </w:tcPr>
          <w:p w14:paraId="0AC2E3D7"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29,2</w:t>
            </w:r>
          </w:p>
        </w:tc>
      </w:tr>
      <w:tr w:rsidR="00EA7AE1" w:rsidRPr="00EA7AE1" w14:paraId="4F45B779" w14:textId="77777777" w:rsidTr="00CF5BBC">
        <w:trPr>
          <w:jc w:val="center"/>
        </w:trPr>
        <w:tc>
          <w:tcPr>
            <w:tcW w:w="765" w:type="pct"/>
            <w:hideMark/>
          </w:tcPr>
          <w:p w14:paraId="596D0338"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9</w:t>
            </w:r>
          </w:p>
        </w:tc>
        <w:tc>
          <w:tcPr>
            <w:tcW w:w="3011" w:type="pct"/>
            <w:hideMark/>
          </w:tcPr>
          <w:p w14:paraId="46215EC6"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РАЗОМ (сума рядків: 1 + 2 + 3 + 4 + 5 + 6 + 7 + 8), гривень</w:t>
            </w:r>
          </w:p>
        </w:tc>
        <w:tc>
          <w:tcPr>
            <w:tcW w:w="612" w:type="pct"/>
            <w:hideMark/>
          </w:tcPr>
          <w:p w14:paraId="093DAD32"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29,2</w:t>
            </w:r>
          </w:p>
        </w:tc>
        <w:tc>
          <w:tcPr>
            <w:tcW w:w="612" w:type="pct"/>
            <w:hideMark/>
          </w:tcPr>
          <w:p w14:paraId="1E2A13C9"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29,2</w:t>
            </w:r>
          </w:p>
        </w:tc>
      </w:tr>
      <w:tr w:rsidR="00EA7AE1" w:rsidRPr="00EA7AE1" w14:paraId="25AAE51B" w14:textId="77777777" w:rsidTr="00CF5BBC">
        <w:trPr>
          <w:jc w:val="center"/>
        </w:trPr>
        <w:tc>
          <w:tcPr>
            <w:tcW w:w="765" w:type="pct"/>
            <w:hideMark/>
          </w:tcPr>
          <w:p w14:paraId="409C724D"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10</w:t>
            </w:r>
          </w:p>
        </w:tc>
        <w:tc>
          <w:tcPr>
            <w:tcW w:w="3011" w:type="pct"/>
            <w:hideMark/>
          </w:tcPr>
          <w:p w14:paraId="4CD9C98A"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612" w:type="pct"/>
            <w:hideMark/>
          </w:tcPr>
          <w:p w14:paraId="5A159D9B"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4600</w:t>
            </w:r>
          </w:p>
        </w:tc>
        <w:tc>
          <w:tcPr>
            <w:tcW w:w="612" w:type="pct"/>
            <w:hideMark/>
          </w:tcPr>
          <w:p w14:paraId="0A4C216C"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4600</w:t>
            </w:r>
          </w:p>
        </w:tc>
      </w:tr>
      <w:tr w:rsidR="00EA7AE1" w:rsidRPr="00EA7AE1" w14:paraId="594D89C2" w14:textId="77777777" w:rsidTr="00CF5BBC">
        <w:trPr>
          <w:jc w:val="center"/>
        </w:trPr>
        <w:tc>
          <w:tcPr>
            <w:tcW w:w="765" w:type="pct"/>
            <w:hideMark/>
          </w:tcPr>
          <w:p w14:paraId="2824117B"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11</w:t>
            </w:r>
          </w:p>
        </w:tc>
        <w:tc>
          <w:tcPr>
            <w:tcW w:w="3011" w:type="pct"/>
            <w:hideMark/>
          </w:tcPr>
          <w:p w14:paraId="0ABF58E7"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12" w:type="pct"/>
            <w:hideMark/>
          </w:tcPr>
          <w:p w14:paraId="69C258C0"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134 320</w:t>
            </w:r>
          </w:p>
        </w:tc>
        <w:tc>
          <w:tcPr>
            <w:tcW w:w="612" w:type="pct"/>
            <w:hideMark/>
          </w:tcPr>
          <w:p w14:paraId="5FD3BEDA"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134</w:t>
            </w:r>
            <w:r w:rsidRPr="00EA7AE1">
              <w:rPr>
                <w:rFonts w:ascii="Times New Roman" w:eastAsia="Times New Roman" w:hAnsi="Times New Roman" w:cs="Times New Roman"/>
                <w:sz w:val="24"/>
                <w:szCs w:val="24"/>
                <w:lang w:val="en-US"/>
              </w:rPr>
              <w:t> </w:t>
            </w:r>
            <w:r w:rsidRPr="00EA7AE1">
              <w:rPr>
                <w:rFonts w:ascii="Times New Roman" w:eastAsia="Times New Roman" w:hAnsi="Times New Roman" w:cs="Times New Roman"/>
                <w:sz w:val="24"/>
                <w:szCs w:val="24"/>
              </w:rPr>
              <w:t>320</w:t>
            </w:r>
          </w:p>
        </w:tc>
      </w:tr>
    </w:tbl>
    <w:p w14:paraId="0EAACC25" w14:textId="77777777" w:rsidR="00EA7AE1" w:rsidRPr="00EA7AE1" w:rsidRDefault="00EA7AE1" w:rsidP="00EA7AE1">
      <w:pPr>
        <w:spacing w:line="240" w:lineRule="auto"/>
        <w:ind w:left="450" w:right="450"/>
        <w:jc w:val="center"/>
        <w:rPr>
          <w:rFonts w:ascii="Times New Roman" w:eastAsia="Times New Roman" w:hAnsi="Times New Roman" w:cs="Times New Roman"/>
          <w:sz w:val="24"/>
          <w:szCs w:val="24"/>
        </w:rPr>
      </w:pPr>
      <w:bookmarkStart w:id="3" w:name="n179"/>
      <w:bookmarkEnd w:id="3"/>
    </w:p>
    <w:p w14:paraId="496653CC" w14:textId="77777777" w:rsidR="00EA7AE1" w:rsidRPr="00EA7AE1" w:rsidRDefault="00EA7AE1" w:rsidP="00EA7AE1">
      <w:pPr>
        <w:spacing w:line="240" w:lineRule="auto"/>
        <w:ind w:left="450" w:right="450"/>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8"/>
        <w:gridCol w:w="1475"/>
        <w:gridCol w:w="1830"/>
        <w:gridCol w:w="1508"/>
      </w:tblGrid>
      <w:tr w:rsidR="00EA7AE1" w:rsidRPr="00EA7AE1" w14:paraId="7136B461" w14:textId="77777777" w:rsidTr="00CF5BBC">
        <w:tc>
          <w:tcPr>
            <w:tcW w:w="2501" w:type="pct"/>
            <w:tcBorders>
              <w:bottom w:val="single" w:sz="4" w:space="0" w:color="auto"/>
            </w:tcBorders>
            <w:hideMark/>
          </w:tcPr>
          <w:p w14:paraId="75A9A753" w14:textId="77777777" w:rsidR="00EA7AE1" w:rsidRPr="00EA7AE1" w:rsidRDefault="00EA7AE1" w:rsidP="00EA7AE1">
            <w:pPr>
              <w:spacing w:line="240" w:lineRule="auto"/>
              <w:jc w:val="center"/>
              <w:rPr>
                <w:rFonts w:ascii="Times New Roman" w:eastAsia="Times New Roman" w:hAnsi="Times New Roman" w:cs="Times New Roman"/>
                <w:sz w:val="24"/>
                <w:szCs w:val="24"/>
              </w:rPr>
            </w:pPr>
            <w:bookmarkStart w:id="4" w:name="n180"/>
            <w:bookmarkEnd w:id="4"/>
            <w:r w:rsidRPr="00EA7AE1">
              <w:rPr>
                <w:rFonts w:ascii="Times New Roman" w:eastAsia="Times New Roman" w:hAnsi="Times New Roman" w:cs="Times New Roman"/>
                <w:sz w:val="24"/>
                <w:szCs w:val="24"/>
              </w:rPr>
              <w:t>Вид витрат</w:t>
            </w:r>
          </w:p>
        </w:tc>
        <w:tc>
          <w:tcPr>
            <w:tcW w:w="766" w:type="pct"/>
            <w:tcBorders>
              <w:bottom w:val="single" w:sz="4" w:space="0" w:color="auto"/>
            </w:tcBorders>
            <w:hideMark/>
          </w:tcPr>
          <w:p w14:paraId="088522C7"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У перший рік</w:t>
            </w:r>
          </w:p>
        </w:tc>
        <w:tc>
          <w:tcPr>
            <w:tcW w:w="950" w:type="pct"/>
            <w:tcBorders>
              <w:bottom w:val="single" w:sz="4" w:space="0" w:color="auto"/>
            </w:tcBorders>
            <w:hideMark/>
          </w:tcPr>
          <w:p w14:paraId="7693D713"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Періодичні (за рік)</w:t>
            </w:r>
          </w:p>
        </w:tc>
        <w:tc>
          <w:tcPr>
            <w:tcW w:w="783" w:type="pct"/>
            <w:tcBorders>
              <w:bottom w:val="single" w:sz="4" w:space="0" w:color="auto"/>
            </w:tcBorders>
            <w:hideMark/>
          </w:tcPr>
          <w:p w14:paraId="20AEE93E"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за п’ять років</w:t>
            </w:r>
          </w:p>
        </w:tc>
      </w:tr>
      <w:tr w:rsidR="00EA7AE1" w:rsidRPr="00EA7AE1" w14:paraId="39EA1EB5" w14:textId="77777777" w:rsidTr="00CF5BBC">
        <w:trPr>
          <w:trHeight w:val="891"/>
        </w:trPr>
        <w:tc>
          <w:tcPr>
            <w:tcW w:w="2501" w:type="pct"/>
            <w:tcBorders>
              <w:bottom w:val="single" w:sz="4" w:space="0" w:color="auto"/>
            </w:tcBorders>
            <w:hideMark/>
          </w:tcPr>
          <w:p w14:paraId="5AB2EAAB"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766" w:type="pct"/>
            <w:tcBorders>
              <w:bottom w:val="single" w:sz="4" w:space="0" w:color="auto"/>
            </w:tcBorders>
            <w:hideMark/>
          </w:tcPr>
          <w:p w14:paraId="1CE17EA9"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950" w:type="pct"/>
            <w:tcBorders>
              <w:bottom w:val="single" w:sz="4" w:space="0" w:color="auto"/>
            </w:tcBorders>
            <w:hideMark/>
          </w:tcPr>
          <w:p w14:paraId="11C4D963"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783" w:type="pct"/>
            <w:tcBorders>
              <w:bottom w:val="single" w:sz="4" w:space="0" w:color="auto"/>
            </w:tcBorders>
            <w:hideMark/>
          </w:tcPr>
          <w:p w14:paraId="47D46316"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r>
      <w:tr w:rsidR="00EA7AE1" w:rsidRPr="00EA7AE1" w14:paraId="16B9C862" w14:textId="77777777" w:rsidTr="00CF5BBC">
        <w:trPr>
          <w:trHeight w:val="50"/>
        </w:trPr>
        <w:tc>
          <w:tcPr>
            <w:tcW w:w="5000" w:type="pct"/>
            <w:gridSpan w:val="4"/>
            <w:tcBorders>
              <w:top w:val="single" w:sz="4" w:space="0" w:color="auto"/>
              <w:left w:val="nil"/>
              <w:bottom w:val="single" w:sz="4" w:space="0" w:color="auto"/>
              <w:right w:val="nil"/>
            </w:tcBorders>
          </w:tcPr>
          <w:p w14:paraId="65A8C5D1" w14:textId="77777777" w:rsidR="00EA7AE1" w:rsidRPr="00EA7AE1" w:rsidRDefault="00EA7AE1" w:rsidP="00EA7AE1">
            <w:pPr>
              <w:spacing w:line="240" w:lineRule="auto"/>
              <w:jc w:val="center"/>
              <w:rPr>
                <w:rFonts w:ascii="Times New Roman" w:eastAsia="Times New Roman" w:hAnsi="Times New Roman" w:cs="Times New Roman"/>
                <w:sz w:val="24"/>
                <w:szCs w:val="24"/>
              </w:rPr>
            </w:pPr>
          </w:p>
        </w:tc>
      </w:tr>
      <w:tr w:rsidR="00EA7AE1" w:rsidRPr="00EA7AE1" w14:paraId="351228F5" w14:textId="77777777" w:rsidTr="00CF5BBC">
        <w:tc>
          <w:tcPr>
            <w:tcW w:w="2501" w:type="pct"/>
            <w:tcBorders>
              <w:top w:val="single" w:sz="4" w:space="0" w:color="auto"/>
            </w:tcBorders>
            <w:hideMark/>
          </w:tcPr>
          <w:p w14:paraId="704908D4" w14:textId="77777777" w:rsidR="00EA7AE1" w:rsidRPr="00EA7AE1" w:rsidRDefault="00EA7AE1" w:rsidP="00EA7AE1">
            <w:pPr>
              <w:spacing w:line="240" w:lineRule="auto"/>
              <w:jc w:val="center"/>
              <w:rPr>
                <w:rFonts w:ascii="Times New Roman" w:eastAsia="Times New Roman" w:hAnsi="Times New Roman" w:cs="Times New Roman"/>
                <w:sz w:val="24"/>
                <w:szCs w:val="24"/>
              </w:rPr>
            </w:pPr>
            <w:bookmarkStart w:id="5" w:name="n181"/>
            <w:bookmarkEnd w:id="5"/>
            <w:r w:rsidRPr="00EA7AE1">
              <w:rPr>
                <w:rFonts w:ascii="Times New Roman" w:eastAsia="Times New Roman" w:hAnsi="Times New Roman" w:cs="Times New Roman"/>
                <w:sz w:val="24"/>
                <w:szCs w:val="24"/>
              </w:rPr>
              <w:lastRenderedPageBreak/>
              <w:t>Вид витрат</w:t>
            </w:r>
          </w:p>
        </w:tc>
        <w:tc>
          <w:tcPr>
            <w:tcW w:w="1716" w:type="pct"/>
            <w:gridSpan w:val="2"/>
            <w:tcBorders>
              <w:top w:val="single" w:sz="4" w:space="0" w:color="auto"/>
            </w:tcBorders>
            <w:hideMark/>
          </w:tcPr>
          <w:p w14:paraId="3CE493D1"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 xml:space="preserve">Витрати на сплату податків та зборів </w:t>
            </w:r>
            <w:r w:rsidRPr="00EA7AE1">
              <w:rPr>
                <w:rFonts w:ascii="Times New Roman" w:eastAsia="Times New Roman" w:hAnsi="Times New Roman" w:cs="Times New Roman"/>
                <w:sz w:val="24"/>
                <w:szCs w:val="24"/>
                <w:lang w:val="ru-RU"/>
              </w:rPr>
              <w:t>(</w:t>
            </w:r>
            <w:r w:rsidRPr="00EA7AE1">
              <w:rPr>
                <w:rFonts w:ascii="Times New Roman" w:eastAsia="Times New Roman" w:hAnsi="Times New Roman" w:cs="Times New Roman"/>
                <w:sz w:val="24"/>
                <w:szCs w:val="24"/>
              </w:rPr>
              <w:t>змінених/нововведених)</w:t>
            </w:r>
          </w:p>
          <w:p w14:paraId="28079ADC"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(за рік)</w:t>
            </w:r>
          </w:p>
        </w:tc>
        <w:tc>
          <w:tcPr>
            <w:tcW w:w="783" w:type="pct"/>
            <w:tcBorders>
              <w:top w:val="single" w:sz="4" w:space="0" w:color="auto"/>
            </w:tcBorders>
            <w:hideMark/>
          </w:tcPr>
          <w:p w14:paraId="46CCACE8"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за п’ять років</w:t>
            </w:r>
          </w:p>
        </w:tc>
      </w:tr>
      <w:tr w:rsidR="00EA7AE1" w:rsidRPr="00EA7AE1" w14:paraId="1864AE12" w14:textId="77777777" w:rsidTr="00CF5BBC">
        <w:tc>
          <w:tcPr>
            <w:tcW w:w="2501" w:type="pct"/>
            <w:hideMark/>
          </w:tcPr>
          <w:p w14:paraId="14BA0F54"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Податки та збори (зміна розміру податків/зборів, виникнення необхідності у сплаті податків/зборів)</w:t>
            </w:r>
          </w:p>
        </w:tc>
        <w:tc>
          <w:tcPr>
            <w:tcW w:w="1716" w:type="pct"/>
            <w:gridSpan w:val="2"/>
            <w:hideMark/>
          </w:tcPr>
          <w:p w14:paraId="40EAD891"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783" w:type="pct"/>
            <w:hideMark/>
          </w:tcPr>
          <w:p w14:paraId="0C82FE5B"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r>
    </w:tbl>
    <w:p w14:paraId="6976A72D" w14:textId="77777777" w:rsidR="00EA7AE1" w:rsidRPr="00EA7AE1" w:rsidRDefault="00EA7AE1" w:rsidP="00EA7AE1">
      <w:pPr>
        <w:spacing w:line="240" w:lineRule="auto"/>
        <w:rPr>
          <w:rFonts w:ascii="Times New Roman" w:eastAsia="Times New Roman" w:hAnsi="Times New Roman" w:cs="Times New Roman"/>
          <w:vanish/>
          <w:sz w:val="24"/>
          <w:szCs w:val="24"/>
        </w:rPr>
      </w:pPr>
      <w:bookmarkStart w:id="6" w:name="n182"/>
      <w:bookmarkEnd w:id="6"/>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8"/>
        <w:gridCol w:w="1770"/>
        <w:gridCol w:w="1768"/>
        <w:gridCol w:w="1670"/>
        <w:gridCol w:w="1473"/>
      </w:tblGrid>
      <w:tr w:rsidR="00EA7AE1" w:rsidRPr="00EA7AE1" w14:paraId="38535BA7" w14:textId="77777777" w:rsidTr="00CF5BBC">
        <w:tc>
          <w:tcPr>
            <w:tcW w:w="1531" w:type="pct"/>
            <w:tcBorders>
              <w:top w:val="single" w:sz="4" w:space="0" w:color="auto"/>
            </w:tcBorders>
            <w:hideMark/>
          </w:tcPr>
          <w:p w14:paraId="07F863DC"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Вид витрат</w:t>
            </w:r>
          </w:p>
        </w:tc>
        <w:tc>
          <w:tcPr>
            <w:tcW w:w="919" w:type="pct"/>
            <w:tcBorders>
              <w:top w:val="single" w:sz="4" w:space="0" w:color="auto"/>
            </w:tcBorders>
            <w:hideMark/>
          </w:tcPr>
          <w:p w14:paraId="5F1BA1B9"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ведення обліку, підготовку та подання звітності (за рік)</w:t>
            </w:r>
          </w:p>
        </w:tc>
        <w:tc>
          <w:tcPr>
            <w:tcW w:w="918" w:type="pct"/>
            <w:tcBorders>
              <w:top w:val="single" w:sz="4" w:space="0" w:color="auto"/>
            </w:tcBorders>
            <w:hideMark/>
          </w:tcPr>
          <w:p w14:paraId="421815E4"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оплату штрафних санкцій за рік</w:t>
            </w:r>
          </w:p>
        </w:tc>
        <w:tc>
          <w:tcPr>
            <w:tcW w:w="867" w:type="pct"/>
            <w:tcBorders>
              <w:top w:val="single" w:sz="4" w:space="0" w:color="auto"/>
            </w:tcBorders>
            <w:hideMark/>
          </w:tcPr>
          <w:p w14:paraId="310CA3F2"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Разом за рік</w:t>
            </w:r>
          </w:p>
        </w:tc>
        <w:tc>
          <w:tcPr>
            <w:tcW w:w="765" w:type="pct"/>
            <w:tcBorders>
              <w:top w:val="single" w:sz="4" w:space="0" w:color="auto"/>
            </w:tcBorders>
            <w:hideMark/>
          </w:tcPr>
          <w:p w14:paraId="4CFA45C4"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за п’ять років</w:t>
            </w:r>
          </w:p>
        </w:tc>
      </w:tr>
      <w:tr w:rsidR="00EA7AE1" w:rsidRPr="00EA7AE1" w14:paraId="0FE1979F" w14:textId="77777777" w:rsidTr="00CF5BBC">
        <w:tc>
          <w:tcPr>
            <w:tcW w:w="1531" w:type="pct"/>
            <w:hideMark/>
          </w:tcPr>
          <w:p w14:paraId="70EFDB46"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пов’язані із веденням обліку, підготовкою та поданням звітності державним органам (витрати часу персоналу)</w:t>
            </w:r>
          </w:p>
        </w:tc>
        <w:tc>
          <w:tcPr>
            <w:tcW w:w="919" w:type="pct"/>
            <w:hideMark/>
          </w:tcPr>
          <w:p w14:paraId="3CBC02D1"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918" w:type="pct"/>
            <w:hideMark/>
          </w:tcPr>
          <w:p w14:paraId="13C4E578"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867" w:type="pct"/>
            <w:hideMark/>
          </w:tcPr>
          <w:p w14:paraId="03A3E265"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765" w:type="pct"/>
            <w:hideMark/>
          </w:tcPr>
          <w:p w14:paraId="41310034"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r>
    </w:tbl>
    <w:p w14:paraId="5C82623C" w14:textId="77777777" w:rsidR="00EA7AE1" w:rsidRPr="00EA7AE1" w:rsidRDefault="00EA7AE1" w:rsidP="00EA7AE1">
      <w:pPr>
        <w:spacing w:line="240" w:lineRule="auto"/>
        <w:jc w:val="both"/>
        <w:rPr>
          <w:rFonts w:ascii="Times New Roman" w:eastAsia="Times New Roman" w:hAnsi="Times New Roman" w:cs="Times New Roman"/>
          <w:sz w:val="20"/>
          <w:szCs w:val="20"/>
        </w:rPr>
      </w:pPr>
      <w:bookmarkStart w:id="7" w:name="n183"/>
      <w:bookmarkEnd w:id="7"/>
      <w:r w:rsidRPr="00EA7AE1">
        <w:rPr>
          <w:rFonts w:ascii="Times New Roman" w:eastAsia="Times New Roman" w:hAnsi="Times New Roman" w:cs="Times New Roman"/>
          <w:sz w:val="20"/>
          <w:szCs w:val="20"/>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10FF8FD6" w14:textId="77777777" w:rsidR="00EA7AE1" w:rsidRPr="00EA7AE1" w:rsidRDefault="00EA7AE1" w:rsidP="00EA7AE1">
      <w:pPr>
        <w:spacing w:line="240" w:lineRule="auto"/>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8"/>
        <w:gridCol w:w="2359"/>
        <w:gridCol w:w="1670"/>
        <w:gridCol w:w="1277"/>
        <w:gridCol w:w="1277"/>
      </w:tblGrid>
      <w:tr w:rsidR="00EA7AE1" w:rsidRPr="00EA7AE1" w14:paraId="3F7B8476" w14:textId="77777777" w:rsidTr="00CF5BBC">
        <w:tc>
          <w:tcPr>
            <w:tcW w:w="1550" w:type="pct"/>
            <w:hideMark/>
          </w:tcPr>
          <w:p w14:paraId="373DB7C5" w14:textId="77777777" w:rsidR="00EA7AE1" w:rsidRPr="00EA7AE1" w:rsidRDefault="00EA7AE1" w:rsidP="00EA7AE1">
            <w:pPr>
              <w:spacing w:line="240" w:lineRule="auto"/>
              <w:jc w:val="center"/>
              <w:rPr>
                <w:rFonts w:ascii="Times New Roman" w:eastAsia="Times New Roman" w:hAnsi="Times New Roman" w:cs="Times New Roman"/>
                <w:sz w:val="24"/>
                <w:szCs w:val="24"/>
              </w:rPr>
            </w:pPr>
            <w:bookmarkStart w:id="8" w:name="n184"/>
            <w:bookmarkEnd w:id="8"/>
            <w:r w:rsidRPr="00EA7AE1">
              <w:rPr>
                <w:rFonts w:ascii="Times New Roman" w:eastAsia="Times New Roman" w:hAnsi="Times New Roman" w:cs="Times New Roman"/>
                <w:sz w:val="24"/>
                <w:szCs w:val="24"/>
              </w:rPr>
              <w:t>Вид витрат</w:t>
            </w:r>
          </w:p>
        </w:tc>
        <w:tc>
          <w:tcPr>
            <w:tcW w:w="1200" w:type="pct"/>
            <w:hideMark/>
          </w:tcPr>
          <w:p w14:paraId="55BFCECA"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адміністрування заходів державного нагляду (контролю)</w:t>
            </w:r>
          </w:p>
          <w:p w14:paraId="3A6D0D80"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(за рік)</w:t>
            </w:r>
          </w:p>
        </w:tc>
        <w:tc>
          <w:tcPr>
            <w:tcW w:w="850" w:type="pct"/>
            <w:hideMark/>
          </w:tcPr>
          <w:p w14:paraId="04ABB37B"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оплату штрафних санкцій та усунення виявлених порушень</w:t>
            </w:r>
          </w:p>
          <w:p w14:paraId="4A113034"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(за рік)</w:t>
            </w:r>
          </w:p>
        </w:tc>
        <w:tc>
          <w:tcPr>
            <w:tcW w:w="650" w:type="pct"/>
            <w:hideMark/>
          </w:tcPr>
          <w:p w14:paraId="10730F6A"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Разом за рік</w:t>
            </w:r>
          </w:p>
        </w:tc>
        <w:tc>
          <w:tcPr>
            <w:tcW w:w="650" w:type="pct"/>
            <w:hideMark/>
          </w:tcPr>
          <w:p w14:paraId="292304CA"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за п’ять років</w:t>
            </w:r>
          </w:p>
        </w:tc>
      </w:tr>
      <w:tr w:rsidR="00EA7AE1" w:rsidRPr="00EA7AE1" w14:paraId="13EDE058" w14:textId="77777777" w:rsidTr="00CF5BBC">
        <w:tc>
          <w:tcPr>
            <w:tcW w:w="1550" w:type="pct"/>
            <w:hideMark/>
          </w:tcPr>
          <w:p w14:paraId="00957CDC"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hideMark/>
          </w:tcPr>
          <w:p w14:paraId="01E3BD2C"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850" w:type="pct"/>
            <w:hideMark/>
          </w:tcPr>
          <w:p w14:paraId="18DCEBC6"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650" w:type="pct"/>
            <w:hideMark/>
          </w:tcPr>
          <w:p w14:paraId="6E4DBF0A"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650" w:type="pct"/>
            <w:hideMark/>
          </w:tcPr>
          <w:p w14:paraId="37A6C55A"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r>
    </w:tbl>
    <w:p w14:paraId="27C450DC" w14:textId="77777777" w:rsidR="00EA7AE1" w:rsidRPr="00EA7AE1" w:rsidRDefault="00EA7AE1" w:rsidP="00EA7AE1">
      <w:pPr>
        <w:spacing w:line="240" w:lineRule="auto"/>
        <w:jc w:val="both"/>
        <w:rPr>
          <w:rFonts w:ascii="Times New Roman" w:eastAsia="Times New Roman" w:hAnsi="Times New Roman" w:cs="Times New Roman"/>
          <w:sz w:val="20"/>
          <w:szCs w:val="20"/>
        </w:rPr>
      </w:pPr>
      <w:bookmarkStart w:id="9" w:name="n185"/>
      <w:bookmarkEnd w:id="9"/>
      <w:r w:rsidRPr="00EA7AE1">
        <w:rPr>
          <w:rFonts w:ascii="Times New Roman" w:eastAsia="Times New Roman" w:hAnsi="Times New Roman" w:cs="Times New Roman"/>
          <w:sz w:val="20"/>
          <w:szCs w:val="20"/>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315EC6F0" w14:textId="77777777" w:rsidR="00EA7AE1" w:rsidRPr="00EA7AE1" w:rsidRDefault="00EA7AE1" w:rsidP="00EA7AE1">
      <w:pPr>
        <w:spacing w:line="240" w:lineRule="auto"/>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6"/>
        <w:gridCol w:w="690"/>
        <w:gridCol w:w="1081"/>
        <w:gridCol w:w="886"/>
        <w:gridCol w:w="1079"/>
        <w:gridCol w:w="984"/>
        <w:gridCol w:w="686"/>
        <w:gridCol w:w="1179"/>
      </w:tblGrid>
      <w:tr w:rsidR="00EA7AE1" w:rsidRPr="00EA7AE1" w14:paraId="52F80D01" w14:textId="77777777" w:rsidTr="00CF5BBC">
        <w:tc>
          <w:tcPr>
            <w:tcW w:w="1582" w:type="pct"/>
            <w:tcBorders>
              <w:bottom w:val="single" w:sz="4" w:space="0" w:color="auto"/>
            </w:tcBorders>
            <w:hideMark/>
          </w:tcPr>
          <w:p w14:paraId="1C02B5D0" w14:textId="77777777" w:rsidR="00EA7AE1" w:rsidRPr="00EA7AE1" w:rsidRDefault="00EA7AE1" w:rsidP="00EA7AE1">
            <w:pPr>
              <w:spacing w:line="240" w:lineRule="auto"/>
              <w:jc w:val="center"/>
              <w:rPr>
                <w:rFonts w:ascii="Times New Roman" w:eastAsia="Times New Roman" w:hAnsi="Times New Roman" w:cs="Times New Roman"/>
                <w:sz w:val="24"/>
                <w:szCs w:val="24"/>
              </w:rPr>
            </w:pPr>
            <w:bookmarkStart w:id="10" w:name="n186"/>
            <w:bookmarkEnd w:id="10"/>
            <w:r w:rsidRPr="00EA7AE1">
              <w:rPr>
                <w:rFonts w:ascii="Times New Roman" w:eastAsia="Times New Roman" w:hAnsi="Times New Roman" w:cs="Times New Roman"/>
                <w:sz w:val="24"/>
                <w:szCs w:val="24"/>
              </w:rPr>
              <w:t>Вид витрат</w:t>
            </w:r>
          </w:p>
        </w:tc>
        <w:tc>
          <w:tcPr>
            <w:tcW w:w="919" w:type="pct"/>
            <w:gridSpan w:val="2"/>
            <w:tcBorders>
              <w:bottom w:val="single" w:sz="4" w:space="0" w:color="auto"/>
            </w:tcBorders>
            <w:hideMark/>
          </w:tcPr>
          <w:p w14:paraId="2F05B120"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проходження відповідних процедур (витрати часу, витрати на експертизи, тощо)</w:t>
            </w:r>
          </w:p>
        </w:tc>
        <w:tc>
          <w:tcPr>
            <w:tcW w:w="1020" w:type="pct"/>
            <w:gridSpan w:val="2"/>
            <w:tcBorders>
              <w:bottom w:val="single" w:sz="4" w:space="0" w:color="auto"/>
            </w:tcBorders>
            <w:hideMark/>
          </w:tcPr>
          <w:p w14:paraId="0868D3D2"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безпосередньо на дозволи, ліцензії, сертифікати, страхові поліси</w:t>
            </w:r>
          </w:p>
          <w:p w14:paraId="3892E5CC"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(за рік – стартовий)</w:t>
            </w:r>
          </w:p>
        </w:tc>
        <w:tc>
          <w:tcPr>
            <w:tcW w:w="867" w:type="pct"/>
            <w:gridSpan w:val="2"/>
            <w:tcBorders>
              <w:bottom w:val="single" w:sz="4" w:space="0" w:color="auto"/>
            </w:tcBorders>
            <w:hideMark/>
          </w:tcPr>
          <w:p w14:paraId="76869A06"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Разом за рік (стартовий)</w:t>
            </w:r>
          </w:p>
        </w:tc>
        <w:tc>
          <w:tcPr>
            <w:tcW w:w="612" w:type="pct"/>
            <w:tcBorders>
              <w:bottom w:val="single" w:sz="4" w:space="0" w:color="auto"/>
            </w:tcBorders>
            <w:hideMark/>
          </w:tcPr>
          <w:p w14:paraId="24CFCCFF"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за п’ять років</w:t>
            </w:r>
          </w:p>
        </w:tc>
      </w:tr>
      <w:tr w:rsidR="00EA7AE1" w:rsidRPr="00EA7AE1" w14:paraId="4F893F49" w14:textId="77777777" w:rsidTr="00CF5BBC">
        <w:tc>
          <w:tcPr>
            <w:tcW w:w="1582" w:type="pct"/>
            <w:tcBorders>
              <w:bottom w:val="single" w:sz="4" w:space="0" w:color="auto"/>
            </w:tcBorders>
            <w:hideMark/>
          </w:tcPr>
          <w:p w14:paraId="1117CC50"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 xml:space="preserve">Витрати на отримання адміністративних послуг (дозволів, ліцензій, сертифікатів, атестатів, погоджень, висновків, </w:t>
            </w:r>
            <w:r w:rsidRPr="00EA7AE1">
              <w:rPr>
                <w:rFonts w:ascii="Times New Roman" w:eastAsia="Times New Roman" w:hAnsi="Times New Roman" w:cs="Times New Roman"/>
                <w:sz w:val="24"/>
                <w:szCs w:val="24"/>
              </w:rPr>
              <w:lastRenderedPageBreak/>
              <w:t>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gridSpan w:val="2"/>
            <w:tcBorders>
              <w:bottom w:val="single" w:sz="4" w:space="0" w:color="auto"/>
            </w:tcBorders>
            <w:hideMark/>
          </w:tcPr>
          <w:p w14:paraId="5905D095"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lastRenderedPageBreak/>
              <w:t>0</w:t>
            </w:r>
          </w:p>
        </w:tc>
        <w:tc>
          <w:tcPr>
            <w:tcW w:w="1020" w:type="pct"/>
            <w:gridSpan w:val="2"/>
            <w:tcBorders>
              <w:bottom w:val="single" w:sz="4" w:space="0" w:color="auto"/>
            </w:tcBorders>
            <w:hideMark/>
          </w:tcPr>
          <w:p w14:paraId="4F1FD4D2"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867" w:type="pct"/>
            <w:gridSpan w:val="2"/>
            <w:tcBorders>
              <w:bottom w:val="single" w:sz="4" w:space="0" w:color="auto"/>
            </w:tcBorders>
            <w:hideMark/>
          </w:tcPr>
          <w:p w14:paraId="13345D53"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612" w:type="pct"/>
            <w:tcBorders>
              <w:bottom w:val="single" w:sz="4" w:space="0" w:color="auto"/>
            </w:tcBorders>
            <w:hideMark/>
          </w:tcPr>
          <w:p w14:paraId="5AECF53E"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r>
      <w:tr w:rsidR="00EA7AE1" w:rsidRPr="00EA7AE1" w14:paraId="44D7504C" w14:textId="77777777" w:rsidTr="00CF5BBC">
        <w:tc>
          <w:tcPr>
            <w:tcW w:w="5000" w:type="pct"/>
            <w:gridSpan w:val="8"/>
            <w:tcBorders>
              <w:top w:val="single" w:sz="4" w:space="0" w:color="auto"/>
              <w:left w:val="nil"/>
              <w:bottom w:val="single" w:sz="4" w:space="0" w:color="auto"/>
              <w:right w:val="nil"/>
            </w:tcBorders>
          </w:tcPr>
          <w:p w14:paraId="5F4DC5B5" w14:textId="77777777" w:rsidR="00EA7AE1" w:rsidRPr="00EA7AE1" w:rsidRDefault="00EA7AE1" w:rsidP="00EA7AE1">
            <w:pPr>
              <w:spacing w:line="240" w:lineRule="auto"/>
              <w:jc w:val="center"/>
              <w:rPr>
                <w:rFonts w:ascii="Times New Roman" w:eastAsia="Times New Roman" w:hAnsi="Times New Roman" w:cs="Times New Roman"/>
                <w:sz w:val="24"/>
                <w:szCs w:val="24"/>
              </w:rPr>
            </w:pPr>
          </w:p>
          <w:p w14:paraId="45A6AA10" w14:textId="77777777" w:rsidR="00EA7AE1" w:rsidRPr="00EA7AE1" w:rsidRDefault="00EA7AE1" w:rsidP="00EA7AE1">
            <w:pPr>
              <w:spacing w:line="240" w:lineRule="auto"/>
              <w:jc w:val="center"/>
              <w:rPr>
                <w:rFonts w:ascii="Times New Roman" w:eastAsia="Times New Roman" w:hAnsi="Times New Roman" w:cs="Times New Roman"/>
                <w:sz w:val="24"/>
                <w:szCs w:val="24"/>
              </w:rPr>
            </w:pPr>
          </w:p>
          <w:p w14:paraId="25D70493" w14:textId="77777777" w:rsidR="00EA7AE1" w:rsidRPr="00EA7AE1" w:rsidRDefault="00EA7AE1" w:rsidP="00EA7AE1">
            <w:pPr>
              <w:spacing w:line="240" w:lineRule="auto"/>
              <w:jc w:val="center"/>
              <w:rPr>
                <w:rFonts w:ascii="Times New Roman" w:eastAsia="Times New Roman" w:hAnsi="Times New Roman" w:cs="Times New Roman"/>
                <w:sz w:val="24"/>
                <w:szCs w:val="24"/>
              </w:rPr>
            </w:pPr>
          </w:p>
        </w:tc>
      </w:tr>
      <w:tr w:rsidR="00EA7AE1" w:rsidRPr="00EA7AE1" w14:paraId="3F162794" w14:textId="77777777" w:rsidTr="00CF5BBC">
        <w:tc>
          <w:tcPr>
            <w:tcW w:w="1940" w:type="pct"/>
            <w:gridSpan w:val="2"/>
            <w:tcBorders>
              <w:top w:val="single" w:sz="4" w:space="0" w:color="auto"/>
              <w:left w:val="single" w:sz="4" w:space="0" w:color="auto"/>
              <w:bottom w:val="single" w:sz="4" w:space="0" w:color="auto"/>
              <w:right w:val="single" w:sz="4" w:space="0" w:color="auto"/>
            </w:tcBorders>
            <w:hideMark/>
          </w:tcPr>
          <w:p w14:paraId="133045BC" w14:textId="77777777" w:rsidR="00EA7AE1" w:rsidRPr="00EA7AE1" w:rsidRDefault="00EA7AE1" w:rsidP="00EA7AE1">
            <w:pPr>
              <w:spacing w:line="240" w:lineRule="auto"/>
              <w:jc w:val="center"/>
              <w:rPr>
                <w:rFonts w:ascii="Times New Roman" w:eastAsia="Times New Roman" w:hAnsi="Times New Roman" w:cs="Times New Roman"/>
                <w:sz w:val="24"/>
                <w:szCs w:val="24"/>
              </w:rPr>
            </w:pPr>
            <w:bookmarkStart w:id="11" w:name="n187"/>
            <w:bookmarkEnd w:id="11"/>
            <w:r w:rsidRPr="00EA7AE1">
              <w:rPr>
                <w:rFonts w:ascii="Times New Roman" w:eastAsia="Times New Roman" w:hAnsi="Times New Roman" w:cs="Times New Roman"/>
                <w:sz w:val="24"/>
                <w:szCs w:val="24"/>
              </w:rPr>
              <w:t>Вид витрат</w:t>
            </w:r>
          </w:p>
        </w:tc>
        <w:tc>
          <w:tcPr>
            <w:tcW w:w="1021" w:type="pct"/>
            <w:gridSpan w:val="2"/>
            <w:tcBorders>
              <w:top w:val="single" w:sz="4" w:space="0" w:color="auto"/>
              <w:left w:val="single" w:sz="4" w:space="0" w:color="auto"/>
              <w:bottom w:val="single" w:sz="4" w:space="0" w:color="auto"/>
              <w:right w:val="single" w:sz="4" w:space="0" w:color="auto"/>
            </w:tcBorders>
            <w:hideMark/>
          </w:tcPr>
          <w:p w14:paraId="3DEFF3C5"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За рік (стартовий)</w:t>
            </w:r>
          </w:p>
        </w:tc>
        <w:tc>
          <w:tcPr>
            <w:tcW w:w="1071" w:type="pct"/>
            <w:gridSpan w:val="2"/>
            <w:tcBorders>
              <w:top w:val="single" w:sz="4" w:space="0" w:color="auto"/>
              <w:left w:val="single" w:sz="4" w:space="0" w:color="auto"/>
              <w:bottom w:val="single" w:sz="4" w:space="0" w:color="auto"/>
              <w:right w:val="single" w:sz="4" w:space="0" w:color="auto"/>
            </w:tcBorders>
            <w:hideMark/>
          </w:tcPr>
          <w:p w14:paraId="3967A86E"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Періодичні</w:t>
            </w:r>
            <w:r w:rsidRPr="00EA7AE1">
              <w:rPr>
                <w:rFonts w:ascii="Times New Roman" w:eastAsia="Times New Roman" w:hAnsi="Times New Roman" w:cs="Times New Roman"/>
                <w:sz w:val="24"/>
                <w:szCs w:val="24"/>
              </w:rPr>
              <w:br/>
              <w:t>(за наступний рік)</w:t>
            </w:r>
          </w:p>
        </w:tc>
        <w:tc>
          <w:tcPr>
            <w:tcW w:w="968" w:type="pct"/>
            <w:gridSpan w:val="2"/>
            <w:tcBorders>
              <w:top w:val="single" w:sz="4" w:space="0" w:color="auto"/>
              <w:left w:val="single" w:sz="4" w:space="0" w:color="auto"/>
              <w:bottom w:val="single" w:sz="4" w:space="0" w:color="auto"/>
              <w:right w:val="single" w:sz="4" w:space="0" w:color="auto"/>
            </w:tcBorders>
            <w:hideMark/>
          </w:tcPr>
          <w:p w14:paraId="58B551F6"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за п’ять років</w:t>
            </w:r>
          </w:p>
        </w:tc>
      </w:tr>
      <w:tr w:rsidR="00EA7AE1" w:rsidRPr="00EA7AE1" w14:paraId="527228DC" w14:textId="77777777" w:rsidTr="00CF5BBC">
        <w:tc>
          <w:tcPr>
            <w:tcW w:w="1940" w:type="pct"/>
            <w:gridSpan w:val="2"/>
            <w:tcBorders>
              <w:top w:val="single" w:sz="4" w:space="0" w:color="auto"/>
              <w:left w:val="single" w:sz="4" w:space="0" w:color="auto"/>
              <w:bottom w:val="single" w:sz="4" w:space="0" w:color="auto"/>
              <w:right w:val="single" w:sz="4" w:space="0" w:color="auto"/>
            </w:tcBorders>
            <w:hideMark/>
          </w:tcPr>
          <w:p w14:paraId="4FF9311B"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оборотні активи (матеріали, канцелярські товари тощо)</w:t>
            </w:r>
          </w:p>
        </w:tc>
        <w:tc>
          <w:tcPr>
            <w:tcW w:w="1021" w:type="pct"/>
            <w:gridSpan w:val="2"/>
            <w:tcBorders>
              <w:top w:val="single" w:sz="4" w:space="0" w:color="auto"/>
              <w:left w:val="single" w:sz="4" w:space="0" w:color="auto"/>
              <w:bottom w:val="single" w:sz="4" w:space="0" w:color="auto"/>
              <w:right w:val="single" w:sz="4" w:space="0" w:color="auto"/>
            </w:tcBorders>
            <w:hideMark/>
          </w:tcPr>
          <w:p w14:paraId="25DDB892"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1071" w:type="pct"/>
            <w:gridSpan w:val="2"/>
            <w:tcBorders>
              <w:top w:val="single" w:sz="4" w:space="0" w:color="auto"/>
              <w:left w:val="single" w:sz="4" w:space="0" w:color="auto"/>
              <w:bottom w:val="single" w:sz="4" w:space="0" w:color="auto"/>
              <w:right w:val="single" w:sz="4" w:space="0" w:color="auto"/>
            </w:tcBorders>
            <w:hideMark/>
          </w:tcPr>
          <w:p w14:paraId="45FE71C2"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p>
        </w:tc>
        <w:tc>
          <w:tcPr>
            <w:tcW w:w="968" w:type="pct"/>
            <w:gridSpan w:val="2"/>
            <w:tcBorders>
              <w:top w:val="single" w:sz="4" w:space="0" w:color="auto"/>
              <w:left w:val="single" w:sz="4" w:space="0" w:color="auto"/>
              <w:bottom w:val="single" w:sz="4" w:space="0" w:color="auto"/>
              <w:right w:val="single" w:sz="4" w:space="0" w:color="auto"/>
            </w:tcBorders>
            <w:hideMark/>
          </w:tcPr>
          <w:p w14:paraId="4D5F0C92"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r>
    </w:tbl>
    <w:p w14:paraId="00966860" w14:textId="77777777" w:rsidR="00EA7AE1" w:rsidRPr="00EA7AE1" w:rsidRDefault="00EA7AE1" w:rsidP="00EA7AE1">
      <w:pPr>
        <w:spacing w:line="240" w:lineRule="auto"/>
        <w:rPr>
          <w:rFonts w:ascii="Times New Roman" w:eastAsia="Times New Roman" w:hAnsi="Times New Roman" w:cs="Times New Roman"/>
          <w:vanish/>
          <w:sz w:val="24"/>
          <w:szCs w:val="24"/>
        </w:rPr>
      </w:pPr>
      <w:bookmarkStart w:id="12" w:name="n188"/>
      <w:bookmarkEnd w:id="12"/>
    </w:p>
    <w:tbl>
      <w:tblPr>
        <w:tblW w:w="498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10"/>
        <w:gridCol w:w="4142"/>
        <w:gridCol w:w="1766"/>
      </w:tblGrid>
      <w:tr w:rsidR="00EA7AE1" w:rsidRPr="00EA7AE1" w14:paraId="1345A6AA" w14:textId="77777777" w:rsidTr="00CF5BBC">
        <w:tc>
          <w:tcPr>
            <w:tcW w:w="5000" w:type="pct"/>
            <w:gridSpan w:val="3"/>
            <w:tcBorders>
              <w:top w:val="nil"/>
              <w:left w:val="nil"/>
              <w:bottom w:val="single" w:sz="4" w:space="0" w:color="auto"/>
              <w:right w:val="nil"/>
            </w:tcBorders>
          </w:tcPr>
          <w:p w14:paraId="252EE64C" w14:textId="77777777" w:rsidR="00EA7AE1" w:rsidRPr="00EA7AE1" w:rsidRDefault="00EA7AE1" w:rsidP="00EA7AE1">
            <w:pPr>
              <w:spacing w:line="240" w:lineRule="auto"/>
              <w:jc w:val="center"/>
              <w:rPr>
                <w:rFonts w:ascii="Times New Roman" w:eastAsia="Times New Roman" w:hAnsi="Times New Roman" w:cs="Times New Roman"/>
                <w:sz w:val="24"/>
                <w:szCs w:val="24"/>
              </w:rPr>
            </w:pPr>
          </w:p>
        </w:tc>
      </w:tr>
      <w:tr w:rsidR="00EA7AE1" w:rsidRPr="00EA7AE1" w14:paraId="64D12177" w14:textId="77777777" w:rsidTr="00CF5BBC">
        <w:tc>
          <w:tcPr>
            <w:tcW w:w="1929" w:type="pct"/>
            <w:tcBorders>
              <w:top w:val="single" w:sz="4" w:space="0" w:color="auto"/>
              <w:left w:val="single" w:sz="4" w:space="0" w:color="auto"/>
              <w:bottom w:val="single" w:sz="4" w:space="0" w:color="auto"/>
              <w:right w:val="single" w:sz="4" w:space="0" w:color="auto"/>
            </w:tcBorders>
            <w:hideMark/>
          </w:tcPr>
          <w:p w14:paraId="72177772"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Вид витрат</w:t>
            </w:r>
          </w:p>
        </w:tc>
        <w:tc>
          <w:tcPr>
            <w:tcW w:w="2153" w:type="pct"/>
            <w:tcBorders>
              <w:top w:val="single" w:sz="4" w:space="0" w:color="auto"/>
              <w:left w:val="single" w:sz="4" w:space="0" w:color="auto"/>
              <w:bottom w:val="single" w:sz="4" w:space="0" w:color="auto"/>
              <w:right w:val="single" w:sz="4" w:space="0" w:color="auto"/>
            </w:tcBorders>
            <w:hideMark/>
          </w:tcPr>
          <w:p w14:paraId="094E5501"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на оплату праці додатково найманого персоналу (за рік)</w:t>
            </w:r>
          </w:p>
        </w:tc>
        <w:tc>
          <w:tcPr>
            <w:tcW w:w="918" w:type="pct"/>
            <w:tcBorders>
              <w:top w:val="single" w:sz="4" w:space="0" w:color="auto"/>
              <w:left w:val="single" w:sz="4" w:space="0" w:color="auto"/>
              <w:bottom w:val="single" w:sz="4" w:space="0" w:color="auto"/>
              <w:right w:val="single" w:sz="4" w:space="0" w:color="auto"/>
            </w:tcBorders>
            <w:hideMark/>
          </w:tcPr>
          <w:p w14:paraId="1D1FB78B" w14:textId="77777777" w:rsidR="00EA7AE1" w:rsidRPr="00EA7AE1" w:rsidRDefault="00EA7AE1" w:rsidP="00EA7AE1">
            <w:pPr>
              <w:spacing w:line="240" w:lineRule="auto"/>
              <w:jc w:val="center"/>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за</w:t>
            </w:r>
            <w:r w:rsidRPr="00EA7AE1">
              <w:rPr>
                <w:rFonts w:ascii="Times New Roman" w:eastAsia="Times New Roman" w:hAnsi="Times New Roman" w:cs="Times New Roman"/>
                <w:sz w:val="24"/>
                <w:szCs w:val="24"/>
              </w:rPr>
              <w:br/>
              <w:t>п’ять років</w:t>
            </w:r>
          </w:p>
        </w:tc>
      </w:tr>
      <w:tr w:rsidR="00EA7AE1" w:rsidRPr="00EA7AE1" w14:paraId="4480522A" w14:textId="77777777" w:rsidTr="00CF5BBC">
        <w:tc>
          <w:tcPr>
            <w:tcW w:w="1929" w:type="pct"/>
            <w:tcBorders>
              <w:top w:val="single" w:sz="4" w:space="0" w:color="auto"/>
            </w:tcBorders>
            <w:hideMark/>
          </w:tcPr>
          <w:p w14:paraId="45FDC77E" w14:textId="77777777" w:rsidR="00EA7AE1" w:rsidRPr="00EA7AE1" w:rsidRDefault="00EA7AE1" w:rsidP="00EA7AE1">
            <w:pPr>
              <w:spacing w:line="240" w:lineRule="auto"/>
              <w:rPr>
                <w:rFonts w:ascii="Times New Roman" w:eastAsia="Times New Roman" w:hAnsi="Times New Roman" w:cs="Times New Roman"/>
                <w:sz w:val="24"/>
                <w:szCs w:val="24"/>
              </w:rPr>
            </w:pPr>
            <w:r w:rsidRPr="00EA7AE1">
              <w:rPr>
                <w:rFonts w:ascii="Times New Roman" w:eastAsia="Times New Roman" w:hAnsi="Times New Roman" w:cs="Times New Roman"/>
                <w:sz w:val="24"/>
                <w:szCs w:val="24"/>
              </w:rPr>
              <w:t>Витрати, пов’язані із наймом додаткового персоналу</w:t>
            </w:r>
          </w:p>
        </w:tc>
        <w:tc>
          <w:tcPr>
            <w:tcW w:w="2153" w:type="pct"/>
            <w:tcBorders>
              <w:top w:val="single" w:sz="4" w:space="0" w:color="auto"/>
            </w:tcBorders>
            <w:hideMark/>
          </w:tcPr>
          <w:p w14:paraId="33DB10E1"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c>
          <w:tcPr>
            <w:tcW w:w="918" w:type="pct"/>
            <w:tcBorders>
              <w:top w:val="single" w:sz="4" w:space="0" w:color="auto"/>
            </w:tcBorders>
            <w:hideMark/>
          </w:tcPr>
          <w:p w14:paraId="762354FD" w14:textId="77777777" w:rsidR="00EA7AE1" w:rsidRPr="00EA7AE1" w:rsidRDefault="00EA7AE1" w:rsidP="00EA7AE1">
            <w:pPr>
              <w:spacing w:line="240" w:lineRule="auto"/>
              <w:jc w:val="center"/>
              <w:rPr>
                <w:rFonts w:ascii="Times New Roman" w:eastAsia="Times New Roman" w:hAnsi="Times New Roman" w:cs="Times New Roman"/>
                <w:sz w:val="24"/>
                <w:szCs w:val="24"/>
                <w:lang w:val="en-US"/>
              </w:rPr>
            </w:pPr>
            <w:r w:rsidRPr="00EA7AE1">
              <w:rPr>
                <w:rFonts w:ascii="Times New Roman" w:eastAsia="Times New Roman" w:hAnsi="Times New Roman" w:cs="Times New Roman"/>
                <w:sz w:val="24"/>
                <w:szCs w:val="24"/>
                <w:lang w:val="en-US"/>
              </w:rPr>
              <w:t>0</w:t>
            </w:r>
          </w:p>
        </w:tc>
      </w:tr>
    </w:tbl>
    <w:p w14:paraId="09DCF099" w14:textId="77777777" w:rsidR="00EA7AE1" w:rsidRPr="00EA7AE1" w:rsidRDefault="00EA7AE1" w:rsidP="00EA7AE1">
      <w:pPr>
        <w:spacing w:line="240" w:lineRule="auto"/>
        <w:rPr>
          <w:rFonts w:ascii="Times New Roman" w:eastAsia="Calibri" w:hAnsi="Times New Roman" w:cs="Times New Roman"/>
          <w:sz w:val="28"/>
          <w:szCs w:val="28"/>
          <w:lang w:eastAsia="en-US"/>
        </w:rPr>
      </w:pPr>
    </w:p>
    <w:tbl>
      <w:tblPr>
        <w:tblStyle w:val="10"/>
        <w:tblW w:w="9918" w:type="dxa"/>
        <w:tblLook w:val="04A0" w:firstRow="1" w:lastRow="0" w:firstColumn="1" w:lastColumn="0" w:noHBand="0" w:noVBand="1"/>
      </w:tblPr>
      <w:tblGrid>
        <w:gridCol w:w="3823"/>
        <w:gridCol w:w="3543"/>
        <w:gridCol w:w="2552"/>
      </w:tblGrid>
      <w:tr w:rsidR="00EA7AE1" w:rsidRPr="00EA7AE1" w14:paraId="5E1A445B" w14:textId="77777777" w:rsidTr="00CF5BBC">
        <w:tc>
          <w:tcPr>
            <w:tcW w:w="3823" w:type="dxa"/>
          </w:tcPr>
          <w:p w14:paraId="7C06E12A" w14:textId="77777777" w:rsidR="00EA7AE1" w:rsidRPr="00EA7AE1" w:rsidRDefault="00EA7AE1" w:rsidP="00EA7AE1">
            <w:pPr>
              <w:jc w:val="center"/>
              <w:rPr>
                <w:sz w:val="24"/>
              </w:rPr>
            </w:pPr>
            <w:r w:rsidRPr="00EA7AE1">
              <w:rPr>
                <w:sz w:val="24"/>
              </w:rPr>
              <w:t>Вид витрат</w:t>
            </w:r>
          </w:p>
        </w:tc>
        <w:tc>
          <w:tcPr>
            <w:tcW w:w="3543" w:type="dxa"/>
          </w:tcPr>
          <w:p w14:paraId="2EF90251" w14:textId="77777777" w:rsidR="00EA7AE1" w:rsidRPr="00EA7AE1" w:rsidRDefault="00EA7AE1" w:rsidP="00EA7AE1">
            <w:pPr>
              <w:jc w:val="center"/>
              <w:rPr>
                <w:sz w:val="24"/>
              </w:rPr>
            </w:pPr>
            <w:r w:rsidRPr="00EA7AE1">
              <w:rPr>
                <w:sz w:val="24"/>
              </w:rPr>
              <w:t>Разові витрати, пов’язані з необхідністю ознайомлення з новими регуляторними вимогами (за рік)</w:t>
            </w:r>
          </w:p>
        </w:tc>
        <w:tc>
          <w:tcPr>
            <w:tcW w:w="2552" w:type="dxa"/>
          </w:tcPr>
          <w:p w14:paraId="21DAB339" w14:textId="77777777" w:rsidR="00EA7AE1" w:rsidRPr="00EA7AE1" w:rsidRDefault="00EA7AE1" w:rsidP="00EA7AE1">
            <w:pPr>
              <w:jc w:val="center"/>
              <w:rPr>
                <w:sz w:val="24"/>
              </w:rPr>
            </w:pPr>
            <w:r w:rsidRPr="00EA7AE1">
              <w:rPr>
                <w:sz w:val="24"/>
              </w:rPr>
              <w:t>Витрати за п’ять років</w:t>
            </w:r>
          </w:p>
        </w:tc>
      </w:tr>
      <w:tr w:rsidR="00EA7AE1" w:rsidRPr="00EA7AE1" w14:paraId="62137202" w14:textId="77777777" w:rsidTr="00CF5BBC">
        <w:tc>
          <w:tcPr>
            <w:tcW w:w="3823" w:type="dxa"/>
          </w:tcPr>
          <w:p w14:paraId="30BD4F2B" w14:textId="77777777" w:rsidR="00EA7AE1" w:rsidRPr="00EA7AE1" w:rsidRDefault="00EA7AE1" w:rsidP="00EA7AE1">
            <w:pPr>
              <w:rPr>
                <w:sz w:val="24"/>
              </w:rPr>
            </w:pPr>
            <w:r w:rsidRPr="00EA7AE1">
              <w:rPr>
                <w:sz w:val="24"/>
              </w:rPr>
              <w:t>Інше (разові витрати, пов’язані з необхідністю ознайомлення з новими регуляторними вимогами)</w:t>
            </w:r>
          </w:p>
        </w:tc>
        <w:tc>
          <w:tcPr>
            <w:tcW w:w="3543" w:type="dxa"/>
          </w:tcPr>
          <w:p w14:paraId="699304FA" w14:textId="77777777" w:rsidR="00EA7AE1" w:rsidRPr="00EA7AE1" w:rsidRDefault="00EA7AE1" w:rsidP="00EA7AE1">
            <w:pPr>
              <w:jc w:val="center"/>
              <w:rPr>
                <w:sz w:val="24"/>
              </w:rPr>
            </w:pPr>
            <w:r w:rsidRPr="00EA7AE1">
              <w:rPr>
                <w:sz w:val="24"/>
              </w:rPr>
              <w:t>29,2 грн</w:t>
            </w:r>
          </w:p>
        </w:tc>
        <w:tc>
          <w:tcPr>
            <w:tcW w:w="2552" w:type="dxa"/>
          </w:tcPr>
          <w:p w14:paraId="4832DB4A" w14:textId="77777777" w:rsidR="00EA7AE1" w:rsidRPr="00EA7AE1" w:rsidRDefault="00EA7AE1" w:rsidP="00EA7AE1">
            <w:pPr>
              <w:jc w:val="center"/>
              <w:rPr>
                <w:sz w:val="24"/>
              </w:rPr>
            </w:pPr>
            <w:r w:rsidRPr="00EA7AE1">
              <w:rPr>
                <w:sz w:val="24"/>
              </w:rPr>
              <w:t>29,2 грн</w:t>
            </w:r>
          </w:p>
        </w:tc>
      </w:tr>
      <w:tr w:rsidR="00EA7AE1" w:rsidRPr="00EA7AE1" w14:paraId="79490F34" w14:textId="77777777" w:rsidTr="00CF5BBC">
        <w:tc>
          <w:tcPr>
            <w:tcW w:w="3823" w:type="dxa"/>
          </w:tcPr>
          <w:p w14:paraId="1F09A58C" w14:textId="77777777" w:rsidR="00EA7AE1" w:rsidRPr="00EA7AE1" w:rsidRDefault="00EA7AE1" w:rsidP="00EA7AE1">
            <w:pPr>
              <w:rPr>
                <w:sz w:val="24"/>
              </w:rPr>
            </w:pPr>
          </w:p>
        </w:tc>
        <w:tc>
          <w:tcPr>
            <w:tcW w:w="3543" w:type="dxa"/>
          </w:tcPr>
          <w:p w14:paraId="5020B823" w14:textId="77777777" w:rsidR="00EA7AE1" w:rsidRPr="00EA7AE1" w:rsidRDefault="00EA7AE1" w:rsidP="00EA7AE1">
            <w:pPr>
              <w:rPr>
                <w:sz w:val="24"/>
              </w:rPr>
            </w:pPr>
          </w:p>
        </w:tc>
        <w:tc>
          <w:tcPr>
            <w:tcW w:w="2552" w:type="dxa"/>
          </w:tcPr>
          <w:p w14:paraId="1244ED1C" w14:textId="77777777" w:rsidR="00EA7AE1" w:rsidRPr="00EA7AE1" w:rsidRDefault="00EA7AE1" w:rsidP="00EA7AE1">
            <w:pPr>
              <w:rPr>
                <w:sz w:val="24"/>
              </w:rPr>
            </w:pPr>
          </w:p>
        </w:tc>
      </w:tr>
    </w:tbl>
    <w:p w14:paraId="02D93B66" w14:textId="77777777" w:rsidR="00EA7AE1" w:rsidRPr="00EA7AE1" w:rsidRDefault="00EA7AE1" w:rsidP="00EA7AE1">
      <w:pPr>
        <w:spacing w:line="240" w:lineRule="auto"/>
        <w:jc w:val="center"/>
        <w:rPr>
          <w:rFonts w:ascii="Times New Roman" w:eastAsia="Calibri" w:hAnsi="Times New Roman" w:cs="Times New Roman"/>
          <w:sz w:val="28"/>
          <w:szCs w:val="28"/>
          <w:lang w:eastAsia="en-US"/>
        </w:rPr>
      </w:pPr>
      <w:r w:rsidRPr="00EA7AE1">
        <w:rPr>
          <w:rFonts w:ascii="Times New Roman" w:eastAsia="Calibri" w:hAnsi="Times New Roman" w:cs="Times New Roman"/>
          <w:sz w:val="28"/>
          <w:szCs w:val="28"/>
          <w:lang w:eastAsia="en-US"/>
        </w:rPr>
        <w:t>______________</w:t>
      </w:r>
    </w:p>
    <w:p w14:paraId="369C0F12" w14:textId="77777777" w:rsidR="00D4560F" w:rsidRDefault="00D4560F" w:rsidP="007B4B56">
      <w:pPr>
        <w:shd w:val="clear" w:color="auto" w:fill="FFFFFF" w:themeFill="background1"/>
        <w:spacing w:line="240" w:lineRule="auto"/>
        <w:jc w:val="both"/>
        <w:rPr>
          <w:rFonts w:ascii="Times New Roman" w:hAnsi="Times New Roman" w:cs="Times New Roman"/>
          <w:b/>
          <w:sz w:val="28"/>
          <w:szCs w:val="28"/>
        </w:rPr>
      </w:pPr>
    </w:p>
    <w:sectPr w:rsidR="00D4560F" w:rsidSect="009A5B90">
      <w:headerReference w:type="default" r:id="rId8"/>
      <w:headerReference w:type="first" r:id="rId9"/>
      <w:pgSz w:w="11909" w:h="16834"/>
      <w:pgMar w:top="851" w:right="567" w:bottom="1560" w:left="1701" w:header="255" w:footer="141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21DD9" w14:textId="77777777" w:rsidR="00755E00" w:rsidRDefault="00755E00" w:rsidP="0005782A">
      <w:pPr>
        <w:spacing w:line="240" w:lineRule="auto"/>
      </w:pPr>
      <w:r>
        <w:separator/>
      </w:r>
    </w:p>
  </w:endnote>
  <w:endnote w:type="continuationSeparator" w:id="0">
    <w:p w14:paraId="69584600" w14:textId="77777777" w:rsidR="00755E00" w:rsidRDefault="00755E00" w:rsidP="00057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C806" w14:textId="77777777" w:rsidR="00755E00" w:rsidRDefault="00755E00" w:rsidP="0005782A">
      <w:pPr>
        <w:spacing w:line="240" w:lineRule="auto"/>
      </w:pPr>
      <w:r>
        <w:separator/>
      </w:r>
    </w:p>
  </w:footnote>
  <w:footnote w:type="continuationSeparator" w:id="0">
    <w:p w14:paraId="08BE02A9" w14:textId="77777777" w:rsidR="00755E00" w:rsidRDefault="00755E00" w:rsidP="00057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7438551"/>
      <w:docPartObj>
        <w:docPartGallery w:val="Page Numbers (Top of Page)"/>
        <w:docPartUnique/>
      </w:docPartObj>
    </w:sdtPr>
    <w:sdtEndPr>
      <w:rPr>
        <w:rFonts w:ascii="Times New Roman" w:hAnsi="Times New Roman" w:cs="Times New Roman"/>
        <w:sz w:val="20"/>
        <w:szCs w:val="24"/>
      </w:rPr>
    </w:sdtEndPr>
    <w:sdtContent>
      <w:p w14:paraId="41E0B013" w14:textId="77777777" w:rsidR="002F4643" w:rsidRDefault="002F4643">
        <w:pPr>
          <w:pStyle w:val="af"/>
          <w:jc w:val="center"/>
        </w:pPr>
      </w:p>
      <w:p w14:paraId="63CFAD28" w14:textId="0236240E" w:rsidR="002F4643" w:rsidRPr="00893768" w:rsidRDefault="002F4643">
        <w:pPr>
          <w:pStyle w:val="af"/>
          <w:jc w:val="center"/>
          <w:rPr>
            <w:rFonts w:ascii="Times New Roman" w:hAnsi="Times New Roman" w:cs="Times New Roman"/>
            <w:sz w:val="20"/>
            <w:szCs w:val="24"/>
          </w:rPr>
        </w:pPr>
        <w:r w:rsidRPr="00893768">
          <w:rPr>
            <w:rFonts w:ascii="Times New Roman" w:hAnsi="Times New Roman" w:cs="Times New Roman"/>
            <w:sz w:val="20"/>
            <w:szCs w:val="24"/>
          </w:rPr>
          <w:fldChar w:fldCharType="begin"/>
        </w:r>
        <w:r w:rsidRPr="00893768">
          <w:rPr>
            <w:rFonts w:ascii="Times New Roman" w:hAnsi="Times New Roman" w:cs="Times New Roman"/>
            <w:sz w:val="20"/>
            <w:szCs w:val="24"/>
          </w:rPr>
          <w:instrText>PAGE   \* MERGEFORMAT</w:instrText>
        </w:r>
        <w:r w:rsidRPr="00893768">
          <w:rPr>
            <w:rFonts w:ascii="Times New Roman" w:hAnsi="Times New Roman" w:cs="Times New Roman"/>
            <w:sz w:val="20"/>
            <w:szCs w:val="24"/>
          </w:rPr>
          <w:fldChar w:fldCharType="separate"/>
        </w:r>
        <w:r w:rsidR="00BA2E70">
          <w:rPr>
            <w:rFonts w:ascii="Times New Roman" w:hAnsi="Times New Roman" w:cs="Times New Roman"/>
            <w:noProof/>
            <w:sz w:val="20"/>
            <w:szCs w:val="24"/>
          </w:rPr>
          <w:t>13</w:t>
        </w:r>
        <w:r w:rsidRPr="00893768">
          <w:rPr>
            <w:rFonts w:ascii="Times New Roman" w:hAnsi="Times New Roman" w:cs="Times New Roman"/>
            <w:sz w:val="20"/>
            <w:szCs w:val="24"/>
          </w:rPr>
          <w:fldChar w:fldCharType="end"/>
        </w:r>
      </w:p>
    </w:sdtContent>
  </w:sdt>
  <w:p w14:paraId="3132B2B8" w14:textId="77777777" w:rsidR="002F4643" w:rsidRDefault="002F464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657F" w14:textId="77777777" w:rsidR="002F4643" w:rsidRDefault="002F4643">
    <w:pPr>
      <w:pStyle w:val="af"/>
      <w:jc w:val="center"/>
    </w:pPr>
  </w:p>
  <w:p w14:paraId="47678E1B" w14:textId="77777777" w:rsidR="002F4643" w:rsidRDefault="002F464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6FF1"/>
    <w:multiLevelType w:val="hybridMultilevel"/>
    <w:tmpl w:val="F95611A2"/>
    <w:lvl w:ilvl="0" w:tplc="0E88D2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E8E6E77"/>
    <w:multiLevelType w:val="multilevel"/>
    <w:tmpl w:val="4218FEB0"/>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59"/>
    <w:rsid w:val="000015FC"/>
    <w:rsid w:val="0000208C"/>
    <w:rsid w:val="00004F74"/>
    <w:rsid w:val="000066D7"/>
    <w:rsid w:val="00010266"/>
    <w:rsid w:val="000131F9"/>
    <w:rsid w:val="00022C6D"/>
    <w:rsid w:val="00024B2B"/>
    <w:rsid w:val="00027517"/>
    <w:rsid w:val="000302EA"/>
    <w:rsid w:val="000367D9"/>
    <w:rsid w:val="000442F2"/>
    <w:rsid w:val="000448A6"/>
    <w:rsid w:val="00045099"/>
    <w:rsid w:val="00046735"/>
    <w:rsid w:val="00046C04"/>
    <w:rsid w:val="00051AE6"/>
    <w:rsid w:val="00052350"/>
    <w:rsid w:val="000535B5"/>
    <w:rsid w:val="0005782A"/>
    <w:rsid w:val="000652B6"/>
    <w:rsid w:val="00072759"/>
    <w:rsid w:val="000727FF"/>
    <w:rsid w:val="00077561"/>
    <w:rsid w:val="00077C0A"/>
    <w:rsid w:val="00080D36"/>
    <w:rsid w:val="00083B28"/>
    <w:rsid w:val="00085A7E"/>
    <w:rsid w:val="00086500"/>
    <w:rsid w:val="00092C42"/>
    <w:rsid w:val="000A1C59"/>
    <w:rsid w:val="000A51AA"/>
    <w:rsid w:val="000A7ECA"/>
    <w:rsid w:val="000B0560"/>
    <w:rsid w:val="000B43CF"/>
    <w:rsid w:val="000B5EA1"/>
    <w:rsid w:val="000C132D"/>
    <w:rsid w:val="000C2908"/>
    <w:rsid w:val="000D4262"/>
    <w:rsid w:val="000D5902"/>
    <w:rsid w:val="000E086D"/>
    <w:rsid w:val="000E3572"/>
    <w:rsid w:val="000E6B3E"/>
    <w:rsid w:val="000F368B"/>
    <w:rsid w:val="000F3C8B"/>
    <w:rsid w:val="000F6252"/>
    <w:rsid w:val="000F7835"/>
    <w:rsid w:val="001015AA"/>
    <w:rsid w:val="00103572"/>
    <w:rsid w:val="001057C8"/>
    <w:rsid w:val="0011145C"/>
    <w:rsid w:val="00111E38"/>
    <w:rsid w:val="0011624E"/>
    <w:rsid w:val="0011641D"/>
    <w:rsid w:val="00120863"/>
    <w:rsid w:val="001230A0"/>
    <w:rsid w:val="00123200"/>
    <w:rsid w:val="00124620"/>
    <w:rsid w:val="00125488"/>
    <w:rsid w:val="00126481"/>
    <w:rsid w:val="00131E9E"/>
    <w:rsid w:val="001331F6"/>
    <w:rsid w:val="00134316"/>
    <w:rsid w:val="001370A3"/>
    <w:rsid w:val="0013724C"/>
    <w:rsid w:val="00140CFF"/>
    <w:rsid w:val="00141329"/>
    <w:rsid w:val="00141898"/>
    <w:rsid w:val="00145271"/>
    <w:rsid w:val="00153AFC"/>
    <w:rsid w:val="00154FB2"/>
    <w:rsid w:val="00161529"/>
    <w:rsid w:val="00163327"/>
    <w:rsid w:val="00184386"/>
    <w:rsid w:val="001A0305"/>
    <w:rsid w:val="001A1AFC"/>
    <w:rsid w:val="001A2503"/>
    <w:rsid w:val="001B0BE1"/>
    <w:rsid w:val="001B5A74"/>
    <w:rsid w:val="001B609F"/>
    <w:rsid w:val="001B7FFE"/>
    <w:rsid w:val="001C2951"/>
    <w:rsid w:val="001C5BB2"/>
    <w:rsid w:val="001D018F"/>
    <w:rsid w:val="001D54EC"/>
    <w:rsid w:val="001D5725"/>
    <w:rsid w:val="001D5BC5"/>
    <w:rsid w:val="001D6CEC"/>
    <w:rsid w:val="001E1F3C"/>
    <w:rsid w:val="001E5C91"/>
    <w:rsid w:val="001E6969"/>
    <w:rsid w:val="001F441B"/>
    <w:rsid w:val="001F713B"/>
    <w:rsid w:val="00201ECA"/>
    <w:rsid w:val="002034BA"/>
    <w:rsid w:val="00210ECF"/>
    <w:rsid w:val="00214223"/>
    <w:rsid w:val="0021474E"/>
    <w:rsid w:val="00215DDD"/>
    <w:rsid w:val="00216FFC"/>
    <w:rsid w:val="00220A4E"/>
    <w:rsid w:val="00222342"/>
    <w:rsid w:val="00223A98"/>
    <w:rsid w:val="00225472"/>
    <w:rsid w:val="002268C1"/>
    <w:rsid w:val="00234ABD"/>
    <w:rsid w:val="0023584C"/>
    <w:rsid w:val="0024196C"/>
    <w:rsid w:val="002452FA"/>
    <w:rsid w:val="002453A2"/>
    <w:rsid w:val="00247FAB"/>
    <w:rsid w:val="002600A2"/>
    <w:rsid w:val="002643D7"/>
    <w:rsid w:val="00264C30"/>
    <w:rsid w:val="00265A25"/>
    <w:rsid w:val="002675FE"/>
    <w:rsid w:val="002719D4"/>
    <w:rsid w:val="00275C76"/>
    <w:rsid w:val="00281B22"/>
    <w:rsid w:val="00282B88"/>
    <w:rsid w:val="0028362D"/>
    <w:rsid w:val="0028674B"/>
    <w:rsid w:val="0029147E"/>
    <w:rsid w:val="00291C9A"/>
    <w:rsid w:val="00291F07"/>
    <w:rsid w:val="002960B5"/>
    <w:rsid w:val="0029686F"/>
    <w:rsid w:val="002A11D4"/>
    <w:rsid w:val="002A1210"/>
    <w:rsid w:val="002A14A0"/>
    <w:rsid w:val="002A3252"/>
    <w:rsid w:val="002B0538"/>
    <w:rsid w:val="002B19F2"/>
    <w:rsid w:val="002C0E11"/>
    <w:rsid w:val="002C1436"/>
    <w:rsid w:val="002C2D34"/>
    <w:rsid w:val="002C2D96"/>
    <w:rsid w:val="002D0935"/>
    <w:rsid w:val="002D2286"/>
    <w:rsid w:val="002D5C88"/>
    <w:rsid w:val="002D7733"/>
    <w:rsid w:val="002E2AA9"/>
    <w:rsid w:val="002E6208"/>
    <w:rsid w:val="002E7968"/>
    <w:rsid w:val="002F1DAF"/>
    <w:rsid w:val="002F4643"/>
    <w:rsid w:val="002F6CCD"/>
    <w:rsid w:val="00300D7E"/>
    <w:rsid w:val="00304C3C"/>
    <w:rsid w:val="00305C2A"/>
    <w:rsid w:val="00306EB0"/>
    <w:rsid w:val="003119C1"/>
    <w:rsid w:val="0031257E"/>
    <w:rsid w:val="00316CDA"/>
    <w:rsid w:val="00320873"/>
    <w:rsid w:val="00320B27"/>
    <w:rsid w:val="003214B2"/>
    <w:rsid w:val="003228D2"/>
    <w:rsid w:val="003255B1"/>
    <w:rsid w:val="0033021C"/>
    <w:rsid w:val="003306F4"/>
    <w:rsid w:val="0033292F"/>
    <w:rsid w:val="00332BB3"/>
    <w:rsid w:val="003338A7"/>
    <w:rsid w:val="00333A62"/>
    <w:rsid w:val="00340722"/>
    <w:rsid w:val="003425E6"/>
    <w:rsid w:val="00343431"/>
    <w:rsid w:val="0034386B"/>
    <w:rsid w:val="00356586"/>
    <w:rsid w:val="00356C45"/>
    <w:rsid w:val="003572A5"/>
    <w:rsid w:val="0036071C"/>
    <w:rsid w:val="00363183"/>
    <w:rsid w:val="00377EDF"/>
    <w:rsid w:val="00380FF5"/>
    <w:rsid w:val="00385283"/>
    <w:rsid w:val="0039203D"/>
    <w:rsid w:val="003A0E49"/>
    <w:rsid w:val="003A3E97"/>
    <w:rsid w:val="003A3F68"/>
    <w:rsid w:val="003A7D3E"/>
    <w:rsid w:val="003B14B4"/>
    <w:rsid w:val="003B2F60"/>
    <w:rsid w:val="003B3A58"/>
    <w:rsid w:val="003B4BF7"/>
    <w:rsid w:val="003B51D2"/>
    <w:rsid w:val="003B753C"/>
    <w:rsid w:val="003B7688"/>
    <w:rsid w:val="003C0FF7"/>
    <w:rsid w:val="003C1E0B"/>
    <w:rsid w:val="003C1F24"/>
    <w:rsid w:val="003C5953"/>
    <w:rsid w:val="003C6A81"/>
    <w:rsid w:val="003C7C1F"/>
    <w:rsid w:val="003D05AB"/>
    <w:rsid w:val="003D095A"/>
    <w:rsid w:val="003D74FE"/>
    <w:rsid w:val="003E38BC"/>
    <w:rsid w:val="003E3960"/>
    <w:rsid w:val="003F3ACA"/>
    <w:rsid w:val="003F4DE6"/>
    <w:rsid w:val="00401607"/>
    <w:rsid w:val="0040407D"/>
    <w:rsid w:val="0041013D"/>
    <w:rsid w:val="00410559"/>
    <w:rsid w:val="00413558"/>
    <w:rsid w:val="004149A7"/>
    <w:rsid w:val="00417CB3"/>
    <w:rsid w:val="00423FFE"/>
    <w:rsid w:val="004279A9"/>
    <w:rsid w:val="004361A7"/>
    <w:rsid w:val="004365C5"/>
    <w:rsid w:val="00436C81"/>
    <w:rsid w:val="004402AE"/>
    <w:rsid w:val="00441EA5"/>
    <w:rsid w:val="00443FFB"/>
    <w:rsid w:val="0045028B"/>
    <w:rsid w:val="004527EB"/>
    <w:rsid w:val="00453028"/>
    <w:rsid w:val="00456AF5"/>
    <w:rsid w:val="00460FB2"/>
    <w:rsid w:val="00461EAD"/>
    <w:rsid w:val="00463322"/>
    <w:rsid w:val="00465366"/>
    <w:rsid w:val="004731A1"/>
    <w:rsid w:val="004744A8"/>
    <w:rsid w:val="004745F6"/>
    <w:rsid w:val="00474A51"/>
    <w:rsid w:val="004779AE"/>
    <w:rsid w:val="004779CF"/>
    <w:rsid w:val="0048342E"/>
    <w:rsid w:val="004835BC"/>
    <w:rsid w:val="00490F57"/>
    <w:rsid w:val="00492FA0"/>
    <w:rsid w:val="00495077"/>
    <w:rsid w:val="004958FB"/>
    <w:rsid w:val="004965F4"/>
    <w:rsid w:val="0049734E"/>
    <w:rsid w:val="00497478"/>
    <w:rsid w:val="004A1940"/>
    <w:rsid w:val="004A3B30"/>
    <w:rsid w:val="004A67C1"/>
    <w:rsid w:val="004A717C"/>
    <w:rsid w:val="004C148F"/>
    <w:rsid w:val="004C2732"/>
    <w:rsid w:val="004C518B"/>
    <w:rsid w:val="004C644C"/>
    <w:rsid w:val="004C7359"/>
    <w:rsid w:val="004C7C2E"/>
    <w:rsid w:val="004D08B1"/>
    <w:rsid w:val="004E0F3B"/>
    <w:rsid w:val="004E4243"/>
    <w:rsid w:val="004E4490"/>
    <w:rsid w:val="004E538D"/>
    <w:rsid w:val="004E7ECE"/>
    <w:rsid w:val="004F08FC"/>
    <w:rsid w:val="004F6583"/>
    <w:rsid w:val="004F6B19"/>
    <w:rsid w:val="005064DD"/>
    <w:rsid w:val="00507759"/>
    <w:rsid w:val="00511192"/>
    <w:rsid w:val="00512469"/>
    <w:rsid w:val="005174A7"/>
    <w:rsid w:val="0052313A"/>
    <w:rsid w:val="0052698B"/>
    <w:rsid w:val="00526BD2"/>
    <w:rsid w:val="005271AA"/>
    <w:rsid w:val="00527651"/>
    <w:rsid w:val="00531D94"/>
    <w:rsid w:val="00535FB0"/>
    <w:rsid w:val="005412BC"/>
    <w:rsid w:val="0054242C"/>
    <w:rsid w:val="00546967"/>
    <w:rsid w:val="00554063"/>
    <w:rsid w:val="00561FF4"/>
    <w:rsid w:val="00567026"/>
    <w:rsid w:val="0056796D"/>
    <w:rsid w:val="005729D5"/>
    <w:rsid w:val="00576006"/>
    <w:rsid w:val="0058102E"/>
    <w:rsid w:val="0058282A"/>
    <w:rsid w:val="0058528A"/>
    <w:rsid w:val="005A2B47"/>
    <w:rsid w:val="005A3117"/>
    <w:rsid w:val="005A42A5"/>
    <w:rsid w:val="005A5506"/>
    <w:rsid w:val="005B149D"/>
    <w:rsid w:val="005B15D6"/>
    <w:rsid w:val="005B2C96"/>
    <w:rsid w:val="005B54C0"/>
    <w:rsid w:val="005B5C15"/>
    <w:rsid w:val="005B61D8"/>
    <w:rsid w:val="005C3ABD"/>
    <w:rsid w:val="005D186B"/>
    <w:rsid w:val="005D4392"/>
    <w:rsid w:val="005D4720"/>
    <w:rsid w:val="005D6129"/>
    <w:rsid w:val="005D6D5E"/>
    <w:rsid w:val="005E5925"/>
    <w:rsid w:val="005E68A2"/>
    <w:rsid w:val="005F10E3"/>
    <w:rsid w:val="005F3786"/>
    <w:rsid w:val="005F58AB"/>
    <w:rsid w:val="0060237A"/>
    <w:rsid w:val="00603172"/>
    <w:rsid w:val="00604728"/>
    <w:rsid w:val="006057B7"/>
    <w:rsid w:val="00605C01"/>
    <w:rsid w:val="006106DA"/>
    <w:rsid w:val="0061273F"/>
    <w:rsid w:val="00615284"/>
    <w:rsid w:val="006160C3"/>
    <w:rsid w:val="0062013E"/>
    <w:rsid w:val="00625C8A"/>
    <w:rsid w:val="0063035D"/>
    <w:rsid w:val="00630C56"/>
    <w:rsid w:val="00632BF6"/>
    <w:rsid w:val="0063776B"/>
    <w:rsid w:val="00644289"/>
    <w:rsid w:val="00644CB8"/>
    <w:rsid w:val="00646902"/>
    <w:rsid w:val="0064773D"/>
    <w:rsid w:val="00655387"/>
    <w:rsid w:val="0065684F"/>
    <w:rsid w:val="00663DF8"/>
    <w:rsid w:val="00671BBD"/>
    <w:rsid w:val="00671FBF"/>
    <w:rsid w:val="00672900"/>
    <w:rsid w:val="00672C99"/>
    <w:rsid w:val="0067397D"/>
    <w:rsid w:val="00674C8F"/>
    <w:rsid w:val="00675DCB"/>
    <w:rsid w:val="00677443"/>
    <w:rsid w:val="006853A0"/>
    <w:rsid w:val="006961DA"/>
    <w:rsid w:val="006A2517"/>
    <w:rsid w:val="006A2A23"/>
    <w:rsid w:val="006A2AD8"/>
    <w:rsid w:val="006A3053"/>
    <w:rsid w:val="006A3309"/>
    <w:rsid w:val="006A5826"/>
    <w:rsid w:val="006A5B2B"/>
    <w:rsid w:val="006B0016"/>
    <w:rsid w:val="006B14D3"/>
    <w:rsid w:val="006B361F"/>
    <w:rsid w:val="006B6E71"/>
    <w:rsid w:val="006B7BD9"/>
    <w:rsid w:val="006C19F9"/>
    <w:rsid w:val="006D3054"/>
    <w:rsid w:val="006E0EAA"/>
    <w:rsid w:val="006E3544"/>
    <w:rsid w:val="006E7F85"/>
    <w:rsid w:val="006F4BED"/>
    <w:rsid w:val="006F5DED"/>
    <w:rsid w:val="007003EF"/>
    <w:rsid w:val="00700D84"/>
    <w:rsid w:val="00701782"/>
    <w:rsid w:val="007042E3"/>
    <w:rsid w:val="0070562D"/>
    <w:rsid w:val="007064BA"/>
    <w:rsid w:val="00715559"/>
    <w:rsid w:val="00716CF5"/>
    <w:rsid w:val="007177D7"/>
    <w:rsid w:val="007244EA"/>
    <w:rsid w:val="00730337"/>
    <w:rsid w:val="00730BEA"/>
    <w:rsid w:val="00734F9C"/>
    <w:rsid w:val="007357BE"/>
    <w:rsid w:val="00743808"/>
    <w:rsid w:val="00750298"/>
    <w:rsid w:val="00752979"/>
    <w:rsid w:val="00752B42"/>
    <w:rsid w:val="00754A03"/>
    <w:rsid w:val="00754F7E"/>
    <w:rsid w:val="00755844"/>
    <w:rsid w:val="00755E00"/>
    <w:rsid w:val="00756B11"/>
    <w:rsid w:val="00766D0D"/>
    <w:rsid w:val="007705FC"/>
    <w:rsid w:val="00773DF4"/>
    <w:rsid w:val="00777242"/>
    <w:rsid w:val="00780501"/>
    <w:rsid w:val="00781569"/>
    <w:rsid w:val="00787E56"/>
    <w:rsid w:val="00790416"/>
    <w:rsid w:val="00790766"/>
    <w:rsid w:val="007914A0"/>
    <w:rsid w:val="00791832"/>
    <w:rsid w:val="00794375"/>
    <w:rsid w:val="007978B7"/>
    <w:rsid w:val="007A1D79"/>
    <w:rsid w:val="007A663F"/>
    <w:rsid w:val="007A78DC"/>
    <w:rsid w:val="007B08B9"/>
    <w:rsid w:val="007B260F"/>
    <w:rsid w:val="007B4B56"/>
    <w:rsid w:val="007B4C26"/>
    <w:rsid w:val="007C12D3"/>
    <w:rsid w:val="007C3EE2"/>
    <w:rsid w:val="007C71A5"/>
    <w:rsid w:val="007C72C4"/>
    <w:rsid w:val="007C75FF"/>
    <w:rsid w:val="007D2728"/>
    <w:rsid w:val="007D3549"/>
    <w:rsid w:val="007E0C5F"/>
    <w:rsid w:val="007E4522"/>
    <w:rsid w:val="007E72D7"/>
    <w:rsid w:val="007F34F4"/>
    <w:rsid w:val="007F4178"/>
    <w:rsid w:val="007F7BEB"/>
    <w:rsid w:val="00802119"/>
    <w:rsid w:val="008021B6"/>
    <w:rsid w:val="00803A7D"/>
    <w:rsid w:val="00807AF3"/>
    <w:rsid w:val="00807BFD"/>
    <w:rsid w:val="008143DF"/>
    <w:rsid w:val="00816DE6"/>
    <w:rsid w:val="00822E27"/>
    <w:rsid w:val="00824CA2"/>
    <w:rsid w:val="00825893"/>
    <w:rsid w:val="008277CE"/>
    <w:rsid w:val="00830916"/>
    <w:rsid w:val="00831760"/>
    <w:rsid w:val="00834B96"/>
    <w:rsid w:val="00834E27"/>
    <w:rsid w:val="00836E8A"/>
    <w:rsid w:val="0083737B"/>
    <w:rsid w:val="00844B56"/>
    <w:rsid w:val="00845CE8"/>
    <w:rsid w:val="00847C48"/>
    <w:rsid w:val="008513D2"/>
    <w:rsid w:val="00860FBC"/>
    <w:rsid w:val="00861BCE"/>
    <w:rsid w:val="00861F16"/>
    <w:rsid w:val="00862F65"/>
    <w:rsid w:val="00864E85"/>
    <w:rsid w:val="00867F7C"/>
    <w:rsid w:val="00871F27"/>
    <w:rsid w:val="00872E99"/>
    <w:rsid w:val="00875AB8"/>
    <w:rsid w:val="00876B72"/>
    <w:rsid w:val="00881370"/>
    <w:rsid w:val="00883C45"/>
    <w:rsid w:val="008872B8"/>
    <w:rsid w:val="008919BC"/>
    <w:rsid w:val="00891B54"/>
    <w:rsid w:val="008923BA"/>
    <w:rsid w:val="00893768"/>
    <w:rsid w:val="00896761"/>
    <w:rsid w:val="00896D3F"/>
    <w:rsid w:val="00897951"/>
    <w:rsid w:val="008A4463"/>
    <w:rsid w:val="008B430B"/>
    <w:rsid w:val="008B4971"/>
    <w:rsid w:val="008B4CB0"/>
    <w:rsid w:val="008B5284"/>
    <w:rsid w:val="008B7A4E"/>
    <w:rsid w:val="008C0853"/>
    <w:rsid w:val="008C0899"/>
    <w:rsid w:val="008D27EB"/>
    <w:rsid w:val="008D3F94"/>
    <w:rsid w:val="008D7400"/>
    <w:rsid w:val="008E0F06"/>
    <w:rsid w:val="008F03AB"/>
    <w:rsid w:val="008F0A19"/>
    <w:rsid w:val="008F0B19"/>
    <w:rsid w:val="008F1626"/>
    <w:rsid w:val="008F524E"/>
    <w:rsid w:val="008F5282"/>
    <w:rsid w:val="00900CA3"/>
    <w:rsid w:val="00904B89"/>
    <w:rsid w:val="0090632C"/>
    <w:rsid w:val="00910193"/>
    <w:rsid w:val="0091025C"/>
    <w:rsid w:val="00913BFC"/>
    <w:rsid w:val="009158FD"/>
    <w:rsid w:val="0091601E"/>
    <w:rsid w:val="00917BA0"/>
    <w:rsid w:val="00923904"/>
    <w:rsid w:val="00926FA5"/>
    <w:rsid w:val="0092702F"/>
    <w:rsid w:val="00930D76"/>
    <w:rsid w:val="00931FA2"/>
    <w:rsid w:val="00933BEF"/>
    <w:rsid w:val="0094039A"/>
    <w:rsid w:val="009430BC"/>
    <w:rsid w:val="00945C8E"/>
    <w:rsid w:val="009466FD"/>
    <w:rsid w:val="00950238"/>
    <w:rsid w:val="00951317"/>
    <w:rsid w:val="00953A39"/>
    <w:rsid w:val="0096084C"/>
    <w:rsid w:val="00966890"/>
    <w:rsid w:val="00970F0F"/>
    <w:rsid w:val="00971E65"/>
    <w:rsid w:val="0097404D"/>
    <w:rsid w:val="00975BB3"/>
    <w:rsid w:val="00980636"/>
    <w:rsid w:val="00981C41"/>
    <w:rsid w:val="00985D47"/>
    <w:rsid w:val="009869C4"/>
    <w:rsid w:val="009871AE"/>
    <w:rsid w:val="00994C8F"/>
    <w:rsid w:val="009A1C28"/>
    <w:rsid w:val="009A1FE3"/>
    <w:rsid w:val="009A5B90"/>
    <w:rsid w:val="009A5E5E"/>
    <w:rsid w:val="009A722B"/>
    <w:rsid w:val="009B0839"/>
    <w:rsid w:val="009B501B"/>
    <w:rsid w:val="009B752E"/>
    <w:rsid w:val="009C4AEC"/>
    <w:rsid w:val="009D2A07"/>
    <w:rsid w:val="009D6238"/>
    <w:rsid w:val="009E0769"/>
    <w:rsid w:val="009E5D43"/>
    <w:rsid w:val="009E683E"/>
    <w:rsid w:val="009F6A55"/>
    <w:rsid w:val="00A03BEA"/>
    <w:rsid w:val="00A1442C"/>
    <w:rsid w:val="00A1558F"/>
    <w:rsid w:val="00A30895"/>
    <w:rsid w:val="00A32E95"/>
    <w:rsid w:val="00A44431"/>
    <w:rsid w:val="00A4715E"/>
    <w:rsid w:val="00A526D3"/>
    <w:rsid w:val="00A54611"/>
    <w:rsid w:val="00A5537B"/>
    <w:rsid w:val="00A608DF"/>
    <w:rsid w:val="00A615DF"/>
    <w:rsid w:val="00A6546E"/>
    <w:rsid w:val="00A65609"/>
    <w:rsid w:val="00A66A15"/>
    <w:rsid w:val="00A72858"/>
    <w:rsid w:val="00A76BDA"/>
    <w:rsid w:val="00A804C2"/>
    <w:rsid w:val="00A823D0"/>
    <w:rsid w:val="00A841BE"/>
    <w:rsid w:val="00A91D64"/>
    <w:rsid w:val="00A928AF"/>
    <w:rsid w:val="00A9372B"/>
    <w:rsid w:val="00A94BAB"/>
    <w:rsid w:val="00A954DC"/>
    <w:rsid w:val="00AA0418"/>
    <w:rsid w:val="00AA2E7F"/>
    <w:rsid w:val="00AA3298"/>
    <w:rsid w:val="00AA6623"/>
    <w:rsid w:val="00AB1597"/>
    <w:rsid w:val="00AB602A"/>
    <w:rsid w:val="00AB6EAB"/>
    <w:rsid w:val="00AB74E6"/>
    <w:rsid w:val="00AB7E15"/>
    <w:rsid w:val="00AB7E31"/>
    <w:rsid w:val="00AC1B7D"/>
    <w:rsid w:val="00AC348A"/>
    <w:rsid w:val="00AC3C55"/>
    <w:rsid w:val="00AC5891"/>
    <w:rsid w:val="00AD4934"/>
    <w:rsid w:val="00AE2F2F"/>
    <w:rsid w:val="00AE4AE1"/>
    <w:rsid w:val="00AE4DE5"/>
    <w:rsid w:val="00AE588D"/>
    <w:rsid w:val="00AE7C63"/>
    <w:rsid w:val="00AF15ED"/>
    <w:rsid w:val="00AF18BD"/>
    <w:rsid w:val="00AF455D"/>
    <w:rsid w:val="00AF712F"/>
    <w:rsid w:val="00AF799A"/>
    <w:rsid w:val="00B02C37"/>
    <w:rsid w:val="00B05371"/>
    <w:rsid w:val="00B114A2"/>
    <w:rsid w:val="00B13370"/>
    <w:rsid w:val="00B13B85"/>
    <w:rsid w:val="00B151F2"/>
    <w:rsid w:val="00B2191C"/>
    <w:rsid w:val="00B25C39"/>
    <w:rsid w:val="00B2630A"/>
    <w:rsid w:val="00B345F8"/>
    <w:rsid w:val="00B349D2"/>
    <w:rsid w:val="00B37313"/>
    <w:rsid w:val="00B44FAC"/>
    <w:rsid w:val="00B46337"/>
    <w:rsid w:val="00B521D3"/>
    <w:rsid w:val="00B526FC"/>
    <w:rsid w:val="00B53A47"/>
    <w:rsid w:val="00B53EBC"/>
    <w:rsid w:val="00B54C61"/>
    <w:rsid w:val="00B556B2"/>
    <w:rsid w:val="00B60B7F"/>
    <w:rsid w:val="00B71689"/>
    <w:rsid w:val="00B72C9E"/>
    <w:rsid w:val="00B75CD6"/>
    <w:rsid w:val="00B77D14"/>
    <w:rsid w:val="00B77FE2"/>
    <w:rsid w:val="00B813AF"/>
    <w:rsid w:val="00B81BDC"/>
    <w:rsid w:val="00B82A0B"/>
    <w:rsid w:val="00B83436"/>
    <w:rsid w:val="00B9766E"/>
    <w:rsid w:val="00BA2E70"/>
    <w:rsid w:val="00BA7BE0"/>
    <w:rsid w:val="00BB190C"/>
    <w:rsid w:val="00BB26F1"/>
    <w:rsid w:val="00BB4DAC"/>
    <w:rsid w:val="00BB5CE5"/>
    <w:rsid w:val="00BC2A7F"/>
    <w:rsid w:val="00BC7480"/>
    <w:rsid w:val="00BC7FB8"/>
    <w:rsid w:val="00BD43D9"/>
    <w:rsid w:val="00BD6711"/>
    <w:rsid w:val="00BD7EE0"/>
    <w:rsid w:val="00BE68B3"/>
    <w:rsid w:val="00BF22AC"/>
    <w:rsid w:val="00BF3E4B"/>
    <w:rsid w:val="00BF770C"/>
    <w:rsid w:val="00C02642"/>
    <w:rsid w:val="00C04526"/>
    <w:rsid w:val="00C063BC"/>
    <w:rsid w:val="00C10918"/>
    <w:rsid w:val="00C10EA9"/>
    <w:rsid w:val="00C134CE"/>
    <w:rsid w:val="00C16A4A"/>
    <w:rsid w:val="00C17AA9"/>
    <w:rsid w:val="00C21EC9"/>
    <w:rsid w:val="00C227BB"/>
    <w:rsid w:val="00C23121"/>
    <w:rsid w:val="00C3500D"/>
    <w:rsid w:val="00C46D57"/>
    <w:rsid w:val="00C5168E"/>
    <w:rsid w:val="00C56650"/>
    <w:rsid w:val="00C65282"/>
    <w:rsid w:val="00C66277"/>
    <w:rsid w:val="00C70023"/>
    <w:rsid w:val="00C723D7"/>
    <w:rsid w:val="00C76A52"/>
    <w:rsid w:val="00C8052F"/>
    <w:rsid w:val="00C81A36"/>
    <w:rsid w:val="00C83F64"/>
    <w:rsid w:val="00C84481"/>
    <w:rsid w:val="00C92B13"/>
    <w:rsid w:val="00C9684F"/>
    <w:rsid w:val="00CA37E2"/>
    <w:rsid w:val="00CA4B22"/>
    <w:rsid w:val="00CB007B"/>
    <w:rsid w:val="00CB656A"/>
    <w:rsid w:val="00CB757B"/>
    <w:rsid w:val="00CC36E0"/>
    <w:rsid w:val="00CC62F7"/>
    <w:rsid w:val="00CD0682"/>
    <w:rsid w:val="00CD22D2"/>
    <w:rsid w:val="00CD4EE6"/>
    <w:rsid w:val="00CD67B2"/>
    <w:rsid w:val="00CE1349"/>
    <w:rsid w:val="00CE415A"/>
    <w:rsid w:val="00CE4E74"/>
    <w:rsid w:val="00CE69BC"/>
    <w:rsid w:val="00CF256B"/>
    <w:rsid w:val="00CF31A7"/>
    <w:rsid w:val="00CF4F39"/>
    <w:rsid w:val="00CF749E"/>
    <w:rsid w:val="00D05249"/>
    <w:rsid w:val="00D16BCC"/>
    <w:rsid w:val="00D1785F"/>
    <w:rsid w:val="00D21A8A"/>
    <w:rsid w:val="00D2215B"/>
    <w:rsid w:val="00D239DF"/>
    <w:rsid w:val="00D23D31"/>
    <w:rsid w:val="00D242D2"/>
    <w:rsid w:val="00D2483B"/>
    <w:rsid w:val="00D253D4"/>
    <w:rsid w:val="00D26185"/>
    <w:rsid w:val="00D408D1"/>
    <w:rsid w:val="00D40963"/>
    <w:rsid w:val="00D438BA"/>
    <w:rsid w:val="00D4560F"/>
    <w:rsid w:val="00D460C0"/>
    <w:rsid w:val="00D50CD8"/>
    <w:rsid w:val="00D511A8"/>
    <w:rsid w:val="00D55CBF"/>
    <w:rsid w:val="00D6034F"/>
    <w:rsid w:val="00D61B65"/>
    <w:rsid w:val="00D664E8"/>
    <w:rsid w:val="00D677BE"/>
    <w:rsid w:val="00D82167"/>
    <w:rsid w:val="00D8358A"/>
    <w:rsid w:val="00D8619A"/>
    <w:rsid w:val="00D91D00"/>
    <w:rsid w:val="00D923ED"/>
    <w:rsid w:val="00D95932"/>
    <w:rsid w:val="00D974B7"/>
    <w:rsid w:val="00DA32BE"/>
    <w:rsid w:val="00DA6AD3"/>
    <w:rsid w:val="00DA71E5"/>
    <w:rsid w:val="00DA785E"/>
    <w:rsid w:val="00DB00A8"/>
    <w:rsid w:val="00DB1728"/>
    <w:rsid w:val="00DB28EF"/>
    <w:rsid w:val="00DC3A0B"/>
    <w:rsid w:val="00DC6824"/>
    <w:rsid w:val="00DC6A46"/>
    <w:rsid w:val="00DC7656"/>
    <w:rsid w:val="00DD138C"/>
    <w:rsid w:val="00DD39FD"/>
    <w:rsid w:val="00DD3B07"/>
    <w:rsid w:val="00DE60E7"/>
    <w:rsid w:val="00DE7C72"/>
    <w:rsid w:val="00DF0E0B"/>
    <w:rsid w:val="00DF0FD9"/>
    <w:rsid w:val="00DF20E7"/>
    <w:rsid w:val="00DF2B52"/>
    <w:rsid w:val="00DF3C74"/>
    <w:rsid w:val="00DF4F84"/>
    <w:rsid w:val="00DF53D3"/>
    <w:rsid w:val="00DF5BE2"/>
    <w:rsid w:val="00DF628C"/>
    <w:rsid w:val="00E010F5"/>
    <w:rsid w:val="00E01486"/>
    <w:rsid w:val="00E04CF8"/>
    <w:rsid w:val="00E22F8D"/>
    <w:rsid w:val="00E24702"/>
    <w:rsid w:val="00E25B73"/>
    <w:rsid w:val="00E303F0"/>
    <w:rsid w:val="00E326C7"/>
    <w:rsid w:val="00E359C4"/>
    <w:rsid w:val="00E35DDB"/>
    <w:rsid w:val="00E4127F"/>
    <w:rsid w:val="00E4240A"/>
    <w:rsid w:val="00E466B0"/>
    <w:rsid w:val="00E50D63"/>
    <w:rsid w:val="00E51EF7"/>
    <w:rsid w:val="00E52E07"/>
    <w:rsid w:val="00E53E0C"/>
    <w:rsid w:val="00E54A09"/>
    <w:rsid w:val="00E5570F"/>
    <w:rsid w:val="00E57298"/>
    <w:rsid w:val="00E60ED2"/>
    <w:rsid w:val="00E61490"/>
    <w:rsid w:val="00E709BD"/>
    <w:rsid w:val="00E7325E"/>
    <w:rsid w:val="00E7610D"/>
    <w:rsid w:val="00E76577"/>
    <w:rsid w:val="00E80C4D"/>
    <w:rsid w:val="00E85DBD"/>
    <w:rsid w:val="00E909E7"/>
    <w:rsid w:val="00E90D67"/>
    <w:rsid w:val="00E916E7"/>
    <w:rsid w:val="00E9457B"/>
    <w:rsid w:val="00EA1230"/>
    <w:rsid w:val="00EA29F3"/>
    <w:rsid w:val="00EA3DE1"/>
    <w:rsid w:val="00EA4566"/>
    <w:rsid w:val="00EA7AE1"/>
    <w:rsid w:val="00EB16D6"/>
    <w:rsid w:val="00EB17DB"/>
    <w:rsid w:val="00EB3B8E"/>
    <w:rsid w:val="00EB5643"/>
    <w:rsid w:val="00EB6264"/>
    <w:rsid w:val="00EC0B52"/>
    <w:rsid w:val="00EC5795"/>
    <w:rsid w:val="00EC7FC2"/>
    <w:rsid w:val="00ED079F"/>
    <w:rsid w:val="00ED0E1D"/>
    <w:rsid w:val="00EE3B85"/>
    <w:rsid w:val="00EE7156"/>
    <w:rsid w:val="00EE7DB4"/>
    <w:rsid w:val="00EF631B"/>
    <w:rsid w:val="00EF7E90"/>
    <w:rsid w:val="00EF7EE3"/>
    <w:rsid w:val="00F00AF9"/>
    <w:rsid w:val="00F02373"/>
    <w:rsid w:val="00F076E2"/>
    <w:rsid w:val="00F20BA9"/>
    <w:rsid w:val="00F210C6"/>
    <w:rsid w:val="00F234A4"/>
    <w:rsid w:val="00F25E32"/>
    <w:rsid w:val="00F26C37"/>
    <w:rsid w:val="00F338C3"/>
    <w:rsid w:val="00F348C8"/>
    <w:rsid w:val="00F4000F"/>
    <w:rsid w:val="00F40562"/>
    <w:rsid w:val="00F4466F"/>
    <w:rsid w:val="00F465EC"/>
    <w:rsid w:val="00F57C5C"/>
    <w:rsid w:val="00F64119"/>
    <w:rsid w:val="00F6567F"/>
    <w:rsid w:val="00F65845"/>
    <w:rsid w:val="00F674F2"/>
    <w:rsid w:val="00F72773"/>
    <w:rsid w:val="00F74573"/>
    <w:rsid w:val="00F74B38"/>
    <w:rsid w:val="00F74E23"/>
    <w:rsid w:val="00F8061D"/>
    <w:rsid w:val="00F80A1B"/>
    <w:rsid w:val="00F80B51"/>
    <w:rsid w:val="00F81563"/>
    <w:rsid w:val="00F835F6"/>
    <w:rsid w:val="00F85A20"/>
    <w:rsid w:val="00F9604C"/>
    <w:rsid w:val="00FA1824"/>
    <w:rsid w:val="00FA4CF8"/>
    <w:rsid w:val="00FB5881"/>
    <w:rsid w:val="00FC4FFA"/>
    <w:rsid w:val="00FC75FD"/>
    <w:rsid w:val="00FD1E08"/>
    <w:rsid w:val="00FD1FA3"/>
    <w:rsid w:val="00FD6DE9"/>
    <w:rsid w:val="00FD7BE4"/>
    <w:rsid w:val="00FE46C1"/>
    <w:rsid w:val="00FE5E90"/>
    <w:rsid w:val="00FF042C"/>
    <w:rsid w:val="00FF5A0A"/>
    <w:rsid w:val="00FF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0B22D7"/>
  <w15:docId w15:val="{737B7EC3-C874-43F3-A53D-F8014EAC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A51AA"/>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ae">
    <w:name w:val="List Paragraph"/>
    <w:basedOn w:val="a"/>
    <w:uiPriority w:val="34"/>
    <w:qFormat/>
    <w:rsid w:val="0052313A"/>
    <w:pPr>
      <w:ind w:left="720"/>
      <w:contextualSpacing/>
    </w:pPr>
  </w:style>
  <w:style w:type="character" w:customStyle="1" w:styleId="rvts9">
    <w:name w:val="rvts9"/>
    <w:basedOn w:val="a0"/>
    <w:rsid w:val="007F34F4"/>
  </w:style>
  <w:style w:type="paragraph" w:styleId="HTML">
    <w:name w:val="HTML Preformatted"/>
    <w:basedOn w:val="a"/>
    <w:link w:val="HTML0"/>
    <w:uiPriority w:val="99"/>
    <w:rsid w:val="0092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6FA5"/>
    <w:rPr>
      <w:rFonts w:ascii="Courier New" w:eastAsia="Times New Roman" w:hAnsi="Courier New" w:cs="Courier New"/>
      <w:sz w:val="20"/>
      <w:szCs w:val="20"/>
    </w:rPr>
  </w:style>
  <w:style w:type="paragraph" w:styleId="af">
    <w:name w:val="header"/>
    <w:basedOn w:val="a"/>
    <w:link w:val="af0"/>
    <w:uiPriority w:val="99"/>
    <w:unhideWhenUsed/>
    <w:rsid w:val="0005782A"/>
    <w:pPr>
      <w:tabs>
        <w:tab w:val="center" w:pos="4819"/>
        <w:tab w:val="right" w:pos="9639"/>
      </w:tabs>
      <w:spacing w:line="240" w:lineRule="auto"/>
    </w:pPr>
  </w:style>
  <w:style w:type="character" w:customStyle="1" w:styleId="af0">
    <w:name w:val="Верхний колонтитул Знак"/>
    <w:basedOn w:val="a0"/>
    <w:link w:val="af"/>
    <w:uiPriority w:val="99"/>
    <w:rsid w:val="0005782A"/>
  </w:style>
  <w:style w:type="paragraph" w:styleId="af1">
    <w:name w:val="footer"/>
    <w:basedOn w:val="a"/>
    <w:link w:val="af2"/>
    <w:uiPriority w:val="99"/>
    <w:unhideWhenUsed/>
    <w:rsid w:val="0005782A"/>
    <w:pPr>
      <w:tabs>
        <w:tab w:val="center" w:pos="4819"/>
        <w:tab w:val="right" w:pos="9639"/>
      </w:tabs>
      <w:spacing w:line="240" w:lineRule="auto"/>
    </w:pPr>
  </w:style>
  <w:style w:type="character" w:customStyle="1" w:styleId="af2">
    <w:name w:val="Нижний колонтитул Знак"/>
    <w:basedOn w:val="a0"/>
    <w:link w:val="af1"/>
    <w:uiPriority w:val="99"/>
    <w:rsid w:val="0005782A"/>
  </w:style>
  <w:style w:type="paragraph" w:styleId="af3">
    <w:name w:val="Balloon Text"/>
    <w:basedOn w:val="a"/>
    <w:link w:val="af4"/>
    <w:uiPriority w:val="99"/>
    <w:semiHidden/>
    <w:unhideWhenUsed/>
    <w:rsid w:val="00EA3DE1"/>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A3DE1"/>
    <w:rPr>
      <w:rFonts w:ascii="Segoe UI" w:hAnsi="Segoe UI" w:cs="Segoe UI"/>
      <w:sz w:val="18"/>
      <w:szCs w:val="18"/>
    </w:rPr>
  </w:style>
  <w:style w:type="character" w:customStyle="1" w:styleId="rvts23">
    <w:name w:val="rvts23"/>
    <w:basedOn w:val="a0"/>
    <w:rsid w:val="00913BFC"/>
  </w:style>
  <w:style w:type="paragraph" w:styleId="af5">
    <w:name w:val="Normal (Web)"/>
    <w:basedOn w:val="a"/>
    <w:link w:val="af6"/>
    <w:uiPriority w:val="99"/>
    <w:unhideWhenUsed/>
    <w:qFormat/>
    <w:rsid w:val="005E5925"/>
    <w:pPr>
      <w:spacing w:before="100" w:beforeAutospacing="1" w:after="100" w:afterAutospacing="1" w:line="240" w:lineRule="auto"/>
    </w:pPr>
    <w:rPr>
      <w:rFonts w:ascii="Times New Roman" w:eastAsiaTheme="minorHAnsi" w:hAnsi="Times New Roman" w:cs="Times New Roman"/>
      <w:sz w:val="24"/>
      <w:szCs w:val="24"/>
    </w:rPr>
  </w:style>
  <w:style w:type="character" w:styleId="af7">
    <w:name w:val="Hyperlink"/>
    <w:basedOn w:val="a0"/>
    <w:uiPriority w:val="99"/>
    <w:unhideWhenUsed/>
    <w:rsid w:val="00495077"/>
    <w:rPr>
      <w:color w:val="0000FF" w:themeColor="hyperlink"/>
      <w:u w:val="single"/>
    </w:rPr>
  </w:style>
  <w:style w:type="table" w:styleId="af8">
    <w:name w:val="Table Grid"/>
    <w:basedOn w:val="a1"/>
    <w:uiPriority w:val="39"/>
    <w:rsid w:val="000B4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F0A19"/>
  </w:style>
  <w:style w:type="character" w:customStyle="1" w:styleId="st">
    <w:name w:val="st"/>
    <w:basedOn w:val="a0"/>
    <w:rsid w:val="00305C2A"/>
  </w:style>
  <w:style w:type="character" w:styleId="af9">
    <w:name w:val="Emphasis"/>
    <w:basedOn w:val="a0"/>
    <w:uiPriority w:val="20"/>
    <w:qFormat/>
    <w:rsid w:val="00305C2A"/>
    <w:rPr>
      <w:i/>
      <w:iCs/>
    </w:rPr>
  </w:style>
  <w:style w:type="paragraph" w:customStyle="1" w:styleId="afa">
    <w:name w:val="Знак Знак Знак Знак Знак Знак Знак"/>
    <w:basedOn w:val="a"/>
    <w:rsid w:val="00D511A8"/>
    <w:pPr>
      <w:spacing w:line="240" w:lineRule="auto"/>
    </w:pPr>
    <w:rPr>
      <w:rFonts w:ascii="Verdana" w:eastAsia="Times New Roman" w:hAnsi="Verdana" w:cs="Verdana"/>
      <w:sz w:val="20"/>
      <w:szCs w:val="20"/>
      <w:lang w:val="en-US" w:eastAsia="en-US"/>
    </w:rPr>
  </w:style>
  <w:style w:type="paragraph" w:styleId="afb">
    <w:name w:val="No Spacing"/>
    <w:uiPriority w:val="1"/>
    <w:qFormat/>
    <w:rsid w:val="00436C81"/>
    <w:pPr>
      <w:spacing w:line="240" w:lineRule="auto"/>
    </w:pPr>
  </w:style>
  <w:style w:type="character" w:customStyle="1" w:styleId="af6">
    <w:name w:val="Обычный (Интернет) Знак"/>
    <w:link w:val="af5"/>
    <w:uiPriority w:val="99"/>
    <w:rsid w:val="00F81563"/>
    <w:rPr>
      <w:rFonts w:ascii="Times New Roman" w:eastAsiaTheme="minorHAnsi" w:hAnsi="Times New Roman" w:cs="Times New Roman"/>
      <w:sz w:val="24"/>
      <w:szCs w:val="24"/>
    </w:rPr>
  </w:style>
  <w:style w:type="paragraph" w:customStyle="1" w:styleId="rvps12">
    <w:name w:val="rvps12"/>
    <w:basedOn w:val="a"/>
    <w:rsid w:val="00F81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81563"/>
  </w:style>
  <w:style w:type="character" w:styleId="afc">
    <w:name w:val="Strong"/>
    <w:basedOn w:val="a0"/>
    <w:uiPriority w:val="22"/>
    <w:qFormat/>
    <w:rsid w:val="0028674B"/>
    <w:rPr>
      <w:b/>
      <w:bCs/>
    </w:rPr>
  </w:style>
  <w:style w:type="character" w:customStyle="1" w:styleId="spelle">
    <w:name w:val="spelle"/>
    <w:basedOn w:val="a0"/>
    <w:rsid w:val="008021B6"/>
  </w:style>
  <w:style w:type="table" w:customStyle="1" w:styleId="10">
    <w:name w:val="Сетка таблицы1"/>
    <w:basedOn w:val="a1"/>
    <w:next w:val="af8"/>
    <w:uiPriority w:val="39"/>
    <w:rsid w:val="00EA7AE1"/>
    <w:pPr>
      <w:spacing w:line="240" w:lineRule="auto"/>
      <w:ind w:firstLine="567"/>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62672">
      <w:bodyDiv w:val="1"/>
      <w:marLeft w:val="0"/>
      <w:marRight w:val="0"/>
      <w:marTop w:val="0"/>
      <w:marBottom w:val="0"/>
      <w:divBdr>
        <w:top w:val="none" w:sz="0" w:space="0" w:color="auto"/>
        <w:left w:val="none" w:sz="0" w:space="0" w:color="auto"/>
        <w:bottom w:val="none" w:sz="0" w:space="0" w:color="auto"/>
        <w:right w:val="none" w:sz="0" w:space="0" w:color="auto"/>
      </w:divBdr>
    </w:div>
    <w:div w:id="328097212">
      <w:bodyDiv w:val="1"/>
      <w:marLeft w:val="0"/>
      <w:marRight w:val="0"/>
      <w:marTop w:val="0"/>
      <w:marBottom w:val="0"/>
      <w:divBdr>
        <w:top w:val="none" w:sz="0" w:space="0" w:color="auto"/>
        <w:left w:val="none" w:sz="0" w:space="0" w:color="auto"/>
        <w:bottom w:val="none" w:sz="0" w:space="0" w:color="auto"/>
        <w:right w:val="none" w:sz="0" w:space="0" w:color="auto"/>
      </w:divBdr>
    </w:div>
    <w:div w:id="664359600">
      <w:bodyDiv w:val="1"/>
      <w:marLeft w:val="0"/>
      <w:marRight w:val="0"/>
      <w:marTop w:val="0"/>
      <w:marBottom w:val="0"/>
      <w:divBdr>
        <w:top w:val="none" w:sz="0" w:space="0" w:color="auto"/>
        <w:left w:val="none" w:sz="0" w:space="0" w:color="auto"/>
        <w:bottom w:val="none" w:sz="0" w:space="0" w:color="auto"/>
        <w:right w:val="none" w:sz="0" w:space="0" w:color="auto"/>
      </w:divBdr>
    </w:div>
    <w:div w:id="1675914378">
      <w:bodyDiv w:val="1"/>
      <w:marLeft w:val="0"/>
      <w:marRight w:val="0"/>
      <w:marTop w:val="0"/>
      <w:marBottom w:val="0"/>
      <w:divBdr>
        <w:top w:val="none" w:sz="0" w:space="0" w:color="auto"/>
        <w:left w:val="none" w:sz="0" w:space="0" w:color="auto"/>
        <w:bottom w:val="none" w:sz="0" w:space="0" w:color="auto"/>
        <w:right w:val="none" w:sz="0" w:space="0" w:color="auto"/>
      </w:divBdr>
    </w:div>
    <w:div w:id="1733430214">
      <w:bodyDiv w:val="1"/>
      <w:marLeft w:val="0"/>
      <w:marRight w:val="0"/>
      <w:marTop w:val="0"/>
      <w:marBottom w:val="0"/>
      <w:divBdr>
        <w:top w:val="none" w:sz="0" w:space="0" w:color="auto"/>
        <w:left w:val="none" w:sz="0" w:space="0" w:color="auto"/>
        <w:bottom w:val="none" w:sz="0" w:space="0" w:color="auto"/>
        <w:right w:val="none" w:sz="0" w:space="0" w:color="auto"/>
      </w:divBdr>
    </w:div>
    <w:div w:id="17777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EC74-E9E3-4EB4-87FC-C5C391DD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17</Pages>
  <Words>4277</Words>
  <Characters>24381</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ГУСАК Наталія Миколаївна</dc:creator>
  <cp:lastModifiedBy>Пользователь</cp:lastModifiedBy>
  <cp:revision>14</cp:revision>
  <cp:lastPrinted>2019-11-05T15:23:00Z</cp:lastPrinted>
  <dcterms:created xsi:type="dcterms:W3CDTF">2020-11-03T17:32:00Z</dcterms:created>
  <dcterms:modified xsi:type="dcterms:W3CDTF">2020-11-09T12:25:00Z</dcterms:modified>
</cp:coreProperties>
</file>