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91A60" w14:textId="77777777" w:rsidR="00BD4428" w:rsidRPr="009F7EB6" w:rsidRDefault="00BD4428" w:rsidP="00B17FAE">
      <w:pPr>
        <w:pStyle w:val="3"/>
        <w:spacing w:before="0" w:beforeAutospacing="0" w:after="0" w:afterAutospacing="0"/>
        <w:ind w:firstLine="567"/>
        <w:jc w:val="center"/>
        <w:rPr>
          <w:rFonts w:eastAsia="Times New Roman"/>
          <w:sz w:val="28"/>
          <w:szCs w:val="28"/>
          <w:lang w:val="uk-UA"/>
        </w:rPr>
      </w:pPr>
      <w:r w:rsidRPr="009F7EB6">
        <w:rPr>
          <w:rFonts w:eastAsia="Times New Roman"/>
          <w:sz w:val="28"/>
          <w:szCs w:val="28"/>
          <w:lang w:val="uk-UA"/>
        </w:rPr>
        <w:t>АНАЛІЗ РЕГУЛЯТОРНОГО ВПЛИВУ</w:t>
      </w:r>
    </w:p>
    <w:p w14:paraId="1D64E2BD" w14:textId="77777777" w:rsidR="00C675F6" w:rsidRDefault="004A1692" w:rsidP="00C675F6">
      <w:pPr>
        <w:spacing w:after="0" w:line="240" w:lineRule="auto"/>
        <w:jc w:val="center"/>
        <w:rPr>
          <w:b/>
          <w:bCs/>
          <w:sz w:val="28"/>
          <w:szCs w:val="28"/>
          <w:lang w:eastAsia="en-US"/>
        </w:rPr>
      </w:pPr>
      <w:r w:rsidRPr="009F7EB6">
        <w:rPr>
          <w:b/>
          <w:sz w:val="28"/>
          <w:szCs w:val="28"/>
        </w:rPr>
        <w:t xml:space="preserve">до </w:t>
      </w:r>
      <w:proofErr w:type="spellStart"/>
      <w:r w:rsidR="00F95A7D">
        <w:rPr>
          <w:b/>
          <w:sz w:val="28"/>
          <w:szCs w:val="28"/>
        </w:rPr>
        <w:t>проє</w:t>
      </w:r>
      <w:r w:rsidR="00D24831" w:rsidRPr="009F7EB6">
        <w:rPr>
          <w:b/>
          <w:sz w:val="28"/>
          <w:szCs w:val="28"/>
        </w:rPr>
        <w:t>кт</w:t>
      </w:r>
      <w:r w:rsidRPr="009F7EB6">
        <w:rPr>
          <w:b/>
          <w:sz w:val="28"/>
          <w:szCs w:val="28"/>
        </w:rPr>
        <w:t>у</w:t>
      </w:r>
      <w:proofErr w:type="spellEnd"/>
      <w:r w:rsidR="00C675F6">
        <w:rPr>
          <w:b/>
          <w:sz w:val="28"/>
          <w:szCs w:val="28"/>
        </w:rPr>
        <w:t xml:space="preserve"> постанови </w:t>
      </w:r>
      <w:r w:rsidR="00C675F6">
        <w:rPr>
          <w:b/>
          <w:bCs/>
          <w:sz w:val="28"/>
          <w:szCs w:val="28"/>
        </w:rPr>
        <w:t>Кабінету Міністрів України</w:t>
      </w:r>
    </w:p>
    <w:p w14:paraId="5305928A" w14:textId="6E905967" w:rsidR="00745320" w:rsidRDefault="00C675F6" w:rsidP="00C675F6">
      <w:pPr>
        <w:spacing w:after="0" w:line="240" w:lineRule="auto"/>
        <w:ind w:firstLine="567"/>
        <w:jc w:val="center"/>
        <w:rPr>
          <w:b/>
          <w:sz w:val="28"/>
          <w:szCs w:val="28"/>
        </w:rPr>
      </w:pPr>
      <w:r>
        <w:rPr>
          <w:b/>
          <w:color w:val="000000" w:themeColor="text1"/>
          <w:sz w:val="28"/>
          <w:szCs w:val="28"/>
        </w:rPr>
        <w:t>«Про внесення змін до постанови Кабінету Міністрів України</w:t>
      </w:r>
      <w:r>
        <w:rPr>
          <w:b/>
          <w:color w:val="000000" w:themeColor="text1"/>
          <w:sz w:val="28"/>
          <w:szCs w:val="28"/>
        </w:rPr>
        <w:br/>
        <w:t>від 23 жовтня 2013 р. № 805</w:t>
      </w:r>
      <w:r w:rsidR="00853705">
        <w:rPr>
          <w:b/>
          <w:sz w:val="28"/>
          <w:szCs w:val="28"/>
        </w:rPr>
        <w:t xml:space="preserve">» </w:t>
      </w:r>
    </w:p>
    <w:p w14:paraId="53689F41" w14:textId="0E665286" w:rsidR="00177CDC" w:rsidRDefault="00177CDC" w:rsidP="00177CDC">
      <w:pPr>
        <w:spacing w:after="0" w:line="240" w:lineRule="auto"/>
        <w:rPr>
          <w:b/>
          <w:bCs/>
          <w:sz w:val="20"/>
          <w:szCs w:val="20"/>
        </w:rPr>
      </w:pPr>
    </w:p>
    <w:p w14:paraId="11852AFA" w14:textId="77777777" w:rsidR="004C013F" w:rsidRDefault="004C013F" w:rsidP="00177CDC">
      <w:pPr>
        <w:pStyle w:val="3"/>
        <w:tabs>
          <w:tab w:val="left" w:pos="0"/>
        </w:tabs>
        <w:spacing w:before="0" w:beforeAutospacing="0" w:after="120" w:afterAutospacing="0"/>
        <w:ind w:firstLine="567"/>
        <w:jc w:val="center"/>
        <w:rPr>
          <w:rFonts w:eastAsia="Times New Roman"/>
          <w:sz w:val="28"/>
          <w:szCs w:val="28"/>
          <w:lang w:val="uk-UA"/>
        </w:rPr>
      </w:pPr>
    </w:p>
    <w:p w14:paraId="2D654EAB" w14:textId="03132BD5" w:rsidR="00BD4428" w:rsidRPr="009F7EB6" w:rsidRDefault="00BD4428" w:rsidP="00177CDC">
      <w:pPr>
        <w:pStyle w:val="3"/>
        <w:tabs>
          <w:tab w:val="left" w:pos="0"/>
        </w:tabs>
        <w:spacing w:before="0" w:beforeAutospacing="0" w:after="120" w:afterAutospacing="0"/>
        <w:ind w:firstLine="567"/>
        <w:jc w:val="center"/>
        <w:rPr>
          <w:rFonts w:eastAsia="Times New Roman"/>
          <w:sz w:val="28"/>
          <w:szCs w:val="28"/>
          <w:lang w:val="uk-UA"/>
        </w:rPr>
      </w:pPr>
      <w:r w:rsidRPr="009F7EB6">
        <w:rPr>
          <w:rFonts w:eastAsia="Times New Roman"/>
          <w:sz w:val="28"/>
          <w:szCs w:val="28"/>
          <w:lang w:val="uk-UA"/>
        </w:rPr>
        <w:t>І. Визначення проблеми</w:t>
      </w:r>
      <w:r w:rsidR="00DF228B" w:rsidRPr="009F7EB6">
        <w:rPr>
          <w:rFonts w:eastAsia="Times New Roman"/>
          <w:sz w:val="28"/>
          <w:szCs w:val="28"/>
          <w:lang w:val="uk-UA"/>
        </w:rPr>
        <w:t xml:space="preserve"> </w:t>
      </w:r>
    </w:p>
    <w:p w14:paraId="1907A48D" w14:textId="350B53DD" w:rsidR="00C675F6" w:rsidRDefault="00C675F6" w:rsidP="00177CDC">
      <w:pPr>
        <w:spacing w:after="120" w:line="240" w:lineRule="auto"/>
        <w:ind w:firstLine="567"/>
        <w:jc w:val="both"/>
        <w:rPr>
          <w:sz w:val="28"/>
          <w:szCs w:val="28"/>
          <w:lang w:eastAsia="en-US"/>
        </w:rPr>
      </w:pPr>
      <w:proofErr w:type="spellStart"/>
      <w:r>
        <w:rPr>
          <w:sz w:val="28"/>
          <w:szCs w:val="28"/>
        </w:rPr>
        <w:t>Проєкт</w:t>
      </w:r>
      <w:proofErr w:type="spellEnd"/>
      <w:r>
        <w:rPr>
          <w:sz w:val="28"/>
          <w:szCs w:val="28"/>
        </w:rPr>
        <w:t xml:space="preserve"> </w:t>
      </w:r>
      <w:proofErr w:type="spellStart"/>
      <w:r>
        <w:rPr>
          <w:sz w:val="28"/>
          <w:szCs w:val="28"/>
        </w:rPr>
        <w:t>акта</w:t>
      </w:r>
      <w:proofErr w:type="spellEnd"/>
      <w:r>
        <w:rPr>
          <w:sz w:val="28"/>
          <w:szCs w:val="28"/>
        </w:rPr>
        <w:t xml:space="preserve"> розроблено на виконання підпункту 1.8 пункту 1 плану організації підготовки проектів актів та виконання інших завдань, необхідних для реалізації по</w:t>
      </w:r>
      <w:r w:rsidR="00AC5972">
        <w:rPr>
          <w:sz w:val="28"/>
          <w:szCs w:val="28"/>
        </w:rPr>
        <w:t xml:space="preserve">ложень Закону України від 22 серпня </w:t>
      </w:r>
      <w:r>
        <w:rPr>
          <w:sz w:val="28"/>
          <w:szCs w:val="28"/>
        </w:rPr>
        <w:t xml:space="preserve">2024 </w:t>
      </w:r>
      <w:r w:rsidR="00AC5972">
        <w:rPr>
          <w:sz w:val="28"/>
          <w:szCs w:val="28"/>
        </w:rPr>
        <w:t xml:space="preserve">року </w:t>
      </w:r>
      <w:r>
        <w:rPr>
          <w:sz w:val="28"/>
          <w:szCs w:val="28"/>
        </w:rPr>
        <w:t>№ 3926-IX «Про внесення змін до Митного кодексу України щодо імплементації деяких положень Митного кодексу Європейського Союзу».</w:t>
      </w:r>
    </w:p>
    <w:p w14:paraId="55406DDE" w14:textId="1F82DD86" w:rsidR="00C675F6" w:rsidRDefault="00C675F6" w:rsidP="00C675F6">
      <w:pPr>
        <w:spacing w:after="0" w:line="240" w:lineRule="auto"/>
        <w:ind w:firstLine="567"/>
        <w:jc w:val="both"/>
        <w:rPr>
          <w:sz w:val="28"/>
          <w:szCs w:val="28"/>
        </w:rPr>
      </w:pPr>
      <w:r>
        <w:rPr>
          <w:sz w:val="28"/>
          <w:szCs w:val="28"/>
        </w:rPr>
        <w:t>Відповідно до частини п’ятої статті 346 Митного кодексу України у разі планування митними та іншими контролюючими органами проведення документальної планової виїзної перевірки одного й того самого підприємства таку перевірку зазначені органи проводять одночасно. Порядок координації проведення документальних планових виїзних перевірок центральним органом виконавчої влади, що реалізує державну митну політику, визначає Кабінет Міністрів України.</w:t>
      </w:r>
    </w:p>
    <w:p w14:paraId="23C3C3C7" w14:textId="61DF6A33" w:rsidR="00C675F6" w:rsidRDefault="00C675F6" w:rsidP="00C675F6">
      <w:pPr>
        <w:spacing w:after="0" w:line="240" w:lineRule="auto"/>
        <w:ind w:firstLine="567"/>
        <w:jc w:val="both"/>
        <w:rPr>
          <w:sz w:val="28"/>
          <w:szCs w:val="28"/>
        </w:rPr>
      </w:pPr>
      <w:r>
        <w:rPr>
          <w:sz w:val="28"/>
          <w:szCs w:val="28"/>
        </w:rPr>
        <w:t>Порядок координації одночасного проведення планових перевірок (ревізій) контролюючими органами та органами державного фінансового контролю затверджено постановою Кабін</w:t>
      </w:r>
      <w:r w:rsidR="00AC5972">
        <w:rPr>
          <w:sz w:val="28"/>
          <w:szCs w:val="28"/>
        </w:rPr>
        <w:t xml:space="preserve">ету Міністрів України від 23 жовтня </w:t>
      </w:r>
      <w:r>
        <w:rPr>
          <w:sz w:val="28"/>
          <w:szCs w:val="28"/>
        </w:rPr>
        <w:t>2013</w:t>
      </w:r>
      <w:r w:rsidR="009679EB">
        <w:rPr>
          <w:sz w:val="28"/>
          <w:szCs w:val="28"/>
        </w:rPr>
        <w:t xml:space="preserve"> року </w:t>
      </w:r>
      <w:r w:rsidR="00AC5972">
        <w:rPr>
          <w:sz w:val="28"/>
          <w:szCs w:val="28"/>
        </w:rPr>
        <w:t xml:space="preserve">№ 805 </w:t>
      </w:r>
      <w:r>
        <w:rPr>
          <w:sz w:val="28"/>
          <w:szCs w:val="28"/>
        </w:rPr>
        <w:t>(далі – Порядок</w:t>
      </w:r>
      <w:r w:rsidR="00047F2E">
        <w:rPr>
          <w:sz w:val="28"/>
          <w:szCs w:val="28"/>
        </w:rPr>
        <w:t xml:space="preserve"> № 805</w:t>
      </w:r>
      <w:r>
        <w:rPr>
          <w:sz w:val="28"/>
          <w:szCs w:val="28"/>
        </w:rPr>
        <w:t xml:space="preserve">). </w:t>
      </w:r>
    </w:p>
    <w:p w14:paraId="12E06765" w14:textId="77777777" w:rsidR="00F3571D" w:rsidRDefault="002D3623" w:rsidP="00F3571D">
      <w:pPr>
        <w:spacing w:after="0" w:line="240" w:lineRule="auto"/>
        <w:ind w:firstLine="567"/>
        <w:jc w:val="both"/>
        <w:rPr>
          <w:spacing w:val="-6"/>
          <w:sz w:val="28"/>
          <w:szCs w:val="28"/>
        </w:rPr>
      </w:pPr>
      <w:r>
        <w:rPr>
          <w:sz w:val="28"/>
          <w:szCs w:val="28"/>
        </w:rPr>
        <w:t>Статтею 41 Податкового кодексу України розмежовані повноваження митних та податкових органів, які є контролюючими стосовно своєчасності, достовірності, повноти нарахування та сплати податків і зборів.</w:t>
      </w:r>
      <w:r w:rsidR="00F3571D" w:rsidRPr="00F3571D">
        <w:rPr>
          <w:spacing w:val="-6"/>
          <w:sz w:val="28"/>
          <w:szCs w:val="28"/>
        </w:rPr>
        <w:t xml:space="preserve"> </w:t>
      </w:r>
    </w:p>
    <w:p w14:paraId="7418C998" w14:textId="7DE93109" w:rsidR="002D3623" w:rsidRPr="00F3571D" w:rsidRDefault="00F3571D" w:rsidP="00F3571D">
      <w:pPr>
        <w:spacing w:after="0" w:line="240" w:lineRule="auto"/>
        <w:ind w:firstLine="567"/>
        <w:jc w:val="both"/>
        <w:rPr>
          <w:spacing w:val="-6"/>
          <w:sz w:val="28"/>
          <w:szCs w:val="28"/>
        </w:rPr>
      </w:pPr>
      <w:r>
        <w:rPr>
          <w:spacing w:val="-6"/>
          <w:sz w:val="28"/>
          <w:szCs w:val="28"/>
        </w:rPr>
        <w:t xml:space="preserve">Водночас положення Порядку </w:t>
      </w:r>
      <w:r w:rsidR="007121E9">
        <w:rPr>
          <w:spacing w:val="-6"/>
          <w:sz w:val="28"/>
          <w:szCs w:val="28"/>
        </w:rPr>
        <w:t xml:space="preserve">№ 805 </w:t>
      </w:r>
      <w:r>
        <w:rPr>
          <w:spacing w:val="-6"/>
          <w:sz w:val="28"/>
          <w:szCs w:val="28"/>
        </w:rPr>
        <w:t>не містять правових підстав для забезпечення участі митних органів у процесі одночасного проведення запланованих перевірок.</w:t>
      </w:r>
    </w:p>
    <w:p w14:paraId="64F35614" w14:textId="4183B141" w:rsidR="002D3623" w:rsidRDefault="00C675F6" w:rsidP="002D3623">
      <w:pPr>
        <w:spacing w:after="0" w:line="240" w:lineRule="auto"/>
        <w:ind w:firstLine="567"/>
        <w:jc w:val="both"/>
        <w:rPr>
          <w:sz w:val="28"/>
          <w:szCs w:val="28"/>
        </w:rPr>
      </w:pPr>
      <w:r>
        <w:rPr>
          <w:sz w:val="28"/>
          <w:szCs w:val="28"/>
        </w:rPr>
        <w:t>Крім того, існує необхідність відокремити процеси перевірки, які здійснюють контролюючі органи щодо своєчасності, достовірності повноти нарахування та сплати податків, зборів, платежів з ревізіями фінансово-господарської діяльності суб’єктів господарювання, які здійснюють органи державного фінансового контролю.</w:t>
      </w:r>
      <w:r w:rsidR="008754C7" w:rsidRPr="008754C7">
        <w:rPr>
          <w:sz w:val="28"/>
          <w:szCs w:val="28"/>
        </w:rPr>
        <w:t xml:space="preserve"> </w:t>
      </w:r>
    </w:p>
    <w:p w14:paraId="4C3BD689" w14:textId="2748A5CD" w:rsidR="002D3623" w:rsidRDefault="00C675F6" w:rsidP="00F3571D">
      <w:pPr>
        <w:spacing w:after="0" w:line="240" w:lineRule="auto"/>
        <w:ind w:firstLine="567"/>
        <w:jc w:val="both"/>
        <w:rPr>
          <w:sz w:val="28"/>
          <w:szCs w:val="28"/>
        </w:rPr>
      </w:pPr>
      <w:r>
        <w:rPr>
          <w:sz w:val="28"/>
          <w:szCs w:val="28"/>
        </w:rPr>
        <w:t xml:space="preserve">З огляду на зазначене Порядок </w:t>
      </w:r>
      <w:r w:rsidR="007121E9">
        <w:rPr>
          <w:sz w:val="28"/>
          <w:szCs w:val="28"/>
        </w:rPr>
        <w:t xml:space="preserve">№ 805 </w:t>
      </w:r>
      <w:r>
        <w:rPr>
          <w:sz w:val="28"/>
          <w:szCs w:val="28"/>
        </w:rPr>
        <w:t xml:space="preserve">потребує актуалізації та удосконалення окремих процесів під час </w:t>
      </w:r>
      <w:r>
        <w:rPr>
          <w:bCs/>
          <w:sz w:val="28"/>
          <w:szCs w:val="28"/>
        </w:rPr>
        <w:t>координації одночасного прове</w:t>
      </w:r>
      <w:r w:rsidR="00CF1BE7">
        <w:rPr>
          <w:bCs/>
          <w:sz w:val="28"/>
          <w:szCs w:val="28"/>
        </w:rPr>
        <w:t>дення планових перевірок</w:t>
      </w:r>
      <w:r>
        <w:rPr>
          <w:bCs/>
          <w:sz w:val="28"/>
          <w:szCs w:val="28"/>
        </w:rPr>
        <w:t xml:space="preserve"> контролюючими органами та </w:t>
      </w:r>
      <w:r w:rsidR="00CF1BE7">
        <w:rPr>
          <w:bCs/>
          <w:sz w:val="28"/>
          <w:szCs w:val="28"/>
        </w:rPr>
        <w:t xml:space="preserve">ревізій </w:t>
      </w:r>
      <w:r>
        <w:rPr>
          <w:bCs/>
          <w:sz w:val="28"/>
          <w:szCs w:val="28"/>
        </w:rPr>
        <w:t>органами державного фінансового контролю</w:t>
      </w:r>
      <w:r>
        <w:rPr>
          <w:sz w:val="28"/>
          <w:szCs w:val="28"/>
        </w:rPr>
        <w:t>.</w:t>
      </w:r>
    </w:p>
    <w:p w14:paraId="19706F21" w14:textId="77777777" w:rsidR="00F3571D" w:rsidRDefault="00F3571D" w:rsidP="00F3571D">
      <w:pPr>
        <w:spacing w:after="0" w:line="240" w:lineRule="auto"/>
        <w:ind w:firstLine="567"/>
        <w:jc w:val="both"/>
        <w:rPr>
          <w:sz w:val="28"/>
          <w:szCs w:val="28"/>
        </w:rPr>
      </w:pPr>
    </w:p>
    <w:p w14:paraId="14031578" w14:textId="4D1B4D7F" w:rsidR="001927C5" w:rsidRDefault="00C675F6" w:rsidP="004C013F">
      <w:pPr>
        <w:spacing w:after="0" w:line="240" w:lineRule="auto"/>
        <w:ind w:firstLine="567"/>
        <w:jc w:val="both"/>
        <w:rPr>
          <w:b/>
          <w:sz w:val="28"/>
          <w:szCs w:val="28"/>
        </w:rPr>
      </w:pPr>
      <w:r w:rsidRPr="008754C7">
        <w:rPr>
          <w:b/>
          <w:sz w:val="28"/>
          <w:szCs w:val="28"/>
        </w:rPr>
        <w:t xml:space="preserve">Інформація щодо кількості проведених </w:t>
      </w:r>
      <w:r w:rsidR="008754C7" w:rsidRPr="008754C7">
        <w:rPr>
          <w:b/>
          <w:sz w:val="28"/>
          <w:szCs w:val="28"/>
        </w:rPr>
        <w:t xml:space="preserve">планових </w:t>
      </w:r>
      <w:r w:rsidRPr="008754C7">
        <w:rPr>
          <w:b/>
          <w:sz w:val="28"/>
          <w:szCs w:val="28"/>
        </w:rPr>
        <w:t xml:space="preserve">перевірок </w:t>
      </w:r>
      <w:r w:rsidR="008754C7" w:rsidRPr="008754C7">
        <w:rPr>
          <w:b/>
          <w:sz w:val="28"/>
          <w:szCs w:val="28"/>
        </w:rPr>
        <w:t xml:space="preserve">контролюючими </w:t>
      </w:r>
      <w:r w:rsidR="001927C5">
        <w:rPr>
          <w:b/>
          <w:sz w:val="28"/>
          <w:szCs w:val="28"/>
        </w:rPr>
        <w:t xml:space="preserve">(податковими та митними) </w:t>
      </w:r>
      <w:r w:rsidR="008754C7" w:rsidRPr="008754C7">
        <w:rPr>
          <w:b/>
          <w:sz w:val="28"/>
          <w:szCs w:val="28"/>
        </w:rPr>
        <w:t>органами та ревізій органами державного фінансового контролю в розрізі років:</w:t>
      </w:r>
    </w:p>
    <w:p w14:paraId="477E45BD" w14:textId="6DFC5AE4" w:rsidR="004C013F" w:rsidRDefault="004C013F" w:rsidP="00C675F6">
      <w:pPr>
        <w:spacing w:after="0" w:line="240" w:lineRule="auto"/>
        <w:ind w:firstLine="567"/>
        <w:jc w:val="both"/>
        <w:rPr>
          <w:b/>
          <w:sz w:val="28"/>
          <w:szCs w:val="28"/>
        </w:rPr>
      </w:pPr>
    </w:p>
    <w:p w14:paraId="0537BF10" w14:textId="77777777" w:rsidR="00E374D0" w:rsidRDefault="00E374D0" w:rsidP="00C675F6">
      <w:pPr>
        <w:spacing w:after="0" w:line="240" w:lineRule="auto"/>
        <w:ind w:firstLine="567"/>
        <w:jc w:val="both"/>
        <w:rPr>
          <w:b/>
          <w:sz w:val="28"/>
          <w:szCs w:val="28"/>
        </w:rPr>
      </w:pPr>
    </w:p>
    <w:tbl>
      <w:tblPr>
        <w:tblStyle w:val="af5"/>
        <w:tblW w:w="0" w:type="auto"/>
        <w:tblLook w:val="04A0" w:firstRow="1" w:lastRow="0" w:firstColumn="1" w:lastColumn="0" w:noHBand="0" w:noVBand="1"/>
      </w:tblPr>
      <w:tblGrid>
        <w:gridCol w:w="2547"/>
        <w:gridCol w:w="1967"/>
        <w:gridCol w:w="1970"/>
        <w:gridCol w:w="1555"/>
        <w:gridCol w:w="1923"/>
      </w:tblGrid>
      <w:tr w:rsidR="002D3623" w14:paraId="08C46DDB" w14:textId="77777777" w:rsidTr="00955078">
        <w:tc>
          <w:tcPr>
            <w:tcW w:w="2547" w:type="dxa"/>
            <w:vMerge w:val="restart"/>
          </w:tcPr>
          <w:p w14:paraId="04F26C5D" w14:textId="3EE734B6" w:rsidR="002D3623" w:rsidRPr="001927C5" w:rsidRDefault="002D3623" w:rsidP="001927C5">
            <w:pPr>
              <w:spacing w:after="0" w:line="240" w:lineRule="auto"/>
              <w:jc w:val="center"/>
              <w:rPr>
                <w:rFonts w:ascii="Times New Roman" w:hAnsi="Times New Roman" w:cs="Times New Roman"/>
                <w:b/>
                <w:sz w:val="28"/>
                <w:szCs w:val="28"/>
                <w:lang w:val="uk-UA"/>
              </w:rPr>
            </w:pPr>
            <w:r w:rsidRPr="001927C5">
              <w:rPr>
                <w:rFonts w:ascii="Times New Roman" w:hAnsi="Times New Roman" w:cs="Times New Roman"/>
                <w:b/>
                <w:sz w:val="28"/>
                <w:szCs w:val="28"/>
                <w:lang w:val="uk-UA"/>
              </w:rPr>
              <w:t>Рі</w:t>
            </w:r>
            <w:r w:rsidR="003A6853">
              <w:rPr>
                <w:rFonts w:ascii="Times New Roman" w:hAnsi="Times New Roman" w:cs="Times New Roman"/>
                <w:b/>
                <w:sz w:val="28"/>
                <w:szCs w:val="28"/>
                <w:lang w:val="uk-UA"/>
              </w:rPr>
              <w:t>к проведення планових перевірок/</w:t>
            </w:r>
            <w:r w:rsidRPr="001927C5">
              <w:rPr>
                <w:rFonts w:ascii="Times New Roman" w:hAnsi="Times New Roman" w:cs="Times New Roman"/>
                <w:b/>
                <w:sz w:val="28"/>
                <w:szCs w:val="28"/>
                <w:lang w:val="uk-UA"/>
              </w:rPr>
              <w:t>ревізій</w:t>
            </w:r>
          </w:p>
        </w:tc>
        <w:tc>
          <w:tcPr>
            <w:tcW w:w="7415" w:type="dxa"/>
            <w:gridSpan w:val="4"/>
          </w:tcPr>
          <w:p w14:paraId="18F2297B" w14:textId="00C08E77" w:rsidR="002D3623" w:rsidRPr="001927C5" w:rsidRDefault="002D3623" w:rsidP="001927C5">
            <w:pPr>
              <w:spacing w:after="0" w:line="240" w:lineRule="auto"/>
              <w:jc w:val="center"/>
              <w:rPr>
                <w:rFonts w:ascii="Times New Roman" w:hAnsi="Times New Roman" w:cs="Times New Roman"/>
                <w:b/>
                <w:sz w:val="28"/>
                <w:szCs w:val="28"/>
                <w:lang w:val="uk-UA"/>
              </w:rPr>
            </w:pPr>
            <w:r w:rsidRPr="001927C5">
              <w:rPr>
                <w:rFonts w:ascii="Times New Roman" w:hAnsi="Times New Roman" w:cs="Times New Roman"/>
                <w:b/>
                <w:sz w:val="28"/>
                <w:szCs w:val="28"/>
                <w:lang w:val="uk-UA"/>
              </w:rPr>
              <w:t>Кількіст</w:t>
            </w:r>
            <w:r w:rsidR="003A6853">
              <w:rPr>
                <w:rFonts w:ascii="Times New Roman" w:hAnsi="Times New Roman" w:cs="Times New Roman"/>
                <w:b/>
                <w:sz w:val="28"/>
                <w:szCs w:val="28"/>
                <w:lang w:val="uk-UA"/>
              </w:rPr>
              <w:t>ь проведених планових перевірок/</w:t>
            </w:r>
            <w:r w:rsidRPr="001927C5">
              <w:rPr>
                <w:rFonts w:ascii="Times New Roman" w:hAnsi="Times New Roman" w:cs="Times New Roman"/>
                <w:b/>
                <w:sz w:val="28"/>
                <w:szCs w:val="28"/>
                <w:lang w:val="uk-UA"/>
              </w:rPr>
              <w:t>ревізій</w:t>
            </w:r>
          </w:p>
        </w:tc>
      </w:tr>
      <w:tr w:rsidR="002D3623" w14:paraId="11BCBDFE" w14:textId="77777777" w:rsidTr="00C35A64">
        <w:tc>
          <w:tcPr>
            <w:tcW w:w="2547" w:type="dxa"/>
            <w:vMerge/>
          </w:tcPr>
          <w:p w14:paraId="72B72573" w14:textId="195004DA" w:rsidR="002D3623" w:rsidRPr="001927C5" w:rsidRDefault="002D3623" w:rsidP="001927C5">
            <w:pPr>
              <w:spacing w:after="0" w:line="240" w:lineRule="auto"/>
              <w:jc w:val="center"/>
              <w:rPr>
                <w:rFonts w:ascii="Times New Roman" w:hAnsi="Times New Roman" w:cs="Times New Roman"/>
                <w:b/>
                <w:sz w:val="28"/>
                <w:szCs w:val="28"/>
              </w:rPr>
            </w:pPr>
          </w:p>
        </w:tc>
        <w:tc>
          <w:tcPr>
            <w:tcW w:w="1967" w:type="dxa"/>
          </w:tcPr>
          <w:p w14:paraId="7724A423" w14:textId="7DCAF02B" w:rsidR="002D3623" w:rsidRPr="001927C5" w:rsidRDefault="001927C5" w:rsidP="00F7528A">
            <w:pPr>
              <w:spacing w:after="0" w:line="240" w:lineRule="auto"/>
              <w:jc w:val="center"/>
              <w:rPr>
                <w:rFonts w:ascii="Times New Roman" w:hAnsi="Times New Roman" w:cs="Times New Roman"/>
                <w:b/>
                <w:sz w:val="28"/>
                <w:szCs w:val="28"/>
                <w:lang w:val="uk-UA"/>
              </w:rPr>
            </w:pPr>
            <w:r w:rsidRPr="001927C5">
              <w:rPr>
                <w:rFonts w:ascii="Times New Roman" w:hAnsi="Times New Roman" w:cs="Times New Roman"/>
                <w:b/>
                <w:sz w:val="28"/>
                <w:szCs w:val="28"/>
                <w:lang w:val="uk-UA"/>
              </w:rPr>
              <w:t>п</w:t>
            </w:r>
            <w:r w:rsidR="002D3623" w:rsidRPr="001927C5">
              <w:rPr>
                <w:rFonts w:ascii="Times New Roman" w:hAnsi="Times New Roman" w:cs="Times New Roman"/>
                <w:b/>
                <w:sz w:val="28"/>
                <w:szCs w:val="28"/>
                <w:lang w:val="uk-UA"/>
              </w:rPr>
              <w:t>одатковими органами</w:t>
            </w:r>
            <w:r w:rsidR="00F7528A">
              <w:rPr>
                <w:rFonts w:ascii="Times New Roman" w:hAnsi="Times New Roman" w:cs="Times New Roman"/>
                <w:b/>
                <w:sz w:val="28"/>
                <w:szCs w:val="28"/>
                <w:lang w:val="uk-UA"/>
              </w:rPr>
              <w:t>*</w:t>
            </w:r>
            <w:r w:rsidR="006820D8">
              <w:rPr>
                <w:rFonts w:ascii="Times New Roman" w:hAnsi="Times New Roman" w:cs="Times New Roman"/>
                <w:b/>
                <w:sz w:val="28"/>
                <w:szCs w:val="28"/>
                <w:lang w:val="uk-UA"/>
              </w:rPr>
              <w:t xml:space="preserve"> </w:t>
            </w:r>
          </w:p>
        </w:tc>
        <w:tc>
          <w:tcPr>
            <w:tcW w:w="1970" w:type="dxa"/>
          </w:tcPr>
          <w:p w14:paraId="53B9BA31" w14:textId="0B2C6A79" w:rsidR="002D3623" w:rsidRPr="001927C5" w:rsidRDefault="001927C5" w:rsidP="001927C5">
            <w:pPr>
              <w:spacing w:after="0" w:line="240" w:lineRule="auto"/>
              <w:jc w:val="center"/>
              <w:rPr>
                <w:rFonts w:ascii="Times New Roman" w:hAnsi="Times New Roman" w:cs="Times New Roman"/>
                <w:b/>
                <w:sz w:val="28"/>
                <w:szCs w:val="28"/>
                <w:lang w:val="uk-UA"/>
              </w:rPr>
            </w:pPr>
            <w:r w:rsidRPr="001927C5">
              <w:rPr>
                <w:rFonts w:ascii="Times New Roman" w:hAnsi="Times New Roman" w:cs="Times New Roman"/>
                <w:b/>
                <w:sz w:val="28"/>
                <w:szCs w:val="28"/>
                <w:lang w:val="uk-UA"/>
              </w:rPr>
              <w:t>о</w:t>
            </w:r>
            <w:r w:rsidR="002D3623" w:rsidRPr="001927C5">
              <w:rPr>
                <w:rFonts w:ascii="Times New Roman" w:hAnsi="Times New Roman" w:cs="Times New Roman"/>
                <w:b/>
                <w:sz w:val="28"/>
                <w:szCs w:val="28"/>
                <w:lang w:val="uk-UA"/>
              </w:rPr>
              <w:t>рганами державного фінансового контролю</w:t>
            </w:r>
          </w:p>
        </w:tc>
        <w:tc>
          <w:tcPr>
            <w:tcW w:w="1555" w:type="dxa"/>
          </w:tcPr>
          <w:p w14:paraId="1728BDCC" w14:textId="7FD7BFA7" w:rsidR="002D3623" w:rsidRPr="001927C5" w:rsidRDefault="001927C5" w:rsidP="001927C5">
            <w:pPr>
              <w:spacing w:after="0" w:line="240" w:lineRule="auto"/>
              <w:jc w:val="center"/>
              <w:rPr>
                <w:rFonts w:ascii="Times New Roman" w:hAnsi="Times New Roman" w:cs="Times New Roman"/>
                <w:b/>
                <w:sz w:val="28"/>
                <w:szCs w:val="28"/>
                <w:lang w:val="uk-UA"/>
              </w:rPr>
            </w:pPr>
            <w:r w:rsidRPr="001927C5">
              <w:rPr>
                <w:rFonts w:ascii="Times New Roman" w:hAnsi="Times New Roman" w:cs="Times New Roman"/>
                <w:b/>
                <w:sz w:val="28"/>
                <w:szCs w:val="28"/>
                <w:lang w:val="uk-UA"/>
              </w:rPr>
              <w:t>з</w:t>
            </w:r>
            <w:r w:rsidR="002D3623" w:rsidRPr="001927C5">
              <w:rPr>
                <w:rFonts w:ascii="Times New Roman" w:hAnsi="Times New Roman" w:cs="Times New Roman"/>
                <w:b/>
                <w:sz w:val="28"/>
                <w:szCs w:val="28"/>
                <w:lang w:val="uk-UA"/>
              </w:rPr>
              <w:t xml:space="preserve"> них одночасно</w:t>
            </w:r>
          </w:p>
        </w:tc>
        <w:tc>
          <w:tcPr>
            <w:tcW w:w="1923" w:type="dxa"/>
          </w:tcPr>
          <w:p w14:paraId="11060657" w14:textId="5BA3009F" w:rsidR="002D3623" w:rsidRPr="001927C5" w:rsidRDefault="001927C5" w:rsidP="001927C5">
            <w:pPr>
              <w:spacing w:after="0" w:line="240" w:lineRule="auto"/>
              <w:jc w:val="center"/>
              <w:rPr>
                <w:rFonts w:ascii="Times New Roman" w:hAnsi="Times New Roman" w:cs="Times New Roman"/>
                <w:b/>
                <w:sz w:val="28"/>
                <w:szCs w:val="28"/>
                <w:lang w:val="uk-UA"/>
              </w:rPr>
            </w:pPr>
            <w:r w:rsidRPr="001927C5">
              <w:rPr>
                <w:rFonts w:ascii="Times New Roman" w:hAnsi="Times New Roman" w:cs="Times New Roman"/>
                <w:b/>
                <w:sz w:val="28"/>
                <w:szCs w:val="28"/>
                <w:lang w:val="uk-UA"/>
              </w:rPr>
              <w:t>м</w:t>
            </w:r>
            <w:r w:rsidR="002D3623" w:rsidRPr="001927C5">
              <w:rPr>
                <w:rFonts w:ascii="Times New Roman" w:hAnsi="Times New Roman" w:cs="Times New Roman"/>
                <w:b/>
                <w:sz w:val="28"/>
                <w:szCs w:val="28"/>
                <w:lang w:val="uk-UA"/>
              </w:rPr>
              <w:t xml:space="preserve">итними </w:t>
            </w:r>
            <w:r w:rsidRPr="001927C5">
              <w:rPr>
                <w:rFonts w:ascii="Times New Roman" w:hAnsi="Times New Roman" w:cs="Times New Roman"/>
                <w:b/>
                <w:sz w:val="28"/>
                <w:szCs w:val="28"/>
                <w:lang w:val="uk-UA"/>
              </w:rPr>
              <w:t>органами</w:t>
            </w:r>
          </w:p>
        </w:tc>
      </w:tr>
      <w:tr w:rsidR="002D3623" w14:paraId="3A325958" w14:textId="77777777" w:rsidTr="00C35A64">
        <w:tc>
          <w:tcPr>
            <w:tcW w:w="2547" w:type="dxa"/>
          </w:tcPr>
          <w:p w14:paraId="672FBF61" w14:textId="7B6CC0FB" w:rsidR="002D3623" w:rsidRPr="001927C5" w:rsidRDefault="001927C5" w:rsidP="00955078">
            <w:pPr>
              <w:spacing w:after="0" w:line="240" w:lineRule="auto"/>
              <w:jc w:val="center"/>
              <w:rPr>
                <w:rFonts w:ascii="Times New Roman" w:hAnsi="Times New Roman" w:cs="Times New Roman"/>
                <w:sz w:val="28"/>
                <w:szCs w:val="28"/>
                <w:lang w:val="uk-UA"/>
              </w:rPr>
            </w:pPr>
            <w:r w:rsidRPr="001927C5">
              <w:rPr>
                <w:rFonts w:ascii="Times New Roman" w:hAnsi="Times New Roman" w:cs="Times New Roman"/>
                <w:sz w:val="28"/>
                <w:szCs w:val="28"/>
                <w:lang w:val="uk-UA"/>
              </w:rPr>
              <w:t>2021 рік</w:t>
            </w:r>
          </w:p>
        </w:tc>
        <w:tc>
          <w:tcPr>
            <w:tcW w:w="1967" w:type="dxa"/>
          </w:tcPr>
          <w:p w14:paraId="2DCDE27B" w14:textId="57657E2B"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3 092</w:t>
            </w:r>
          </w:p>
        </w:tc>
        <w:tc>
          <w:tcPr>
            <w:tcW w:w="1970" w:type="dxa"/>
          </w:tcPr>
          <w:p w14:paraId="4E7644ED" w14:textId="296F34E1"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978</w:t>
            </w:r>
          </w:p>
        </w:tc>
        <w:tc>
          <w:tcPr>
            <w:tcW w:w="1555" w:type="dxa"/>
          </w:tcPr>
          <w:p w14:paraId="2A3F1370" w14:textId="0F749B73"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3" w:type="dxa"/>
          </w:tcPr>
          <w:p w14:paraId="50D97346" w14:textId="4EE52BE2" w:rsidR="002D3623" w:rsidRPr="002D3623" w:rsidRDefault="001927C5"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95</w:t>
            </w:r>
          </w:p>
        </w:tc>
      </w:tr>
      <w:tr w:rsidR="002D3623" w14:paraId="550B6A65" w14:textId="77777777" w:rsidTr="00C35A64">
        <w:tc>
          <w:tcPr>
            <w:tcW w:w="2547" w:type="dxa"/>
          </w:tcPr>
          <w:p w14:paraId="389A5704" w14:textId="2539E0E6" w:rsidR="002D3623" w:rsidRPr="001927C5" w:rsidRDefault="001927C5" w:rsidP="00955078">
            <w:pPr>
              <w:spacing w:after="0" w:line="240" w:lineRule="auto"/>
              <w:jc w:val="center"/>
              <w:rPr>
                <w:rFonts w:ascii="Times New Roman" w:hAnsi="Times New Roman" w:cs="Times New Roman"/>
                <w:sz w:val="28"/>
                <w:szCs w:val="28"/>
                <w:lang w:val="uk-UA"/>
              </w:rPr>
            </w:pPr>
            <w:r w:rsidRPr="001927C5">
              <w:rPr>
                <w:rFonts w:ascii="Times New Roman" w:hAnsi="Times New Roman" w:cs="Times New Roman"/>
                <w:sz w:val="28"/>
                <w:szCs w:val="28"/>
                <w:lang w:val="uk-UA"/>
              </w:rPr>
              <w:t>2022 рік</w:t>
            </w:r>
          </w:p>
        </w:tc>
        <w:tc>
          <w:tcPr>
            <w:tcW w:w="1967" w:type="dxa"/>
          </w:tcPr>
          <w:p w14:paraId="14090A53" w14:textId="3AF30E70"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485</w:t>
            </w:r>
          </w:p>
        </w:tc>
        <w:tc>
          <w:tcPr>
            <w:tcW w:w="1970" w:type="dxa"/>
          </w:tcPr>
          <w:p w14:paraId="39DDCBC6" w14:textId="6A7A04A8"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373</w:t>
            </w:r>
          </w:p>
        </w:tc>
        <w:tc>
          <w:tcPr>
            <w:tcW w:w="1555" w:type="dxa"/>
          </w:tcPr>
          <w:p w14:paraId="0CDF388F" w14:textId="554C2445"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3" w:type="dxa"/>
          </w:tcPr>
          <w:p w14:paraId="6A898051" w14:textId="55227D6E" w:rsidR="002D3623" w:rsidRPr="002D3623" w:rsidRDefault="001927C5"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2D3623" w14:paraId="44C3D2A3" w14:textId="77777777" w:rsidTr="00C35A64">
        <w:tc>
          <w:tcPr>
            <w:tcW w:w="2547" w:type="dxa"/>
          </w:tcPr>
          <w:p w14:paraId="31FD9562" w14:textId="673D4216" w:rsidR="002D3623" w:rsidRPr="001927C5" w:rsidRDefault="001927C5" w:rsidP="00955078">
            <w:pPr>
              <w:spacing w:after="0" w:line="240" w:lineRule="auto"/>
              <w:jc w:val="center"/>
              <w:rPr>
                <w:rFonts w:ascii="Times New Roman" w:hAnsi="Times New Roman" w:cs="Times New Roman"/>
                <w:sz w:val="28"/>
                <w:szCs w:val="28"/>
                <w:lang w:val="uk-UA"/>
              </w:rPr>
            </w:pPr>
            <w:r w:rsidRPr="001927C5">
              <w:rPr>
                <w:rFonts w:ascii="Times New Roman" w:hAnsi="Times New Roman" w:cs="Times New Roman"/>
                <w:sz w:val="28"/>
                <w:szCs w:val="28"/>
                <w:lang w:val="uk-UA"/>
              </w:rPr>
              <w:t>2023 рік</w:t>
            </w:r>
          </w:p>
        </w:tc>
        <w:tc>
          <w:tcPr>
            <w:tcW w:w="1967" w:type="dxa"/>
          </w:tcPr>
          <w:p w14:paraId="6858B1A2" w14:textId="4A9A2B75"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566</w:t>
            </w:r>
          </w:p>
        </w:tc>
        <w:tc>
          <w:tcPr>
            <w:tcW w:w="1970" w:type="dxa"/>
          </w:tcPr>
          <w:p w14:paraId="2DA3764F" w14:textId="2D1D78A1"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695</w:t>
            </w:r>
          </w:p>
        </w:tc>
        <w:tc>
          <w:tcPr>
            <w:tcW w:w="1555" w:type="dxa"/>
          </w:tcPr>
          <w:p w14:paraId="72FE8219" w14:textId="6146A60D"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3" w:type="dxa"/>
          </w:tcPr>
          <w:p w14:paraId="28D1EB46" w14:textId="5B677A88" w:rsidR="002D3623" w:rsidRPr="002D3623" w:rsidRDefault="00955078"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2D3623" w14:paraId="6189DC33" w14:textId="77777777" w:rsidTr="00C35A64">
        <w:tc>
          <w:tcPr>
            <w:tcW w:w="2547" w:type="dxa"/>
          </w:tcPr>
          <w:p w14:paraId="27748C1C" w14:textId="37D216E5" w:rsidR="002D3623" w:rsidRPr="001927C5" w:rsidRDefault="001927C5" w:rsidP="00955078">
            <w:pPr>
              <w:spacing w:after="0" w:line="240" w:lineRule="auto"/>
              <w:jc w:val="center"/>
              <w:rPr>
                <w:rFonts w:ascii="Times New Roman" w:hAnsi="Times New Roman" w:cs="Times New Roman"/>
                <w:sz w:val="28"/>
                <w:szCs w:val="28"/>
                <w:lang w:val="uk-UA"/>
              </w:rPr>
            </w:pPr>
            <w:r w:rsidRPr="001927C5">
              <w:rPr>
                <w:rFonts w:ascii="Times New Roman" w:hAnsi="Times New Roman" w:cs="Times New Roman"/>
                <w:sz w:val="28"/>
                <w:szCs w:val="28"/>
                <w:lang w:val="uk-UA"/>
              </w:rPr>
              <w:t>2024 рік</w:t>
            </w:r>
          </w:p>
        </w:tc>
        <w:tc>
          <w:tcPr>
            <w:tcW w:w="1967" w:type="dxa"/>
          </w:tcPr>
          <w:p w14:paraId="3D2FE04B" w14:textId="6E7AACA2"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2 302</w:t>
            </w:r>
          </w:p>
        </w:tc>
        <w:tc>
          <w:tcPr>
            <w:tcW w:w="1970" w:type="dxa"/>
          </w:tcPr>
          <w:p w14:paraId="70BC7A14" w14:textId="102F4EFA"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745</w:t>
            </w:r>
          </w:p>
        </w:tc>
        <w:tc>
          <w:tcPr>
            <w:tcW w:w="1555" w:type="dxa"/>
          </w:tcPr>
          <w:p w14:paraId="09A4537F" w14:textId="550D948A"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3" w:type="dxa"/>
          </w:tcPr>
          <w:p w14:paraId="0023D6EE" w14:textId="5F93F0FB" w:rsidR="002D3623" w:rsidRPr="002D3623" w:rsidRDefault="001927C5"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2D3623" w14:paraId="690C5B8E" w14:textId="77777777" w:rsidTr="00C35A64">
        <w:tc>
          <w:tcPr>
            <w:tcW w:w="2547" w:type="dxa"/>
          </w:tcPr>
          <w:p w14:paraId="00D17F80" w14:textId="26ED15DB" w:rsidR="002D3623" w:rsidRPr="00955078" w:rsidRDefault="001927C5" w:rsidP="00955078">
            <w:pPr>
              <w:spacing w:after="0" w:line="240" w:lineRule="auto"/>
              <w:jc w:val="center"/>
              <w:rPr>
                <w:rFonts w:ascii="Times New Roman" w:hAnsi="Times New Roman" w:cs="Times New Roman"/>
                <w:sz w:val="28"/>
                <w:szCs w:val="28"/>
                <w:lang w:val="uk-UA"/>
              </w:rPr>
            </w:pPr>
            <w:r w:rsidRPr="00955078">
              <w:rPr>
                <w:rFonts w:ascii="Times New Roman" w:hAnsi="Times New Roman" w:cs="Times New Roman"/>
                <w:sz w:val="28"/>
                <w:szCs w:val="28"/>
                <w:lang w:val="uk-UA"/>
              </w:rPr>
              <w:t>2025 рік (за 2 міс)</w:t>
            </w:r>
          </w:p>
        </w:tc>
        <w:tc>
          <w:tcPr>
            <w:tcW w:w="1967" w:type="dxa"/>
          </w:tcPr>
          <w:p w14:paraId="0015055B" w14:textId="63E813FC"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416</w:t>
            </w:r>
          </w:p>
        </w:tc>
        <w:tc>
          <w:tcPr>
            <w:tcW w:w="1970" w:type="dxa"/>
          </w:tcPr>
          <w:p w14:paraId="417B1BD9" w14:textId="68528C9C"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144</w:t>
            </w:r>
          </w:p>
        </w:tc>
        <w:tc>
          <w:tcPr>
            <w:tcW w:w="1555" w:type="dxa"/>
          </w:tcPr>
          <w:p w14:paraId="2AE8241E" w14:textId="65CC78BD" w:rsidR="002D3623" w:rsidRPr="002D3623" w:rsidRDefault="003329BF"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23" w:type="dxa"/>
          </w:tcPr>
          <w:p w14:paraId="26BE5CC8" w14:textId="657E5D27" w:rsidR="002D3623" w:rsidRPr="002D3623" w:rsidRDefault="001927C5" w:rsidP="009550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bl>
    <w:p w14:paraId="4B7FBA4D" w14:textId="12D583F2" w:rsidR="00C35A64" w:rsidRPr="00F7528A" w:rsidRDefault="00F7528A" w:rsidP="00F7528A">
      <w:pPr>
        <w:pStyle w:val="af6"/>
        <w:spacing w:after="0" w:line="240" w:lineRule="auto"/>
        <w:ind w:left="963" w:right="114"/>
        <w:jc w:val="both"/>
        <w:rPr>
          <w:spacing w:val="-2"/>
          <w:sz w:val="24"/>
          <w:szCs w:val="24"/>
        </w:rPr>
      </w:pPr>
      <w:r>
        <w:rPr>
          <w:spacing w:val="-2"/>
          <w:sz w:val="24"/>
          <w:szCs w:val="24"/>
        </w:rPr>
        <w:t>*</w:t>
      </w:r>
      <w:r w:rsidRPr="00F7528A">
        <w:rPr>
          <w:spacing w:val="-2"/>
          <w:sz w:val="24"/>
          <w:szCs w:val="24"/>
        </w:rPr>
        <w:t>кількіс</w:t>
      </w:r>
      <w:r w:rsidR="00CF1BE7">
        <w:rPr>
          <w:spacing w:val="-2"/>
          <w:sz w:val="24"/>
          <w:szCs w:val="24"/>
        </w:rPr>
        <w:t>ть планових перевірок</w:t>
      </w:r>
      <w:r w:rsidR="00CF1BE7" w:rsidRPr="00C90842">
        <w:rPr>
          <w:spacing w:val="-2"/>
          <w:sz w:val="24"/>
          <w:szCs w:val="24"/>
          <w:lang w:val="ru-RU"/>
        </w:rPr>
        <w:t xml:space="preserve"> </w:t>
      </w:r>
      <w:r w:rsidRPr="00F7528A">
        <w:rPr>
          <w:spacing w:val="-2"/>
          <w:sz w:val="24"/>
          <w:szCs w:val="24"/>
        </w:rPr>
        <w:t>стосується тільки юридичних осіб</w:t>
      </w:r>
    </w:p>
    <w:p w14:paraId="1243C81D" w14:textId="3A3799AF" w:rsidR="00F7528A" w:rsidRPr="00F7528A" w:rsidRDefault="00F7528A" w:rsidP="006F457F">
      <w:pPr>
        <w:spacing w:after="0" w:line="240" w:lineRule="auto"/>
        <w:ind w:left="37" w:right="114" w:firstLine="566"/>
        <w:jc w:val="both"/>
        <w:rPr>
          <w:spacing w:val="-2"/>
          <w:sz w:val="28"/>
          <w:szCs w:val="28"/>
        </w:rPr>
      </w:pPr>
      <w:r>
        <w:rPr>
          <w:spacing w:val="-2"/>
          <w:sz w:val="28"/>
          <w:szCs w:val="28"/>
        </w:rPr>
        <w:t xml:space="preserve">За інформацією Державної податкової служби України </w:t>
      </w:r>
      <w:r w:rsidR="00F25A4B">
        <w:rPr>
          <w:spacing w:val="-2"/>
          <w:sz w:val="28"/>
          <w:szCs w:val="28"/>
        </w:rPr>
        <w:t xml:space="preserve">(лист від 02.04.2025 № 4591/5/99-00-07-01-01-05) </w:t>
      </w:r>
      <w:r>
        <w:rPr>
          <w:spacing w:val="-2"/>
          <w:sz w:val="28"/>
          <w:szCs w:val="28"/>
        </w:rPr>
        <w:t xml:space="preserve">та Державної аудиторської служби України </w:t>
      </w:r>
      <w:r w:rsidR="00F25A4B">
        <w:rPr>
          <w:spacing w:val="-2"/>
          <w:sz w:val="28"/>
          <w:szCs w:val="28"/>
        </w:rPr>
        <w:t>(</w:t>
      </w:r>
      <w:r w:rsidR="00AC5972">
        <w:rPr>
          <w:spacing w:val="-2"/>
          <w:sz w:val="28"/>
          <w:szCs w:val="28"/>
        </w:rPr>
        <w:t xml:space="preserve">лист </w:t>
      </w:r>
      <w:r w:rsidR="006F457F">
        <w:rPr>
          <w:spacing w:val="-2"/>
          <w:sz w:val="28"/>
          <w:szCs w:val="28"/>
        </w:rPr>
        <w:br/>
      </w:r>
      <w:r w:rsidR="00F25A4B">
        <w:rPr>
          <w:spacing w:val="-2"/>
          <w:sz w:val="28"/>
          <w:szCs w:val="28"/>
        </w:rPr>
        <w:t>від 01.04.2024 № 002200-14/4058-2025)</w:t>
      </w:r>
      <w:r w:rsidR="00AC5972">
        <w:rPr>
          <w:spacing w:val="-2"/>
          <w:sz w:val="28"/>
          <w:szCs w:val="28"/>
        </w:rPr>
        <w:t>,</w:t>
      </w:r>
      <w:r w:rsidR="00F25A4B">
        <w:rPr>
          <w:spacing w:val="-2"/>
          <w:sz w:val="28"/>
          <w:szCs w:val="28"/>
        </w:rPr>
        <w:t xml:space="preserve"> </w:t>
      </w:r>
      <w:r>
        <w:rPr>
          <w:spacing w:val="-2"/>
          <w:sz w:val="28"/>
          <w:szCs w:val="28"/>
        </w:rPr>
        <w:t xml:space="preserve">за </w:t>
      </w:r>
      <w:r w:rsidR="0068178A">
        <w:rPr>
          <w:spacing w:val="-2"/>
          <w:sz w:val="28"/>
          <w:szCs w:val="28"/>
        </w:rPr>
        <w:t>період 2021 – 2024 років</w:t>
      </w:r>
      <w:r>
        <w:rPr>
          <w:spacing w:val="-2"/>
          <w:sz w:val="28"/>
          <w:szCs w:val="28"/>
        </w:rPr>
        <w:t xml:space="preserve"> </w:t>
      </w:r>
      <w:r w:rsidR="00F25A4B">
        <w:rPr>
          <w:spacing w:val="-2"/>
          <w:sz w:val="28"/>
          <w:szCs w:val="28"/>
        </w:rPr>
        <w:t xml:space="preserve">та 2 місяці поточного року </w:t>
      </w:r>
      <w:r>
        <w:rPr>
          <w:spacing w:val="-2"/>
          <w:sz w:val="28"/>
          <w:szCs w:val="28"/>
        </w:rPr>
        <w:t xml:space="preserve">планові </w:t>
      </w:r>
      <w:r w:rsidR="003A79DC">
        <w:rPr>
          <w:spacing w:val="-2"/>
          <w:sz w:val="28"/>
          <w:szCs w:val="28"/>
        </w:rPr>
        <w:t>перевірки</w:t>
      </w:r>
      <w:r w:rsidR="00771D95">
        <w:rPr>
          <w:spacing w:val="-2"/>
          <w:sz w:val="28"/>
          <w:szCs w:val="28"/>
        </w:rPr>
        <w:t xml:space="preserve"> податковими</w:t>
      </w:r>
      <w:r w:rsidR="00193954">
        <w:rPr>
          <w:spacing w:val="-2"/>
          <w:sz w:val="28"/>
          <w:szCs w:val="28"/>
        </w:rPr>
        <w:t xml:space="preserve"> органами та ревізії </w:t>
      </w:r>
      <w:r w:rsidR="00771D95" w:rsidRPr="00771D95">
        <w:rPr>
          <w:spacing w:val="-2"/>
          <w:sz w:val="28"/>
          <w:szCs w:val="28"/>
        </w:rPr>
        <w:t>органами державного фінансового контролю</w:t>
      </w:r>
      <w:r w:rsidR="00771D95">
        <w:rPr>
          <w:spacing w:val="-2"/>
          <w:sz w:val="28"/>
          <w:szCs w:val="28"/>
        </w:rPr>
        <w:t xml:space="preserve"> </w:t>
      </w:r>
      <w:r w:rsidR="00193954">
        <w:rPr>
          <w:spacing w:val="-2"/>
          <w:sz w:val="28"/>
          <w:szCs w:val="28"/>
        </w:rPr>
        <w:t xml:space="preserve">одночасно </w:t>
      </w:r>
      <w:r w:rsidR="00771D95">
        <w:rPr>
          <w:spacing w:val="-2"/>
          <w:sz w:val="28"/>
          <w:szCs w:val="28"/>
        </w:rPr>
        <w:t>не проводились</w:t>
      </w:r>
      <w:r w:rsidR="00771D95" w:rsidRPr="00771D95">
        <w:rPr>
          <w:spacing w:val="-2"/>
          <w:sz w:val="28"/>
          <w:szCs w:val="28"/>
        </w:rPr>
        <w:t>.</w:t>
      </w:r>
    </w:p>
    <w:p w14:paraId="21430E48" w14:textId="402E4C59" w:rsidR="00C35A64" w:rsidRPr="00771D95" w:rsidRDefault="00193954" w:rsidP="00C35A64">
      <w:pPr>
        <w:spacing w:after="0" w:line="240" w:lineRule="auto"/>
        <w:ind w:left="39" w:right="112" w:firstLine="581"/>
        <w:jc w:val="both"/>
        <w:rPr>
          <w:sz w:val="28"/>
          <w:szCs w:val="28"/>
        </w:rPr>
      </w:pPr>
      <w:r>
        <w:rPr>
          <w:sz w:val="28"/>
          <w:szCs w:val="28"/>
        </w:rPr>
        <w:t>П</w:t>
      </w:r>
      <w:r w:rsidR="00C35A64" w:rsidRPr="00771D95">
        <w:rPr>
          <w:sz w:val="28"/>
          <w:szCs w:val="28"/>
        </w:rPr>
        <w:t>ри</w:t>
      </w:r>
      <w:r w:rsidR="00C35A64" w:rsidRPr="00771D95">
        <w:rPr>
          <w:spacing w:val="-6"/>
          <w:sz w:val="28"/>
          <w:szCs w:val="28"/>
        </w:rPr>
        <w:t xml:space="preserve"> </w:t>
      </w:r>
      <w:r w:rsidR="00C35A64" w:rsidRPr="00771D95">
        <w:rPr>
          <w:sz w:val="28"/>
          <w:szCs w:val="28"/>
        </w:rPr>
        <w:t xml:space="preserve">формуванні плану-графіка </w:t>
      </w:r>
      <w:r w:rsidRPr="00193954">
        <w:rPr>
          <w:sz w:val="28"/>
          <w:szCs w:val="28"/>
        </w:rPr>
        <w:t xml:space="preserve">проведення </w:t>
      </w:r>
      <w:r>
        <w:rPr>
          <w:sz w:val="28"/>
          <w:szCs w:val="28"/>
        </w:rPr>
        <w:t xml:space="preserve">податковими органами </w:t>
      </w:r>
      <w:r w:rsidRPr="00193954">
        <w:rPr>
          <w:sz w:val="28"/>
          <w:szCs w:val="28"/>
        </w:rPr>
        <w:t xml:space="preserve">планових документальних перевірок </w:t>
      </w:r>
      <w:r w:rsidR="00C35A64" w:rsidRPr="00771D95">
        <w:rPr>
          <w:sz w:val="28"/>
          <w:szCs w:val="28"/>
        </w:rPr>
        <w:t>(його</w:t>
      </w:r>
      <w:r w:rsidR="00C35A64" w:rsidRPr="00771D95">
        <w:rPr>
          <w:spacing w:val="-7"/>
          <w:sz w:val="28"/>
          <w:szCs w:val="28"/>
        </w:rPr>
        <w:t xml:space="preserve"> </w:t>
      </w:r>
      <w:r w:rsidR="00C35A64" w:rsidRPr="00771D95">
        <w:rPr>
          <w:sz w:val="28"/>
          <w:szCs w:val="28"/>
        </w:rPr>
        <w:t>коригування) застосовуються норми наказу Міністерства фі</w:t>
      </w:r>
      <w:r>
        <w:rPr>
          <w:sz w:val="28"/>
          <w:szCs w:val="28"/>
        </w:rPr>
        <w:t>нансів України від 02.06.2015 № </w:t>
      </w:r>
      <w:r w:rsidR="00C35A64" w:rsidRPr="00771D95">
        <w:rPr>
          <w:sz w:val="28"/>
          <w:szCs w:val="28"/>
        </w:rPr>
        <w:t xml:space="preserve">524 «Про </w:t>
      </w:r>
      <w:r w:rsidR="00C35A64" w:rsidRPr="00771D95">
        <w:rPr>
          <w:spacing w:val="-2"/>
          <w:sz w:val="28"/>
          <w:szCs w:val="28"/>
        </w:rPr>
        <w:t>затвердження</w:t>
      </w:r>
      <w:r w:rsidR="00C35A64" w:rsidRPr="00771D95">
        <w:rPr>
          <w:spacing w:val="-10"/>
          <w:sz w:val="28"/>
          <w:szCs w:val="28"/>
        </w:rPr>
        <w:t xml:space="preserve"> </w:t>
      </w:r>
      <w:r w:rsidR="00C35A64" w:rsidRPr="00771D95">
        <w:rPr>
          <w:spacing w:val="-2"/>
          <w:sz w:val="28"/>
          <w:szCs w:val="28"/>
        </w:rPr>
        <w:t>Порядку</w:t>
      </w:r>
      <w:r w:rsidR="00C35A64" w:rsidRPr="00771D95">
        <w:rPr>
          <w:spacing w:val="-4"/>
          <w:sz w:val="28"/>
          <w:szCs w:val="28"/>
        </w:rPr>
        <w:t xml:space="preserve"> </w:t>
      </w:r>
      <w:r w:rsidR="00C35A64" w:rsidRPr="00771D95">
        <w:rPr>
          <w:spacing w:val="-2"/>
          <w:sz w:val="28"/>
          <w:szCs w:val="28"/>
        </w:rPr>
        <w:t>формування</w:t>
      </w:r>
      <w:r w:rsidR="00C35A64" w:rsidRPr="00771D95">
        <w:rPr>
          <w:spacing w:val="-4"/>
          <w:sz w:val="28"/>
          <w:szCs w:val="28"/>
        </w:rPr>
        <w:t xml:space="preserve"> </w:t>
      </w:r>
      <w:r w:rsidR="00C35A64" w:rsidRPr="00771D95">
        <w:rPr>
          <w:spacing w:val="-2"/>
          <w:sz w:val="28"/>
          <w:szCs w:val="28"/>
        </w:rPr>
        <w:t>плану-графіка</w:t>
      </w:r>
      <w:r w:rsidR="00C35A64" w:rsidRPr="00771D95">
        <w:rPr>
          <w:spacing w:val="-11"/>
          <w:sz w:val="28"/>
          <w:szCs w:val="28"/>
        </w:rPr>
        <w:t xml:space="preserve"> </w:t>
      </w:r>
      <w:r w:rsidR="00C35A64" w:rsidRPr="00771D95">
        <w:rPr>
          <w:spacing w:val="-2"/>
          <w:sz w:val="28"/>
          <w:szCs w:val="28"/>
        </w:rPr>
        <w:t>проведення</w:t>
      </w:r>
      <w:r w:rsidR="00C35A64" w:rsidRPr="00771D95">
        <w:rPr>
          <w:spacing w:val="-8"/>
          <w:sz w:val="28"/>
          <w:szCs w:val="28"/>
        </w:rPr>
        <w:t xml:space="preserve"> </w:t>
      </w:r>
      <w:r w:rsidR="00C35A64" w:rsidRPr="00771D95">
        <w:rPr>
          <w:spacing w:val="-2"/>
          <w:sz w:val="28"/>
          <w:szCs w:val="28"/>
        </w:rPr>
        <w:t xml:space="preserve">документальних </w:t>
      </w:r>
      <w:r w:rsidR="00C35A64" w:rsidRPr="00771D95">
        <w:rPr>
          <w:sz w:val="28"/>
          <w:szCs w:val="28"/>
        </w:rPr>
        <w:t>планових перевірок платників податків»</w:t>
      </w:r>
      <w:r>
        <w:rPr>
          <w:sz w:val="28"/>
          <w:szCs w:val="28"/>
        </w:rPr>
        <w:t xml:space="preserve"> </w:t>
      </w:r>
      <w:r w:rsidRPr="00771D95">
        <w:rPr>
          <w:spacing w:val="-2"/>
          <w:sz w:val="28"/>
          <w:szCs w:val="28"/>
        </w:rPr>
        <w:t>(зі</w:t>
      </w:r>
      <w:r w:rsidRPr="00771D95">
        <w:rPr>
          <w:spacing w:val="41"/>
          <w:sz w:val="28"/>
          <w:szCs w:val="28"/>
        </w:rPr>
        <w:t xml:space="preserve"> </w:t>
      </w:r>
      <w:r w:rsidRPr="00771D95">
        <w:rPr>
          <w:spacing w:val="-2"/>
          <w:sz w:val="28"/>
          <w:szCs w:val="28"/>
        </w:rPr>
        <w:t>змінами)</w:t>
      </w:r>
      <w:r w:rsidR="00C35A64" w:rsidRPr="00771D95">
        <w:rPr>
          <w:sz w:val="28"/>
          <w:szCs w:val="28"/>
        </w:rPr>
        <w:t xml:space="preserve">, зареєстрованого у Міністерстві </w:t>
      </w:r>
      <w:r w:rsidR="00C35A64" w:rsidRPr="00771D95">
        <w:rPr>
          <w:spacing w:val="-2"/>
          <w:sz w:val="28"/>
          <w:szCs w:val="28"/>
        </w:rPr>
        <w:t>юстиції</w:t>
      </w:r>
      <w:r w:rsidR="00C35A64" w:rsidRPr="00771D95">
        <w:rPr>
          <w:spacing w:val="40"/>
          <w:sz w:val="28"/>
          <w:szCs w:val="28"/>
        </w:rPr>
        <w:t xml:space="preserve"> </w:t>
      </w:r>
      <w:r w:rsidR="00C35A64" w:rsidRPr="00771D95">
        <w:rPr>
          <w:spacing w:val="-2"/>
          <w:sz w:val="28"/>
          <w:szCs w:val="28"/>
        </w:rPr>
        <w:t>України</w:t>
      </w:r>
      <w:r w:rsidR="00C35A64" w:rsidRPr="00771D95">
        <w:rPr>
          <w:spacing w:val="43"/>
          <w:sz w:val="28"/>
          <w:szCs w:val="28"/>
        </w:rPr>
        <w:t xml:space="preserve"> </w:t>
      </w:r>
      <w:r w:rsidR="00C35A64" w:rsidRPr="00771D95">
        <w:rPr>
          <w:spacing w:val="-2"/>
          <w:sz w:val="28"/>
          <w:szCs w:val="28"/>
        </w:rPr>
        <w:t>24.06.2015</w:t>
      </w:r>
      <w:r w:rsidR="00C35A64" w:rsidRPr="00771D95">
        <w:rPr>
          <w:spacing w:val="54"/>
          <w:sz w:val="28"/>
          <w:szCs w:val="28"/>
        </w:rPr>
        <w:t xml:space="preserve"> </w:t>
      </w:r>
      <w:r w:rsidR="00C35A64" w:rsidRPr="00771D95">
        <w:rPr>
          <w:spacing w:val="-2"/>
          <w:sz w:val="28"/>
          <w:szCs w:val="28"/>
        </w:rPr>
        <w:t>за</w:t>
      </w:r>
      <w:r w:rsidR="00C35A64" w:rsidRPr="00771D95">
        <w:rPr>
          <w:spacing w:val="29"/>
          <w:sz w:val="28"/>
          <w:szCs w:val="28"/>
        </w:rPr>
        <w:t xml:space="preserve"> </w:t>
      </w:r>
      <w:r w:rsidR="00C35A64" w:rsidRPr="00771D95">
        <w:rPr>
          <w:spacing w:val="-2"/>
          <w:sz w:val="28"/>
          <w:szCs w:val="28"/>
        </w:rPr>
        <w:t>№</w:t>
      </w:r>
      <w:r w:rsidR="00C35A64" w:rsidRPr="00771D95">
        <w:rPr>
          <w:spacing w:val="78"/>
          <w:sz w:val="28"/>
          <w:szCs w:val="28"/>
        </w:rPr>
        <w:t xml:space="preserve"> </w:t>
      </w:r>
      <w:r>
        <w:rPr>
          <w:spacing w:val="-2"/>
          <w:sz w:val="28"/>
          <w:szCs w:val="28"/>
        </w:rPr>
        <w:t>751/27196 (далі – Порядок № 524)</w:t>
      </w:r>
      <w:r w:rsidR="00C35A64" w:rsidRPr="00771D95">
        <w:rPr>
          <w:spacing w:val="-2"/>
          <w:sz w:val="28"/>
          <w:szCs w:val="28"/>
        </w:rPr>
        <w:t>.</w:t>
      </w:r>
    </w:p>
    <w:p w14:paraId="56702A1B" w14:textId="3EDB2771" w:rsidR="00C35A64" w:rsidRDefault="00193954" w:rsidP="00C35A64">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 xml:space="preserve">Згідно </w:t>
      </w:r>
      <w:r w:rsidR="00AC5972">
        <w:rPr>
          <w:rFonts w:eastAsia="Calibri"/>
          <w:color w:val="000000" w:themeColor="text1"/>
          <w:sz w:val="28"/>
          <w:szCs w:val="28"/>
        </w:rPr>
        <w:t>з Порядком</w:t>
      </w:r>
      <w:r>
        <w:rPr>
          <w:rFonts w:eastAsia="Calibri"/>
          <w:color w:val="000000" w:themeColor="text1"/>
          <w:sz w:val="28"/>
          <w:szCs w:val="28"/>
        </w:rPr>
        <w:t xml:space="preserve"> № 524 п</w:t>
      </w:r>
      <w:r w:rsidR="00C35A64" w:rsidRPr="00771D95">
        <w:rPr>
          <w:rFonts w:eastAsia="Calibri"/>
          <w:color w:val="000000" w:themeColor="text1"/>
          <w:sz w:val="28"/>
          <w:szCs w:val="28"/>
        </w:rPr>
        <w:t xml:space="preserve">лан-графік </w:t>
      </w:r>
      <w:r w:rsidRPr="00193954">
        <w:rPr>
          <w:rFonts w:eastAsia="Calibri"/>
          <w:color w:val="000000" w:themeColor="text1"/>
          <w:sz w:val="28"/>
          <w:szCs w:val="28"/>
        </w:rPr>
        <w:t xml:space="preserve">проведення податковими органами планових документальних перевірок </w:t>
      </w:r>
      <w:r w:rsidR="00C35A64" w:rsidRPr="00771D95">
        <w:rPr>
          <w:rFonts w:eastAsia="Calibri"/>
          <w:color w:val="000000" w:themeColor="text1"/>
          <w:sz w:val="28"/>
          <w:szCs w:val="28"/>
        </w:rPr>
        <w:t xml:space="preserve">на поточний рік оприлюднюється на офіційному </w:t>
      </w:r>
      <w:proofErr w:type="spellStart"/>
      <w:r w:rsidR="00C35A64" w:rsidRPr="00771D95">
        <w:rPr>
          <w:rFonts w:eastAsia="Calibri"/>
          <w:color w:val="000000" w:themeColor="text1"/>
          <w:sz w:val="28"/>
          <w:szCs w:val="28"/>
        </w:rPr>
        <w:t>вебсайті</w:t>
      </w:r>
      <w:proofErr w:type="spellEnd"/>
      <w:r w:rsidR="00C35A64" w:rsidRPr="00771D95">
        <w:rPr>
          <w:rFonts w:eastAsia="Calibri"/>
          <w:color w:val="000000" w:themeColor="text1"/>
          <w:sz w:val="28"/>
          <w:szCs w:val="28"/>
        </w:rPr>
        <w:t xml:space="preserve"> центрального органу виконавчої влади, що реалізує державну податкову політик</w:t>
      </w:r>
      <w:r w:rsidR="00111CE0" w:rsidRPr="00771D95">
        <w:rPr>
          <w:rFonts w:eastAsia="Calibri"/>
          <w:color w:val="000000" w:themeColor="text1"/>
          <w:sz w:val="28"/>
          <w:szCs w:val="28"/>
        </w:rPr>
        <w:t>у, до 25 грудня року, що передує</w:t>
      </w:r>
      <w:r w:rsidR="00C35A64" w:rsidRPr="00771D95">
        <w:rPr>
          <w:rFonts w:eastAsia="Calibri"/>
          <w:color w:val="000000" w:themeColor="text1"/>
          <w:sz w:val="28"/>
          <w:szCs w:val="28"/>
        </w:rPr>
        <w:t xml:space="preserve"> року, в якому </w:t>
      </w:r>
      <w:r w:rsidR="00111CE0" w:rsidRPr="00771D95">
        <w:rPr>
          <w:rFonts w:eastAsia="Calibri"/>
          <w:color w:val="000000" w:themeColor="text1"/>
          <w:sz w:val="28"/>
          <w:szCs w:val="28"/>
        </w:rPr>
        <w:t>будуть проводитися такі документ</w:t>
      </w:r>
      <w:r w:rsidR="00C35A64" w:rsidRPr="00771D95">
        <w:rPr>
          <w:rFonts w:eastAsia="Calibri"/>
          <w:color w:val="000000" w:themeColor="text1"/>
          <w:sz w:val="28"/>
          <w:szCs w:val="28"/>
        </w:rPr>
        <w:t>альні п</w:t>
      </w:r>
      <w:r w:rsidR="00111CE0" w:rsidRPr="00771D95">
        <w:rPr>
          <w:rFonts w:eastAsia="Calibri"/>
          <w:color w:val="000000" w:themeColor="text1"/>
          <w:sz w:val="28"/>
          <w:szCs w:val="28"/>
        </w:rPr>
        <w:t xml:space="preserve">ланові перевірки. Оновлення річного </w:t>
      </w:r>
      <w:r w:rsidR="00E374D0">
        <w:rPr>
          <w:rFonts w:eastAsia="Calibri"/>
          <w:color w:val="000000" w:themeColor="text1"/>
          <w:sz w:val="28"/>
          <w:szCs w:val="28"/>
        </w:rPr>
        <w:br/>
      </w:r>
      <w:r w:rsidR="00111CE0" w:rsidRPr="00771D95">
        <w:rPr>
          <w:rFonts w:eastAsia="Calibri"/>
          <w:color w:val="000000" w:themeColor="text1"/>
          <w:sz w:val="28"/>
          <w:szCs w:val="28"/>
        </w:rPr>
        <w:t>плану-графіка здійснюється у разі його коригуван</w:t>
      </w:r>
      <w:r w:rsidR="00C35A64" w:rsidRPr="00771D95">
        <w:rPr>
          <w:rFonts w:eastAsia="Calibri"/>
          <w:color w:val="000000" w:themeColor="text1"/>
          <w:sz w:val="28"/>
          <w:szCs w:val="28"/>
        </w:rPr>
        <w:t>ня.</w:t>
      </w:r>
    </w:p>
    <w:p w14:paraId="4DEA15AF" w14:textId="4821F62C" w:rsidR="00C1177F" w:rsidRDefault="006857E7" w:rsidP="006857E7">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 xml:space="preserve">Процедура планування заходів державного фінансового контролю здійснюється відповідно до </w:t>
      </w:r>
      <w:r w:rsidR="00C1177F">
        <w:rPr>
          <w:rFonts w:eastAsia="Calibri"/>
          <w:color w:val="000000" w:themeColor="text1"/>
          <w:sz w:val="28"/>
          <w:szCs w:val="28"/>
        </w:rPr>
        <w:t>Інструкції з планування діяльності органів державного фінансового контролю, затвердженої наказом Головного контрольно-ревізійного управління України від 26 жовтня 2005 року № 319</w:t>
      </w:r>
      <w:r w:rsidR="009679EB">
        <w:rPr>
          <w:rFonts w:eastAsia="Calibri"/>
          <w:color w:val="000000" w:themeColor="text1"/>
          <w:sz w:val="28"/>
          <w:szCs w:val="28"/>
        </w:rPr>
        <w:t>,</w:t>
      </w:r>
      <w:r w:rsidR="00C1177F">
        <w:rPr>
          <w:rFonts w:eastAsia="Calibri"/>
          <w:color w:val="000000" w:themeColor="text1"/>
          <w:sz w:val="28"/>
          <w:szCs w:val="28"/>
        </w:rPr>
        <w:t xml:space="preserve"> у редакції </w:t>
      </w:r>
      <w:r w:rsidR="00F71333">
        <w:rPr>
          <w:rFonts w:eastAsia="Calibri"/>
          <w:color w:val="000000" w:themeColor="text1"/>
          <w:sz w:val="28"/>
          <w:szCs w:val="28"/>
        </w:rPr>
        <w:t>наказу Державної аудиторської служби України від 10.05.2024 № 93 «Про затвердження нової редакції Інструкції з планування діяльності органів державного фінансового контролю»</w:t>
      </w:r>
      <w:r w:rsidR="00567D2C">
        <w:rPr>
          <w:rFonts w:eastAsia="Calibri"/>
          <w:color w:val="000000" w:themeColor="text1"/>
          <w:sz w:val="28"/>
          <w:szCs w:val="28"/>
        </w:rPr>
        <w:t>.</w:t>
      </w:r>
    </w:p>
    <w:p w14:paraId="0AE23F04" w14:textId="77EF1333" w:rsidR="00567D2C" w:rsidRDefault="00567D2C" w:rsidP="00567D2C">
      <w:pPr>
        <w:autoSpaceDE w:val="0"/>
        <w:autoSpaceDN w:val="0"/>
        <w:adjustRightInd w:val="0"/>
        <w:spacing w:after="0" w:line="240" w:lineRule="auto"/>
        <w:ind w:firstLine="567"/>
        <w:jc w:val="both"/>
        <w:rPr>
          <w:sz w:val="28"/>
          <w:szCs w:val="28"/>
          <w:lang w:eastAsia="uk-UA"/>
        </w:rPr>
      </w:pPr>
      <w:r w:rsidRPr="00567D2C">
        <w:rPr>
          <w:sz w:val="28"/>
          <w:szCs w:val="28"/>
          <w:lang w:eastAsia="uk-UA"/>
        </w:rPr>
        <w:t xml:space="preserve">Водночас </w:t>
      </w:r>
      <w:proofErr w:type="spellStart"/>
      <w:r w:rsidRPr="00567D2C">
        <w:rPr>
          <w:sz w:val="28"/>
          <w:szCs w:val="28"/>
          <w:lang w:eastAsia="uk-UA"/>
        </w:rPr>
        <w:t>Держаудитслужба</w:t>
      </w:r>
      <w:proofErr w:type="spellEnd"/>
      <w:r w:rsidRPr="00567D2C">
        <w:rPr>
          <w:sz w:val="28"/>
          <w:szCs w:val="28"/>
          <w:lang w:eastAsia="uk-UA"/>
        </w:rPr>
        <w:t xml:space="preserve"> </w:t>
      </w:r>
      <w:r w:rsidRPr="00567D2C">
        <w:rPr>
          <w:iCs/>
          <w:sz w:val="28"/>
          <w:szCs w:val="28"/>
          <w:lang w:eastAsia="uk-UA"/>
        </w:rPr>
        <w:t>не веде обліку планових виїзних ревізій суб’єктів господарювання, на яких одночасно здійснювалися</w:t>
      </w:r>
      <w:r w:rsidRPr="00567D2C">
        <w:rPr>
          <w:i/>
          <w:iCs/>
          <w:sz w:val="28"/>
          <w:szCs w:val="28"/>
          <w:lang w:eastAsia="uk-UA"/>
        </w:rPr>
        <w:t xml:space="preserve"> </w:t>
      </w:r>
      <w:r w:rsidRPr="00567D2C">
        <w:rPr>
          <w:sz w:val="28"/>
          <w:szCs w:val="28"/>
          <w:lang w:eastAsia="uk-UA"/>
        </w:rPr>
        <w:t>перевірки контролюючими о</w:t>
      </w:r>
      <w:r w:rsidR="00F306E8">
        <w:rPr>
          <w:sz w:val="28"/>
          <w:szCs w:val="28"/>
          <w:lang w:eastAsia="uk-UA"/>
        </w:rPr>
        <w:t>рганами, та у формі звітності № </w:t>
      </w:r>
      <w:r w:rsidRPr="00567D2C">
        <w:rPr>
          <w:sz w:val="28"/>
          <w:szCs w:val="28"/>
          <w:lang w:eastAsia="uk-UA"/>
        </w:rPr>
        <w:t xml:space="preserve">1-кр (місячна) «Звіт про результати діяльності </w:t>
      </w:r>
      <w:proofErr w:type="spellStart"/>
      <w:r w:rsidRPr="00567D2C">
        <w:rPr>
          <w:sz w:val="28"/>
          <w:szCs w:val="28"/>
          <w:lang w:eastAsia="uk-UA"/>
        </w:rPr>
        <w:t>Держаудитслужби</w:t>
      </w:r>
      <w:proofErr w:type="spellEnd"/>
      <w:r w:rsidRPr="00567D2C">
        <w:rPr>
          <w:sz w:val="28"/>
          <w:szCs w:val="28"/>
          <w:lang w:eastAsia="uk-UA"/>
        </w:rPr>
        <w:t>, її міжрегіональних територіальних</w:t>
      </w:r>
      <w:r w:rsidRPr="00567D2C">
        <w:rPr>
          <w:i/>
          <w:iCs/>
          <w:sz w:val="28"/>
          <w:szCs w:val="28"/>
          <w:lang w:eastAsia="uk-UA"/>
        </w:rPr>
        <w:t xml:space="preserve"> </w:t>
      </w:r>
      <w:r w:rsidRPr="00567D2C">
        <w:rPr>
          <w:sz w:val="28"/>
          <w:szCs w:val="28"/>
          <w:lang w:eastAsia="uk-UA"/>
        </w:rPr>
        <w:t>органів (рев</w:t>
      </w:r>
      <w:r w:rsidR="00F306E8">
        <w:rPr>
          <w:sz w:val="28"/>
          <w:szCs w:val="28"/>
          <w:lang w:eastAsia="uk-UA"/>
        </w:rPr>
        <w:t xml:space="preserve">ізія, перевірка)», </w:t>
      </w:r>
      <w:r w:rsidR="00F306E8">
        <w:rPr>
          <w:sz w:val="28"/>
          <w:szCs w:val="28"/>
          <w:lang w:eastAsia="uk-UA"/>
        </w:rPr>
        <w:lastRenderedPageBreak/>
        <w:t>затверджени</w:t>
      </w:r>
      <w:r w:rsidRPr="00567D2C">
        <w:rPr>
          <w:sz w:val="28"/>
          <w:szCs w:val="28"/>
          <w:lang w:eastAsia="uk-UA"/>
        </w:rPr>
        <w:t xml:space="preserve">й наказом </w:t>
      </w:r>
      <w:proofErr w:type="spellStart"/>
      <w:r w:rsidRPr="00567D2C">
        <w:rPr>
          <w:sz w:val="28"/>
          <w:szCs w:val="28"/>
          <w:lang w:eastAsia="uk-UA"/>
        </w:rPr>
        <w:t>Держаудитслужби</w:t>
      </w:r>
      <w:proofErr w:type="spellEnd"/>
      <w:r w:rsidRPr="00567D2C">
        <w:rPr>
          <w:sz w:val="28"/>
          <w:szCs w:val="28"/>
          <w:lang w:eastAsia="uk-UA"/>
        </w:rPr>
        <w:t xml:space="preserve"> від</w:t>
      </w:r>
      <w:r w:rsidRPr="00567D2C">
        <w:rPr>
          <w:i/>
          <w:iCs/>
          <w:sz w:val="28"/>
          <w:szCs w:val="28"/>
          <w:lang w:eastAsia="uk-UA"/>
        </w:rPr>
        <w:t xml:space="preserve"> </w:t>
      </w:r>
      <w:r w:rsidR="00F306E8">
        <w:rPr>
          <w:sz w:val="28"/>
          <w:szCs w:val="28"/>
          <w:lang w:eastAsia="uk-UA"/>
        </w:rPr>
        <w:t>10 січня 2018 року № </w:t>
      </w:r>
      <w:r w:rsidRPr="00567D2C">
        <w:rPr>
          <w:sz w:val="28"/>
          <w:szCs w:val="28"/>
          <w:lang w:eastAsia="uk-UA"/>
        </w:rPr>
        <w:t>2 (зі змінам</w:t>
      </w:r>
      <w:r w:rsidR="00F306E8">
        <w:rPr>
          <w:sz w:val="28"/>
          <w:szCs w:val="28"/>
          <w:lang w:eastAsia="uk-UA"/>
        </w:rPr>
        <w:t>и), немає відповідного показника</w:t>
      </w:r>
      <w:r w:rsidRPr="00567D2C">
        <w:rPr>
          <w:sz w:val="28"/>
          <w:szCs w:val="28"/>
          <w:lang w:eastAsia="uk-UA"/>
        </w:rPr>
        <w:t>.</w:t>
      </w:r>
    </w:p>
    <w:p w14:paraId="6D7E8AF9" w14:textId="75E52BEC" w:rsidR="00887F5A" w:rsidRDefault="00887F5A" w:rsidP="00567D2C">
      <w:pPr>
        <w:autoSpaceDE w:val="0"/>
        <w:autoSpaceDN w:val="0"/>
        <w:adjustRightInd w:val="0"/>
        <w:spacing w:after="0" w:line="240" w:lineRule="auto"/>
        <w:ind w:firstLine="567"/>
        <w:jc w:val="both"/>
        <w:rPr>
          <w:sz w:val="28"/>
          <w:szCs w:val="28"/>
          <w:lang w:eastAsia="uk-UA"/>
        </w:rPr>
      </w:pPr>
      <w:r>
        <w:rPr>
          <w:sz w:val="28"/>
          <w:szCs w:val="28"/>
          <w:lang w:eastAsia="uk-UA"/>
        </w:rPr>
        <w:t>Формування плану-графіка</w:t>
      </w:r>
      <w:r w:rsidR="00F306E8" w:rsidRPr="00C90842">
        <w:rPr>
          <w:sz w:val="28"/>
          <w:szCs w:val="28"/>
          <w:lang w:eastAsia="uk-UA"/>
        </w:rPr>
        <w:t xml:space="preserve"> </w:t>
      </w:r>
      <w:r w:rsidR="00F306E8">
        <w:rPr>
          <w:sz w:val="28"/>
          <w:szCs w:val="28"/>
          <w:lang w:eastAsia="uk-UA"/>
        </w:rPr>
        <w:t xml:space="preserve">проведення митними органами виїзних документальних перевірок дотримання вимог законодавства України з питань митної справи (його коригування) здійснюється на підставі Порядку планування митними органами документальних виїзних перевірок, затвердженого наказом Міністерства фінансів України від 17 серпня 2020 року № 509 </w:t>
      </w:r>
      <w:r w:rsidR="00AC5972">
        <w:rPr>
          <w:sz w:val="28"/>
          <w:szCs w:val="28"/>
          <w:lang w:eastAsia="uk-UA"/>
        </w:rPr>
        <w:t>(</w:t>
      </w:r>
      <w:r w:rsidR="00F306E8">
        <w:rPr>
          <w:sz w:val="28"/>
          <w:szCs w:val="28"/>
          <w:lang w:eastAsia="uk-UA"/>
        </w:rPr>
        <w:t>у редакції наказу Міністерства фінансів України від 18 лютого 2025 року № 97</w:t>
      </w:r>
      <w:r w:rsidR="00AC5972">
        <w:rPr>
          <w:sz w:val="28"/>
          <w:szCs w:val="28"/>
          <w:lang w:eastAsia="uk-UA"/>
        </w:rPr>
        <w:t>), зареєстрованим у</w:t>
      </w:r>
      <w:r w:rsidR="00F306E8">
        <w:rPr>
          <w:sz w:val="28"/>
          <w:szCs w:val="28"/>
          <w:lang w:eastAsia="uk-UA"/>
        </w:rPr>
        <w:t xml:space="preserve"> Міністерстві юстиції України 08 вересня 2020 року за № 861/35144 </w:t>
      </w:r>
      <w:r w:rsidR="00F306E8">
        <w:rPr>
          <w:sz w:val="28"/>
          <w:szCs w:val="28"/>
          <w:lang w:eastAsia="uk-UA"/>
        </w:rPr>
        <w:br/>
        <w:t>(далі – Порядок № 509).</w:t>
      </w:r>
    </w:p>
    <w:p w14:paraId="4EC55CC9" w14:textId="6712FBF8" w:rsidR="00F306E8" w:rsidRPr="000B2FE9" w:rsidRDefault="00AC5972" w:rsidP="00CF1BE7">
      <w:pPr>
        <w:autoSpaceDE w:val="0"/>
        <w:autoSpaceDN w:val="0"/>
        <w:adjustRightInd w:val="0"/>
        <w:spacing w:after="0" w:line="240" w:lineRule="auto"/>
        <w:ind w:firstLine="567"/>
        <w:jc w:val="both"/>
        <w:rPr>
          <w:sz w:val="28"/>
          <w:szCs w:val="28"/>
          <w:lang w:eastAsia="uk-UA"/>
        </w:rPr>
      </w:pPr>
      <w:r>
        <w:rPr>
          <w:sz w:val="28"/>
          <w:szCs w:val="28"/>
          <w:lang w:eastAsia="uk-UA"/>
        </w:rPr>
        <w:t>Згідно з Порядком</w:t>
      </w:r>
      <w:r w:rsidR="00F306E8" w:rsidRPr="000B2FE9">
        <w:rPr>
          <w:sz w:val="28"/>
          <w:szCs w:val="28"/>
          <w:lang w:eastAsia="uk-UA"/>
        </w:rPr>
        <w:t xml:space="preserve"> № 509 план-графік документальних перевірок</w:t>
      </w:r>
      <w:r w:rsidR="000B2FE9" w:rsidRPr="000B2FE9">
        <w:rPr>
          <w:sz w:val="28"/>
          <w:szCs w:val="28"/>
          <w:lang w:eastAsia="uk-UA"/>
        </w:rPr>
        <w:t xml:space="preserve"> Держмитслужби </w:t>
      </w:r>
      <w:r w:rsidR="00F306E8" w:rsidRPr="000B2FE9">
        <w:rPr>
          <w:sz w:val="28"/>
          <w:szCs w:val="28"/>
          <w:lang w:eastAsia="uk-UA"/>
        </w:rPr>
        <w:t>затвердж</w:t>
      </w:r>
      <w:r w:rsidR="000B2FE9" w:rsidRPr="000B2FE9">
        <w:rPr>
          <w:sz w:val="28"/>
          <w:szCs w:val="28"/>
          <w:lang w:eastAsia="uk-UA"/>
        </w:rPr>
        <w:t xml:space="preserve">ується наказом Держмитслужби та </w:t>
      </w:r>
      <w:r w:rsidR="00F306E8" w:rsidRPr="000B2FE9">
        <w:rPr>
          <w:sz w:val="28"/>
          <w:szCs w:val="28"/>
          <w:lang w:eastAsia="uk-UA"/>
        </w:rPr>
        <w:t xml:space="preserve">оприлюднюється на офіційному </w:t>
      </w:r>
      <w:proofErr w:type="spellStart"/>
      <w:r w:rsidR="00F306E8" w:rsidRPr="000B2FE9">
        <w:rPr>
          <w:sz w:val="28"/>
          <w:szCs w:val="28"/>
          <w:lang w:eastAsia="uk-UA"/>
        </w:rPr>
        <w:t>веб</w:t>
      </w:r>
      <w:r w:rsidR="000B2FE9" w:rsidRPr="000B2FE9">
        <w:rPr>
          <w:sz w:val="28"/>
          <w:szCs w:val="28"/>
          <w:lang w:eastAsia="uk-UA"/>
        </w:rPr>
        <w:t>сайті</w:t>
      </w:r>
      <w:proofErr w:type="spellEnd"/>
      <w:r w:rsidR="000B2FE9" w:rsidRPr="000B2FE9">
        <w:rPr>
          <w:sz w:val="28"/>
          <w:szCs w:val="28"/>
          <w:lang w:eastAsia="uk-UA"/>
        </w:rPr>
        <w:t xml:space="preserve"> Держмитслужби до 15 числа </w:t>
      </w:r>
      <w:r w:rsidR="00F306E8" w:rsidRPr="000B2FE9">
        <w:rPr>
          <w:sz w:val="28"/>
          <w:szCs w:val="28"/>
          <w:lang w:eastAsia="uk-UA"/>
        </w:rPr>
        <w:t>останнього місяця кварталу, що передує кварта</w:t>
      </w:r>
      <w:r w:rsidR="000B2FE9" w:rsidRPr="000B2FE9">
        <w:rPr>
          <w:sz w:val="28"/>
          <w:szCs w:val="28"/>
          <w:lang w:eastAsia="uk-UA"/>
        </w:rPr>
        <w:t xml:space="preserve">лу, в якому буде проведено такі перевірки. </w:t>
      </w:r>
      <w:r w:rsidR="00F306E8" w:rsidRPr="000B2FE9">
        <w:rPr>
          <w:sz w:val="28"/>
          <w:szCs w:val="28"/>
          <w:lang w:eastAsia="uk-UA"/>
        </w:rPr>
        <w:t>Коригування плану-графіка докумен</w:t>
      </w:r>
      <w:r w:rsidR="000B2FE9" w:rsidRPr="000B2FE9">
        <w:rPr>
          <w:sz w:val="28"/>
          <w:szCs w:val="28"/>
          <w:lang w:eastAsia="uk-UA"/>
        </w:rPr>
        <w:t xml:space="preserve">тальних перевірок Держмитслужби </w:t>
      </w:r>
      <w:r w:rsidR="00F306E8" w:rsidRPr="000B2FE9">
        <w:rPr>
          <w:sz w:val="28"/>
          <w:szCs w:val="28"/>
          <w:lang w:eastAsia="uk-UA"/>
        </w:rPr>
        <w:t>здійснюється у випадку, передбаче</w:t>
      </w:r>
      <w:r w:rsidR="000B2FE9" w:rsidRPr="000B2FE9">
        <w:rPr>
          <w:sz w:val="28"/>
          <w:szCs w:val="28"/>
          <w:lang w:eastAsia="uk-UA"/>
        </w:rPr>
        <w:t xml:space="preserve">ному пунктом 5 розділу ІІ </w:t>
      </w:r>
      <w:r w:rsidR="00F306E8" w:rsidRPr="000B2FE9">
        <w:rPr>
          <w:sz w:val="28"/>
          <w:szCs w:val="28"/>
          <w:lang w:eastAsia="uk-UA"/>
        </w:rPr>
        <w:t>Порядку</w:t>
      </w:r>
      <w:r w:rsidR="000B2FE9" w:rsidRPr="000B2FE9">
        <w:rPr>
          <w:sz w:val="28"/>
          <w:szCs w:val="28"/>
          <w:lang w:eastAsia="uk-UA"/>
        </w:rPr>
        <w:t xml:space="preserve"> № 509</w:t>
      </w:r>
      <w:r w:rsidR="000B2FE9">
        <w:rPr>
          <w:sz w:val="28"/>
          <w:szCs w:val="28"/>
          <w:lang w:eastAsia="uk-UA"/>
        </w:rPr>
        <w:t>.</w:t>
      </w:r>
      <w:r w:rsidR="00CF1BE7" w:rsidRPr="00C90842">
        <w:rPr>
          <w:sz w:val="28"/>
          <w:szCs w:val="28"/>
          <w:lang w:val="ru-RU" w:eastAsia="uk-UA"/>
        </w:rPr>
        <w:t xml:space="preserve"> </w:t>
      </w:r>
      <w:r>
        <w:rPr>
          <w:sz w:val="28"/>
          <w:szCs w:val="28"/>
          <w:lang w:eastAsia="uk-UA"/>
        </w:rPr>
        <w:t>Отже,</w:t>
      </w:r>
      <w:r w:rsidR="00CF1BE7">
        <w:rPr>
          <w:sz w:val="28"/>
          <w:szCs w:val="28"/>
          <w:lang w:eastAsia="uk-UA"/>
        </w:rPr>
        <w:t xml:space="preserve"> у</w:t>
      </w:r>
      <w:r w:rsidR="000B2FE9" w:rsidRPr="000B2FE9">
        <w:rPr>
          <w:sz w:val="28"/>
          <w:szCs w:val="28"/>
          <w:lang w:eastAsia="uk-UA"/>
        </w:rPr>
        <w:t xml:space="preserve"> разі планування перевірок одного й того самого підприємства митними, іншими контролюючими органами та органами державного фінансового контролю у звітному періоді такі перевірки проводять зазначені органи одночасно. Для досягнення цієї мети у разі необхідності за обґрунтованими пропозиціями митниць один раз на місяць Держмитслужба здійснює коригування плану-графіка документальних перевірок Держмитслужби шляхом його затвердження, опублікування та надсилання митницям для виконання. Оновлений план-графік документальних перевірок Держмитслужби оприлюднюється на офіційному </w:t>
      </w:r>
      <w:proofErr w:type="spellStart"/>
      <w:r w:rsidR="000B2FE9">
        <w:rPr>
          <w:sz w:val="28"/>
          <w:szCs w:val="28"/>
          <w:lang w:eastAsia="uk-UA"/>
        </w:rPr>
        <w:t>вебсайті</w:t>
      </w:r>
      <w:proofErr w:type="spellEnd"/>
      <w:r w:rsidR="000B2FE9">
        <w:rPr>
          <w:sz w:val="28"/>
          <w:szCs w:val="28"/>
          <w:lang w:eastAsia="uk-UA"/>
        </w:rPr>
        <w:t xml:space="preserve"> Держмитслужби щомісяця </w:t>
      </w:r>
      <w:r w:rsidR="000B2FE9">
        <w:rPr>
          <w:rFonts w:ascii="TimesNewRomanPSMT" w:hAnsi="TimesNewRomanPSMT" w:cs="TimesNewRomanPSMT"/>
          <w:sz w:val="28"/>
          <w:szCs w:val="28"/>
          <w:lang w:eastAsia="uk-UA"/>
        </w:rPr>
        <w:t>до 15 числа.</w:t>
      </w:r>
    </w:p>
    <w:p w14:paraId="23E7A4A1" w14:textId="63E99D13" w:rsidR="00567D2C" w:rsidRPr="00047F2E" w:rsidRDefault="00047F2E" w:rsidP="00047F2E">
      <w:pPr>
        <w:autoSpaceDE w:val="0"/>
        <w:autoSpaceDN w:val="0"/>
        <w:adjustRightInd w:val="0"/>
        <w:spacing w:after="0" w:line="240" w:lineRule="auto"/>
        <w:ind w:firstLine="567"/>
        <w:jc w:val="both"/>
        <w:rPr>
          <w:sz w:val="28"/>
          <w:szCs w:val="28"/>
          <w:lang w:eastAsia="uk-UA"/>
        </w:rPr>
      </w:pPr>
      <w:r>
        <w:rPr>
          <w:sz w:val="28"/>
          <w:szCs w:val="28"/>
          <w:lang w:eastAsia="uk-UA"/>
        </w:rPr>
        <w:t xml:space="preserve">Відповідно до вимог пунктів 4 та 5 </w:t>
      </w:r>
      <w:r w:rsidR="007121E9">
        <w:rPr>
          <w:sz w:val="28"/>
          <w:szCs w:val="28"/>
          <w:lang w:eastAsia="uk-UA"/>
        </w:rPr>
        <w:t xml:space="preserve">Порядку № 805 (в редакції </w:t>
      </w:r>
      <w:proofErr w:type="spellStart"/>
      <w:r w:rsidR="00D805CF">
        <w:rPr>
          <w:sz w:val="28"/>
          <w:szCs w:val="28"/>
          <w:lang w:eastAsia="uk-UA"/>
        </w:rPr>
        <w:t>проєкту</w:t>
      </w:r>
      <w:proofErr w:type="spellEnd"/>
      <w:r w:rsidR="00D805CF">
        <w:rPr>
          <w:sz w:val="28"/>
          <w:szCs w:val="28"/>
          <w:lang w:eastAsia="uk-UA"/>
        </w:rPr>
        <w:t xml:space="preserve"> </w:t>
      </w:r>
      <w:proofErr w:type="spellStart"/>
      <w:r w:rsidR="00D805CF">
        <w:rPr>
          <w:sz w:val="28"/>
          <w:szCs w:val="28"/>
          <w:lang w:eastAsia="uk-UA"/>
        </w:rPr>
        <w:t>акта</w:t>
      </w:r>
      <w:proofErr w:type="spellEnd"/>
      <w:r w:rsidR="007121E9">
        <w:rPr>
          <w:sz w:val="28"/>
          <w:szCs w:val="28"/>
          <w:lang w:eastAsia="uk-UA"/>
        </w:rPr>
        <w:t>)</w:t>
      </w:r>
      <w:r w:rsidR="00D805CF">
        <w:rPr>
          <w:sz w:val="28"/>
          <w:szCs w:val="28"/>
          <w:lang w:eastAsia="uk-UA"/>
        </w:rPr>
        <w:t xml:space="preserve"> </w:t>
      </w:r>
      <w:r>
        <w:rPr>
          <w:sz w:val="28"/>
          <w:szCs w:val="28"/>
          <w:lang w:eastAsia="uk-UA"/>
        </w:rPr>
        <w:t>з</w:t>
      </w:r>
      <w:r w:rsidRPr="00047F2E">
        <w:rPr>
          <w:sz w:val="28"/>
          <w:szCs w:val="28"/>
          <w:lang w:eastAsia="uk-UA"/>
        </w:rPr>
        <w:t>міни, що вносяться кон</w:t>
      </w:r>
      <w:r>
        <w:rPr>
          <w:sz w:val="28"/>
          <w:szCs w:val="28"/>
          <w:lang w:eastAsia="uk-UA"/>
        </w:rPr>
        <w:t xml:space="preserve">тролюючими органами до планів </w:t>
      </w:r>
      <w:r w:rsidRPr="00047F2E">
        <w:rPr>
          <w:sz w:val="28"/>
          <w:szCs w:val="28"/>
          <w:lang w:eastAsia="uk-UA"/>
        </w:rPr>
        <w:t xml:space="preserve">перевірок, проведення </w:t>
      </w:r>
      <w:r>
        <w:rPr>
          <w:sz w:val="28"/>
          <w:szCs w:val="28"/>
          <w:lang w:eastAsia="uk-UA"/>
        </w:rPr>
        <w:t xml:space="preserve">яких передбачається одночасно з </w:t>
      </w:r>
      <w:r w:rsidRPr="00047F2E">
        <w:rPr>
          <w:sz w:val="28"/>
          <w:szCs w:val="28"/>
          <w:lang w:eastAsia="uk-UA"/>
        </w:rPr>
        <w:t>ревізіями органами д</w:t>
      </w:r>
      <w:r>
        <w:rPr>
          <w:sz w:val="28"/>
          <w:szCs w:val="28"/>
          <w:lang w:eastAsia="uk-UA"/>
        </w:rPr>
        <w:t xml:space="preserve">ержавного фінансового контролю, </w:t>
      </w:r>
      <w:r w:rsidRPr="00047F2E">
        <w:rPr>
          <w:sz w:val="28"/>
          <w:szCs w:val="28"/>
          <w:lang w:eastAsia="uk-UA"/>
        </w:rPr>
        <w:t>узгоджуються з в</w:t>
      </w:r>
      <w:r>
        <w:rPr>
          <w:sz w:val="28"/>
          <w:szCs w:val="28"/>
          <w:lang w:eastAsia="uk-UA"/>
        </w:rPr>
        <w:t xml:space="preserve">ідповідними органами державного </w:t>
      </w:r>
      <w:r w:rsidRPr="00047F2E">
        <w:rPr>
          <w:sz w:val="28"/>
          <w:szCs w:val="28"/>
          <w:lang w:eastAsia="uk-UA"/>
        </w:rPr>
        <w:t>фінансового контролю.</w:t>
      </w:r>
      <w:r>
        <w:rPr>
          <w:sz w:val="28"/>
          <w:szCs w:val="28"/>
          <w:lang w:eastAsia="uk-UA"/>
        </w:rPr>
        <w:t xml:space="preserve"> </w:t>
      </w:r>
      <w:r w:rsidRPr="00047F2E">
        <w:rPr>
          <w:sz w:val="28"/>
          <w:szCs w:val="28"/>
          <w:lang w:eastAsia="uk-UA"/>
        </w:rPr>
        <w:t xml:space="preserve">Якщо заплановано </w:t>
      </w:r>
      <w:r>
        <w:rPr>
          <w:sz w:val="28"/>
          <w:szCs w:val="28"/>
          <w:lang w:eastAsia="uk-UA"/>
        </w:rPr>
        <w:t>одночасне проведення у звітному періоді перевірки/</w:t>
      </w:r>
      <w:r w:rsidRPr="00047F2E">
        <w:rPr>
          <w:sz w:val="28"/>
          <w:szCs w:val="28"/>
          <w:lang w:eastAsia="uk-UA"/>
        </w:rPr>
        <w:t>ревізі</w:t>
      </w:r>
      <w:r>
        <w:rPr>
          <w:sz w:val="28"/>
          <w:szCs w:val="28"/>
          <w:lang w:eastAsia="uk-UA"/>
        </w:rPr>
        <w:t xml:space="preserve">ї одного і того самого суб’єкта </w:t>
      </w:r>
      <w:r w:rsidRPr="00047F2E">
        <w:rPr>
          <w:sz w:val="28"/>
          <w:szCs w:val="28"/>
          <w:lang w:eastAsia="uk-UA"/>
        </w:rPr>
        <w:t>господарювання, контрол</w:t>
      </w:r>
      <w:r>
        <w:rPr>
          <w:sz w:val="28"/>
          <w:szCs w:val="28"/>
          <w:lang w:eastAsia="uk-UA"/>
        </w:rPr>
        <w:t xml:space="preserve">юючі органи та орган державного </w:t>
      </w:r>
      <w:r w:rsidRPr="00047F2E">
        <w:rPr>
          <w:sz w:val="28"/>
          <w:szCs w:val="28"/>
          <w:lang w:eastAsia="uk-UA"/>
        </w:rPr>
        <w:t>фінансового контролю уз</w:t>
      </w:r>
      <w:r>
        <w:rPr>
          <w:sz w:val="28"/>
          <w:szCs w:val="28"/>
          <w:lang w:eastAsia="uk-UA"/>
        </w:rPr>
        <w:t>годжують між собою дату початку проведення такої перевірки/</w:t>
      </w:r>
      <w:r w:rsidRPr="00047F2E">
        <w:rPr>
          <w:sz w:val="28"/>
          <w:szCs w:val="28"/>
          <w:lang w:eastAsia="uk-UA"/>
        </w:rPr>
        <w:t>ревізії дл</w:t>
      </w:r>
      <w:r>
        <w:rPr>
          <w:sz w:val="28"/>
          <w:szCs w:val="28"/>
          <w:lang w:eastAsia="uk-UA"/>
        </w:rPr>
        <w:t xml:space="preserve">я забезпечення </w:t>
      </w:r>
      <w:r w:rsidRPr="00047F2E">
        <w:rPr>
          <w:sz w:val="28"/>
          <w:szCs w:val="28"/>
          <w:lang w:eastAsia="uk-UA"/>
        </w:rPr>
        <w:t>інформування суб’єкта госп</w:t>
      </w:r>
      <w:r>
        <w:rPr>
          <w:sz w:val="28"/>
          <w:szCs w:val="28"/>
          <w:lang w:eastAsia="uk-UA"/>
        </w:rPr>
        <w:t xml:space="preserve">одарювання не пізніше ніж за 10 </w:t>
      </w:r>
      <w:r w:rsidRPr="00047F2E">
        <w:rPr>
          <w:sz w:val="28"/>
          <w:szCs w:val="28"/>
          <w:lang w:eastAsia="uk-UA"/>
        </w:rPr>
        <w:t>днів до початку проведення до</w:t>
      </w:r>
      <w:r>
        <w:rPr>
          <w:sz w:val="28"/>
          <w:szCs w:val="28"/>
          <w:lang w:eastAsia="uk-UA"/>
        </w:rPr>
        <w:t>кументальної планової перевірки/ревізії про дату її початку.</w:t>
      </w:r>
    </w:p>
    <w:p w14:paraId="0873D59C" w14:textId="49DCF82B" w:rsidR="007805AA" w:rsidRPr="007805AA" w:rsidRDefault="007805AA" w:rsidP="007805AA">
      <w:pPr>
        <w:widowControl w:val="0"/>
        <w:spacing w:after="0" w:line="240" w:lineRule="auto"/>
        <w:ind w:firstLine="567"/>
        <w:jc w:val="both"/>
        <w:outlineLvl w:val="0"/>
        <w:rPr>
          <w:rFonts w:eastAsia="Calibri"/>
          <w:sz w:val="28"/>
          <w:szCs w:val="28"/>
        </w:rPr>
      </w:pPr>
      <w:r w:rsidRPr="007805AA">
        <w:rPr>
          <w:rFonts w:eastAsia="Calibri"/>
          <w:sz w:val="28"/>
          <w:szCs w:val="28"/>
        </w:rPr>
        <w:t>Врегулювання питання одночасного проведення планов</w:t>
      </w:r>
      <w:r>
        <w:rPr>
          <w:rFonts w:eastAsia="Calibri"/>
          <w:sz w:val="28"/>
          <w:szCs w:val="28"/>
        </w:rPr>
        <w:t>их перевірок</w:t>
      </w:r>
      <w:r w:rsidRPr="007805AA">
        <w:rPr>
          <w:rFonts w:eastAsia="Calibri"/>
          <w:sz w:val="28"/>
          <w:szCs w:val="28"/>
        </w:rPr>
        <w:t xml:space="preserve"> контролюючими (податковими та митними) органами та </w:t>
      </w:r>
      <w:r w:rsidR="00D805CF" w:rsidRPr="007805AA">
        <w:rPr>
          <w:rFonts w:eastAsia="Calibri"/>
          <w:sz w:val="28"/>
          <w:szCs w:val="28"/>
        </w:rPr>
        <w:t xml:space="preserve">ревізій </w:t>
      </w:r>
      <w:r w:rsidRPr="007805AA">
        <w:rPr>
          <w:rFonts w:eastAsia="Calibri"/>
          <w:sz w:val="28"/>
          <w:szCs w:val="28"/>
        </w:rPr>
        <w:t xml:space="preserve">органами державного фінансового контролю може бути вирішено шляхом прийняття </w:t>
      </w:r>
      <w:proofErr w:type="spellStart"/>
      <w:r w:rsidR="00D805CF">
        <w:rPr>
          <w:sz w:val="28"/>
          <w:szCs w:val="28"/>
        </w:rPr>
        <w:t>проєкту</w:t>
      </w:r>
      <w:proofErr w:type="spellEnd"/>
      <w:r w:rsidR="00D805CF">
        <w:rPr>
          <w:sz w:val="28"/>
          <w:szCs w:val="28"/>
        </w:rPr>
        <w:t xml:space="preserve"> </w:t>
      </w:r>
      <w:proofErr w:type="spellStart"/>
      <w:r w:rsidR="00D805CF">
        <w:rPr>
          <w:sz w:val="28"/>
          <w:szCs w:val="28"/>
        </w:rPr>
        <w:t>акта</w:t>
      </w:r>
      <w:proofErr w:type="spellEnd"/>
      <w:r w:rsidR="00D805CF">
        <w:rPr>
          <w:sz w:val="28"/>
          <w:szCs w:val="28"/>
        </w:rPr>
        <w:t>.</w:t>
      </w:r>
    </w:p>
    <w:p w14:paraId="02D3F744" w14:textId="3241F8AB" w:rsidR="007805AA" w:rsidRPr="007805AA" w:rsidRDefault="007805AA" w:rsidP="00DE56D4">
      <w:pPr>
        <w:pStyle w:val="af3"/>
        <w:widowControl w:val="0"/>
        <w:ind w:firstLine="567"/>
        <w:rPr>
          <w:rFonts w:ascii="Times New Roman" w:hAnsi="Times New Roman"/>
          <w:color w:val="000000" w:themeColor="text1"/>
          <w:sz w:val="28"/>
          <w:szCs w:val="28"/>
          <w:lang w:val="uk-UA"/>
        </w:rPr>
      </w:pPr>
      <w:r w:rsidRPr="007805AA">
        <w:rPr>
          <w:rFonts w:ascii="Times New Roman" w:hAnsi="Times New Roman"/>
          <w:color w:val="000000" w:themeColor="text1"/>
          <w:sz w:val="28"/>
          <w:szCs w:val="28"/>
          <w:lang w:val="uk-UA"/>
        </w:rPr>
        <w:t xml:space="preserve">Водночас норми </w:t>
      </w:r>
      <w:proofErr w:type="spellStart"/>
      <w:r w:rsidRPr="007805AA">
        <w:rPr>
          <w:rFonts w:ascii="Times New Roman" w:hAnsi="Times New Roman"/>
          <w:color w:val="000000" w:themeColor="text1"/>
          <w:sz w:val="28"/>
          <w:szCs w:val="28"/>
          <w:lang w:val="uk-UA"/>
        </w:rPr>
        <w:t>проєкту</w:t>
      </w:r>
      <w:proofErr w:type="spellEnd"/>
      <w:r w:rsidRPr="007805AA">
        <w:rPr>
          <w:rFonts w:ascii="Times New Roman" w:hAnsi="Times New Roman"/>
          <w:color w:val="000000" w:themeColor="text1"/>
          <w:sz w:val="28"/>
          <w:szCs w:val="28"/>
          <w:lang w:val="uk-UA"/>
        </w:rPr>
        <w:t xml:space="preserve"> </w:t>
      </w:r>
      <w:proofErr w:type="spellStart"/>
      <w:r w:rsidRPr="007805AA">
        <w:rPr>
          <w:rFonts w:ascii="Times New Roman" w:hAnsi="Times New Roman"/>
          <w:color w:val="000000" w:themeColor="text1"/>
          <w:sz w:val="28"/>
          <w:szCs w:val="28"/>
          <w:lang w:val="uk-UA"/>
        </w:rPr>
        <w:t>акта</w:t>
      </w:r>
      <w:proofErr w:type="spellEnd"/>
      <w:r w:rsidRPr="007805AA">
        <w:rPr>
          <w:rFonts w:ascii="Times New Roman" w:hAnsi="Times New Roman"/>
          <w:color w:val="000000" w:themeColor="text1"/>
          <w:sz w:val="28"/>
          <w:szCs w:val="28"/>
          <w:lang w:val="uk-UA"/>
        </w:rPr>
        <w:t xml:space="preserve"> під час реалізації його положень не передбачають будь-яких додаткових д</w:t>
      </w:r>
      <w:r w:rsidR="00DE56D4">
        <w:rPr>
          <w:rFonts w:ascii="Times New Roman" w:hAnsi="Times New Roman"/>
          <w:color w:val="000000" w:themeColor="text1"/>
          <w:sz w:val="28"/>
          <w:szCs w:val="28"/>
          <w:lang w:val="uk-UA"/>
        </w:rPr>
        <w:t>ій від суб’єктів господарювання</w:t>
      </w:r>
      <w:r w:rsidR="007121E9">
        <w:rPr>
          <w:rFonts w:ascii="Times New Roman" w:hAnsi="Times New Roman"/>
          <w:color w:val="000000" w:themeColor="text1"/>
          <w:sz w:val="28"/>
          <w:szCs w:val="28"/>
          <w:lang w:val="uk-UA"/>
        </w:rPr>
        <w:t>,</w:t>
      </w:r>
      <w:r w:rsidR="00DE56D4">
        <w:rPr>
          <w:rFonts w:ascii="Times New Roman" w:hAnsi="Times New Roman"/>
          <w:color w:val="000000" w:themeColor="text1"/>
          <w:sz w:val="28"/>
          <w:szCs w:val="28"/>
          <w:lang w:val="uk-UA"/>
        </w:rPr>
        <w:t xml:space="preserve"> </w:t>
      </w:r>
      <w:r w:rsidRPr="007805AA">
        <w:rPr>
          <w:rFonts w:ascii="Times New Roman" w:hAnsi="Times New Roman"/>
          <w:color w:val="000000" w:themeColor="text1"/>
          <w:sz w:val="28"/>
          <w:szCs w:val="28"/>
          <w:lang w:val="uk-UA"/>
        </w:rPr>
        <w:t xml:space="preserve">тому є </w:t>
      </w:r>
      <w:r w:rsidRPr="007805AA">
        <w:rPr>
          <w:rFonts w:ascii="Times New Roman" w:hAnsi="Times New Roman"/>
          <w:color w:val="000000" w:themeColor="text1"/>
          <w:sz w:val="28"/>
          <w:szCs w:val="28"/>
          <w:lang w:val="uk-UA"/>
        </w:rPr>
        <w:lastRenderedPageBreak/>
        <w:t>сприятливими для них.</w:t>
      </w:r>
    </w:p>
    <w:p w14:paraId="63EEA942" w14:textId="77777777" w:rsidR="007805AA" w:rsidRPr="00DE56D4" w:rsidRDefault="007805AA" w:rsidP="007805AA">
      <w:pPr>
        <w:pStyle w:val="a4"/>
        <w:spacing w:before="0" w:beforeAutospacing="0" w:after="0" w:afterAutospacing="0"/>
        <w:ind w:firstLine="567"/>
        <w:jc w:val="both"/>
        <w:rPr>
          <w:iCs/>
          <w:sz w:val="28"/>
          <w:szCs w:val="28"/>
          <w:lang w:val="uk-UA" w:eastAsia="uk-UA"/>
        </w:rPr>
      </w:pPr>
      <w:r w:rsidRPr="00DE56D4">
        <w:rPr>
          <w:iCs/>
          <w:sz w:val="28"/>
          <w:szCs w:val="28"/>
          <w:lang w:val="uk-UA" w:eastAsia="uk-UA"/>
        </w:rPr>
        <w:t xml:space="preserve">Основні групи (підгрупи), на які проблема має вплив: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3"/>
        <w:gridCol w:w="2879"/>
        <w:gridCol w:w="2614"/>
      </w:tblGrid>
      <w:tr w:rsidR="007805AA" w:rsidRPr="007805AA" w14:paraId="76FAA5A5" w14:textId="77777777" w:rsidTr="00DE56D4">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5E047C1"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Групи (підгрупи)</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82D9DD8"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Так</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90D1C12"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Ні</w:t>
            </w:r>
          </w:p>
        </w:tc>
      </w:tr>
      <w:tr w:rsidR="007805AA" w:rsidRPr="007805AA" w14:paraId="7EC18AA3" w14:textId="77777777" w:rsidTr="00DE56D4">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8B1933F"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Громадяни</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F6A855F"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48B4ACD" w14:textId="6FB6C29C" w:rsidR="007805AA" w:rsidRPr="00753578" w:rsidRDefault="00753578" w:rsidP="00DE56D4">
            <w:pPr>
              <w:pStyle w:val="a4"/>
              <w:spacing w:before="0" w:beforeAutospacing="0" w:after="0" w:afterAutospacing="0"/>
              <w:ind w:firstLine="567"/>
              <w:jc w:val="both"/>
              <w:rPr>
                <w:iCs/>
                <w:lang w:eastAsia="uk-UA"/>
              </w:rPr>
            </w:pPr>
            <w:r w:rsidRPr="00D37BB0">
              <w:rPr>
                <w:iCs/>
                <w:lang w:eastAsia="uk-UA"/>
              </w:rPr>
              <w:t>+</w:t>
            </w:r>
          </w:p>
        </w:tc>
      </w:tr>
      <w:tr w:rsidR="007805AA" w:rsidRPr="007805AA" w14:paraId="5B4B27F8" w14:textId="77777777" w:rsidTr="00DE56D4">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1F08C32"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Держава</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643F331A"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7985D96"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w:t>
            </w:r>
          </w:p>
        </w:tc>
      </w:tr>
      <w:tr w:rsidR="007805AA" w:rsidRPr="007805AA" w14:paraId="5BCECA5C" w14:textId="77777777" w:rsidTr="00DE56D4">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D49452F"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Суб’єкти господарювання,</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EF01216"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AF2B321"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w:t>
            </w:r>
          </w:p>
        </w:tc>
      </w:tr>
      <w:tr w:rsidR="007805AA" w:rsidRPr="007805AA" w14:paraId="0282A915" w14:textId="77777777" w:rsidTr="00DE56D4">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7360F4E"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у тому числі суб’єкти малого підприємництва</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FF5DBAE"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5F992D3" w14:textId="77777777" w:rsidR="007805AA" w:rsidRPr="007805AA" w:rsidRDefault="007805AA" w:rsidP="00DE56D4">
            <w:pPr>
              <w:pStyle w:val="a4"/>
              <w:spacing w:before="0" w:beforeAutospacing="0" w:after="0" w:afterAutospacing="0"/>
              <w:ind w:firstLine="567"/>
              <w:jc w:val="both"/>
              <w:rPr>
                <w:iCs/>
                <w:lang w:val="uk-UA" w:eastAsia="uk-UA"/>
              </w:rPr>
            </w:pPr>
            <w:r w:rsidRPr="007805AA">
              <w:rPr>
                <w:iCs/>
                <w:lang w:val="uk-UA" w:eastAsia="uk-UA"/>
              </w:rPr>
              <w:t>-</w:t>
            </w:r>
          </w:p>
        </w:tc>
      </w:tr>
    </w:tbl>
    <w:p w14:paraId="699D4AFD" w14:textId="77777777" w:rsidR="007805AA" w:rsidRPr="007805AA" w:rsidRDefault="007805AA" w:rsidP="003934CB">
      <w:pPr>
        <w:pStyle w:val="a4"/>
        <w:spacing w:before="0" w:beforeAutospacing="0" w:after="0" w:afterAutospacing="0"/>
        <w:jc w:val="both"/>
        <w:rPr>
          <w:iCs/>
          <w:sz w:val="28"/>
          <w:szCs w:val="28"/>
          <w:lang w:val="uk-UA" w:eastAsia="uk-UA"/>
        </w:rPr>
      </w:pPr>
    </w:p>
    <w:p w14:paraId="18657D81" w14:textId="62D01275" w:rsidR="00753578" w:rsidRDefault="00753578" w:rsidP="007805AA">
      <w:pPr>
        <w:pStyle w:val="a4"/>
        <w:spacing w:before="0" w:beforeAutospacing="0" w:after="0" w:afterAutospacing="0"/>
        <w:ind w:firstLine="567"/>
        <w:jc w:val="both"/>
        <w:rPr>
          <w:iCs/>
          <w:sz w:val="28"/>
          <w:szCs w:val="28"/>
          <w:lang w:val="uk-UA" w:eastAsia="uk-UA"/>
        </w:rPr>
      </w:pPr>
      <w:r w:rsidRPr="003535D4">
        <w:rPr>
          <w:iCs/>
          <w:sz w:val="28"/>
          <w:szCs w:val="28"/>
          <w:lang w:val="uk-UA" w:eastAsia="uk-UA"/>
        </w:rPr>
        <w:t xml:space="preserve">Отже, до основних груп (підгруп), на які </w:t>
      </w:r>
      <w:r w:rsidR="003535D4">
        <w:rPr>
          <w:iCs/>
          <w:sz w:val="28"/>
          <w:szCs w:val="28"/>
          <w:lang w:val="uk-UA" w:eastAsia="uk-UA"/>
        </w:rPr>
        <w:t>норми</w:t>
      </w:r>
      <w:r w:rsidRPr="003535D4">
        <w:rPr>
          <w:iCs/>
          <w:sz w:val="28"/>
          <w:szCs w:val="28"/>
          <w:lang w:val="uk-UA" w:eastAsia="uk-UA"/>
        </w:rPr>
        <w:t xml:space="preserve"> Порядку № 805 мають вплив, відносяться держава, суб’єкти господарювання, у тому числі суб’єкти малого підприємництва, та не відносяться громадяни.</w:t>
      </w:r>
    </w:p>
    <w:p w14:paraId="5252CD3D" w14:textId="22E3CE13" w:rsidR="007805AA" w:rsidRPr="009F7EB6" w:rsidRDefault="007805AA" w:rsidP="007805AA">
      <w:pPr>
        <w:pStyle w:val="a4"/>
        <w:spacing w:before="0" w:beforeAutospacing="0" w:after="0" w:afterAutospacing="0"/>
        <w:ind w:firstLine="567"/>
        <w:jc w:val="both"/>
        <w:rPr>
          <w:iCs/>
          <w:sz w:val="28"/>
          <w:szCs w:val="28"/>
          <w:lang w:val="uk-UA" w:eastAsia="uk-UA"/>
        </w:rPr>
      </w:pPr>
      <w:r w:rsidRPr="007805AA">
        <w:rPr>
          <w:iCs/>
          <w:sz w:val="28"/>
          <w:szCs w:val="28"/>
          <w:lang w:val="uk-UA" w:eastAsia="uk-UA"/>
        </w:rPr>
        <w:t>Урегулювання зазначених проблемних питань не може бути здійснено за допомогою ринкових механізмів, оскільки такі питання регулюються виключно нормативно-правовими актами.</w:t>
      </w:r>
      <w:r w:rsidRPr="009F7EB6">
        <w:rPr>
          <w:iCs/>
          <w:sz w:val="28"/>
          <w:szCs w:val="28"/>
          <w:lang w:val="uk-UA" w:eastAsia="uk-UA"/>
        </w:rPr>
        <w:t xml:space="preserve"> </w:t>
      </w:r>
    </w:p>
    <w:p w14:paraId="4D987B45" w14:textId="1B6A2F63" w:rsidR="007805AA" w:rsidRDefault="007805AA" w:rsidP="007805AA">
      <w:pPr>
        <w:pStyle w:val="a4"/>
        <w:spacing w:before="0" w:beforeAutospacing="0" w:after="0" w:afterAutospacing="0"/>
        <w:ind w:firstLine="567"/>
        <w:jc w:val="both"/>
        <w:rPr>
          <w:sz w:val="28"/>
          <w:szCs w:val="28"/>
          <w:lang w:val="uk-UA"/>
        </w:rPr>
      </w:pPr>
      <w:r w:rsidRPr="00B910E1">
        <w:rPr>
          <w:iCs/>
          <w:sz w:val="28"/>
          <w:szCs w:val="28"/>
          <w:lang w:val="uk-UA" w:eastAsia="uk-UA"/>
        </w:rPr>
        <w:t xml:space="preserve">Урегулювання </w:t>
      </w:r>
      <w:r>
        <w:rPr>
          <w:iCs/>
          <w:sz w:val="28"/>
          <w:szCs w:val="28"/>
          <w:lang w:val="uk-UA" w:eastAsia="uk-UA"/>
        </w:rPr>
        <w:t xml:space="preserve">зазначених проблемних питань </w:t>
      </w:r>
      <w:r w:rsidRPr="00B910E1">
        <w:rPr>
          <w:iCs/>
          <w:sz w:val="28"/>
          <w:szCs w:val="28"/>
          <w:lang w:val="uk-UA" w:eastAsia="uk-UA"/>
        </w:rPr>
        <w:t xml:space="preserve">може бути здійснено </w:t>
      </w:r>
      <w:r>
        <w:rPr>
          <w:iCs/>
          <w:sz w:val="28"/>
          <w:szCs w:val="28"/>
          <w:lang w:val="uk-UA" w:eastAsia="uk-UA"/>
        </w:rPr>
        <w:t xml:space="preserve">внесенням змін до </w:t>
      </w:r>
      <w:r w:rsidRPr="00AF3C86">
        <w:rPr>
          <w:iCs/>
          <w:sz w:val="28"/>
          <w:szCs w:val="28"/>
          <w:lang w:val="uk-UA" w:eastAsia="uk-UA"/>
        </w:rPr>
        <w:t xml:space="preserve">чинного </w:t>
      </w:r>
      <w:r w:rsidRPr="00AF3C86">
        <w:rPr>
          <w:sz w:val="28"/>
          <w:szCs w:val="28"/>
          <w:lang w:val="uk-UA"/>
        </w:rPr>
        <w:t>Порядку координації одночасного проведення планових перевірок (ревізій) контролюючими органами та органами державного фінансового контролю</w:t>
      </w:r>
      <w:r w:rsidRPr="009F7EB6">
        <w:rPr>
          <w:iCs/>
          <w:sz w:val="28"/>
          <w:szCs w:val="28"/>
          <w:lang w:val="uk-UA" w:eastAsia="uk-UA"/>
        </w:rPr>
        <w:t xml:space="preserve">, </w:t>
      </w:r>
      <w:r>
        <w:rPr>
          <w:sz w:val="28"/>
          <w:szCs w:val="28"/>
          <w:lang w:val="uk-UA"/>
        </w:rPr>
        <w:t>оскільки його</w:t>
      </w:r>
      <w:r w:rsidRPr="009F7EB6">
        <w:rPr>
          <w:sz w:val="28"/>
          <w:szCs w:val="28"/>
          <w:lang w:val="uk-UA"/>
        </w:rPr>
        <w:t xml:space="preserve"> редакція не дає змоги забезпечити виконання вимог </w:t>
      </w:r>
      <w:r w:rsidRPr="00AF3C86">
        <w:rPr>
          <w:sz w:val="28"/>
          <w:szCs w:val="28"/>
          <w:lang w:val="uk-UA"/>
        </w:rPr>
        <w:t>до частини п’ятої статті 346 Митного кодексу України</w:t>
      </w:r>
      <w:r>
        <w:rPr>
          <w:sz w:val="28"/>
          <w:szCs w:val="28"/>
          <w:lang w:val="uk-UA"/>
        </w:rPr>
        <w:t xml:space="preserve"> щодо одночасності </w:t>
      </w:r>
      <w:r w:rsidRPr="00AF3C86">
        <w:rPr>
          <w:sz w:val="28"/>
          <w:szCs w:val="28"/>
          <w:lang w:val="uk-UA"/>
        </w:rPr>
        <w:t>проведення документальної планової виїзної перевірки одного й того самого підприємства</w:t>
      </w:r>
      <w:r>
        <w:rPr>
          <w:sz w:val="28"/>
          <w:szCs w:val="28"/>
          <w:lang w:val="uk-UA"/>
        </w:rPr>
        <w:t xml:space="preserve"> податковими, митними органами, як контролюючими, та органами державного фінансового контролю </w:t>
      </w:r>
      <w:r w:rsidRPr="009F7EB6">
        <w:rPr>
          <w:sz w:val="28"/>
          <w:szCs w:val="28"/>
          <w:lang w:val="uk-UA"/>
        </w:rPr>
        <w:t xml:space="preserve">через відсутність </w:t>
      </w:r>
      <w:r>
        <w:rPr>
          <w:sz w:val="28"/>
          <w:szCs w:val="28"/>
          <w:lang w:val="uk-UA"/>
        </w:rPr>
        <w:t>в ньому</w:t>
      </w:r>
      <w:r w:rsidRPr="009F7EB6">
        <w:rPr>
          <w:sz w:val="28"/>
          <w:szCs w:val="28"/>
          <w:lang w:val="uk-UA"/>
        </w:rPr>
        <w:t xml:space="preserve"> відповідних норм регулювання зазначених відносин. </w:t>
      </w:r>
    </w:p>
    <w:p w14:paraId="53A8A56E" w14:textId="77777777" w:rsidR="007121E9" w:rsidRPr="009F7EB6" w:rsidRDefault="007121E9" w:rsidP="007805AA">
      <w:pPr>
        <w:pStyle w:val="a4"/>
        <w:spacing w:before="0" w:beforeAutospacing="0" w:after="0" w:afterAutospacing="0"/>
        <w:ind w:firstLine="567"/>
        <w:jc w:val="both"/>
        <w:rPr>
          <w:sz w:val="28"/>
          <w:szCs w:val="28"/>
          <w:lang w:val="uk-UA"/>
        </w:rPr>
      </w:pPr>
    </w:p>
    <w:p w14:paraId="7C7A508C" w14:textId="77777777" w:rsidR="00BD4428" w:rsidRDefault="00CA1456" w:rsidP="00CF485B">
      <w:pPr>
        <w:pStyle w:val="3"/>
        <w:spacing w:before="0" w:beforeAutospacing="0" w:after="120" w:afterAutospacing="0"/>
        <w:ind w:left="360" w:firstLine="567"/>
        <w:jc w:val="center"/>
        <w:rPr>
          <w:rFonts w:eastAsia="Times New Roman"/>
          <w:sz w:val="28"/>
          <w:szCs w:val="28"/>
          <w:lang w:val="uk-UA"/>
        </w:rPr>
      </w:pPr>
      <w:r w:rsidRPr="009F7EB6">
        <w:rPr>
          <w:rFonts w:eastAsia="Times New Roman"/>
          <w:sz w:val="28"/>
          <w:szCs w:val="28"/>
          <w:lang w:val="uk-UA"/>
        </w:rPr>
        <w:t>ІІ</w:t>
      </w:r>
      <w:r w:rsidR="00F54A0A" w:rsidRPr="009F7EB6">
        <w:rPr>
          <w:rFonts w:eastAsia="Times New Roman"/>
          <w:sz w:val="28"/>
          <w:szCs w:val="28"/>
          <w:lang w:val="uk-UA"/>
        </w:rPr>
        <w:t>.</w:t>
      </w:r>
      <w:r w:rsidRPr="009F7EB6">
        <w:rPr>
          <w:rFonts w:eastAsia="Times New Roman"/>
          <w:sz w:val="28"/>
          <w:szCs w:val="28"/>
          <w:lang w:val="uk-UA"/>
        </w:rPr>
        <w:t xml:space="preserve"> </w:t>
      </w:r>
      <w:r w:rsidR="00BD4428" w:rsidRPr="009F7EB6">
        <w:rPr>
          <w:rFonts w:eastAsia="Times New Roman"/>
          <w:sz w:val="28"/>
          <w:szCs w:val="28"/>
          <w:lang w:val="uk-UA"/>
        </w:rPr>
        <w:t>Цілі державного регулювання</w:t>
      </w:r>
    </w:p>
    <w:p w14:paraId="58BFE80F" w14:textId="77777777" w:rsidR="00673315" w:rsidRDefault="002C6EDF" w:rsidP="00176629">
      <w:pPr>
        <w:pStyle w:val="3"/>
        <w:spacing w:before="0" w:beforeAutospacing="0" w:after="0" w:afterAutospacing="0"/>
        <w:ind w:firstLine="567"/>
        <w:jc w:val="both"/>
        <w:rPr>
          <w:b w:val="0"/>
          <w:sz w:val="28"/>
          <w:szCs w:val="28"/>
          <w:lang w:val="uk-UA"/>
        </w:rPr>
      </w:pPr>
      <w:r w:rsidRPr="00DE56D4">
        <w:rPr>
          <w:b w:val="0"/>
          <w:sz w:val="28"/>
          <w:szCs w:val="28"/>
          <w:lang w:val="uk-UA"/>
        </w:rPr>
        <w:t>Реалізація положень</w:t>
      </w:r>
      <w:r w:rsidR="00BE415D" w:rsidRPr="00DE56D4">
        <w:rPr>
          <w:b w:val="0"/>
          <w:sz w:val="28"/>
          <w:szCs w:val="28"/>
          <w:lang w:val="uk-UA"/>
        </w:rPr>
        <w:t xml:space="preserve"> </w:t>
      </w:r>
      <w:proofErr w:type="spellStart"/>
      <w:r w:rsidR="00BE415D" w:rsidRPr="00DE56D4">
        <w:rPr>
          <w:b w:val="0"/>
          <w:sz w:val="28"/>
          <w:szCs w:val="28"/>
          <w:lang w:val="uk-UA"/>
        </w:rPr>
        <w:t>проє</w:t>
      </w:r>
      <w:r w:rsidRPr="00DE56D4">
        <w:rPr>
          <w:b w:val="0"/>
          <w:sz w:val="28"/>
          <w:szCs w:val="28"/>
          <w:lang w:val="uk-UA"/>
        </w:rPr>
        <w:t>кту</w:t>
      </w:r>
      <w:proofErr w:type="spellEnd"/>
      <w:r w:rsidR="00F3571D" w:rsidRPr="00DE56D4">
        <w:rPr>
          <w:b w:val="0"/>
          <w:sz w:val="28"/>
          <w:szCs w:val="28"/>
          <w:lang w:val="uk-UA"/>
        </w:rPr>
        <w:t xml:space="preserve"> </w:t>
      </w:r>
      <w:proofErr w:type="spellStart"/>
      <w:r w:rsidR="00F3571D" w:rsidRPr="00DE56D4">
        <w:rPr>
          <w:b w:val="0"/>
          <w:sz w:val="28"/>
          <w:szCs w:val="28"/>
          <w:lang w:val="uk-UA"/>
        </w:rPr>
        <w:t>акта</w:t>
      </w:r>
      <w:proofErr w:type="spellEnd"/>
      <w:r w:rsidRPr="00DE56D4">
        <w:rPr>
          <w:b w:val="0"/>
          <w:sz w:val="28"/>
          <w:szCs w:val="28"/>
          <w:lang w:val="uk-UA"/>
        </w:rPr>
        <w:t xml:space="preserve"> </w:t>
      </w:r>
      <w:r w:rsidR="00FC4642" w:rsidRPr="00DE56D4">
        <w:rPr>
          <w:b w:val="0"/>
          <w:sz w:val="28"/>
          <w:szCs w:val="28"/>
          <w:lang w:val="uk-UA"/>
        </w:rPr>
        <w:t>дасть змогу</w:t>
      </w:r>
      <w:r w:rsidR="00673315">
        <w:rPr>
          <w:b w:val="0"/>
          <w:sz w:val="28"/>
          <w:szCs w:val="28"/>
          <w:lang w:val="uk-UA"/>
        </w:rPr>
        <w:t>:</w:t>
      </w:r>
    </w:p>
    <w:p w14:paraId="6697417D" w14:textId="71A55BF0" w:rsidR="00673315" w:rsidRDefault="00673315" w:rsidP="00176629">
      <w:pPr>
        <w:pStyle w:val="3"/>
        <w:spacing w:before="0" w:beforeAutospacing="0" w:after="0" w:afterAutospacing="0"/>
        <w:ind w:firstLine="567"/>
        <w:jc w:val="both"/>
        <w:rPr>
          <w:b w:val="0"/>
          <w:sz w:val="28"/>
          <w:szCs w:val="28"/>
          <w:lang w:val="uk-UA"/>
        </w:rPr>
      </w:pPr>
      <w:r>
        <w:rPr>
          <w:b w:val="0"/>
          <w:sz w:val="28"/>
          <w:szCs w:val="28"/>
          <w:lang w:val="uk-UA"/>
        </w:rPr>
        <w:t>контролюючим (податковим та митним) органам</w:t>
      </w:r>
      <w:r w:rsidRPr="00DE56D4">
        <w:rPr>
          <w:b w:val="0"/>
          <w:sz w:val="28"/>
          <w:szCs w:val="28"/>
          <w:lang w:val="uk-UA"/>
        </w:rPr>
        <w:t xml:space="preserve"> та органами державного фінансового контролю</w:t>
      </w:r>
      <w:r>
        <w:rPr>
          <w:b w:val="0"/>
          <w:sz w:val="28"/>
          <w:szCs w:val="28"/>
          <w:lang w:val="uk-UA"/>
        </w:rPr>
        <w:t xml:space="preserve"> – </w:t>
      </w:r>
      <w:r w:rsidR="002C6EDF" w:rsidRPr="00DE56D4">
        <w:rPr>
          <w:b w:val="0"/>
          <w:sz w:val="28"/>
          <w:szCs w:val="28"/>
          <w:lang w:val="uk-UA"/>
        </w:rPr>
        <w:t xml:space="preserve">забезпечити </w:t>
      </w:r>
      <w:r w:rsidR="00555050" w:rsidRPr="00B61343">
        <w:rPr>
          <w:b w:val="0"/>
          <w:sz w:val="28"/>
          <w:szCs w:val="28"/>
          <w:lang w:val="uk-UA"/>
        </w:rPr>
        <w:t>оптимізацію та удосконалення</w:t>
      </w:r>
      <w:r w:rsidR="00555050">
        <w:rPr>
          <w:b w:val="0"/>
          <w:sz w:val="28"/>
          <w:szCs w:val="28"/>
          <w:lang w:val="uk-UA"/>
        </w:rPr>
        <w:t xml:space="preserve"> процедури взаємодії</w:t>
      </w:r>
      <w:r w:rsidR="00F3571D" w:rsidRPr="00DE56D4">
        <w:rPr>
          <w:b w:val="0"/>
          <w:sz w:val="28"/>
          <w:szCs w:val="28"/>
          <w:lang w:val="uk-UA"/>
        </w:rPr>
        <w:t xml:space="preserve"> </w:t>
      </w:r>
      <w:r w:rsidR="00DE56D4">
        <w:rPr>
          <w:b w:val="0"/>
          <w:sz w:val="28"/>
          <w:szCs w:val="28"/>
          <w:lang w:val="uk-UA"/>
        </w:rPr>
        <w:t xml:space="preserve">з </w:t>
      </w:r>
      <w:r w:rsidR="00DE56D4" w:rsidRPr="00DE56D4">
        <w:rPr>
          <w:b w:val="0"/>
          <w:sz w:val="28"/>
          <w:szCs w:val="28"/>
          <w:lang w:val="uk-UA"/>
        </w:rPr>
        <w:t xml:space="preserve">питань координації </w:t>
      </w:r>
      <w:r w:rsidR="0086204F">
        <w:rPr>
          <w:b w:val="0"/>
          <w:sz w:val="28"/>
          <w:szCs w:val="28"/>
          <w:lang w:val="uk-UA"/>
        </w:rPr>
        <w:t xml:space="preserve">планування </w:t>
      </w:r>
      <w:r w:rsidR="00DE56D4" w:rsidRPr="00DE56D4">
        <w:rPr>
          <w:b w:val="0"/>
          <w:sz w:val="28"/>
          <w:szCs w:val="28"/>
          <w:lang w:val="uk-UA"/>
        </w:rPr>
        <w:t>одночасного проведення перевірок</w:t>
      </w:r>
      <w:r>
        <w:rPr>
          <w:b w:val="0"/>
          <w:sz w:val="28"/>
          <w:szCs w:val="28"/>
          <w:lang w:val="uk-UA"/>
        </w:rPr>
        <w:t>;</w:t>
      </w:r>
      <w:r w:rsidRPr="00673315">
        <w:rPr>
          <w:b w:val="0"/>
          <w:sz w:val="28"/>
          <w:szCs w:val="28"/>
          <w:lang w:val="uk-UA"/>
        </w:rPr>
        <w:t xml:space="preserve"> </w:t>
      </w:r>
    </w:p>
    <w:p w14:paraId="02190218" w14:textId="6C32219A" w:rsidR="00555050" w:rsidRDefault="00673315" w:rsidP="00176629">
      <w:pPr>
        <w:pStyle w:val="3"/>
        <w:spacing w:before="0" w:beforeAutospacing="0" w:after="0" w:afterAutospacing="0"/>
        <w:ind w:firstLine="567"/>
        <w:jc w:val="both"/>
        <w:rPr>
          <w:b w:val="0"/>
          <w:sz w:val="28"/>
          <w:szCs w:val="28"/>
          <w:lang w:val="uk-UA"/>
        </w:rPr>
      </w:pPr>
      <w:r w:rsidRPr="00015E7B">
        <w:rPr>
          <w:b w:val="0"/>
          <w:sz w:val="28"/>
          <w:szCs w:val="28"/>
          <w:lang w:val="uk-UA"/>
        </w:rPr>
        <w:t xml:space="preserve">суб’єктам господарювання </w:t>
      </w:r>
      <w:r>
        <w:rPr>
          <w:b w:val="0"/>
          <w:sz w:val="28"/>
          <w:szCs w:val="28"/>
          <w:lang w:val="uk-UA"/>
        </w:rPr>
        <w:t xml:space="preserve">– </w:t>
      </w:r>
      <w:r w:rsidRPr="00015E7B">
        <w:rPr>
          <w:b w:val="0"/>
          <w:sz w:val="28"/>
          <w:szCs w:val="28"/>
          <w:lang w:val="uk-UA"/>
        </w:rPr>
        <w:t>заздалегідь планувати свою діяльність, що сприятиме збільшенню над</w:t>
      </w:r>
      <w:r>
        <w:rPr>
          <w:b w:val="0"/>
          <w:sz w:val="28"/>
          <w:szCs w:val="28"/>
          <w:lang w:val="uk-UA"/>
        </w:rPr>
        <w:t>ходжень податків до держбюджету;</w:t>
      </w:r>
    </w:p>
    <w:p w14:paraId="5A4011BF" w14:textId="142BCE14" w:rsidR="00673315" w:rsidRDefault="00E7299F" w:rsidP="00176629">
      <w:pPr>
        <w:pStyle w:val="3"/>
        <w:spacing w:before="0" w:beforeAutospacing="0" w:after="0" w:afterAutospacing="0"/>
        <w:ind w:firstLine="567"/>
        <w:jc w:val="both"/>
        <w:rPr>
          <w:b w:val="0"/>
          <w:sz w:val="28"/>
          <w:szCs w:val="28"/>
          <w:lang w:val="uk-UA"/>
        </w:rPr>
      </w:pPr>
      <w:r>
        <w:rPr>
          <w:b w:val="0"/>
          <w:sz w:val="28"/>
          <w:szCs w:val="28"/>
          <w:lang w:val="uk-UA"/>
        </w:rPr>
        <w:t xml:space="preserve">державі – </w:t>
      </w:r>
      <w:r w:rsidR="00673315">
        <w:rPr>
          <w:b w:val="0"/>
          <w:sz w:val="28"/>
          <w:szCs w:val="28"/>
          <w:lang w:val="uk-UA"/>
        </w:rPr>
        <w:t xml:space="preserve">реалізувати </w:t>
      </w:r>
      <w:r w:rsidR="00673315" w:rsidRPr="00673315">
        <w:rPr>
          <w:b w:val="0"/>
          <w:sz w:val="28"/>
          <w:szCs w:val="28"/>
          <w:lang w:val="uk-UA"/>
        </w:rPr>
        <w:t>вимог</w:t>
      </w:r>
      <w:r w:rsidR="00673315">
        <w:rPr>
          <w:b w:val="0"/>
          <w:sz w:val="28"/>
          <w:szCs w:val="28"/>
          <w:lang w:val="uk-UA"/>
        </w:rPr>
        <w:t>и</w:t>
      </w:r>
      <w:r w:rsidR="00673315" w:rsidRPr="00673315">
        <w:rPr>
          <w:b w:val="0"/>
          <w:sz w:val="28"/>
          <w:szCs w:val="28"/>
          <w:lang w:val="uk-UA"/>
        </w:rPr>
        <w:t xml:space="preserve"> частини п’ятої статті 346 Митного кодексу України щодо одночасності проведення документальної планової виїзної перевірки одного й того самого підприємства податковими, митними органами, як контролюючими в розумінні вимог статті 41 Податкового кодексу України, та органами державного фінансового контро</w:t>
      </w:r>
      <w:r w:rsidR="00673315">
        <w:rPr>
          <w:b w:val="0"/>
          <w:sz w:val="28"/>
          <w:szCs w:val="28"/>
          <w:lang w:val="uk-UA"/>
        </w:rPr>
        <w:t>лю.</w:t>
      </w:r>
    </w:p>
    <w:p w14:paraId="5FE706E4" w14:textId="2EFBF142" w:rsidR="004F65AA" w:rsidRPr="003C7053" w:rsidRDefault="00DE56D4" w:rsidP="00176629">
      <w:pPr>
        <w:pStyle w:val="a4"/>
        <w:spacing w:before="0" w:beforeAutospacing="0" w:after="0" w:afterAutospacing="0"/>
        <w:ind w:firstLine="567"/>
        <w:jc w:val="both"/>
        <w:rPr>
          <w:iCs/>
          <w:sz w:val="28"/>
          <w:szCs w:val="28"/>
          <w:lang w:val="uk-UA" w:eastAsia="uk-UA"/>
        </w:rPr>
      </w:pPr>
      <w:r w:rsidRPr="003C7053">
        <w:rPr>
          <w:iCs/>
          <w:sz w:val="28"/>
          <w:szCs w:val="28"/>
          <w:lang w:val="uk-UA" w:eastAsia="uk-UA"/>
        </w:rPr>
        <w:t xml:space="preserve">Основними цілями підготовки </w:t>
      </w:r>
      <w:proofErr w:type="spellStart"/>
      <w:r w:rsidRPr="003C7053">
        <w:rPr>
          <w:iCs/>
          <w:sz w:val="28"/>
          <w:szCs w:val="28"/>
          <w:lang w:val="uk-UA" w:eastAsia="uk-UA"/>
        </w:rPr>
        <w:t>проєкту</w:t>
      </w:r>
      <w:proofErr w:type="spellEnd"/>
      <w:r w:rsidRPr="003C7053">
        <w:rPr>
          <w:iCs/>
          <w:sz w:val="28"/>
          <w:szCs w:val="28"/>
          <w:lang w:val="uk-UA" w:eastAsia="uk-UA"/>
        </w:rPr>
        <w:t xml:space="preserve"> </w:t>
      </w:r>
      <w:proofErr w:type="spellStart"/>
      <w:r w:rsidRPr="003C7053">
        <w:rPr>
          <w:iCs/>
          <w:sz w:val="28"/>
          <w:szCs w:val="28"/>
          <w:lang w:val="uk-UA" w:eastAsia="uk-UA"/>
        </w:rPr>
        <w:t>акта</w:t>
      </w:r>
      <w:proofErr w:type="spellEnd"/>
      <w:r w:rsidRPr="003C7053">
        <w:rPr>
          <w:iCs/>
          <w:sz w:val="28"/>
          <w:szCs w:val="28"/>
          <w:lang w:val="uk-UA" w:eastAsia="uk-UA"/>
        </w:rPr>
        <w:t xml:space="preserve"> є </w:t>
      </w:r>
      <w:r w:rsidR="004F65AA" w:rsidRPr="003C7053">
        <w:rPr>
          <w:iCs/>
          <w:sz w:val="28"/>
          <w:szCs w:val="28"/>
          <w:lang w:val="uk-UA" w:eastAsia="uk-UA"/>
        </w:rPr>
        <w:t>чітке та прозоре врегулювання</w:t>
      </w:r>
      <w:r w:rsidR="001728E0" w:rsidRPr="003C7053">
        <w:rPr>
          <w:iCs/>
          <w:sz w:val="28"/>
          <w:szCs w:val="28"/>
          <w:lang w:val="uk-UA" w:eastAsia="uk-UA"/>
        </w:rPr>
        <w:t xml:space="preserve"> взаємовідносин</w:t>
      </w:r>
      <w:r w:rsidR="004F65AA" w:rsidRPr="003C7053">
        <w:rPr>
          <w:iCs/>
          <w:sz w:val="28"/>
          <w:szCs w:val="28"/>
          <w:lang w:val="uk-UA" w:eastAsia="uk-UA"/>
        </w:rPr>
        <w:t xml:space="preserve"> </w:t>
      </w:r>
      <w:r w:rsidRPr="003C7053">
        <w:rPr>
          <w:iCs/>
          <w:sz w:val="28"/>
          <w:szCs w:val="28"/>
          <w:lang w:val="uk-UA" w:eastAsia="uk-UA"/>
        </w:rPr>
        <w:t>контролюючих (податкових та митних</w:t>
      </w:r>
      <w:r w:rsidR="003C7053" w:rsidRPr="003C7053">
        <w:rPr>
          <w:iCs/>
          <w:sz w:val="28"/>
          <w:szCs w:val="28"/>
          <w:lang w:val="uk-UA" w:eastAsia="uk-UA"/>
        </w:rPr>
        <w:t>) органів та органів</w:t>
      </w:r>
      <w:r w:rsidRPr="003C7053">
        <w:rPr>
          <w:iCs/>
          <w:sz w:val="28"/>
          <w:szCs w:val="28"/>
          <w:lang w:val="uk-UA" w:eastAsia="uk-UA"/>
        </w:rPr>
        <w:t xml:space="preserve"> </w:t>
      </w:r>
      <w:r w:rsidRPr="003C7053">
        <w:rPr>
          <w:iCs/>
          <w:sz w:val="28"/>
          <w:szCs w:val="28"/>
          <w:lang w:val="uk-UA" w:eastAsia="uk-UA"/>
        </w:rPr>
        <w:lastRenderedPageBreak/>
        <w:t>державного фінансового контролю</w:t>
      </w:r>
      <w:r w:rsidR="0086204F">
        <w:rPr>
          <w:iCs/>
          <w:sz w:val="28"/>
          <w:szCs w:val="28"/>
          <w:lang w:val="uk-UA" w:eastAsia="uk-UA"/>
        </w:rPr>
        <w:t xml:space="preserve"> під час планування діяльності</w:t>
      </w:r>
      <w:r w:rsidR="003C7053" w:rsidRPr="003C7053">
        <w:rPr>
          <w:iCs/>
          <w:sz w:val="28"/>
          <w:szCs w:val="28"/>
          <w:lang w:val="uk-UA" w:eastAsia="uk-UA"/>
        </w:rPr>
        <w:t>, та обізнаність</w:t>
      </w:r>
      <w:r w:rsidRPr="003C7053">
        <w:rPr>
          <w:iCs/>
          <w:sz w:val="28"/>
          <w:szCs w:val="28"/>
          <w:lang w:val="uk-UA" w:eastAsia="uk-UA"/>
        </w:rPr>
        <w:t xml:space="preserve"> </w:t>
      </w:r>
      <w:r w:rsidR="004F65AA" w:rsidRPr="003C7053">
        <w:rPr>
          <w:iCs/>
          <w:sz w:val="28"/>
          <w:szCs w:val="28"/>
          <w:lang w:val="uk-UA" w:eastAsia="uk-UA"/>
        </w:rPr>
        <w:t>підприємств</w:t>
      </w:r>
      <w:r w:rsidR="003C7053" w:rsidRPr="00C90842">
        <w:rPr>
          <w:lang w:val="ru-RU"/>
        </w:rPr>
        <w:t xml:space="preserve"> </w:t>
      </w:r>
      <w:r w:rsidR="003C7053">
        <w:rPr>
          <w:iCs/>
          <w:sz w:val="28"/>
          <w:szCs w:val="28"/>
          <w:lang w:val="uk-UA" w:eastAsia="uk-UA"/>
        </w:rPr>
        <w:t xml:space="preserve">з питань </w:t>
      </w:r>
      <w:r w:rsidR="00176629">
        <w:rPr>
          <w:iCs/>
          <w:sz w:val="28"/>
          <w:szCs w:val="28"/>
          <w:lang w:val="uk-UA" w:eastAsia="uk-UA"/>
        </w:rPr>
        <w:t xml:space="preserve">координації </w:t>
      </w:r>
      <w:r w:rsidR="003C7053" w:rsidRPr="003C7053">
        <w:rPr>
          <w:iCs/>
          <w:sz w:val="28"/>
          <w:szCs w:val="28"/>
          <w:lang w:val="uk-UA" w:eastAsia="uk-UA"/>
        </w:rPr>
        <w:t>одночасного проведення планових перевірок контролюючими органами та ревізій органами державного фінансового контролю</w:t>
      </w:r>
      <w:r w:rsidR="004F65AA" w:rsidRPr="003C7053">
        <w:rPr>
          <w:iCs/>
          <w:sz w:val="28"/>
          <w:szCs w:val="28"/>
          <w:lang w:val="uk-UA" w:eastAsia="uk-UA"/>
        </w:rPr>
        <w:t>.</w:t>
      </w:r>
    </w:p>
    <w:p w14:paraId="6B8EB31C" w14:textId="1E12FA15" w:rsidR="00177CDC" w:rsidRDefault="00367B49" w:rsidP="009679EB">
      <w:pPr>
        <w:pStyle w:val="3"/>
        <w:spacing w:before="0" w:beforeAutospacing="0" w:after="0" w:afterAutospacing="0"/>
        <w:ind w:firstLine="567"/>
        <w:jc w:val="both"/>
        <w:rPr>
          <w:b w:val="0"/>
          <w:sz w:val="28"/>
          <w:szCs w:val="28"/>
          <w:lang w:val="uk-UA"/>
        </w:rPr>
      </w:pPr>
      <w:r>
        <w:rPr>
          <w:rFonts w:eastAsia="Times New Roman"/>
          <w:b w:val="0"/>
          <w:bCs w:val="0"/>
          <w:sz w:val="28"/>
          <w:szCs w:val="28"/>
          <w:lang w:val="uk-UA"/>
        </w:rPr>
        <w:t>Основний</w:t>
      </w:r>
      <w:r w:rsidR="004F65AA" w:rsidRPr="007F020B">
        <w:rPr>
          <w:rFonts w:eastAsia="Times New Roman"/>
          <w:b w:val="0"/>
          <w:bCs w:val="0"/>
          <w:sz w:val="28"/>
          <w:szCs w:val="28"/>
          <w:lang w:val="uk-UA"/>
        </w:rPr>
        <w:t xml:space="preserve"> з</w:t>
      </w:r>
      <w:r>
        <w:rPr>
          <w:rFonts w:eastAsia="Times New Roman"/>
          <w:b w:val="0"/>
          <w:bCs w:val="0"/>
          <w:sz w:val="28"/>
          <w:szCs w:val="28"/>
          <w:lang w:val="uk-UA"/>
        </w:rPr>
        <w:t>ахід</w:t>
      </w:r>
      <w:r w:rsidR="002C6EDF" w:rsidRPr="007F020B">
        <w:rPr>
          <w:rFonts w:eastAsia="Times New Roman"/>
          <w:b w:val="0"/>
          <w:bCs w:val="0"/>
          <w:sz w:val="28"/>
          <w:szCs w:val="28"/>
          <w:lang w:val="uk-UA"/>
        </w:rPr>
        <w:t>, як</w:t>
      </w:r>
      <w:r w:rsidR="004F65AA" w:rsidRPr="007F020B">
        <w:rPr>
          <w:rFonts w:eastAsia="Times New Roman"/>
          <w:b w:val="0"/>
          <w:bCs w:val="0"/>
          <w:sz w:val="28"/>
          <w:szCs w:val="28"/>
          <w:lang w:val="uk-UA"/>
        </w:rPr>
        <w:t>ий</w:t>
      </w:r>
      <w:r w:rsidR="002C6EDF" w:rsidRPr="007F020B">
        <w:rPr>
          <w:rFonts w:eastAsia="Times New Roman"/>
          <w:b w:val="0"/>
          <w:bCs w:val="0"/>
          <w:sz w:val="28"/>
          <w:szCs w:val="28"/>
          <w:lang w:val="uk-UA"/>
        </w:rPr>
        <w:t xml:space="preserve"> необхідно здійснити для реалізації зазначених </w:t>
      </w:r>
      <w:r w:rsidR="00512172">
        <w:rPr>
          <w:rFonts w:eastAsia="Times New Roman"/>
          <w:b w:val="0"/>
          <w:bCs w:val="0"/>
          <w:sz w:val="28"/>
          <w:szCs w:val="28"/>
          <w:lang w:val="uk-UA"/>
        </w:rPr>
        <w:t xml:space="preserve">цілей щодо підготовки </w:t>
      </w:r>
      <w:proofErr w:type="spellStart"/>
      <w:r w:rsidR="00512172">
        <w:rPr>
          <w:rFonts w:eastAsia="Times New Roman"/>
          <w:b w:val="0"/>
          <w:bCs w:val="0"/>
          <w:sz w:val="28"/>
          <w:szCs w:val="28"/>
          <w:lang w:val="uk-UA"/>
        </w:rPr>
        <w:t>проє</w:t>
      </w:r>
      <w:r>
        <w:rPr>
          <w:rFonts w:eastAsia="Times New Roman"/>
          <w:b w:val="0"/>
          <w:bCs w:val="0"/>
          <w:sz w:val="28"/>
          <w:szCs w:val="28"/>
          <w:lang w:val="uk-UA"/>
        </w:rPr>
        <w:t>кту</w:t>
      </w:r>
      <w:proofErr w:type="spellEnd"/>
      <w:r w:rsidR="00F3571D">
        <w:rPr>
          <w:rFonts w:eastAsia="Times New Roman"/>
          <w:b w:val="0"/>
          <w:bCs w:val="0"/>
          <w:sz w:val="28"/>
          <w:szCs w:val="28"/>
          <w:lang w:val="uk-UA"/>
        </w:rPr>
        <w:t xml:space="preserve"> </w:t>
      </w:r>
      <w:proofErr w:type="spellStart"/>
      <w:r w:rsidR="00F3571D">
        <w:rPr>
          <w:rFonts w:eastAsia="Times New Roman"/>
          <w:b w:val="0"/>
          <w:bCs w:val="0"/>
          <w:sz w:val="28"/>
          <w:szCs w:val="28"/>
          <w:lang w:val="uk-UA"/>
        </w:rPr>
        <w:t>акта</w:t>
      </w:r>
      <w:proofErr w:type="spellEnd"/>
      <w:r w:rsidR="004F65AA" w:rsidRPr="007F020B">
        <w:rPr>
          <w:rFonts w:eastAsia="Times New Roman"/>
          <w:b w:val="0"/>
          <w:bCs w:val="0"/>
          <w:sz w:val="28"/>
          <w:szCs w:val="28"/>
          <w:lang w:val="uk-UA"/>
        </w:rPr>
        <w:t xml:space="preserve">, </w:t>
      </w:r>
      <w:r w:rsidR="00512172">
        <w:rPr>
          <w:rFonts w:eastAsia="Times New Roman"/>
          <w:b w:val="0"/>
          <w:bCs w:val="0"/>
          <w:sz w:val="28"/>
          <w:szCs w:val="28"/>
          <w:lang w:val="uk-UA"/>
        </w:rPr>
        <w:t xml:space="preserve">є </w:t>
      </w:r>
      <w:r>
        <w:rPr>
          <w:rFonts w:eastAsia="Times New Roman"/>
          <w:b w:val="0"/>
          <w:bCs w:val="0"/>
          <w:sz w:val="28"/>
          <w:szCs w:val="28"/>
          <w:lang w:val="uk-UA"/>
        </w:rPr>
        <w:t xml:space="preserve">його </w:t>
      </w:r>
      <w:r w:rsidR="00512172">
        <w:rPr>
          <w:b w:val="0"/>
          <w:sz w:val="28"/>
          <w:szCs w:val="28"/>
          <w:lang w:val="uk-UA"/>
        </w:rPr>
        <w:t>прийняття.</w:t>
      </w:r>
    </w:p>
    <w:p w14:paraId="2FADA590" w14:textId="77777777" w:rsidR="00D805CF" w:rsidRPr="00CF485B" w:rsidRDefault="00D805CF" w:rsidP="00CF485B">
      <w:pPr>
        <w:pStyle w:val="3"/>
        <w:spacing w:before="0" w:beforeAutospacing="0" w:after="0" w:afterAutospacing="0"/>
        <w:ind w:firstLine="567"/>
        <w:jc w:val="both"/>
        <w:rPr>
          <w:b w:val="0"/>
          <w:sz w:val="28"/>
          <w:szCs w:val="28"/>
          <w:lang w:val="uk-UA"/>
        </w:rPr>
      </w:pPr>
    </w:p>
    <w:p w14:paraId="181D99E2" w14:textId="46D0BFC3" w:rsidR="00AA74AC" w:rsidRPr="00CF485B" w:rsidRDefault="00BD4428" w:rsidP="00CF485B">
      <w:pPr>
        <w:pStyle w:val="3"/>
        <w:spacing w:before="0" w:beforeAutospacing="0" w:after="120" w:afterAutospacing="0"/>
        <w:ind w:firstLine="567"/>
        <w:jc w:val="center"/>
        <w:rPr>
          <w:rFonts w:eastAsia="Times New Roman"/>
          <w:sz w:val="28"/>
          <w:szCs w:val="28"/>
          <w:lang w:val="uk-UA"/>
        </w:rPr>
      </w:pPr>
      <w:r w:rsidRPr="009F7EB6">
        <w:rPr>
          <w:rFonts w:eastAsia="Times New Roman"/>
          <w:sz w:val="28"/>
          <w:szCs w:val="28"/>
          <w:lang w:val="uk-UA"/>
        </w:rPr>
        <w:t>III. Визначення та оцінка альтернативних способів досягнення цілей</w:t>
      </w:r>
    </w:p>
    <w:p w14:paraId="42A53CC2" w14:textId="2E190055" w:rsidR="00DB5E63" w:rsidRPr="00875B00" w:rsidRDefault="00BD4428" w:rsidP="00176629">
      <w:pPr>
        <w:pStyle w:val="a4"/>
        <w:spacing w:before="0" w:beforeAutospacing="0" w:after="0" w:afterAutospacing="0"/>
        <w:ind w:firstLine="567"/>
        <w:jc w:val="both"/>
        <w:rPr>
          <w:rFonts w:eastAsia="Times New Roman"/>
          <w:sz w:val="28"/>
          <w:szCs w:val="28"/>
          <w:lang w:val="uk-UA" w:eastAsia="ru-RU"/>
        </w:rPr>
      </w:pPr>
      <w:r w:rsidRPr="009F7EB6">
        <w:rPr>
          <w:rFonts w:eastAsia="Times New Roman"/>
          <w:sz w:val="28"/>
          <w:szCs w:val="28"/>
          <w:lang w:val="uk-UA" w:eastAsia="ru-RU"/>
        </w:rPr>
        <w:t>Першою альтернативою є</w:t>
      </w:r>
      <w:r w:rsidR="00ED799A" w:rsidRPr="009F7EB6">
        <w:rPr>
          <w:rFonts w:eastAsia="Times New Roman"/>
          <w:sz w:val="28"/>
          <w:szCs w:val="28"/>
          <w:lang w:val="uk-UA" w:eastAsia="ru-RU"/>
        </w:rPr>
        <w:t xml:space="preserve"> прийняття </w:t>
      </w:r>
      <w:proofErr w:type="spellStart"/>
      <w:r w:rsidR="003B63E7">
        <w:rPr>
          <w:color w:val="000000" w:themeColor="text1"/>
          <w:sz w:val="28"/>
          <w:szCs w:val="28"/>
          <w:lang w:val="uk-UA"/>
        </w:rPr>
        <w:t>проє</w:t>
      </w:r>
      <w:r w:rsidR="00976A60" w:rsidRPr="00385466">
        <w:rPr>
          <w:color w:val="000000" w:themeColor="text1"/>
          <w:sz w:val="28"/>
          <w:szCs w:val="28"/>
          <w:lang w:val="uk-UA"/>
        </w:rPr>
        <w:t>кт</w:t>
      </w:r>
      <w:r w:rsidR="00976A60">
        <w:rPr>
          <w:color w:val="000000" w:themeColor="text1"/>
          <w:sz w:val="28"/>
          <w:szCs w:val="28"/>
          <w:lang w:val="uk-UA"/>
        </w:rPr>
        <w:t>у</w:t>
      </w:r>
      <w:proofErr w:type="spellEnd"/>
      <w:r w:rsidR="00F3571D">
        <w:rPr>
          <w:color w:val="000000" w:themeColor="text1"/>
          <w:sz w:val="28"/>
          <w:szCs w:val="28"/>
          <w:lang w:val="uk-UA"/>
        </w:rPr>
        <w:t xml:space="preserve"> </w:t>
      </w:r>
      <w:proofErr w:type="spellStart"/>
      <w:r w:rsidR="00F3571D">
        <w:rPr>
          <w:color w:val="000000" w:themeColor="text1"/>
          <w:sz w:val="28"/>
          <w:szCs w:val="28"/>
          <w:lang w:val="uk-UA"/>
        </w:rPr>
        <w:t>акта</w:t>
      </w:r>
      <w:proofErr w:type="spellEnd"/>
      <w:r w:rsidR="00ED799A" w:rsidRPr="009F7EB6">
        <w:rPr>
          <w:rFonts w:eastAsia="Times New Roman"/>
          <w:sz w:val="28"/>
          <w:szCs w:val="28"/>
          <w:lang w:val="uk-UA" w:eastAsia="ru-RU"/>
        </w:rPr>
        <w:t xml:space="preserve">, який </w:t>
      </w:r>
      <w:r w:rsidR="00385466" w:rsidRPr="00385466">
        <w:rPr>
          <w:rFonts w:eastAsia="Times New Roman"/>
          <w:sz w:val="28"/>
          <w:szCs w:val="28"/>
          <w:lang w:val="uk-UA" w:eastAsia="ru-RU"/>
        </w:rPr>
        <w:t>встановл</w:t>
      </w:r>
      <w:r w:rsidR="00385466">
        <w:rPr>
          <w:rFonts w:eastAsia="Times New Roman"/>
          <w:sz w:val="28"/>
          <w:szCs w:val="28"/>
          <w:lang w:val="uk-UA" w:eastAsia="ru-RU"/>
        </w:rPr>
        <w:t>ює</w:t>
      </w:r>
      <w:r w:rsidR="00385466" w:rsidRPr="00385466">
        <w:rPr>
          <w:rFonts w:eastAsia="Times New Roman"/>
          <w:sz w:val="28"/>
          <w:szCs w:val="28"/>
          <w:lang w:val="uk-UA" w:eastAsia="ru-RU"/>
        </w:rPr>
        <w:t xml:space="preserve"> єдин</w:t>
      </w:r>
      <w:r w:rsidR="00385466">
        <w:rPr>
          <w:rFonts w:eastAsia="Times New Roman"/>
          <w:sz w:val="28"/>
          <w:szCs w:val="28"/>
          <w:lang w:val="uk-UA" w:eastAsia="ru-RU"/>
        </w:rPr>
        <w:t>ий</w:t>
      </w:r>
      <w:r w:rsidR="00385466" w:rsidRPr="00385466">
        <w:rPr>
          <w:rFonts w:eastAsia="Times New Roman"/>
          <w:sz w:val="28"/>
          <w:szCs w:val="28"/>
          <w:lang w:val="uk-UA" w:eastAsia="ru-RU"/>
        </w:rPr>
        <w:t xml:space="preserve"> підх</w:t>
      </w:r>
      <w:r w:rsidR="00385466">
        <w:rPr>
          <w:rFonts w:eastAsia="Times New Roman"/>
          <w:sz w:val="28"/>
          <w:szCs w:val="28"/>
          <w:lang w:val="uk-UA" w:eastAsia="ru-RU"/>
        </w:rPr>
        <w:t>і</w:t>
      </w:r>
      <w:r w:rsidR="00385466" w:rsidRPr="00385466">
        <w:rPr>
          <w:rFonts w:eastAsia="Times New Roman"/>
          <w:sz w:val="28"/>
          <w:szCs w:val="28"/>
          <w:lang w:val="uk-UA" w:eastAsia="ru-RU"/>
        </w:rPr>
        <w:t xml:space="preserve">д до </w:t>
      </w:r>
      <w:r w:rsidR="003C7053" w:rsidRPr="003C7053">
        <w:rPr>
          <w:rFonts w:eastAsia="Times New Roman"/>
          <w:sz w:val="28"/>
          <w:szCs w:val="28"/>
          <w:lang w:val="uk-UA" w:eastAsia="ru-RU"/>
        </w:rPr>
        <w:t xml:space="preserve">координації </w:t>
      </w:r>
      <w:r w:rsidR="003C7053">
        <w:rPr>
          <w:rFonts w:eastAsia="Times New Roman"/>
          <w:sz w:val="28"/>
          <w:szCs w:val="28"/>
          <w:lang w:val="uk-UA" w:eastAsia="ru-RU"/>
        </w:rPr>
        <w:t>планування</w:t>
      </w:r>
      <w:r w:rsidR="003C7053" w:rsidRPr="003C7053">
        <w:rPr>
          <w:rFonts w:eastAsia="Times New Roman"/>
          <w:sz w:val="28"/>
          <w:szCs w:val="28"/>
          <w:lang w:val="uk-UA" w:eastAsia="ru-RU"/>
        </w:rPr>
        <w:t xml:space="preserve"> одночасного проведення планових перевірок контролюючими органами та ревізій органами державного фінансового контролю</w:t>
      </w:r>
      <w:r w:rsidR="00875B00">
        <w:rPr>
          <w:rFonts w:eastAsia="Times New Roman"/>
          <w:sz w:val="28"/>
          <w:szCs w:val="28"/>
          <w:lang w:val="uk-UA" w:eastAsia="ru-RU"/>
        </w:rPr>
        <w:t>.</w:t>
      </w:r>
    </w:p>
    <w:p w14:paraId="5818A728" w14:textId="6F4D64FC" w:rsidR="00BD4428" w:rsidRPr="00875B00" w:rsidRDefault="00BD4428" w:rsidP="00176629">
      <w:pPr>
        <w:pStyle w:val="a4"/>
        <w:spacing w:before="0" w:beforeAutospacing="0" w:after="0" w:afterAutospacing="0"/>
        <w:ind w:firstLine="567"/>
        <w:jc w:val="both"/>
        <w:rPr>
          <w:rFonts w:eastAsia="Times New Roman"/>
          <w:sz w:val="28"/>
          <w:szCs w:val="28"/>
          <w:lang w:val="uk-UA" w:eastAsia="ru-RU"/>
        </w:rPr>
      </w:pPr>
      <w:r w:rsidRPr="009F7EB6">
        <w:rPr>
          <w:rFonts w:eastAsia="Times New Roman"/>
          <w:sz w:val="28"/>
          <w:szCs w:val="28"/>
          <w:lang w:val="uk-UA" w:eastAsia="ru-RU"/>
        </w:rPr>
        <w:t xml:space="preserve">Другою альтернативою </w:t>
      </w:r>
      <w:r w:rsidR="00D21DDD" w:rsidRPr="009F7EB6">
        <w:rPr>
          <w:rFonts w:eastAsia="Times New Roman"/>
          <w:sz w:val="28"/>
          <w:szCs w:val="28"/>
          <w:lang w:val="uk-UA" w:eastAsia="ru-RU"/>
        </w:rPr>
        <w:t xml:space="preserve">є </w:t>
      </w:r>
      <w:r w:rsidRPr="009F7EB6">
        <w:rPr>
          <w:rFonts w:eastAsia="Times New Roman"/>
          <w:sz w:val="28"/>
          <w:szCs w:val="28"/>
          <w:lang w:val="uk-UA" w:eastAsia="ru-RU"/>
        </w:rPr>
        <w:t xml:space="preserve">залишення існуючої ситуації без змін. </w:t>
      </w:r>
      <w:r w:rsidR="0086204F">
        <w:rPr>
          <w:rFonts w:eastAsia="Times New Roman"/>
          <w:sz w:val="28"/>
          <w:szCs w:val="28"/>
          <w:lang w:val="uk-UA" w:eastAsia="ru-RU"/>
        </w:rPr>
        <w:t xml:space="preserve">А саме, неможливість </w:t>
      </w:r>
      <w:r w:rsidR="00875B00">
        <w:rPr>
          <w:rFonts w:eastAsia="Times New Roman"/>
          <w:sz w:val="28"/>
          <w:szCs w:val="28"/>
          <w:lang w:val="uk-UA" w:eastAsia="ru-RU"/>
        </w:rPr>
        <w:t>долучення митних органів до одночасного проведенн</w:t>
      </w:r>
      <w:r w:rsidR="00F25A4B">
        <w:rPr>
          <w:rFonts w:eastAsia="Times New Roman"/>
          <w:sz w:val="28"/>
          <w:szCs w:val="28"/>
          <w:lang w:val="uk-UA" w:eastAsia="ru-RU"/>
        </w:rPr>
        <w:t>я планових перевірок податковими</w:t>
      </w:r>
      <w:r w:rsidR="00875B00">
        <w:rPr>
          <w:rFonts w:eastAsia="Times New Roman"/>
          <w:sz w:val="28"/>
          <w:szCs w:val="28"/>
          <w:lang w:val="uk-UA" w:eastAsia="ru-RU"/>
        </w:rPr>
        <w:t xml:space="preserve"> органами та </w:t>
      </w:r>
      <w:r w:rsidR="00875B00" w:rsidRPr="00875B00">
        <w:rPr>
          <w:sz w:val="28"/>
          <w:szCs w:val="28"/>
          <w:lang w:val="uk-UA"/>
        </w:rPr>
        <w:t>ревізій органами державного фінансового контролю</w:t>
      </w:r>
      <w:r w:rsidR="00875B00">
        <w:rPr>
          <w:sz w:val="28"/>
          <w:szCs w:val="28"/>
          <w:lang w:val="uk-UA"/>
        </w:rPr>
        <w:t>.</w:t>
      </w:r>
    </w:p>
    <w:p w14:paraId="44D18AB7" w14:textId="04A58FEF" w:rsidR="00385466" w:rsidRDefault="006343EE" w:rsidP="005620E5">
      <w:pPr>
        <w:pStyle w:val="a4"/>
        <w:spacing w:before="0" w:beforeAutospacing="0" w:after="0" w:afterAutospacing="0"/>
        <w:ind w:firstLine="567"/>
        <w:jc w:val="both"/>
        <w:rPr>
          <w:rFonts w:eastAsia="Times New Roman"/>
          <w:sz w:val="28"/>
          <w:szCs w:val="28"/>
          <w:lang w:val="uk-UA" w:eastAsia="ru-RU"/>
        </w:rPr>
      </w:pPr>
      <w:r>
        <w:rPr>
          <w:rFonts w:eastAsia="Times New Roman"/>
          <w:sz w:val="28"/>
          <w:szCs w:val="28"/>
          <w:lang w:val="uk-UA" w:eastAsia="ru-RU"/>
        </w:rPr>
        <w:t>Інші альтернативи відсутні.</w:t>
      </w:r>
    </w:p>
    <w:p w14:paraId="5E8F89BB" w14:textId="77777777" w:rsidR="00061001" w:rsidRDefault="00061001" w:rsidP="005620E5">
      <w:pPr>
        <w:pStyle w:val="a4"/>
        <w:spacing w:before="0" w:beforeAutospacing="0" w:after="0" w:afterAutospacing="0"/>
        <w:ind w:firstLine="567"/>
        <w:jc w:val="both"/>
        <w:rPr>
          <w:rFonts w:eastAsia="Times New Roman"/>
          <w:sz w:val="28"/>
          <w:szCs w:val="28"/>
          <w:lang w:val="uk-UA" w:eastAsia="ru-RU"/>
        </w:rPr>
      </w:pPr>
    </w:p>
    <w:p w14:paraId="35C35883" w14:textId="77777777" w:rsidR="00BD4428" w:rsidRPr="009F7EB6" w:rsidRDefault="003B63E7" w:rsidP="00C5185B">
      <w:pPr>
        <w:pStyle w:val="a4"/>
        <w:spacing w:before="0" w:beforeAutospacing="0" w:after="0" w:afterAutospacing="0"/>
        <w:ind w:left="567"/>
        <w:jc w:val="both"/>
        <w:rPr>
          <w:iCs/>
          <w:sz w:val="28"/>
          <w:szCs w:val="28"/>
          <w:lang w:val="uk-UA" w:eastAsia="uk-UA"/>
        </w:rPr>
      </w:pPr>
      <w:r>
        <w:rPr>
          <w:iCs/>
          <w:sz w:val="28"/>
          <w:szCs w:val="28"/>
          <w:lang w:val="uk-UA" w:eastAsia="uk-UA"/>
        </w:rPr>
        <w:t>1. </w:t>
      </w:r>
      <w:r w:rsidR="00BD4428" w:rsidRPr="009F7EB6">
        <w:rPr>
          <w:iCs/>
          <w:sz w:val="28"/>
          <w:szCs w:val="28"/>
          <w:lang w:val="uk-UA" w:eastAsia="uk-UA"/>
        </w:rPr>
        <w:t>Альтернативні способи досягнення цілей державного регулювання:</w:t>
      </w:r>
      <w:r w:rsidR="00557B1B" w:rsidRPr="009F7EB6">
        <w:rPr>
          <w:iCs/>
          <w:sz w:val="28"/>
          <w:szCs w:val="28"/>
          <w:lang w:val="uk-UA" w:eastAsia="uk-UA"/>
        </w:rPr>
        <w:t xml:space="preserve">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6"/>
        <w:gridCol w:w="7700"/>
      </w:tblGrid>
      <w:tr w:rsidR="00BD4428" w:rsidRPr="009F7EB6" w14:paraId="282E3A6B" w14:textId="77777777"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2275EC0" w14:textId="77777777" w:rsidR="00BD4428" w:rsidRPr="001A1286" w:rsidRDefault="00F63F36" w:rsidP="00C5185B">
            <w:pPr>
              <w:pStyle w:val="a4"/>
              <w:spacing w:before="0" w:beforeAutospacing="0" w:after="0" w:afterAutospacing="0"/>
              <w:rPr>
                <w:iCs/>
                <w:lang w:val="uk-UA" w:eastAsia="uk-UA"/>
              </w:rPr>
            </w:pPr>
            <w:r w:rsidRPr="001A1286">
              <w:rPr>
                <w:iCs/>
                <w:lang w:val="uk-UA" w:eastAsia="uk-UA"/>
              </w:rPr>
              <w:t xml:space="preserve">Вид </w:t>
            </w:r>
            <w:r w:rsidR="00BD4428" w:rsidRPr="001A1286">
              <w:rPr>
                <w:iCs/>
                <w:lang w:val="uk-UA" w:eastAsia="uk-UA"/>
              </w:rPr>
              <w:t>альтернативи</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B6AB853" w14:textId="77777777" w:rsidR="00BD4428" w:rsidRPr="001A1286" w:rsidRDefault="00BD4428" w:rsidP="00C5185B">
            <w:pPr>
              <w:pStyle w:val="a4"/>
              <w:spacing w:before="0" w:beforeAutospacing="0" w:after="0" w:afterAutospacing="0"/>
              <w:ind w:firstLine="567"/>
              <w:jc w:val="center"/>
              <w:rPr>
                <w:iCs/>
                <w:lang w:val="uk-UA" w:eastAsia="uk-UA"/>
              </w:rPr>
            </w:pPr>
            <w:r w:rsidRPr="001A1286">
              <w:rPr>
                <w:iCs/>
                <w:lang w:val="uk-UA" w:eastAsia="uk-UA"/>
              </w:rPr>
              <w:t>Опис альтернативи</w:t>
            </w:r>
          </w:p>
        </w:tc>
      </w:tr>
      <w:tr w:rsidR="00BD4428" w:rsidRPr="009F7EB6" w14:paraId="492A77AA" w14:textId="77777777"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083F4CA" w14:textId="77777777" w:rsidR="00BD4428" w:rsidRPr="001A1286" w:rsidRDefault="00BD4428" w:rsidP="00C5185B">
            <w:pPr>
              <w:pStyle w:val="a4"/>
              <w:spacing w:before="0" w:beforeAutospacing="0" w:after="0" w:afterAutospacing="0"/>
              <w:jc w:val="both"/>
              <w:rPr>
                <w:iCs/>
                <w:lang w:val="uk-UA" w:eastAsia="uk-UA"/>
              </w:rPr>
            </w:pPr>
            <w:r w:rsidRPr="001A1286">
              <w:rPr>
                <w:iCs/>
                <w:lang w:val="uk-UA" w:eastAsia="uk-UA"/>
              </w:rPr>
              <w:t>Альтернатива 1</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1529BA9" w14:textId="5DFC1F41" w:rsidR="00BD4428" w:rsidRPr="001A1286" w:rsidRDefault="00BD4428" w:rsidP="00875B00">
            <w:pPr>
              <w:pStyle w:val="a4"/>
              <w:spacing w:before="0" w:beforeAutospacing="0" w:after="0" w:afterAutospacing="0"/>
              <w:jc w:val="both"/>
              <w:rPr>
                <w:iCs/>
                <w:lang w:val="uk-UA" w:eastAsia="uk-UA"/>
              </w:rPr>
            </w:pPr>
            <w:r w:rsidRPr="001A1286">
              <w:rPr>
                <w:iCs/>
                <w:lang w:val="uk-UA" w:eastAsia="uk-UA"/>
              </w:rPr>
              <w:t xml:space="preserve">Затвердити </w:t>
            </w:r>
            <w:r w:rsidR="0087171F" w:rsidRPr="001A1286">
              <w:rPr>
                <w:iCs/>
                <w:lang w:val="uk-UA" w:eastAsia="uk-UA"/>
              </w:rPr>
              <w:t>зміни до нормативно-правов</w:t>
            </w:r>
            <w:r w:rsidR="00E0452D">
              <w:rPr>
                <w:iCs/>
                <w:lang w:val="uk-UA" w:eastAsia="uk-UA"/>
              </w:rPr>
              <w:t>ого</w:t>
            </w:r>
            <w:r w:rsidRPr="001A1286">
              <w:rPr>
                <w:iCs/>
                <w:lang w:val="uk-UA" w:eastAsia="uk-UA"/>
              </w:rPr>
              <w:t xml:space="preserve"> </w:t>
            </w:r>
            <w:proofErr w:type="spellStart"/>
            <w:r w:rsidRPr="001A1286">
              <w:rPr>
                <w:iCs/>
                <w:lang w:val="uk-UA" w:eastAsia="uk-UA"/>
              </w:rPr>
              <w:t>акт</w:t>
            </w:r>
            <w:r w:rsidR="00875B00">
              <w:rPr>
                <w:iCs/>
                <w:lang w:val="uk-UA" w:eastAsia="uk-UA"/>
              </w:rPr>
              <w:t>а</w:t>
            </w:r>
            <w:proofErr w:type="spellEnd"/>
            <w:r w:rsidR="0087171F" w:rsidRPr="001A1286">
              <w:rPr>
                <w:iCs/>
                <w:lang w:val="uk-UA" w:eastAsia="uk-UA"/>
              </w:rPr>
              <w:t>, яким встановлені</w:t>
            </w:r>
            <w:r w:rsidR="00021FA3" w:rsidRPr="001A1286">
              <w:rPr>
                <w:iCs/>
                <w:lang w:val="uk-UA" w:eastAsia="uk-UA"/>
              </w:rPr>
              <w:t xml:space="preserve"> єдин</w:t>
            </w:r>
            <w:r w:rsidR="0087171F" w:rsidRPr="001A1286">
              <w:rPr>
                <w:iCs/>
                <w:lang w:val="uk-UA" w:eastAsia="uk-UA"/>
              </w:rPr>
              <w:t>і</w:t>
            </w:r>
            <w:r w:rsidR="00021FA3" w:rsidRPr="001A1286">
              <w:rPr>
                <w:iCs/>
                <w:lang w:val="uk-UA" w:eastAsia="uk-UA"/>
              </w:rPr>
              <w:t xml:space="preserve"> підх</w:t>
            </w:r>
            <w:r w:rsidR="0087171F" w:rsidRPr="001A1286">
              <w:rPr>
                <w:iCs/>
                <w:lang w:val="uk-UA" w:eastAsia="uk-UA"/>
              </w:rPr>
              <w:t>о</w:t>
            </w:r>
            <w:r w:rsidR="00021FA3" w:rsidRPr="001A1286">
              <w:rPr>
                <w:iCs/>
                <w:lang w:val="uk-UA" w:eastAsia="uk-UA"/>
              </w:rPr>
              <w:t>д</w:t>
            </w:r>
            <w:r w:rsidR="0087171F" w:rsidRPr="001A1286">
              <w:rPr>
                <w:iCs/>
                <w:lang w:val="uk-UA" w:eastAsia="uk-UA"/>
              </w:rPr>
              <w:t>и</w:t>
            </w:r>
            <w:r w:rsidR="00021FA3" w:rsidRPr="001A1286">
              <w:rPr>
                <w:iCs/>
                <w:lang w:val="uk-UA" w:eastAsia="uk-UA"/>
              </w:rPr>
              <w:t xml:space="preserve"> </w:t>
            </w:r>
            <w:r w:rsidR="00875B00" w:rsidRPr="00875B00">
              <w:rPr>
                <w:iCs/>
                <w:lang w:val="uk-UA" w:eastAsia="uk-UA"/>
              </w:rPr>
              <w:t xml:space="preserve">до координації планування одночасного проведення </w:t>
            </w:r>
            <w:r w:rsidR="00875B00">
              <w:rPr>
                <w:iCs/>
                <w:lang w:val="uk-UA" w:eastAsia="uk-UA"/>
              </w:rPr>
              <w:t>планових перевірок податковими та митними</w:t>
            </w:r>
            <w:r w:rsidR="00875B00" w:rsidRPr="00875B00">
              <w:rPr>
                <w:iCs/>
                <w:lang w:val="uk-UA" w:eastAsia="uk-UA"/>
              </w:rPr>
              <w:t xml:space="preserve"> органами та ревізій органами державного фінансового контролю</w:t>
            </w:r>
          </w:p>
        </w:tc>
      </w:tr>
      <w:tr w:rsidR="003F7722" w:rsidRPr="009F7EB6" w14:paraId="61556C67" w14:textId="77777777"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D3D835B" w14:textId="77777777" w:rsidR="003F7722" w:rsidRPr="001A1286" w:rsidRDefault="00703EEE" w:rsidP="00C5185B">
            <w:pPr>
              <w:pStyle w:val="a4"/>
              <w:spacing w:before="0" w:beforeAutospacing="0" w:after="0" w:afterAutospacing="0"/>
              <w:jc w:val="both"/>
              <w:rPr>
                <w:iCs/>
                <w:lang w:val="uk-UA" w:eastAsia="uk-UA"/>
              </w:rPr>
            </w:pPr>
            <w:r w:rsidRPr="001A1286">
              <w:rPr>
                <w:iCs/>
                <w:lang w:val="uk-UA" w:eastAsia="uk-UA"/>
              </w:rPr>
              <w:t>Альтернатива 2</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BE528A7" w14:textId="68BA2566" w:rsidR="003F7722" w:rsidRPr="001A1286" w:rsidRDefault="00D03273" w:rsidP="00875B00">
            <w:pPr>
              <w:pStyle w:val="a4"/>
              <w:spacing w:before="0" w:beforeAutospacing="0" w:after="0" w:afterAutospacing="0"/>
              <w:jc w:val="both"/>
              <w:rPr>
                <w:iCs/>
                <w:lang w:val="ru-RU" w:eastAsia="uk-UA"/>
              </w:rPr>
            </w:pPr>
            <w:r w:rsidRPr="001A1286">
              <w:rPr>
                <w:iCs/>
                <w:lang w:val="uk-UA" w:eastAsia="uk-UA"/>
              </w:rPr>
              <w:t xml:space="preserve">Залишити </w:t>
            </w:r>
            <w:r w:rsidR="005F6D21" w:rsidRPr="001A1286">
              <w:rPr>
                <w:iCs/>
                <w:lang w:val="uk-UA" w:eastAsia="uk-UA"/>
              </w:rPr>
              <w:t xml:space="preserve">існуючу </w:t>
            </w:r>
            <w:r w:rsidRPr="001A1286">
              <w:rPr>
                <w:iCs/>
                <w:lang w:val="uk-UA" w:eastAsia="uk-UA"/>
              </w:rPr>
              <w:t>ситуацію без змін</w:t>
            </w:r>
            <w:r w:rsidR="00F60DFD" w:rsidRPr="001A1286">
              <w:rPr>
                <w:iCs/>
                <w:lang w:val="uk-UA" w:eastAsia="uk-UA"/>
              </w:rPr>
              <w:t xml:space="preserve">, </w:t>
            </w:r>
            <w:r w:rsidR="00376328" w:rsidRPr="001A1286">
              <w:rPr>
                <w:iCs/>
                <w:lang w:val="uk-UA" w:eastAsia="uk-UA"/>
              </w:rPr>
              <w:t xml:space="preserve">що </w:t>
            </w:r>
            <w:r w:rsidR="00F60DFD" w:rsidRPr="001A1286">
              <w:rPr>
                <w:iCs/>
                <w:lang w:val="uk-UA" w:eastAsia="uk-UA"/>
              </w:rPr>
              <w:t>може призвести до</w:t>
            </w:r>
            <w:r w:rsidR="00875B00">
              <w:rPr>
                <w:iCs/>
                <w:lang w:val="uk-UA" w:eastAsia="uk-UA"/>
              </w:rPr>
              <w:t xml:space="preserve"> неможливості</w:t>
            </w:r>
            <w:r w:rsidR="00875B00" w:rsidRPr="00875B00">
              <w:rPr>
                <w:iCs/>
                <w:lang w:val="uk-UA" w:eastAsia="uk-UA"/>
              </w:rPr>
              <w:t xml:space="preserve"> </w:t>
            </w:r>
            <w:r w:rsidR="00875B00">
              <w:rPr>
                <w:iCs/>
                <w:lang w:val="uk-UA" w:eastAsia="uk-UA"/>
              </w:rPr>
              <w:t xml:space="preserve">реалізації вимог частини п’ятої статті </w:t>
            </w:r>
            <w:r w:rsidR="00875B00" w:rsidRPr="00875B00">
              <w:rPr>
                <w:iCs/>
                <w:lang w:val="uk-UA" w:eastAsia="uk-UA"/>
              </w:rPr>
              <w:t>346 Митного кодексу України щодо одночасності проведення документальної планової виїзної перевірки одного й того самого підприємств</w:t>
            </w:r>
            <w:r w:rsidR="00AC5972">
              <w:rPr>
                <w:iCs/>
                <w:lang w:val="uk-UA" w:eastAsia="uk-UA"/>
              </w:rPr>
              <w:t>а податковими, митними органами</w:t>
            </w:r>
            <w:r w:rsidR="0053314C" w:rsidRPr="00DD6AF0">
              <w:rPr>
                <w:iCs/>
                <w:lang w:val="uk-UA" w:eastAsia="uk-UA"/>
              </w:rPr>
              <w:t>,</w:t>
            </w:r>
            <w:r w:rsidR="00AC5972" w:rsidRPr="00DD6AF0">
              <w:rPr>
                <w:iCs/>
                <w:lang w:val="uk-UA" w:eastAsia="uk-UA"/>
              </w:rPr>
              <w:t xml:space="preserve"> як контролюючими</w:t>
            </w:r>
            <w:r w:rsidR="00875B00" w:rsidRPr="00DD6AF0">
              <w:rPr>
                <w:iCs/>
                <w:lang w:val="uk-UA" w:eastAsia="uk-UA"/>
              </w:rPr>
              <w:t xml:space="preserve"> </w:t>
            </w:r>
            <w:r w:rsidR="0053314C" w:rsidRPr="00DD6AF0">
              <w:rPr>
                <w:iCs/>
                <w:lang w:val="uk-UA" w:eastAsia="uk-UA"/>
              </w:rPr>
              <w:t>в розумінні вимог статті 41 Податкового кодексу України</w:t>
            </w:r>
            <w:r w:rsidR="001D02AE" w:rsidRPr="00DD6AF0">
              <w:rPr>
                <w:iCs/>
                <w:lang w:val="uk-UA" w:eastAsia="uk-UA"/>
              </w:rPr>
              <w:t>,</w:t>
            </w:r>
            <w:r w:rsidR="001D02AE">
              <w:rPr>
                <w:iCs/>
                <w:lang w:val="uk-UA" w:eastAsia="uk-UA"/>
              </w:rPr>
              <w:t xml:space="preserve"> </w:t>
            </w:r>
            <w:r w:rsidR="00875B00" w:rsidRPr="00875B00">
              <w:rPr>
                <w:iCs/>
                <w:lang w:val="uk-UA" w:eastAsia="uk-UA"/>
              </w:rPr>
              <w:t xml:space="preserve">та органами державного фінансового контролю </w:t>
            </w:r>
          </w:p>
        </w:tc>
      </w:tr>
    </w:tbl>
    <w:p w14:paraId="252C8E2D" w14:textId="77777777" w:rsidR="000F6146" w:rsidRPr="009F7EB6" w:rsidRDefault="000F6146" w:rsidP="005620E5">
      <w:pPr>
        <w:pStyle w:val="a4"/>
        <w:spacing w:before="0" w:beforeAutospacing="0" w:after="0" w:afterAutospacing="0"/>
        <w:ind w:firstLine="567"/>
        <w:jc w:val="both"/>
        <w:rPr>
          <w:iCs/>
          <w:sz w:val="28"/>
          <w:szCs w:val="28"/>
          <w:lang w:val="uk-UA" w:eastAsia="uk-UA"/>
        </w:rPr>
      </w:pPr>
    </w:p>
    <w:p w14:paraId="39571742" w14:textId="77777777" w:rsidR="00385466" w:rsidRDefault="005620E5" w:rsidP="00C5185B">
      <w:pPr>
        <w:pStyle w:val="a4"/>
        <w:spacing w:before="0" w:beforeAutospacing="0" w:after="0" w:afterAutospacing="0"/>
        <w:ind w:left="567"/>
        <w:jc w:val="both"/>
        <w:rPr>
          <w:iCs/>
          <w:sz w:val="28"/>
          <w:szCs w:val="28"/>
          <w:lang w:val="uk-UA" w:eastAsia="uk-UA"/>
        </w:rPr>
      </w:pPr>
      <w:r w:rsidRPr="00C90842">
        <w:rPr>
          <w:sz w:val="28"/>
          <w:szCs w:val="28"/>
          <w:lang w:val="ru-RU"/>
        </w:rPr>
        <w:t>2</w:t>
      </w:r>
      <w:r>
        <w:rPr>
          <w:sz w:val="28"/>
          <w:szCs w:val="28"/>
          <w:lang w:val="uk-UA"/>
        </w:rPr>
        <w:t>. </w:t>
      </w:r>
      <w:r w:rsidR="00385466" w:rsidRPr="005725C2">
        <w:rPr>
          <w:sz w:val="28"/>
          <w:szCs w:val="28"/>
          <w:lang w:val="uk-UA"/>
        </w:rPr>
        <w:t>Оцінка вибраних альтернативних способів досягнення цілей</w:t>
      </w:r>
    </w:p>
    <w:p w14:paraId="5D2420AE" w14:textId="77777777" w:rsidR="000E3801" w:rsidRPr="005620E5" w:rsidRDefault="00C5185B" w:rsidP="005620E5">
      <w:pPr>
        <w:pStyle w:val="a4"/>
        <w:spacing w:before="0" w:beforeAutospacing="0" w:after="0" w:afterAutospacing="0"/>
        <w:ind w:firstLine="567"/>
        <w:jc w:val="both"/>
        <w:rPr>
          <w:iCs/>
          <w:sz w:val="28"/>
          <w:szCs w:val="28"/>
          <w:lang w:val="uk-UA" w:eastAsia="uk-UA"/>
        </w:rPr>
      </w:pPr>
      <w:r>
        <w:rPr>
          <w:iCs/>
          <w:sz w:val="28"/>
          <w:szCs w:val="28"/>
          <w:lang w:val="uk-UA" w:eastAsia="uk-UA"/>
        </w:rPr>
        <w:t>2.1. </w:t>
      </w:r>
      <w:r w:rsidR="00BD4428" w:rsidRPr="009F7EB6">
        <w:rPr>
          <w:iCs/>
          <w:sz w:val="28"/>
          <w:szCs w:val="28"/>
          <w:lang w:val="uk-UA" w:eastAsia="uk-UA"/>
        </w:rPr>
        <w:t>Оцінка впливу на сферу інтересів держави</w:t>
      </w:r>
      <w:r w:rsidR="00385466" w:rsidRPr="00385466">
        <w:rPr>
          <w:iCs/>
          <w:sz w:val="28"/>
          <w:szCs w:val="28"/>
          <w:lang w:val="ru-RU" w:eastAsia="uk-UA"/>
        </w:rPr>
        <w:t>:</w:t>
      </w:r>
      <w:r w:rsidR="00557B1B" w:rsidRPr="009F7EB6">
        <w:rPr>
          <w:iCs/>
          <w:sz w:val="28"/>
          <w:szCs w:val="28"/>
          <w:lang w:val="uk-UA" w:eastAsia="uk-UA"/>
        </w:rPr>
        <w:t xml:space="preserve"> </w:t>
      </w:r>
    </w:p>
    <w:tbl>
      <w:tblPr>
        <w:tblW w:w="4929"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4"/>
        <w:gridCol w:w="3605"/>
        <w:gridCol w:w="3956"/>
      </w:tblGrid>
      <w:tr w:rsidR="00BD4428" w:rsidRPr="009F7EB6" w14:paraId="0360FE26" w14:textId="77777777"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E06AE05" w14:textId="77777777" w:rsidR="00BD4428" w:rsidRPr="001A1286" w:rsidRDefault="00007F0D" w:rsidP="00C5185B">
            <w:pPr>
              <w:pStyle w:val="a4"/>
              <w:spacing w:before="0" w:beforeAutospacing="0" w:after="0" w:afterAutospacing="0"/>
              <w:jc w:val="center"/>
              <w:rPr>
                <w:iCs/>
                <w:lang w:val="uk-UA" w:eastAsia="uk-UA"/>
              </w:rPr>
            </w:pPr>
            <w:r w:rsidRPr="001A1286">
              <w:rPr>
                <w:iCs/>
                <w:lang w:val="uk-UA" w:eastAsia="uk-UA"/>
              </w:rPr>
              <w:t xml:space="preserve">Вид </w:t>
            </w:r>
            <w:r w:rsidR="00BD4428" w:rsidRPr="001A1286">
              <w:rPr>
                <w:iCs/>
                <w:lang w:val="uk-UA" w:eastAsia="uk-UA"/>
              </w:rPr>
              <w:t>альтернативи</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14EC47D" w14:textId="77777777" w:rsidR="00BD4428" w:rsidRPr="001A1286" w:rsidRDefault="00BD4428" w:rsidP="00C5185B">
            <w:pPr>
              <w:pStyle w:val="a4"/>
              <w:spacing w:before="0" w:beforeAutospacing="0" w:after="0" w:afterAutospacing="0"/>
              <w:ind w:firstLine="567"/>
              <w:jc w:val="center"/>
              <w:rPr>
                <w:iCs/>
                <w:lang w:val="uk-UA" w:eastAsia="uk-UA"/>
              </w:rPr>
            </w:pPr>
            <w:r w:rsidRPr="001A1286">
              <w:rPr>
                <w:iCs/>
                <w:lang w:val="uk-UA" w:eastAsia="uk-UA"/>
              </w:rPr>
              <w:t>Вигоди</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5D4E4F8" w14:textId="77777777" w:rsidR="00BD4428" w:rsidRPr="001A1286" w:rsidRDefault="00BD4428" w:rsidP="00C5185B">
            <w:pPr>
              <w:pStyle w:val="a4"/>
              <w:spacing w:before="0" w:beforeAutospacing="0" w:after="0" w:afterAutospacing="0"/>
              <w:ind w:firstLine="567"/>
              <w:jc w:val="center"/>
              <w:rPr>
                <w:iCs/>
                <w:lang w:val="uk-UA" w:eastAsia="uk-UA"/>
              </w:rPr>
            </w:pPr>
            <w:r w:rsidRPr="001A1286">
              <w:rPr>
                <w:iCs/>
                <w:lang w:val="uk-UA" w:eastAsia="uk-UA"/>
              </w:rPr>
              <w:t>Витрати</w:t>
            </w:r>
          </w:p>
        </w:tc>
      </w:tr>
      <w:tr w:rsidR="00BD4428" w:rsidRPr="009F7EB6" w14:paraId="6E5F2048" w14:textId="77777777"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B02BB9E" w14:textId="77777777" w:rsidR="00BD4428" w:rsidRPr="001A1286" w:rsidRDefault="00BD4428" w:rsidP="00C5185B">
            <w:pPr>
              <w:pStyle w:val="a4"/>
              <w:spacing w:before="0" w:beforeAutospacing="0" w:after="0" w:afterAutospacing="0"/>
              <w:jc w:val="both"/>
              <w:rPr>
                <w:iCs/>
                <w:lang w:val="uk-UA" w:eastAsia="uk-UA"/>
              </w:rPr>
            </w:pPr>
            <w:r w:rsidRPr="001A1286">
              <w:rPr>
                <w:iCs/>
                <w:lang w:val="uk-UA" w:eastAsia="uk-UA"/>
              </w:rPr>
              <w:t>Альтернатива 1</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2E45EA2" w14:textId="617E376C" w:rsidR="00BD4428" w:rsidRPr="00635001" w:rsidRDefault="005727E9" w:rsidP="00635001">
            <w:pPr>
              <w:pStyle w:val="a4"/>
              <w:spacing w:before="0" w:beforeAutospacing="0" w:after="0" w:afterAutospacing="0"/>
              <w:jc w:val="both"/>
              <w:rPr>
                <w:iCs/>
                <w:lang w:val="uk-UA" w:eastAsia="uk-UA"/>
              </w:rPr>
            </w:pPr>
            <w:r w:rsidRPr="001A1286">
              <w:rPr>
                <w:iCs/>
                <w:lang w:val="uk-UA" w:eastAsia="uk-UA"/>
              </w:rPr>
              <w:t>У разі прий</w:t>
            </w:r>
            <w:r w:rsidR="00BE538D" w:rsidRPr="001A1286">
              <w:rPr>
                <w:iCs/>
                <w:lang w:val="uk-UA" w:eastAsia="uk-UA"/>
              </w:rPr>
              <w:t xml:space="preserve">няття </w:t>
            </w:r>
            <w:proofErr w:type="spellStart"/>
            <w:r w:rsidR="00BE538D" w:rsidRPr="001A1286">
              <w:rPr>
                <w:iCs/>
                <w:lang w:val="uk-UA" w:eastAsia="uk-UA"/>
              </w:rPr>
              <w:t>пр</w:t>
            </w:r>
            <w:r w:rsidR="00EA28C1" w:rsidRPr="001A1286">
              <w:rPr>
                <w:iCs/>
                <w:lang w:val="uk-UA" w:eastAsia="uk-UA"/>
              </w:rPr>
              <w:t>оє</w:t>
            </w:r>
            <w:r w:rsidR="00BE538D" w:rsidRPr="001A1286">
              <w:rPr>
                <w:iCs/>
                <w:lang w:val="uk-UA" w:eastAsia="uk-UA"/>
              </w:rPr>
              <w:t>кту</w:t>
            </w:r>
            <w:proofErr w:type="spellEnd"/>
            <w:r w:rsidR="00BE538D" w:rsidRPr="001A1286">
              <w:rPr>
                <w:iCs/>
                <w:lang w:val="uk-UA" w:eastAsia="uk-UA"/>
              </w:rPr>
              <w:t xml:space="preserve"> </w:t>
            </w:r>
            <w:proofErr w:type="spellStart"/>
            <w:r w:rsidR="00875B00">
              <w:rPr>
                <w:iCs/>
                <w:lang w:val="uk-UA" w:eastAsia="uk-UA"/>
              </w:rPr>
              <w:t>акта</w:t>
            </w:r>
            <w:proofErr w:type="spellEnd"/>
            <w:r w:rsidR="00875B00">
              <w:rPr>
                <w:iCs/>
                <w:lang w:val="uk-UA" w:eastAsia="uk-UA"/>
              </w:rPr>
              <w:t xml:space="preserve"> </w:t>
            </w:r>
            <w:r w:rsidRPr="001A1286">
              <w:rPr>
                <w:iCs/>
                <w:lang w:val="uk-UA" w:eastAsia="uk-UA"/>
              </w:rPr>
              <w:t xml:space="preserve">буде встановлено чіткий та єдиний </w:t>
            </w:r>
            <w:r w:rsidR="002559FA" w:rsidRPr="001A1286">
              <w:rPr>
                <w:iCs/>
                <w:lang w:val="uk-UA" w:eastAsia="uk-UA"/>
              </w:rPr>
              <w:t>підхід</w:t>
            </w:r>
            <w:r w:rsidRPr="001A1286">
              <w:rPr>
                <w:iCs/>
                <w:lang w:val="uk-UA" w:eastAsia="uk-UA"/>
              </w:rPr>
              <w:t xml:space="preserve"> </w:t>
            </w:r>
            <w:r w:rsidR="00BE538D" w:rsidRPr="001A1286">
              <w:rPr>
                <w:iCs/>
                <w:lang w:val="uk-UA" w:eastAsia="uk-UA"/>
              </w:rPr>
              <w:t xml:space="preserve">до </w:t>
            </w:r>
            <w:r w:rsidR="00BA1630" w:rsidRPr="00BA1630">
              <w:rPr>
                <w:iCs/>
                <w:lang w:val="uk-UA" w:eastAsia="uk-UA"/>
              </w:rPr>
              <w:t xml:space="preserve">координації планування одночасного проведення </w:t>
            </w:r>
            <w:r w:rsidR="00BA1630">
              <w:rPr>
                <w:iCs/>
                <w:lang w:val="uk-UA" w:eastAsia="uk-UA"/>
              </w:rPr>
              <w:t>планових перевірок податковими та митними</w:t>
            </w:r>
            <w:r w:rsidR="00BA1630" w:rsidRPr="00BA1630">
              <w:rPr>
                <w:iCs/>
                <w:lang w:val="uk-UA" w:eastAsia="uk-UA"/>
              </w:rPr>
              <w:t xml:space="preserve"> органами та ревізій органами державного фінансового </w:t>
            </w:r>
            <w:r w:rsidR="00BA1630" w:rsidRPr="00635001">
              <w:rPr>
                <w:iCs/>
                <w:lang w:val="uk-UA" w:eastAsia="uk-UA"/>
              </w:rPr>
              <w:t>контролю</w:t>
            </w:r>
            <w:r w:rsidR="00635001" w:rsidRPr="00CA0E41">
              <w:rPr>
                <w:iCs/>
                <w:lang w:val="ru-RU" w:eastAsia="uk-UA"/>
              </w:rPr>
              <w:t xml:space="preserve"> </w:t>
            </w:r>
            <w:r w:rsidR="00635001" w:rsidRPr="00635001">
              <w:rPr>
                <w:iCs/>
                <w:lang w:val="uk-UA" w:eastAsia="uk-UA"/>
              </w:rPr>
              <w:t xml:space="preserve">та реалізації вимог </w:t>
            </w:r>
            <w:r w:rsidR="00635001" w:rsidRPr="00635001">
              <w:rPr>
                <w:iCs/>
                <w:lang w:val="uk-UA" w:eastAsia="uk-UA"/>
              </w:rPr>
              <w:lastRenderedPageBreak/>
              <w:t>частини п’ятої статті 346 Митного кодексу України щодо одночасності проведення документальної планової виїзної перевірки одного й того самого підприємства податковими, митними органами та органами державного фінансового контролю</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87E71C8" w14:textId="77777777" w:rsidR="0075692A" w:rsidRDefault="0075692A" w:rsidP="0075692A">
            <w:pPr>
              <w:pStyle w:val="a4"/>
              <w:spacing w:before="0" w:beforeAutospacing="0" w:after="0" w:afterAutospacing="0"/>
              <w:jc w:val="both"/>
              <w:rPr>
                <w:iCs/>
                <w:lang w:val="uk-UA" w:eastAsia="uk-UA"/>
              </w:rPr>
            </w:pPr>
            <w:r>
              <w:rPr>
                <w:iCs/>
                <w:lang w:val="uk-UA" w:eastAsia="uk-UA"/>
              </w:rPr>
              <w:lastRenderedPageBreak/>
              <w:t xml:space="preserve">Витрати, пов’язані із виконанням вимог регуляторного </w:t>
            </w:r>
            <w:proofErr w:type="spellStart"/>
            <w:r>
              <w:rPr>
                <w:iCs/>
                <w:lang w:val="uk-UA" w:eastAsia="uk-UA"/>
              </w:rPr>
              <w:t>акта</w:t>
            </w:r>
            <w:proofErr w:type="spellEnd"/>
            <w:r>
              <w:rPr>
                <w:iCs/>
                <w:lang w:val="uk-UA" w:eastAsia="uk-UA"/>
              </w:rPr>
              <w:t>, нестимуться державними органами</w:t>
            </w:r>
            <w:r w:rsidR="00FC4642" w:rsidRPr="001D02AE">
              <w:rPr>
                <w:iCs/>
                <w:lang w:val="uk-UA" w:eastAsia="uk-UA"/>
              </w:rPr>
              <w:t xml:space="preserve"> </w:t>
            </w:r>
            <w:r w:rsidRPr="001D02AE">
              <w:rPr>
                <w:iCs/>
                <w:lang w:val="uk-UA" w:eastAsia="uk-UA"/>
              </w:rPr>
              <w:t xml:space="preserve">ДПС, </w:t>
            </w:r>
            <w:proofErr w:type="spellStart"/>
            <w:r w:rsidRPr="001D02AE">
              <w:rPr>
                <w:iCs/>
                <w:lang w:val="uk-UA" w:eastAsia="uk-UA"/>
              </w:rPr>
              <w:t>Держаудитслужби</w:t>
            </w:r>
            <w:proofErr w:type="spellEnd"/>
            <w:r w:rsidRPr="001D02AE">
              <w:rPr>
                <w:iCs/>
                <w:lang w:val="uk-UA" w:eastAsia="uk-UA"/>
              </w:rPr>
              <w:t xml:space="preserve">, </w:t>
            </w:r>
            <w:r>
              <w:rPr>
                <w:iCs/>
                <w:lang w:val="uk-UA" w:eastAsia="uk-UA"/>
              </w:rPr>
              <w:t xml:space="preserve">та </w:t>
            </w:r>
            <w:r w:rsidRPr="001D02AE">
              <w:rPr>
                <w:iCs/>
                <w:lang w:val="uk-UA" w:eastAsia="uk-UA"/>
              </w:rPr>
              <w:t>Держмитслужби в межах кошторисних витрат на утримання відповідних органів та асигнувань, передбачених у бюджеті</w:t>
            </w:r>
            <w:r>
              <w:rPr>
                <w:iCs/>
                <w:lang w:val="uk-UA" w:eastAsia="uk-UA"/>
              </w:rPr>
              <w:t>:</w:t>
            </w:r>
          </w:p>
          <w:p w14:paraId="28CECE50" w14:textId="40D2C07D" w:rsidR="0075692A" w:rsidRDefault="0075692A" w:rsidP="0075692A">
            <w:pPr>
              <w:pStyle w:val="a4"/>
              <w:spacing w:before="0" w:beforeAutospacing="0" w:after="0" w:afterAutospacing="0"/>
              <w:jc w:val="both"/>
              <w:rPr>
                <w:iCs/>
                <w:lang w:val="uk-UA" w:eastAsia="uk-UA"/>
              </w:rPr>
            </w:pPr>
            <w:r>
              <w:rPr>
                <w:iCs/>
                <w:lang w:val="uk-UA" w:eastAsia="uk-UA"/>
              </w:rPr>
              <w:lastRenderedPageBreak/>
              <w:t>1) на оплату робочого часу фахівців</w:t>
            </w:r>
            <w:r w:rsidR="001A3163">
              <w:rPr>
                <w:iCs/>
                <w:lang w:val="uk-UA" w:eastAsia="uk-UA"/>
              </w:rPr>
              <w:t xml:space="preserve"> територіальних органів</w:t>
            </w:r>
            <w:r>
              <w:rPr>
                <w:iCs/>
                <w:lang w:val="uk-UA" w:eastAsia="uk-UA"/>
              </w:rPr>
              <w:t xml:space="preserve">, які здійснюють листування між </w:t>
            </w:r>
            <w:r w:rsidR="00E27F89">
              <w:rPr>
                <w:iCs/>
                <w:lang w:val="uk-UA" w:eastAsia="uk-UA"/>
              </w:rPr>
              <w:t>цими органами</w:t>
            </w:r>
            <w:r w:rsidR="001A3163">
              <w:rPr>
                <w:iCs/>
                <w:lang w:val="uk-UA" w:eastAsia="uk-UA"/>
              </w:rPr>
              <w:t xml:space="preserve"> та підготовки</w:t>
            </w:r>
            <w:r w:rsidR="009502EE">
              <w:rPr>
                <w:iCs/>
                <w:lang w:val="uk-UA" w:eastAsia="uk-UA"/>
              </w:rPr>
              <w:t xml:space="preserve"> пропозицій до формування планів</w:t>
            </w:r>
            <w:r w:rsidR="001A3163">
              <w:rPr>
                <w:iCs/>
                <w:lang w:val="uk-UA" w:eastAsia="uk-UA"/>
              </w:rPr>
              <w:t>-графіків</w:t>
            </w:r>
            <w:r w:rsidR="009502EE">
              <w:rPr>
                <w:iCs/>
                <w:lang w:val="uk-UA" w:eastAsia="uk-UA"/>
              </w:rPr>
              <w:t xml:space="preserve"> проведення перевірок ДПС та Держмитслужби та планів роботи з проведення ревізій </w:t>
            </w:r>
            <w:proofErr w:type="spellStart"/>
            <w:r w:rsidR="009502EE">
              <w:rPr>
                <w:iCs/>
                <w:lang w:val="uk-UA" w:eastAsia="uk-UA"/>
              </w:rPr>
              <w:t>Держаудитслужби</w:t>
            </w:r>
            <w:proofErr w:type="spellEnd"/>
            <w:r>
              <w:rPr>
                <w:iCs/>
                <w:lang w:val="uk-UA" w:eastAsia="uk-UA"/>
              </w:rPr>
              <w:t>;</w:t>
            </w:r>
          </w:p>
          <w:p w14:paraId="04BA0964" w14:textId="38A50110" w:rsidR="00BF02D1" w:rsidRDefault="0075692A" w:rsidP="0075692A">
            <w:pPr>
              <w:pStyle w:val="a4"/>
              <w:spacing w:before="0" w:beforeAutospacing="0" w:after="0" w:afterAutospacing="0"/>
              <w:jc w:val="both"/>
              <w:rPr>
                <w:iCs/>
                <w:lang w:val="uk-UA" w:eastAsia="uk-UA"/>
              </w:rPr>
            </w:pPr>
            <w:r>
              <w:rPr>
                <w:iCs/>
                <w:lang w:val="uk-UA" w:eastAsia="uk-UA"/>
              </w:rPr>
              <w:t xml:space="preserve">2) </w:t>
            </w:r>
            <w:r w:rsidR="00E27F89" w:rsidRPr="00E27F89">
              <w:rPr>
                <w:iCs/>
                <w:lang w:val="uk-UA" w:eastAsia="uk-UA"/>
              </w:rPr>
              <w:t>на оплату робочого часу фахівців ДПС та Держмитслужби, які здійснюють</w:t>
            </w:r>
            <w:r>
              <w:rPr>
                <w:iCs/>
                <w:lang w:val="uk-UA" w:eastAsia="uk-UA"/>
              </w:rPr>
              <w:t xml:space="preserve"> </w:t>
            </w:r>
            <w:r w:rsidR="00E27F89">
              <w:rPr>
                <w:iCs/>
                <w:lang w:val="uk-UA" w:eastAsia="uk-UA"/>
              </w:rPr>
              <w:t>підготовку планів-графіків</w:t>
            </w:r>
            <w:r w:rsidR="001A3163">
              <w:rPr>
                <w:iCs/>
                <w:lang w:val="uk-UA" w:eastAsia="uk-UA"/>
              </w:rPr>
              <w:t xml:space="preserve"> (коригувань до них) проведення перевірок</w:t>
            </w:r>
            <w:r w:rsidR="00E27F89">
              <w:rPr>
                <w:iCs/>
                <w:lang w:val="uk-UA" w:eastAsia="uk-UA"/>
              </w:rPr>
              <w:t xml:space="preserve"> та їх публ</w:t>
            </w:r>
            <w:r w:rsidR="001A3163">
              <w:rPr>
                <w:iCs/>
                <w:lang w:val="uk-UA" w:eastAsia="uk-UA"/>
              </w:rPr>
              <w:t xml:space="preserve">ікацію на </w:t>
            </w:r>
            <w:proofErr w:type="spellStart"/>
            <w:r w:rsidR="001A3163">
              <w:rPr>
                <w:iCs/>
                <w:lang w:val="uk-UA" w:eastAsia="uk-UA"/>
              </w:rPr>
              <w:t>вебсайтах</w:t>
            </w:r>
            <w:proofErr w:type="spellEnd"/>
            <w:r w:rsidR="001A3163">
              <w:rPr>
                <w:iCs/>
                <w:lang w:val="uk-UA" w:eastAsia="uk-UA"/>
              </w:rPr>
              <w:t xml:space="preserve"> відповідних органів;</w:t>
            </w:r>
          </w:p>
          <w:p w14:paraId="3E0F5C92" w14:textId="4C3FF44F" w:rsidR="001A3163" w:rsidRPr="00E27F89" w:rsidRDefault="001A3163" w:rsidP="001A3163">
            <w:pPr>
              <w:pStyle w:val="a4"/>
              <w:spacing w:before="0" w:beforeAutospacing="0" w:after="0" w:afterAutospacing="0"/>
              <w:jc w:val="both"/>
              <w:rPr>
                <w:iCs/>
                <w:lang w:val="uk-UA" w:eastAsia="uk-UA"/>
              </w:rPr>
            </w:pPr>
            <w:r>
              <w:rPr>
                <w:iCs/>
                <w:lang w:val="uk-UA" w:eastAsia="uk-UA"/>
              </w:rPr>
              <w:t xml:space="preserve">3) на оплату робочого часу фахівців </w:t>
            </w:r>
            <w:proofErr w:type="spellStart"/>
            <w:r>
              <w:rPr>
                <w:iCs/>
                <w:lang w:val="uk-UA" w:eastAsia="uk-UA"/>
              </w:rPr>
              <w:t>Держаудитслужби</w:t>
            </w:r>
            <w:proofErr w:type="spellEnd"/>
            <w:r>
              <w:rPr>
                <w:iCs/>
                <w:lang w:val="uk-UA" w:eastAsia="uk-UA"/>
              </w:rPr>
              <w:t xml:space="preserve">, які здійснюють підготовку планів проведення ревізій та доведення їх до виконання територіальним органам.  </w:t>
            </w:r>
          </w:p>
        </w:tc>
      </w:tr>
      <w:tr w:rsidR="005C7EB2" w:rsidRPr="009F7EB6" w14:paraId="7E8A5EB2" w14:textId="77777777"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26662CA" w14:textId="1BCFA93D" w:rsidR="005C7EB2" w:rsidRPr="00DB6735" w:rsidRDefault="005C7EB2" w:rsidP="00C5185B">
            <w:pPr>
              <w:pStyle w:val="a4"/>
              <w:spacing w:before="0" w:beforeAutospacing="0" w:after="0" w:afterAutospacing="0"/>
              <w:jc w:val="both"/>
              <w:rPr>
                <w:iCs/>
                <w:lang w:val="uk-UA" w:eastAsia="uk-UA"/>
              </w:rPr>
            </w:pPr>
            <w:r w:rsidRPr="00DB6735">
              <w:rPr>
                <w:iCs/>
                <w:lang w:val="uk-UA" w:eastAsia="uk-UA"/>
              </w:rPr>
              <w:lastRenderedPageBreak/>
              <w:t>Альтернатива 2</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CE8CA4E" w14:textId="178C8919" w:rsidR="005C7EB2" w:rsidRPr="00DB6735" w:rsidRDefault="005C7EB2" w:rsidP="00CB5F28">
            <w:pPr>
              <w:pStyle w:val="a4"/>
              <w:spacing w:before="0" w:beforeAutospacing="0" w:after="0" w:afterAutospacing="0"/>
              <w:jc w:val="both"/>
              <w:rPr>
                <w:iCs/>
                <w:lang w:val="uk-UA" w:eastAsia="uk-UA"/>
              </w:rPr>
            </w:pPr>
            <w:r w:rsidRPr="00DB6735">
              <w:rPr>
                <w:iCs/>
                <w:lang w:val="uk-UA" w:eastAsia="uk-UA"/>
              </w:rPr>
              <w:t>Виг</w:t>
            </w:r>
            <w:r w:rsidR="00DB6735">
              <w:rPr>
                <w:iCs/>
                <w:lang w:val="uk-UA" w:eastAsia="uk-UA"/>
              </w:rPr>
              <w:t>оди відсутні, оскільки наявний П</w:t>
            </w:r>
            <w:r w:rsidRPr="00DB6735">
              <w:rPr>
                <w:iCs/>
                <w:lang w:val="uk-UA" w:eastAsia="uk-UA"/>
              </w:rPr>
              <w:t xml:space="preserve">орядок </w:t>
            </w:r>
            <w:r w:rsidR="00AC5972">
              <w:rPr>
                <w:iCs/>
                <w:lang w:val="uk-UA" w:eastAsia="uk-UA"/>
              </w:rPr>
              <w:t>координації одночасного </w:t>
            </w:r>
            <w:r w:rsidR="00DB6735" w:rsidRPr="00DB6735">
              <w:rPr>
                <w:iCs/>
                <w:lang w:val="uk-UA" w:eastAsia="uk-UA"/>
              </w:rPr>
              <w:t>проведення</w:t>
            </w:r>
            <w:r w:rsidR="00CB5F28">
              <w:rPr>
                <w:iCs/>
                <w:lang w:val="uk-UA" w:eastAsia="uk-UA"/>
              </w:rPr>
              <w:t xml:space="preserve"> </w:t>
            </w:r>
            <w:r w:rsidR="00DB6735" w:rsidRPr="00DB6735">
              <w:rPr>
                <w:iCs/>
                <w:lang w:val="uk-UA" w:eastAsia="uk-UA"/>
              </w:rPr>
              <w:t>планових перевірок (ревізій) контролюючими органами та органами державного фінансового контролю</w:t>
            </w:r>
            <w:r w:rsidR="00DB6735" w:rsidRPr="00C90842">
              <w:rPr>
                <w:spacing w:val="-6"/>
                <w:sz w:val="28"/>
                <w:szCs w:val="28"/>
                <w:lang w:val="ru-RU"/>
              </w:rPr>
              <w:t xml:space="preserve"> </w:t>
            </w:r>
            <w:r w:rsidR="00DB6735">
              <w:rPr>
                <w:iCs/>
                <w:lang w:val="uk-UA" w:eastAsia="uk-UA"/>
              </w:rPr>
              <w:t>не місти</w:t>
            </w:r>
            <w:r w:rsidR="00DB6735" w:rsidRPr="00DB6735">
              <w:rPr>
                <w:iCs/>
                <w:lang w:val="uk-UA" w:eastAsia="uk-UA"/>
              </w:rPr>
              <w:t>ть правових підстав для забезпечення участі митних органів у процесі одночасного проведення запланованих перевірок</w:t>
            </w:r>
            <w:r w:rsidR="00DB6735">
              <w:rPr>
                <w:iCs/>
                <w:lang w:val="uk-UA" w:eastAsia="uk-UA"/>
              </w:rPr>
              <w:t xml:space="preserve"> </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8FA0C9C" w14:textId="77777777" w:rsidR="005C7EB2" w:rsidRDefault="00E27F89" w:rsidP="00E27F89">
            <w:pPr>
              <w:pStyle w:val="a4"/>
              <w:spacing w:before="0" w:beforeAutospacing="0" w:after="0" w:afterAutospacing="0"/>
              <w:jc w:val="both"/>
              <w:rPr>
                <w:iCs/>
                <w:lang w:val="uk-UA" w:eastAsia="uk-UA"/>
              </w:rPr>
            </w:pPr>
            <w:r>
              <w:rPr>
                <w:iCs/>
                <w:lang w:val="uk-UA" w:eastAsia="uk-UA"/>
              </w:rPr>
              <w:t>В</w:t>
            </w:r>
            <w:r w:rsidR="005C7EB2" w:rsidRPr="001D02AE">
              <w:rPr>
                <w:iCs/>
                <w:lang w:val="uk-UA" w:eastAsia="uk-UA"/>
              </w:rPr>
              <w:t xml:space="preserve">итрати </w:t>
            </w:r>
            <w:r>
              <w:rPr>
                <w:iCs/>
                <w:lang w:val="uk-UA" w:eastAsia="uk-UA"/>
              </w:rPr>
              <w:t xml:space="preserve">на </w:t>
            </w:r>
            <w:r w:rsidR="005C7EB2" w:rsidRPr="001D02AE">
              <w:rPr>
                <w:iCs/>
                <w:lang w:val="uk-UA" w:eastAsia="uk-UA"/>
              </w:rPr>
              <w:t>фінансування здійснюється в межах кошторисних витрат</w:t>
            </w:r>
            <w:r w:rsidR="00DB6735" w:rsidRPr="001D02AE">
              <w:rPr>
                <w:iCs/>
                <w:lang w:val="uk-UA" w:eastAsia="uk-UA"/>
              </w:rPr>
              <w:t xml:space="preserve"> ДПС та </w:t>
            </w:r>
            <w:proofErr w:type="spellStart"/>
            <w:r w:rsidR="00DB6735" w:rsidRPr="001D02AE">
              <w:rPr>
                <w:iCs/>
                <w:lang w:val="uk-UA" w:eastAsia="uk-UA"/>
              </w:rPr>
              <w:t>Держаудитслужби</w:t>
            </w:r>
            <w:proofErr w:type="spellEnd"/>
            <w:r w:rsidR="005C7EB2" w:rsidRPr="001D02AE">
              <w:rPr>
                <w:iCs/>
                <w:lang w:val="uk-UA" w:eastAsia="uk-UA"/>
              </w:rPr>
              <w:t xml:space="preserve"> на утримання </w:t>
            </w:r>
            <w:r w:rsidR="00DB6735" w:rsidRPr="001D02AE">
              <w:rPr>
                <w:iCs/>
                <w:lang w:val="uk-UA" w:eastAsia="uk-UA"/>
              </w:rPr>
              <w:t xml:space="preserve">відповідних </w:t>
            </w:r>
            <w:r w:rsidR="005C7EB2" w:rsidRPr="001D02AE">
              <w:rPr>
                <w:iCs/>
                <w:lang w:val="uk-UA" w:eastAsia="uk-UA"/>
              </w:rPr>
              <w:t>органів та асигнувань, передбачених у бюджеті</w:t>
            </w:r>
            <w:r>
              <w:rPr>
                <w:iCs/>
                <w:lang w:val="uk-UA" w:eastAsia="uk-UA"/>
              </w:rPr>
              <w:t>:</w:t>
            </w:r>
          </w:p>
          <w:p w14:paraId="7EC825EB" w14:textId="66BB8ECB" w:rsidR="004D6F7A" w:rsidRDefault="00E27F89" w:rsidP="004D6F7A">
            <w:pPr>
              <w:pStyle w:val="a4"/>
              <w:spacing w:before="0" w:beforeAutospacing="0" w:after="0" w:afterAutospacing="0"/>
              <w:jc w:val="both"/>
              <w:rPr>
                <w:iCs/>
                <w:lang w:val="uk-UA" w:eastAsia="uk-UA"/>
              </w:rPr>
            </w:pPr>
            <w:r>
              <w:rPr>
                <w:iCs/>
                <w:lang w:val="uk-UA" w:eastAsia="uk-UA"/>
              </w:rPr>
              <w:t xml:space="preserve">1) </w:t>
            </w:r>
            <w:r w:rsidR="004D6F7A">
              <w:rPr>
                <w:iCs/>
                <w:lang w:val="uk-UA" w:eastAsia="uk-UA"/>
              </w:rPr>
              <w:t xml:space="preserve">на оплату робочого часу фахівців територіальних органів, які здійснюють листування між цими органами та підготовки пропозицій до формування планів-графіків проведення перевірок ДПС та планів роботи з проведення ревізій </w:t>
            </w:r>
            <w:proofErr w:type="spellStart"/>
            <w:r w:rsidR="004D6F7A">
              <w:rPr>
                <w:iCs/>
                <w:lang w:val="uk-UA" w:eastAsia="uk-UA"/>
              </w:rPr>
              <w:t>Держаудитслужби</w:t>
            </w:r>
            <w:proofErr w:type="spellEnd"/>
            <w:r w:rsidR="004D6F7A">
              <w:rPr>
                <w:iCs/>
                <w:lang w:val="uk-UA" w:eastAsia="uk-UA"/>
              </w:rPr>
              <w:t>;</w:t>
            </w:r>
          </w:p>
          <w:p w14:paraId="51CFC198" w14:textId="77777777" w:rsidR="00E27F89" w:rsidRDefault="00E27F89" w:rsidP="00E27F89">
            <w:pPr>
              <w:pStyle w:val="a4"/>
              <w:spacing w:before="0" w:beforeAutospacing="0" w:after="0" w:afterAutospacing="0"/>
              <w:jc w:val="both"/>
              <w:rPr>
                <w:iCs/>
                <w:lang w:val="uk-UA" w:eastAsia="uk-UA"/>
              </w:rPr>
            </w:pPr>
            <w:r w:rsidRPr="00CA0E41">
              <w:rPr>
                <w:iCs/>
                <w:lang w:val="uk-UA" w:eastAsia="uk-UA"/>
              </w:rPr>
              <w:t xml:space="preserve">2) </w:t>
            </w:r>
            <w:r w:rsidRPr="00E27F89">
              <w:rPr>
                <w:iCs/>
                <w:lang w:val="uk-UA" w:eastAsia="uk-UA"/>
              </w:rPr>
              <w:t>на оплату робочого часу фахівців ДПС, які здійснюють підготовку планів-графік</w:t>
            </w:r>
            <w:r>
              <w:rPr>
                <w:iCs/>
                <w:lang w:val="uk-UA" w:eastAsia="uk-UA"/>
              </w:rPr>
              <w:t xml:space="preserve">ів та їх публікацію на </w:t>
            </w:r>
            <w:proofErr w:type="spellStart"/>
            <w:r>
              <w:rPr>
                <w:iCs/>
                <w:lang w:val="uk-UA" w:eastAsia="uk-UA"/>
              </w:rPr>
              <w:t>вебсайті</w:t>
            </w:r>
            <w:proofErr w:type="spellEnd"/>
            <w:r>
              <w:rPr>
                <w:iCs/>
                <w:lang w:val="uk-UA" w:eastAsia="uk-UA"/>
              </w:rPr>
              <w:t xml:space="preserve"> ДПС</w:t>
            </w:r>
            <w:r w:rsidR="004D6F7A">
              <w:rPr>
                <w:iCs/>
                <w:lang w:val="uk-UA" w:eastAsia="uk-UA"/>
              </w:rPr>
              <w:t>;</w:t>
            </w:r>
          </w:p>
          <w:p w14:paraId="49A5F3E4" w14:textId="49CBF9A5" w:rsidR="004D6F7A" w:rsidRPr="004D6F7A" w:rsidRDefault="004D6F7A" w:rsidP="00E27F89">
            <w:pPr>
              <w:pStyle w:val="a4"/>
              <w:spacing w:before="0" w:beforeAutospacing="0" w:after="0" w:afterAutospacing="0"/>
              <w:jc w:val="both"/>
              <w:rPr>
                <w:iCs/>
                <w:highlight w:val="yellow"/>
                <w:lang w:val="uk-UA" w:eastAsia="uk-UA"/>
              </w:rPr>
            </w:pPr>
            <w:r w:rsidRPr="00CA0E41">
              <w:rPr>
                <w:iCs/>
                <w:lang w:val="ru-RU" w:eastAsia="uk-UA"/>
              </w:rPr>
              <w:t xml:space="preserve">3) </w:t>
            </w:r>
            <w:r w:rsidRPr="004D6F7A">
              <w:rPr>
                <w:iCs/>
                <w:lang w:val="uk-UA" w:eastAsia="uk-UA"/>
              </w:rPr>
              <w:t xml:space="preserve">на оплату робочого часу фахівців </w:t>
            </w:r>
            <w:proofErr w:type="spellStart"/>
            <w:r w:rsidRPr="004D6F7A">
              <w:rPr>
                <w:iCs/>
                <w:lang w:val="uk-UA" w:eastAsia="uk-UA"/>
              </w:rPr>
              <w:t>Держаудитслужби</w:t>
            </w:r>
            <w:proofErr w:type="spellEnd"/>
            <w:r w:rsidRPr="004D6F7A">
              <w:rPr>
                <w:iCs/>
                <w:lang w:val="uk-UA" w:eastAsia="uk-UA"/>
              </w:rPr>
              <w:t xml:space="preserve">, які здійснюють підготовку планів проведення ревізій та доведення їх до виконання територіальним органам.  </w:t>
            </w:r>
          </w:p>
        </w:tc>
      </w:tr>
    </w:tbl>
    <w:p w14:paraId="1D5FCFF2" w14:textId="77777777" w:rsidR="00482F91" w:rsidRDefault="00482F91" w:rsidP="00482F91">
      <w:pPr>
        <w:pStyle w:val="a4"/>
        <w:spacing w:before="0" w:beforeAutospacing="0" w:after="0" w:afterAutospacing="0"/>
        <w:jc w:val="both"/>
        <w:rPr>
          <w:iCs/>
          <w:sz w:val="28"/>
          <w:szCs w:val="28"/>
          <w:lang w:val="uk-UA" w:eastAsia="uk-UA"/>
        </w:rPr>
      </w:pPr>
    </w:p>
    <w:p w14:paraId="0EB81785" w14:textId="77777777" w:rsidR="00AC50BB" w:rsidRPr="009F7EB6" w:rsidRDefault="00AC50BB" w:rsidP="00482F91">
      <w:pPr>
        <w:pStyle w:val="a4"/>
        <w:spacing w:before="0" w:beforeAutospacing="0" w:after="0" w:afterAutospacing="0"/>
        <w:jc w:val="both"/>
        <w:rPr>
          <w:iCs/>
          <w:sz w:val="28"/>
          <w:szCs w:val="28"/>
          <w:lang w:val="uk-UA" w:eastAsia="uk-UA"/>
        </w:rPr>
      </w:pPr>
    </w:p>
    <w:p w14:paraId="7FB9455C" w14:textId="4F81CFF3" w:rsidR="00BD4428" w:rsidRDefault="00C5185B" w:rsidP="00C5185B">
      <w:pPr>
        <w:pStyle w:val="a4"/>
        <w:spacing w:before="0" w:beforeAutospacing="0" w:after="0" w:afterAutospacing="0"/>
        <w:ind w:firstLine="567"/>
        <w:jc w:val="both"/>
        <w:rPr>
          <w:iCs/>
          <w:sz w:val="28"/>
          <w:szCs w:val="28"/>
          <w:lang w:val="uk-UA" w:eastAsia="uk-UA"/>
        </w:rPr>
      </w:pPr>
      <w:r>
        <w:rPr>
          <w:iCs/>
          <w:sz w:val="28"/>
          <w:szCs w:val="28"/>
          <w:lang w:val="uk-UA" w:eastAsia="uk-UA"/>
        </w:rPr>
        <w:lastRenderedPageBreak/>
        <w:t>2.2. </w:t>
      </w:r>
      <w:proofErr w:type="spellStart"/>
      <w:r w:rsidR="00EA28C1">
        <w:rPr>
          <w:iCs/>
          <w:sz w:val="28"/>
          <w:szCs w:val="28"/>
          <w:lang w:val="uk-UA" w:eastAsia="uk-UA"/>
        </w:rPr>
        <w:t>Проє</w:t>
      </w:r>
      <w:r w:rsidR="00BD4428" w:rsidRPr="009F7EB6">
        <w:rPr>
          <w:iCs/>
          <w:sz w:val="28"/>
          <w:szCs w:val="28"/>
          <w:lang w:val="uk-UA" w:eastAsia="uk-UA"/>
        </w:rPr>
        <w:t>кт</w:t>
      </w:r>
      <w:proofErr w:type="spellEnd"/>
      <w:r w:rsidR="00BD4428" w:rsidRPr="009F7EB6">
        <w:rPr>
          <w:iCs/>
          <w:sz w:val="28"/>
          <w:szCs w:val="28"/>
          <w:lang w:val="uk-UA" w:eastAsia="uk-UA"/>
        </w:rPr>
        <w:t xml:space="preserve"> </w:t>
      </w:r>
      <w:proofErr w:type="spellStart"/>
      <w:r w:rsidR="00AC5972">
        <w:rPr>
          <w:iCs/>
          <w:sz w:val="28"/>
          <w:szCs w:val="28"/>
          <w:lang w:val="uk-UA" w:eastAsia="uk-UA"/>
        </w:rPr>
        <w:t>акта</w:t>
      </w:r>
      <w:proofErr w:type="spellEnd"/>
      <w:r w:rsidR="00AC1195">
        <w:rPr>
          <w:iCs/>
          <w:sz w:val="28"/>
          <w:szCs w:val="28"/>
          <w:lang w:val="uk-UA" w:eastAsia="uk-UA"/>
        </w:rPr>
        <w:t xml:space="preserve"> </w:t>
      </w:r>
      <w:r w:rsidR="00F25A4B">
        <w:rPr>
          <w:iCs/>
          <w:sz w:val="28"/>
          <w:szCs w:val="28"/>
          <w:lang w:val="uk-UA" w:eastAsia="uk-UA"/>
        </w:rPr>
        <w:t xml:space="preserve">не </w:t>
      </w:r>
      <w:r w:rsidR="004573A7">
        <w:rPr>
          <w:iCs/>
          <w:sz w:val="28"/>
          <w:szCs w:val="28"/>
          <w:lang w:val="uk-UA" w:eastAsia="uk-UA"/>
        </w:rPr>
        <w:t xml:space="preserve">має </w:t>
      </w:r>
      <w:r w:rsidR="00BD4428" w:rsidRPr="009F7EB6">
        <w:rPr>
          <w:iCs/>
          <w:sz w:val="28"/>
          <w:szCs w:val="28"/>
          <w:lang w:val="uk-UA" w:eastAsia="uk-UA"/>
        </w:rPr>
        <w:t>впли</w:t>
      </w:r>
      <w:r w:rsidR="004573A7">
        <w:rPr>
          <w:iCs/>
          <w:sz w:val="28"/>
          <w:szCs w:val="28"/>
          <w:lang w:val="uk-UA" w:eastAsia="uk-UA"/>
        </w:rPr>
        <w:t>ву</w:t>
      </w:r>
      <w:r w:rsidR="00233CD3" w:rsidRPr="009F7EB6">
        <w:rPr>
          <w:iCs/>
          <w:sz w:val="28"/>
          <w:szCs w:val="28"/>
          <w:lang w:val="uk-UA" w:eastAsia="uk-UA"/>
        </w:rPr>
        <w:t xml:space="preserve"> на сферу інтересів громадян</w:t>
      </w:r>
      <w:r w:rsidR="006E63EF">
        <w:rPr>
          <w:iCs/>
          <w:sz w:val="28"/>
          <w:szCs w:val="28"/>
          <w:lang w:val="uk-UA" w:eastAsia="uk-UA"/>
        </w:rPr>
        <w:t xml:space="preserve"> з огляду на таке.</w:t>
      </w:r>
    </w:p>
    <w:p w14:paraId="326553BB" w14:textId="67EE80EA" w:rsidR="00047F2E" w:rsidRDefault="00047F2E" w:rsidP="00E374D0">
      <w:pPr>
        <w:widowControl w:val="0"/>
        <w:spacing w:after="0" w:line="240" w:lineRule="auto"/>
        <w:ind w:firstLine="567"/>
        <w:jc w:val="both"/>
        <w:outlineLvl w:val="0"/>
        <w:rPr>
          <w:sz w:val="28"/>
          <w:szCs w:val="28"/>
          <w:lang w:eastAsia="uk-UA"/>
        </w:rPr>
      </w:pPr>
      <w:r>
        <w:rPr>
          <w:sz w:val="28"/>
          <w:szCs w:val="28"/>
          <w:lang w:eastAsia="uk-UA"/>
        </w:rPr>
        <w:t xml:space="preserve">Положеннями статті 2 Закону України </w:t>
      </w:r>
      <w:r w:rsidR="00AC5972">
        <w:rPr>
          <w:sz w:val="28"/>
          <w:szCs w:val="28"/>
          <w:lang w:eastAsia="uk-UA"/>
        </w:rPr>
        <w:t>від 26 січ</w:t>
      </w:r>
      <w:r w:rsidR="00CB5F28">
        <w:rPr>
          <w:sz w:val="28"/>
          <w:szCs w:val="28"/>
          <w:lang w:eastAsia="uk-UA"/>
        </w:rPr>
        <w:t xml:space="preserve">ня </w:t>
      </w:r>
      <w:r w:rsidR="006340A2">
        <w:rPr>
          <w:sz w:val="28"/>
          <w:szCs w:val="28"/>
          <w:lang w:eastAsia="uk-UA"/>
        </w:rPr>
        <w:t>1993</w:t>
      </w:r>
      <w:r w:rsidR="00CB5F28">
        <w:rPr>
          <w:sz w:val="28"/>
          <w:szCs w:val="28"/>
          <w:lang w:eastAsia="uk-UA"/>
        </w:rPr>
        <w:t xml:space="preserve"> року</w:t>
      </w:r>
      <w:r w:rsidR="006340A2">
        <w:rPr>
          <w:sz w:val="28"/>
          <w:szCs w:val="28"/>
          <w:lang w:eastAsia="uk-UA"/>
        </w:rPr>
        <w:t xml:space="preserve"> № 2939-ХІІ</w:t>
      </w:r>
      <w:r w:rsidR="00E374D0">
        <w:rPr>
          <w:sz w:val="28"/>
          <w:szCs w:val="28"/>
          <w:lang w:eastAsia="uk-UA"/>
        </w:rPr>
        <w:br/>
      </w:r>
      <w:r w:rsidR="006340A2">
        <w:rPr>
          <w:sz w:val="28"/>
          <w:szCs w:val="28"/>
          <w:lang w:eastAsia="uk-UA"/>
        </w:rPr>
        <w:t xml:space="preserve"> </w:t>
      </w:r>
      <w:r>
        <w:rPr>
          <w:sz w:val="28"/>
          <w:szCs w:val="28"/>
          <w:lang w:eastAsia="uk-UA"/>
        </w:rPr>
        <w:t xml:space="preserve">«Про основні засади здійснення державного фінансового контролю в Україні» </w:t>
      </w:r>
      <w:r w:rsidR="00E374D0">
        <w:rPr>
          <w:sz w:val="28"/>
          <w:szCs w:val="28"/>
          <w:lang w:eastAsia="uk-UA"/>
        </w:rPr>
        <w:br/>
      </w:r>
      <w:r w:rsidR="006340A2">
        <w:rPr>
          <w:sz w:val="28"/>
          <w:szCs w:val="28"/>
          <w:lang w:eastAsia="uk-UA"/>
        </w:rPr>
        <w:t xml:space="preserve">(із змінами) </w:t>
      </w:r>
      <w:r>
        <w:rPr>
          <w:sz w:val="28"/>
          <w:szCs w:val="28"/>
          <w:lang w:eastAsia="uk-UA"/>
        </w:rPr>
        <w:t>визначені головні завдання органу державного фінансового контролю: здійснення державного фінансового контролю за використанням і збереженням державних фінансових ресурсів, необоротних та інших активів, правильністю визначення потреби в бюджетних коштах та взяттям зобов’язань, ефективним використанням коштів і майна, станом і достовірністю бухгалтерського обліку і фінансової звітності у міністерствах та інших органах виконавчої влади, державних фондах, фондах загальнообов’язкового державного соціального страхування, бюджетних установах і суб’єктах господарювання державного сектору економіки, в тому числі суб’єктах господарювання, у статутному капіталі яких 50 і більше відсотків акцій (часток) належить суб’єктам господарювання державного сектору економіки, а також на підприємствах, в установах та організаціях, які отримують (отримували у періоді, який перевіряється) кошти з бюджетів усіх рівнів, державних фондів та фондів загальнообов’язкового державного соціального страхування або використовують (використовували у періоді, який перевіряється) державне чи комунальне майно (далі – підконтрольні установи), за дотриманням бюджетного законодавства, дотриманням законодавства про закупівлі, діяльністю суб’єктів господарської діяльності незалежно від форми власності, які не віднесені законодавством до підконтрольних установ, за судовим рішенням, ухваленим у кримінальному провадженні.</w:t>
      </w:r>
    </w:p>
    <w:p w14:paraId="744A03EC" w14:textId="0E559EDC" w:rsidR="00047F2E" w:rsidRDefault="00CB5F28" w:rsidP="00047F2E">
      <w:pPr>
        <w:autoSpaceDE w:val="0"/>
        <w:autoSpaceDN w:val="0"/>
        <w:adjustRightInd w:val="0"/>
        <w:spacing w:after="0" w:line="240" w:lineRule="auto"/>
        <w:ind w:firstLine="567"/>
        <w:jc w:val="both"/>
        <w:rPr>
          <w:i/>
          <w:iCs/>
          <w:sz w:val="28"/>
          <w:szCs w:val="28"/>
          <w:lang w:eastAsia="uk-UA"/>
        </w:rPr>
      </w:pPr>
      <w:r>
        <w:rPr>
          <w:sz w:val="28"/>
          <w:szCs w:val="28"/>
          <w:lang w:eastAsia="uk-UA"/>
        </w:rPr>
        <w:t>З огляду на зазначене</w:t>
      </w:r>
      <w:r w:rsidR="00047F2E">
        <w:rPr>
          <w:sz w:val="28"/>
          <w:szCs w:val="28"/>
          <w:lang w:eastAsia="uk-UA"/>
        </w:rPr>
        <w:t xml:space="preserve"> громадяни не належать до підконтрольних установ органів державного фінансового контролю та під дію </w:t>
      </w:r>
      <w:proofErr w:type="spellStart"/>
      <w:r w:rsidR="00047F2E">
        <w:rPr>
          <w:sz w:val="28"/>
          <w:szCs w:val="28"/>
          <w:lang w:eastAsia="uk-UA"/>
        </w:rPr>
        <w:t>проєкту</w:t>
      </w:r>
      <w:proofErr w:type="spellEnd"/>
      <w:r w:rsidR="00047F2E">
        <w:rPr>
          <w:sz w:val="28"/>
          <w:szCs w:val="28"/>
          <w:lang w:eastAsia="uk-UA"/>
        </w:rPr>
        <w:t xml:space="preserve"> </w:t>
      </w:r>
      <w:proofErr w:type="spellStart"/>
      <w:r w:rsidR="00047F2E">
        <w:rPr>
          <w:sz w:val="28"/>
          <w:szCs w:val="28"/>
          <w:lang w:eastAsia="uk-UA"/>
        </w:rPr>
        <w:t>акта</w:t>
      </w:r>
      <w:proofErr w:type="spellEnd"/>
      <w:r w:rsidR="00047F2E">
        <w:rPr>
          <w:sz w:val="28"/>
          <w:szCs w:val="28"/>
          <w:lang w:eastAsia="uk-UA"/>
        </w:rPr>
        <w:t xml:space="preserve"> не підпадають, отже</w:t>
      </w:r>
      <w:r>
        <w:rPr>
          <w:sz w:val="28"/>
          <w:szCs w:val="28"/>
          <w:lang w:eastAsia="uk-UA"/>
        </w:rPr>
        <w:t>,</w:t>
      </w:r>
      <w:r w:rsidR="00047F2E">
        <w:rPr>
          <w:sz w:val="28"/>
          <w:szCs w:val="28"/>
          <w:lang w:eastAsia="uk-UA"/>
        </w:rPr>
        <w:t xml:space="preserve"> не підпадають під вимоги одночасності проведення планових ревізій. </w:t>
      </w:r>
    </w:p>
    <w:p w14:paraId="4C52B276" w14:textId="0CAFE732" w:rsidR="00FB4B69" w:rsidRDefault="006340A2" w:rsidP="00FB4B69">
      <w:pPr>
        <w:autoSpaceDE w:val="0"/>
        <w:autoSpaceDN w:val="0"/>
        <w:adjustRightInd w:val="0"/>
        <w:spacing w:after="0" w:line="240" w:lineRule="auto"/>
        <w:ind w:firstLine="567"/>
        <w:jc w:val="both"/>
        <w:rPr>
          <w:sz w:val="28"/>
          <w:szCs w:val="28"/>
          <w:lang w:eastAsia="uk-UA"/>
        </w:rPr>
      </w:pPr>
      <w:r>
        <w:rPr>
          <w:sz w:val="28"/>
          <w:szCs w:val="28"/>
          <w:lang w:eastAsia="uk-UA"/>
        </w:rPr>
        <w:t>Відповідно до частини другої статті 346 Митного кодексу України д</w:t>
      </w:r>
      <w:r w:rsidRPr="006340A2">
        <w:rPr>
          <w:sz w:val="28"/>
          <w:szCs w:val="28"/>
          <w:lang w:eastAsia="uk-UA"/>
        </w:rPr>
        <w:t>окументальною плановою виїзною перевіркою вважається перевірка, яка передбачена планом-графіком проведення документальних планових виїзних перевірок митного органу та проводиться за місцезнаходженням підприємства, що перевіряється.</w:t>
      </w:r>
      <w:r>
        <w:rPr>
          <w:sz w:val="28"/>
          <w:szCs w:val="28"/>
          <w:lang w:eastAsia="uk-UA"/>
        </w:rPr>
        <w:t xml:space="preserve"> У розумінні пункту 38) частини першої статті 4 Митного кодексу </w:t>
      </w:r>
      <w:r w:rsidR="00EC2D07">
        <w:rPr>
          <w:sz w:val="28"/>
          <w:szCs w:val="28"/>
          <w:lang w:eastAsia="uk-UA"/>
        </w:rPr>
        <w:t xml:space="preserve">підприємство </w:t>
      </w:r>
      <w:r>
        <w:rPr>
          <w:sz w:val="28"/>
          <w:szCs w:val="28"/>
          <w:lang w:eastAsia="uk-UA"/>
        </w:rPr>
        <w:t>– будь-яка юридична особа,</w:t>
      </w:r>
      <w:r w:rsidR="004573A7">
        <w:rPr>
          <w:sz w:val="28"/>
          <w:szCs w:val="28"/>
          <w:lang w:eastAsia="uk-UA"/>
        </w:rPr>
        <w:t xml:space="preserve"> а також громадянин-підприємець.</w:t>
      </w:r>
    </w:p>
    <w:p w14:paraId="06CC6EE7" w14:textId="3D22AE36" w:rsidR="000B36D5" w:rsidRDefault="00F3296C" w:rsidP="004573A7">
      <w:pPr>
        <w:autoSpaceDE w:val="0"/>
        <w:autoSpaceDN w:val="0"/>
        <w:adjustRightInd w:val="0"/>
        <w:spacing w:after="0" w:line="240" w:lineRule="auto"/>
        <w:ind w:firstLine="567"/>
        <w:jc w:val="both"/>
        <w:rPr>
          <w:sz w:val="28"/>
          <w:szCs w:val="28"/>
          <w:lang w:eastAsia="uk-UA"/>
        </w:rPr>
      </w:pPr>
      <w:r>
        <w:rPr>
          <w:sz w:val="28"/>
          <w:szCs w:val="28"/>
          <w:lang w:eastAsia="uk-UA"/>
        </w:rPr>
        <w:t>З о</w:t>
      </w:r>
      <w:r w:rsidR="00CB5F28">
        <w:rPr>
          <w:sz w:val="28"/>
          <w:szCs w:val="28"/>
          <w:lang w:eastAsia="uk-UA"/>
        </w:rPr>
        <w:t>гляду на зазначене</w:t>
      </w:r>
      <w:r>
        <w:rPr>
          <w:sz w:val="28"/>
          <w:szCs w:val="28"/>
          <w:lang w:eastAsia="uk-UA"/>
        </w:rPr>
        <w:t xml:space="preserve"> громадяни не можуть бути перевірені у плановому порядку митними органами та під дію </w:t>
      </w:r>
      <w:proofErr w:type="spellStart"/>
      <w:r>
        <w:rPr>
          <w:sz w:val="28"/>
          <w:szCs w:val="28"/>
          <w:lang w:eastAsia="uk-UA"/>
        </w:rPr>
        <w:t>проєкту</w:t>
      </w:r>
      <w:proofErr w:type="spellEnd"/>
      <w:r>
        <w:rPr>
          <w:sz w:val="28"/>
          <w:szCs w:val="28"/>
          <w:lang w:eastAsia="uk-UA"/>
        </w:rPr>
        <w:t xml:space="preserve"> </w:t>
      </w:r>
      <w:proofErr w:type="spellStart"/>
      <w:r>
        <w:rPr>
          <w:sz w:val="28"/>
          <w:szCs w:val="28"/>
          <w:lang w:eastAsia="uk-UA"/>
        </w:rPr>
        <w:t>акта</w:t>
      </w:r>
      <w:proofErr w:type="spellEnd"/>
      <w:r>
        <w:rPr>
          <w:sz w:val="28"/>
          <w:szCs w:val="28"/>
          <w:lang w:eastAsia="uk-UA"/>
        </w:rPr>
        <w:t xml:space="preserve"> не підпадають.</w:t>
      </w:r>
    </w:p>
    <w:p w14:paraId="1AB32AC8" w14:textId="13179092" w:rsidR="004573A7" w:rsidRDefault="00F3296C" w:rsidP="00177CDC">
      <w:pPr>
        <w:autoSpaceDE w:val="0"/>
        <w:autoSpaceDN w:val="0"/>
        <w:adjustRightInd w:val="0"/>
        <w:spacing w:after="0" w:line="240" w:lineRule="auto"/>
        <w:ind w:firstLine="567"/>
        <w:jc w:val="both"/>
        <w:rPr>
          <w:sz w:val="28"/>
          <w:szCs w:val="28"/>
          <w:lang w:eastAsia="uk-UA"/>
        </w:rPr>
      </w:pPr>
      <w:r>
        <w:rPr>
          <w:sz w:val="28"/>
          <w:szCs w:val="28"/>
          <w:lang w:eastAsia="uk-UA"/>
        </w:rPr>
        <w:t>Враховуючи викладене, п</w:t>
      </w:r>
      <w:r w:rsidR="004573A7">
        <w:rPr>
          <w:sz w:val="28"/>
          <w:szCs w:val="28"/>
          <w:lang w:eastAsia="uk-UA"/>
        </w:rPr>
        <w:t xml:space="preserve">оложення </w:t>
      </w:r>
      <w:proofErr w:type="spellStart"/>
      <w:r w:rsidR="004573A7">
        <w:rPr>
          <w:sz w:val="28"/>
          <w:szCs w:val="28"/>
          <w:lang w:eastAsia="uk-UA"/>
        </w:rPr>
        <w:t>проєкту</w:t>
      </w:r>
      <w:proofErr w:type="spellEnd"/>
      <w:r w:rsidR="004573A7">
        <w:rPr>
          <w:sz w:val="28"/>
          <w:szCs w:val="28"/>
          <w:lang w:eastAsia="uk-UA"/>
        </w:rPr>
        <w:t xml:space="preserve"> </w:t>
      </w:r>
      <w:proofErr w:type="spellStart"/>
      <w:r w:rsidR="004573A7">
        <w:rPr>
          <w:sz w:val="28"/>
          <w:szCs w:val="28"/>
          <w:lang w:eastAsia="uk-UA"/>
        </w:rPr>
        <w:t>акта</w:t>
      </w:r>
      <w:proofErr w:type="spellEnd"/>
      <w:r w:rsidR="004573A7">
        <w:rPr>
          <w:sz w:val="28"/>
          <w:szCs w:val="28"/>
          <w:lang w:eastAsia="uk-UA"/>
        </w:rPr>
        <w:t xml:space="preserve"> не мають впливу на сферу інтересів громадян.</w:t>
      </w:r>
    </w:p>
    <w:p w14:paraId="0DEBD1E3" w14:textId="77777777" w:rsidR="004C013F" w:rsidRPr="004573A7" w:rsidRDefault="004C013F" w:rsidP="00794299">
      <w:pPr>
        <w:autoSpaceDE w:val="0"/>
        <w:autoSpaceDN w:val="0"/>
        <w:adjustRightInd w:val="0"/>
        <w:spacing w:after="0" w:line="240" w:lineRule="auto"/>
        <w:jc w:val="both"/>
        <w:rPr>
          <w:sz w:val="28"/>
          <w:szCs w:val="28"/>
          <w:lang w:eastAsia="uk-UA"/>
        </w:rPr>
      </w:pPr>
    </w:p>
    <w:p w14:paraId="3574CB25" w14:textId="777205F9" w:rsidR="00F3296C" w:rsidRPr="006F61DF" w:rsidRDefault="00C5185B" w:rsidP="00CF485B">
      <w:pPr>
        <w:pStyle w:val="a4"/>
        <w:spacing w:before="0" w:beforeAutospacing="0" w:after="0" w:afterAutospacing="0"/>
        <w:ind w:firstLine="567"/>
        <w:jc w:val="both"/>
        <w:rPr>
          <w:iCs/>
          <w:sz w:val="28"/>
          <w:szCs w:val="28"/>
          <w:lang w:val="uk-UA" w:eastAsia="uk-UA"/>
        </w:rPr>
      </w:pPr>
      <w:r>
        <w:rPr>
          <w:iCs/>
          <w:sz w:val="28"/>
          <w:szCs w:val="28"/>
          <w:lang w:val="uk-UA" w:eastAsia="uk-UA"/>
        </w:rPr>
        <w:t>2.3. </w:t>
      </w:r>
      <w:r w:rsidR="00BD4428" w:rsidRPr="006F61DF">
        <w:rPr>
          <w:iCs/>
          <w:sz w:val="28"/>
          <w:szCs w:val="28"/>
          <w:lang w:val="uk-UA" w:eastAsia="uk-UA"/>
        </w:rPr>
        <w:t>Оцінка впливу на сферу інтересів суб</w:t>
      </w:r>
      <w:r w:rsidR="00B50405">
        <w:rPr>
          <w:iCs/>
          <w:sz w:val="28"/>
          <w:szCs w:val="28"/>
          <w:lang w:val="uk-UA" w:eastAsia="uk-UA"/>
        </w:rPr>
        <w:t>’</w:t>
      </w:r>
      <w:r w:rsidR="00BD4428" w:rsidRPr="006F61DF">
        <w:rPr>
          <w:iCs/>
          <w:sz w:val="28"/>
          <w:szCs w:val="28"/>
          <w:lang w:val="uk-UA" w:eastAsia="uk-UA"/>
        </w:rPr>
        <w:t>єктів господарювання</w:t>
      </w:r>
    </w:p>
    <w:p w14:paraId="61D6BEFB" w14:textId="1DD22B3F" w:rsidR="00CF485B" w:rsidRPr="00CF485B" w:rsidRDefault="00CF485B" w:rsidP="00CF485B">
      <w:pPr>
        <w:pStyle w:val="a4"/>
        <w:spacing w:before="0" w:beforeAutospacing="0" w:after="0" w:afterAutospacing="0"/>
        <w:ind w:firstLine="567"/>
        <w:jc w:val="both"/>
        <w:rPr>
          <w:sz w:val="28"/>
          <w:szCs w:val="28"/>
          <w:lang w:val="uk-UA"/>
        </w:rPr>
      </w:pPr>
      <w:r w:rsidRPr="00CF485B">
        <w:rPr>
          <w:sz w:val="28"/>
          <w:szCs w:val="28"/>
          <w:lang w:val="uk-UA"/>
        </w:rPr>
        <w:t xml:space="preserve">Кількість суб’єктів господарювання, що підпадають під дію </w:t>
      </w:r>
      <w:proofErr w:type="spellStart"/>
      <w:r>
        <w:rPr>
          <w:sz w:val="28"/>
          <w:szCs w:val="28"/>
          <w:lang w:val="uk-UA"/>
        </w:rPr>
        <w:t>проєкту</w:t>
      </w:r>
      <w:proofErr w:type="spellEnd"/>
      <w:r>
        <w:rPr>
          <w:sz w:val="28"/>
          <w:szCs w:val="28"/>
          <w:lang w:val="uk-UA"/>
        </w:rPr>
        <w:t xml:space="preserve"> </w:t>
      </w:r>
      <w:proofErr w:type="spellStart"/>
      <w:r>
        <w:rPr>
          <w:sz w:val="28"/>
          <w:szCs w:val="28"/>
          <w:lang w:val="uk-UA"/>
        </w:rPr>
        <w:t>акта</w:t>
      </w:r>
      <w:proofErr w:type="spellEnd"/>
      <w:r>
        <w:rPr>
          <w:sz w:val="28"/>
          <w:szCs w:val="28"/>
          <w:lang w:val="uk-UA"/>
        </w:rPr>
        <w:t xml:space="preserve"> </w:t>
      </w:r>
      <w:r w:rsidRPr="00CF485B">
        <w:rPr>
          <w:sz w:val="28"/>
          <w:szCs w:val="28"/>
          <w:lang w:val="uk-UA"/>
        </w:rPr>
        <w:t xml:space="preserve">стосовно </w:t>
      </w:r>
      <w:r w:rsidR="006E63EF">
        <w:rPr>
          <w:sz w:val="28"/>
          <w:szCs w:val="28"/>
          <w:lang w:val="uk-UA"/>
        </w:rPr>
        <w:t xml:space="preserve">координації </w:t>
      </w:r>
      <w:r w:rsidRPr="00CF485B">
        <w:rPr>
          <w:sz w:val="28"/>
          <w:szCs w:val="28"/>
          <w:lang w:val="uk-UA"/>
        </w:rPr>
        <w:t xml:space="preserve">одночасності проведення планових перевірок контролюючими органами та ревізій органами державного фінансового контролю, </w:t>
      </w:r>
      <w:r w:rsidRPr="00CF485B">
        <w:rPr>
          <w:sz w:val="28"/>
          <w:szCs w:val="28"/>
          <w:lang w:val="uk-UA"/>
        </w:rPr>
        <w:lastRenderedPageBreak/>
        <w:t>розрахована з урахуванням щорічного рівня фактично проведених цими органами відповідних перевірок/ревізій</w:t>
      </w:r>
      <w:r w:rsidR="006E63EF">
        <w:rPr>
          <w:sz w:val="28"/>
          <w:szCs w:val="28"/>
          <w:lang w:val="uk-UA"/>
        </w:rPr>
        <w:t>, які не співпадали в часі проведення</w:t>
      </w:r>
      <w:r w:rsidRPr="00CF485B">
        <w:rPr>
          <w:sz w:val="28"/>
          <w:szCs w:val="28"/>
          <w:lang w:val="uk-UA"/>
        </w:rPr>
        <w:t>:</w:t>
      </w:r>
    </w:p>
    <w:p w14:paraId="06698618" w14:textId="6A5ECDC7" w:rsidR="00CF485B" w:rsidRPr="00CF485B" w:rsidRDefault="00CF485B" w:rsidP="00CF485B">
      <w:pPr>
        <w:pStyle w:val="a4"/>
        <w:spacing w:before="0" w:beforeAutospacing="0" w:after="0" w:afterAutospacing="0"/>
        <w:ind w:firstLine="567"/>
        <w:jc w:val="both"/>
        <w:rPr>
          <w:sz w:val="28"/>
          <w:szCs w:val="28"/>
          <w:lang w:val="uk-UA"/>
        </w:rPr>
      </w:pPr>
      <w:r w:rsidRPr="00CF485B">
        <w:rPr>
          <w:sz w:val="28"/>
          <w:szCs w:val="28"/>
          <w:lang w:val="uk-UA"/>
        </w:rPr>
        <w:t xml:space="preserve">Державна податкова служба України </w:t>
      </w:r>
      <w:r w:rsidR="00CB5F28">
        <w:rPr>
          <w:sz w:val="28"/>
          <w:szCs w:val="28"/>
          <w:lang w:val="uk-UA"/>
        </w:rPr>
        <w:t>станом на 31.12.2021 – 3 092 осо</w:t>
      </w:r>
      <w:r w:rsidRPr="00CF485B">
        <w:rPr>
          <w:sz w:val="28"/>
          <w:szCs w:val="28"/>
          <w:lang w:val="uk-UA"/>
        </w:rPr>
        <w:t>б</w:t>
      </w:r>
      <w:r w:rsidR="00CB5F28">
        <w:rPr>
          <w:sz w:val="28"/>
          <w:szCs w:val="28"/>
          <w:lang w:val="uk-UA"/>
        </w:rPr>
        <w:t>и</w:t>
      </w:r>
      <w:r w:rsidRPr="00CF485B">
        <w:rPr>
          <w:sz w:val="28"/>
          <w:szCs w:val="28"/>
          <w:lang w:val="uk-UA"/>
        </w:rPr>
        <w:t xml:space="preserve">, </w:t>
      </w:r>
      <w:r w:rsidR="00CB5F28">
        <w:rPr>
          <w:sz w:val="28"/>
          <w:szCs w:val="28"/>
          <w:lang w:val="uk-UA"/>
        </w:rPr>
        <w:t>станом на 31.12.2024 – 2 302 осо</w:t>
      </w:r>
      <w:r w:rsidRPr="00CF485B">
        <w:rPr>
          <w:sz w:val="28"/>
          <w:szCs w:val="28"/>
          <w:lang w:val="uk-UA"/>
        </w:rPr>
        <w:t>б</w:t>
      </w:r>
      <w:r w:rsidR="00CB5F28">
        <w:rPr>
          <w:sz w:val="28"/>
          <w:szCs w:val="28"/>
          <w:lang w:val="uk-UA"/>
        </w:rPr>
        <w:t>и</w:t>
      </w:r>
      <w:r w:rsidRPr="00CF485B">
        <w:rPr>
          <w:sz w:val="28"/>
          <w:szCs w:val="28"/>
          <w:lang w:val="uk-UA"/>
        </w:rPr>
        <w:t>;</w:t>
      </w:r>
    </w:p>
    <w:p w14:paraId="1949F135" w14:textId="77777777" w:rsidR="00CF485B" w:rsidRPr="00CF485B" w:rsidRDefault="00CF485B" w:rsidP="00CF485B">
      <w:pPr>
        <w:pStyle w:val="a4"/>
        <w:spacing w:before="0" w:beforeAutospacing="0" w:after="0" w:afterAutospacing="0"/>
        <w:ind w:firstLine="567"/>
        <w:jc w:val="both"/>
        <w:rPr>
          <w:sz w:val="28"/>
          <w:szCs w:val="28"/>
          <w:lang w:val="uk-UA"/>
        </w:rPr>
      </w:pPr>
      <w:r w:rsidRPr="00CF485B">
        <w:rPr>
          <w:sz w:val="28"/>
          <w:szCs w:val="28"/>
          <w:lang w:val="uk-UA"/>
        </w:rPr>
        <w:t>Державна аудиторська служба України станом на 31.12.2021 – 978 осіб, станом на 31.12.2024 – 745 осіб;</w:t>
      </w:r>
    </w:p>
    <w:p w14:paraId="44B7315B" w14:textId="77777777" w:rsidR="00CF485B" w:rsidRPr="00CF485B" w:rsidRDefault="00CF485B" w:rsidP="00CF485B">
      <w:pPr>
        <w:pStyle w:val="a4"/>
        <w:spacing w:before="0" w:beforeAutospacing="0" w:after="0" w:afterAutospacing="0"/>
        <w:ind w:firstLine="567"/>
        <w:jc w:val="both"/>
        <w:rPr>
          <w:sz w:val="28"/>
          <w:szCs w:val="28"/>
          <w:lang w:val="uk-UA"/>
        </w:rPr>
      </w:pPr>
      <w:r w:rsidRPr="00CF485B">
        <w:rPr>
          <w:sz w:val="28"/>
          <w:szCs w:val="28"/>
          <w:lang w:val="uk-UA"/>
        </w:rPr>
        <w:t>Державна митна служба України станом на 31.12.2021 – 95 осіб, станом на 31.12.2024 – 28 осіб.</w:t>
      </w:r>
    </w:p>
    <w:p w14:paraId="2386963F" w14:textId="2F9E9333" w:rsidR="00CF485B" w:rsidRPr="00CF485B" w:rsidRDefault="00CF485B" w:rsidP="00CF485B">
      <w:pPr>
        <w:pStyle w:val="a4"/>
        <w:spacing w:before="0" w:beforeAutospacing="0" w:after="0" w:afterAutospacing="0"/>
        <w:ind w:firstLine="567"/>
        <w:jc w:val="both"/>
        <w:rPr>
          <w:sz w:val="28"/>
          <w:szCs w:val="28"/>
          <w:lang w:val="uk-UA"/>
        </w:rPr>
      </w:pPr>
      <w:r w:rsidRPr="00CF485B">
        <w:rPr>
          <w:sz w:val="28"/>
          <w:szCs w:val="28"/>
          <w:lang w:val="uk-UA"/>
        </w:rPr>
        <w:t xml:space="preserve">Необхідно зазначити, що кількість суб’єктів господарювання, що </w:t>
      </w:r>
      <w:r>
        <w:rPr>
          <w:sz w:val="28"/>
          <w:szCs w:val="28"/>
          <w:lang w:val="uk-UA"/>
        </w:rPr>
        <w:t xml:space="preserve">підпадають під дію </w:t>
      </w:r>
      <w:proofErr w:type="spellStart"/>
      <w:r>
        <w:rPr>
          <w:sz w:val="28"/>
          <w:szCs w:val="28"/>
          <w:lang w:val="uk-UA"/>
        </w:rPr>
        <w:t>проєкту</w:t>
      </w:r>
      <w:proofErr w:type="spellEnd"/>
      <w:r>
        <w:rPr>
          <w:sz w:val="28"/>
          <w:szCs w:val="28"/>
          <w:lang w:val="uk-UA"/>
        </w:rPr>
        <w:t xml:space="preserve"> </w:t>
      </w:r>
      <w:proofErr w:type="spellStart"/>
      <w:r>
        <w:rPr>
          <w:sz w:val="28"/>
          <w:szCs w:val="28"/>
          <w:lang w:val="uk-UA"/>
        </w:rPr>
        <w:t>акта</w:t>
      </w:r>
      <w:proofErr w:type="spellEnd"/>
      <w:r w:rsidR="00CB5F28">
        <w:rPr>
          <w:sz w:val="28"/>
          <w:szCs w:val="28"/>
          <w:lang w:val="uk-UA"/>
        </w:rPr>
        <w:t>,</w:t>
      </w:r>
      <w:r w:rsidRPr="00CF485B">
        <w:rPr>
          <w:sz w:val="28"/>
          <w:szCs w:val="28"/>
          <w:lang w:val="uk-UA"/>
        </w:rPr>
        <w:t xml:space="preserve"> стосовно </w:t>
      </w:r>
      <w:r w:rsidR="006E63EF">
        <w:rPr>
          <w:sz w:val="28"/>
          <w:szCs w:val="28"/>
          <w:lang w:val="uk-UA"/>
        </w:rPr>
        <w:t xml:space="preserve">координації </w:t>
      </w:r>
      <w:r w:rsidRPr="00CF485B">
        <w:rPr>
          <w:sz w:val="28"/>
          <w:szCs w:val="28"/>
          <w:lang w:val="uk-UA"/>
        </w:rPr>
        <w:t xml:space="preserve">одночасності проведення перевірок, не має сталого значення, в тому числі і через воєнний, </w:t>
      </w:r>
      <w:r w:rsidR="00CB5F28" w:rsidRPr="00CB5F28">
        <w:rPr>
          <w:sz w:val="28"/>
          <w:szCs w:val="28"/>
          <w:lang w:val="uk-UA"/>
        </w:rPr>
        <w:t xml:space="preserve">від 24 лютого 2022 року </w:t>
      </w:r>
      <w:r w:rsidR="009679EB">
        <w:rPr>
          <w:sz w:val="28"/>
          <w:szCs w:val="28"/>
          <w:lang w:val="uk-UA"/>
        </w:rPr>
        <w:br/>
      </w:r>
      <w:r w:rsidR="00CB5F28" w:rsidRPr="00CB5F28">
        <w:rPr>
          <w:sz w:val="28"/>
          <w:szCs w:val="28"/>
          <w:lang w:val="uk-UA"/>
        </w:rPr>
        <w:t>№ 64/2022</w:t>
      </w:r>
      <w:r w:rsidR="00CB5F28">
        <w:rPr>
          <w:sz w:val="28"/>
          <w:szCs w:val="28"/>
          <w:lang w:val="uk-UA"/>
        </w:rPr>
        <w:t xml:space="preserve"> </w:t>
      </w:r>
      <w:r w:rsidRPr="00CF485B">
        <w:rPr>
          <w:sz w:val="28"/>
          <w:szCs w:val="28"/>
          <w:lang w:val="uk-UA"/>
        </w:rPr>
        <w:t xml:space="preserve">надзвичайний стан на території України, введений Указом Президента України «Про введення воєнного </w:t>
      </w:r>
      <w:r w:rsidR="006E63EF">
        <w:rPr>
          <w:sz w:val="28"/>
          <w:szCs w:val="28"/>
          <w:lang w:val="uk-UA"/>
        </w:rPr>
        <w:t>стану в Україні»</w:t>
      </w:r>
      <w:r w:rsidRPr="00CF485B">
        <w:rPr>
          <w:sz w:val="28"/>
          <w:szCs w:val="28"/>
          <w:lang w:val="uk-UA"/>
        </w:rPr>
        <w:t xml:space="preserve">, затвердженим Законом України «Про затвердження Указу Президента України «Про введення воєнного стану в Україні» від 24 лютого 2022 року № 2102-IX. </w:t>
      </w:r>
    </w:p>
    <w:p w14:paraId="7D3EBB3C" w14:textId="77777777" w:rsidR="00CF485B" w:rsidRPr="00CF485B" w:rsidRDefault="00CF485B" w:rsidP="00CF485B">
      <w:pPr>
        <w:pStyle w:val="a4"/>
        <w:spacing w:before="0" w:beforeAutospacing="0" w:after="0" w:afterAutospacing="0"/>
        <w:ind w:firstLine="567"/>
        <w:jc w:val="both"/>
        <w:rPr>
          <w:sz w:val="28"/>
          <w:szCs w:val="28"/>
          <w:lang w:val="uk-UA"/>
        </w:rPr>
      </w:pPr>
      <w:r w:rsidRPr="00CF485B">
        <w:rPr>
          <w:sz w:val="28"/>
          <w:szCs w:val="28"/>
          <w:lang w:val="uk-UA"/>
        </w:rPr>
        <w:t>Наприклад, Законом України від 24 березня 2022 року № 2142-ІХ «Про внесення змін до Податкового кодексу України та інших законодавчих актів України щодо вдосконалення законодавства на період воєнного стану» внесені зміни до Митного кодексу України» (пункт 1 статті 9</w:t>
      </w:r>
      <w:r w:rsidRPr="005B3AAA">
        <w:rPr>
          <w:sz w:val="28"/>
          <w:szCs w:val="28"/>
          <w:vertAlign w:val="superscript"/>
          <w:lang w:val="uk-UA"/>
        </w:rPr>
        <w:t>12</w:t>
      </w:r>
      <w:r w:rsidRPr="00CF485B">
        <w:rPr>
          <w:sz w:val="28"/>
          <w:szCs w:val="28"/>
          <w:lang w:val="uk-UA"/>
        </w:rPr>
        <w:t xml:space="preserve"> розділу XXІ «Прикінцеві та перехідні положення»), тимчасово, на період до припинення чи скасування воєнного, надзвичайного стану на території України, було запроваджено мораторій на проведення митними органами документальних перевірок дотримання вимог законодавства України з питань митної справи, у тому числі щодо своєчасності, достовірності, повноти нарахування та сплати митних платежів.</w:t>
      </w:r>
    </w:p>
    <w:p w14:paraId="6AA1F085" w14:textId="081FE424" w:rsidR="00CF485B" w:rsidRPr="00CF485B" w:rsidRDefault="00CF485B" w:rsidP="00CF485B">
      <w:pPr>
        <w:pStyle w:val="a4"/>
        <w:spacing w:before="0" w:beforeAutospacing="0" w:after="0" w:afterAutospacing="0"/>
        <w:ind w:firstLine="567"/>
        <w:jc w:val="both"/>
        <w:rPr>
          <w:sz w:val="28"/>
          <w:szCs w:val="28"/>
          <w:lang w:val="uk-UA"/>
        </w:rPr>
      </w:pPr>
      <w:r w:rsidRPr="00CF485B">
        <w:rPr>
          <w:sz w:val="28"/>
          <w:szCs w:val="28"/>
          <w:lang w:val="uk-UA"/>
        </w:rPr>
        <w:t>Законом Украї</w:t>
      </w:r>
      <w:r w:rsidR="005866E7">
        <w:rPr>
          <w:sz w:val="28"/>
          <w:szCs w:val="28"/>
          <w:lang w:val="uk-UA"/>
        </w:rPr>
        <w:t>ни від 20 березня 2024 № року № </w:t>
      </w:r>
      <w:r w:rsidRPr="00CF485B">
        <w:rPr>
          <w:sz w:val="28"/>
          <w:szCs w:val="28"/>
          <w:lang w:val="uk-UA"/>
        </w:rPr>
        <w:t>3613-ІХ «Про внесення змін до Митного кодексу України та інших законів України щодо особливостей здійснення митного контролю та митного оформлення окремих категорій товарів» з 16 травня 2024 року поновлені повноваження митних органів на проведення документальних перевірок дотримання митного законодавства, крім документальних перевірок, на які пунктом 9</w:t>
      </w:r>
      <w:r w:rsidRPr="005B3AAA">
        <w:rPr>
          <w:sz w:val="28"/>
          <w:szCs w:val="28"/>
          <w:vertAlign w:val="superscript"/>
          <w:lang w:val="uk-UA"/>
        </w:rPr>
        <w:t>34</w:t>
      </w:r>
      <w:r w:rsidRPr="00CF485B">
        <w:rPr>
          <w:sz w:val="28"/>
          <w:szCs w:val="28"/>
          <w:lang w:val="uk-UA"/>
        </w:rPr>
        <w:t xml:space="preserve"> розділу ХХІ «Прикінцеві та перехідні положення» Митного кодексу встановлено мораторій. </w:t>
      </w:r>
    </w:p>
    <w:p w14:paraId="09F1F5DC" w14:textId="2C60820D" w:rsidR="006B3D31" w:rsidRDefault="00CF485B" w:rsidP="00CF485B">
      <w:pPr>
        <w:pStyle w:val="a4"/>
        <w:spacing w:before="0" w:beforeAutospacing="0" w:after="0" w:afterAutospacing="0"/>
        <w:ind w:firstLine="567"/>
        <w:jc w:val="both"/>
        <w:rPr>
          <w:sz w:val="28"/>
          <w:szCs w:val="28"/>
          <w:lang w:val="uk-UA"/>
        </w:rPr>
      </w:pPr>
      <w:r w:rsidRPr="00CF485B">
        <w:rPr>
          <w:sz w:val="28"/>
          <w:szCs w:val="28"/>
          <w:lang w:val="uk-UA"/>
        </w:rPr>
        <w:t xml:space="preserve">Враховуючи наведене, митними органами документальні перевірки з березня 2022 року по квітень 2024 року не проводились. </w:t>
      </w:r>
    </w:p>
    <w:p w14:paraId="75C4368E" w14:textId="56EE941B" w:rsidR="005B3AAA" w:rsidRDefault="00840C7F" w:rsidP="005B3AAA">
      <w:pPr>
        <w:pStyle w:val="a4"/>
        <w:spacing w:before="0" w:beforeAutospacing="0" w:after="0" w:afterAutospacing="0"/>
        <w:ind w:firstLine="567"/>
        <w:jc w:val="both"/>
        <w:rPr>
          <w:sz w:val="28"/>
          <w:szCs w:val="28"/>
          <w:lang w:val="uk-UA"/>
        </w:rPr>
      </w:pPr>
      <w:r>
        <w:rPr>
          <w:sz w:val="28"/>
          <w:szCs w:val="28"/>
          <w:lang w:val="uk-UA"/>
        </w:rPr>
        <w:t xml:space="preserve">Стосовно поділу суб’єктів господарювання </w:t>
      </w:r>
      <w:r w:rsidR="005B3AAA">
        <w:rPr>
          <w:sz w:val="28"/>
          <w:szCs w:val="28"/>
          <w:lang w:val="uk-UA"/>
        </w:rPr>
        <w:t>на суб’єктів великого, середнього, малого підприємництва</w:t>
      </w:r>
      <w:r w:rsidR="00D805CF">
        <w:rPr>
          <w:sz w:val="28"/>
          <w:szCs w:val="28"/>
          <w:lang w:val="uk-UA"/>
        </w:rPr>
        <w:t>:</w:t>
      </w:r>
    </w:p>
    <w:p w14:paraId="4D877EFD" w14:textId="11C01176" w:rsidR="005B3AAA" w:rsidRDefault="00D805CF" w:rsidP="005B3AAA">
      <w:pPr>
        <w:pStyle w:val="a4"/>
        <w:spacing w:before="0" w:beforeAutospacing="0" w:after="0" w:afterAutospacing="0"/>
        <w:ind w:firstLine="567"/>
        <w:jc w:val="both"/>
        <w:rPr>
          <w:sz w:val="28"/>
          <w:szCs w:val="28"/>
          <w:lang w:val="uk-UA"/>
        </w:rPr>
      </w:pPr>
      <w:r>
        <w:rPr>
          <w:sz w:val="28"/>
          <w:szCs w:val="28"/>
          <w:lang w:val="uk-UA"/>
        </w:rPr>
        <w:t>в</w:t>
      </w:r>
      <w:r w:rsidR="005B3AAA">
        <w:rPr>
          <w:sz w:val="28"/>
          <w:szCs w:val="28"/>
          <w:lang w:val="uk-UA"/>
        </w:rPr>
        <w:t>ідповідно до норм статті 455 Митного кодексу Держмитслужбою ведеться облік осіб, які під час провадження своєї діяльності є учасниками відносин, що регулюються законодавством України з питань митної справи без їх розподілу на суб’єктів великого, середнього</w:t>
      </w:r>
      <w:r>
        <w:rPr>
          <w:sz w:val="28"/>
          <w:szCs w:val="28"/>
          <w:lang w:val="uk-UA"/>
        </w:rPr>
        <w:t xml:space="preserve"> та малого підприємництва;</w:t>
      </w:r>
    </w:p>
    <w:p w14:paraId="67CD1C7F" w14:textId="22705F3C" w:rsidR="00061001" w:rsidRPr="00A13D0C" w:rsidRDefault="00D805CF" w:rsidP="00E7299F">
      <w:pPr>
        <w:pStyle w:val="a4"/>
        <w:spacing w:before="0" w:beforeAutospacing="0" w:after="0" w:afterAutospacing="0"/>
        <w:ind w:firstLine="567"/>
        <w:jc w:val="both"/>
        <w:rPr>
          <w:sz w:val="28"/>
          <w:szCs w:val="28"/>
          <w:lang w:val="uk-UA"/>
        </w:rPr>
      </w:pPr>
      <w:r>
        <w:rPr>
          <w:sz w:val="28"/>
          <w:szCs w:val="28"/>
          <w:lang w:val="uk-UA"/>
        </w:rPr>
        <w:lastRenderedPageBreak/>
        <w:t>в</w:t>
      </w:r>
      <w:r w:rsidR="005B3AAA">
        <w:rPr>
          <w:sz w:val="28"/>
          <w:szCs w:val="28"/>
          <w:lang w:val="uk-UA"/>
        </w:rPr>
        <w:t xml:space="preserve">ідповідно до інформації </w:t>
      </w:r>
      <w:proofErr w:type="spellStart"/>
      <w:r w:rsidR="005B3AAA">
        <w:rPr>
          <w:sz w:val="28"/>
          <w:szCs w:val="28"/>
          <w:lang w:val="uk-UA"/>
        </w:rPr>
        <w:t>Держаудитслужби</w:t>
      </w:r>
      <w:proofErr w:type="spellEnd"/>
      <w:r w:rsidR="005B3AAA">
        <w:rPr>
          <w:sz w:val="28"/>
          <w:szCs w:val="28"/>
          <w:lang w:val="uk-UA"/>
        </w:rPr>
        <w:t xml:space="preserve"> для цілей звітності не використовується розподіл суб’єктів господарювання за критеріями у розумінні </w:t>
      </w:r>
      <w:r w:rsidR="003A7AED">
        <w:rPr>
          <w:sz w:val="28"/>
          <w:szCs w:val="28"/>
          <w:lang w:val="uk-UA"/>
        </w:rPr>
        <w:t>статті 55 Господарського кодексу України.</w:t>
      </w:r>
    </w:p>
    <w:p w14:paraId="796204F0" w14:textId="6CF02C24" w:rsidR="007C1902" w:rsidRDefault="0032327C" w:rsidP="007C1902">
      <w:pPr>
        <w:pStyle w:val="a4"/>
        <w:spacing w:before="0" w:beforeAutospacing="0" w:after="0" w:afterAutospacing="0"/>
        <w:ind w:firstLine="567"/>
        <w:jc w:val="both"/>
        <w:rPr>
          <w:sz w:val="28"/>
          <w:szCs w:val="28"/>
          <w:lang w:val="uk-UA"/>
        </w:rPr>
      </w:pPr>
      <w:r>
        <w:rPr>
          <w:sz w:val="28"/>
          <w:szCs w:val="28"/>
          <w:lang w:val="uk-UA"/>
        </w:rPr>
        <w:t>З огляду на викладене</w:t>
      </w:r>
      <w:r w:rsidR="00CC5128">
        <w:rPr>
          <w:sz w:val="28"/>
          <w:szCs w:val="28"/>
          <w:lang w:val="uk-UA"/>
        </w:rPr>
        <w:t xml:space="preserve"> поділ осіб,</w:t>
      </w:r>
      <w:r w:rsidR="008C5739">
        <w:rPr>
          <w:sz w:val="28"/>
          <w:szCs w:val="28"/>
          <w:lang w:val="uk-UA"/>
        </w:rPr>
        <w:t xml:space="preserve"> які підпадають під дію регулювання</w:t>
      </w:r>
      <w:r>
        <w:rPr>
          <w:sz w:val="28"/>
          <w:szCs w:val="28"/>
          <w:lang w:val="uk-UA"/>
        </w:rPr>
        <w:t>,</w:t>
      </w:r>
      <w:r w:rsidR="00CC5128">
        <w:rPr>
          <w:sz w:val="28"/>
          <w:szCs w:val="28"/>
          <w:lang w:val="uk-UA"/>
        </w:rPr>
        <w:t xml:space="preserve"> </w:t>
      </w:r>
      <w:r w:rsidR="008C5739">
        <w:rPr>
          <w:sz w:val="28"/>
          <w:szCs w:val="28"/>
          <w:lang w:val="uk-UA"/>
        </w:rPr>
        <w:t xml:space="preserve">здійснено </w:t>
      </w:r>
      <w:r w:rsidR="008C5739" w:rsidRPr="00D805CF">
        <w:rPr>
          <w:sz w:val="28"/>
          <w:szCs w:val="28"/>
          <w:lang w:val="uk-UA"/>
        </w:rPr>
        <w:t>з урахуванням</w:t>
      </w:r>
      <w:r w:rsidR="00D805CF">
        <w:rPr>
          <w:sz w:val="28"/>
          <w:szCs w:val="28"/>
          <w:lang w:val="uk-UA"/>
        </w:rPr>
        <w:t xml:space="preserve"> ймовірності настання події </w:t>
      </w:r>
      <w:r w:rsidR="00D805CF" w:rsidRPr="003812B9">
        <w:rPr>
          <w:sz w:val="28"/>
          <w:szCs w:val="28"/>
          <w:lang w:val="uk-UA"/>
        </w:rPr>
        <w:t xml:space="preserve">одночасного </w:t>
      </w:r>
      <w:r w:rsidR="00D805CF">
        <w:rPr>
          <w:sz w:val="28"/>
          <w:szCs w:val="28"/>
          <w:lang w:val="uk-UA"/>
        </w:rPr>
        <w:t>проведення податковими та/або митними органами планових перевірок та/або ревізій органами державного фінансового контролю на рік.</w:t>
      </w:r>
    </w:p>
    <w:p w14:paraId="40646ACA" w14:textId="40330615" w:rsidR="00F3724D" w:rsidRDefault="00F3724D" w:rsidP="00E7299F">
      <w:pPr>
        <w:pStyle w:val="a4"/>
        <w:spacing w:before="0" w:beforeAutospacing="0" w:after="0" w:afterAutospacing="0"/>
        <w:jc w:val="both"/>
        <w:rPr>
          <w:sz w:val="28"/>
          <w:szCs w:val="28"/>
          <w:lang w:val="uk-UA"/>
        </w:rPr>
      </w:pPr>
    </w:p>
    <w:tbl>
      <w:tblPr>
        <w:tblW w:w="4928"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02"/>
        <w:gridCol w:w="1220"/>
        <w:gridCol w:w="1322"/>
        <w:gridCol w:w="1025"/>
        <w:gridCol w:w="974"/>
        <w:gridCol w:w="1176"/>
      </w:tblGrid>
      <w:tr w:rsidR="00F3724D" w:rsidRPr="001F5F64" w14:paraId="77E83160" w14:textId="77777777" w:rsidTr="00F3724D">
        <w:tc>
          <w:tcPr>
            <w:tcW w:w="2089" w:type="pct"/>
            <w:tcBorders>
              <w:top w:val="single" w:sz="4" w:space="0" w:color="auto"/>
              <w:left w:val="single" w:sz="4" w:space="0" w:color="auto"/>
              <w:bottom w:val="single" w:sz="4" w:space="0" w:color="auto"/>
              <w:right w:val="single" w:sz="4" w:space="0" w:color="auto"/>
            </w:tcBorders>
            <w:hideMark/>
          </w:tcPr>
          <w:p w14:paraId="6761AE1B" w14:textId="284F8B61" w:rsidR="00FB27F7" w:rsidRPr="001A1286" w:rsidRDefault="00D805CF" w:rsidP="00C5185B">
            <w:pPr>
              <w:jc w:val="center"/>
              <w:textAlignment w:val="baseline"/>
              <w:rPr>
                <w:sz w:val="24"/>
                <w:szCs w:val="24"/>
              </w:rPr>
            </w:pPr>
            <w:r>
              <w:rPr>
                <w:sz w:val="24"/>
                <w:szCs w:val="24"/>
              </w:rPr>
              <w:t>Показник</w:t>
            </w:r>
          </w:p>
        </w:tc>
        <w:tc>
          <w:tcPr>
            <w:tcW w:w="621" w:type="pct"/>
            <w:tcBorders>
              <w:top w:val="single" w:sz="4" w:space="0" w:color="auto"/>
              <w:left w:val="single" w:sz="4" w:space="0" w:color="auto"/>
              <w:bottom w:val="single" w:sz="4" w:space="0" w:color="auto"/>
              <w:right w:val="single" w:sz="4" w:space="0" w:color="auto"/>
            </w:tcBorders>
            <w:hideMark/>
          </w:tcPr>
          <w:p w14:paraId="29614323" w14:textId="77777777" w:rsidR="00FB27F7" w:rsidRPr="001A1286" w:rsidRDefault="00FB27F7" w:rsidP="00C5185B">
            <w:pPr>
              <w:jc w:val="center"/>
              <w:textAlignment w:val="baseline"/>
              <w:rPr>
                <w:sz w:val="24"/>
                <w:szCs w:val="24"/>
              </w:rPr>
            </w:pPr>
            <w:r w:rsidRPr="001A1286">
              <w:rPr>
                <w:sz w:val="24"/>
                <w:szCs w:val="24"/>
              </w:rPr>
              <w:t>Великі</w:t>
            </w:r>
          </w:p>
        </w:tc>
        <w:tc>
          <w:tcPr>
            <w:tcW w:w="673" w:type="pct"/>
            <w:tcBorders>
              <w:top w:val="single" w:sz="4" w:space="0" w:color="auto"/>
              <w:left w:val="single" w:sz="4" w:space="0" w:color="auto"/>
              <w:bottom w:val="single" w:sz="4" w:space="0" w:color="auto"/>
              <w:right w:val="single" w:sz="4" w:space="0" w:color="auto"/>
            </w:tcBorders>
            <w:hideMark/>
          </w:tcPr>
          <w:p w14:paraId="13595CD3" w14:textId="77777777" w:rsidR="00FB27F7" w:rsidRPr="001A1286" w:rsidRDefault="00FB27F7" w:rsidP="00C5185B">
            <w:pPr>
              <w:jc w:val="center"/>
              <w:textAlignment w:val="baseline"/>
              <w:rPr>
                <w:sz w:val="24"/>
                <w:szCs w:val="24"/>
              </w:rPr>
            </w:pPr>
            <w:r w:rsidRPr="001A1286">
              <w:rPr>
                <w:sz w:val="24"/>
                <w:szCs w:val="24"/>
              </w:rPr>
              <w:t>Середні</w:t>
            </w:r>
          </w:p>
        </w:tc>
        <w:tc>
          <w:tcPr>
            <w:tcW w:w="522" w:type="pct"/>
            <w:tcBorders>
              <w:top w:val="single" w:sz="4" w:space="0" w:color="auto"/>
              <w:left w:val="single" w:sz="4" w:space="0" w:color="auto"/>
              <w:bottom w:val="single" w:sz="4" w:space="0" w:color="auto"/>
              <w:right w:val="single" w:sz="4" w:space="0" w:color="auto"/>
            </w:tcBorders>
            <w:hideMark/>
          </w:tcPr>
          <w:p w14:paraId="664ACC96" w14:textId="77777777" w:rsidR="00FB27F7" w:rsidRPr="001A1286" w:rsidRDefault="00FB27F7" w:rsidP="00C5185B">
            <w:pPr>
              <w:jc w:val="center"/>
              <w:textAlignment w:val="baseline"/>
              <w:rPr>
                <w:sz w:val="24"/>
                <w:szCs w:val="24"/>
              </w:rPr>
            </w:pPr>
            <w:r w:rsidRPr="001A1286">
              <w:rPr>
                <w:sz w:val="24"/>
                <w:szCs w:val="24"/>
              </w:rPr>
              <w:t>Малі</w:t>
            </w:r>
          </w:p>
        </w:tc>
        <w:tc>
          <w:tcPr>
            <w:tcW w:w="496" w:type="pct"/>
            <w:tcBorders>
              <w:top w:val="single" w:sz="4" w:space="0" w:color="auto"/>
              <w:left w:val="single" w:sz="4" w:space="0" w:color="auto"/>
              <w:bottom w:val="single" w:sz="4" w:space="0" w:color="auto"/>
              <w:right w:val="single" w:sz="4" w:space="0" w:color="auto"/>
            </w:tcBorders>
            <w:hideMark/>
          </w:tcPr>
          <w:p w14:paraId="5E9790B3" w14:textId="77777777" w:rsidR="00FB27F7" w:rsidRPr="001A1286" w:rsidRDefault="00FB27F7" w:rsidP="00C5185B">
            <w:pPr>
              <w:jc w:val="center"/>
              <w:textAlignment w:val="baseline"/>
              <w:rPr>
                <w:sz w:val="24"/>
                <w:szCs w:val="24"/>
              </w:rPr>
            </w:pPr>
            <w:r w:rsidRPr="001A1286">
              <w:rPr>
                <w:sz w:val="24"/>
                <w:szCs w:val="24"/>
              </w:rPr>
              <w:t>Мікро</w:t>
            </w:r>
          </w:p>
        </w:tc>
        <w:tc>
          <w:tcPr>
            <w:tcW w:w="599" w:type="pct"/>
            <w:tcBorders>
              <w:top w:val="single" w:sz="4" w:space="0" w:color="auto"/>
              <w:left w:val="single" w:sz="4" w:space="0" w:color="auto"/>
              <w:bottom w:val="single" w:sz="4" w:space="0" w:color="auto"/>
              <w:right w:val="single" w:sz="4" w:space="0" w:color="auto"/>
            </w:tcBorders>
            <w:hideMark/>
          </w:tcPr>
          <w:p w14:paraId="779706AE" w14:textId="77777777" w:rsidR="00FB27F7" w:rsidRPr="001A1286" w:rsidRDefault="00FB27F7" w:rsidP="00C5185B">
            <w:pPr>
              <w:jc w:val="center"/>
              <w:textAlignment w:val="baseline"/>
              <w:rPr>
                <w:sz w:val="24"/>
                <w:szCs w:val="24"/>
              </w:rPr>
            </w:pPr>
            <w:r w:rsidRPr="001A1286">
              <w:rPr>
                <w:sz w:val="24"/>
                <w:szCs w:val="24"/>
              </w:rPr>
              <w:t>Разом</w:t>
            </w:r>
          </w:p>
        </w:tc>
      </w:tr>
      <w:tr w:rsidR="00F3724D" w:rsidRPr="00F05424" w14:paraId="0F8DB69F" w14:textId="77777777" w:rsidTr="00F3724D">
        <w:tc>
          <w:tcPr>
            <w:tcW w:w="2089" w:type="pct"/>
            <w:tcBorders>
              <w:top w:val="single" w:sz="4" w:space="0" w:color="auto"/>
              <w:left w:val="single" w:sz="4" w:space="0" w:color="auto"/>
              <w:bottom w:val="single" w:sz="4" w:space="0" w:color="auto"/>
              <w:right w:val="single" w:sz="4" w:space="0" w:color="auto"/>
            </w:tcBorders>
            <w:hideMark/>
          </w:tcPr>
          <w:p w14:paraId="21BB2CEF" w14:textId="77777777" w:rsidR="00FB27F7" w:rsidRPr="00C90842" w:rsidRDefault="00FB27F7" w:rsidP="003C0FAA">
            <w:pPr>
              <w:pStyle w:val="a4"/>
              <w:spacing w:before="0" w:beforeAutospacing="0" w:after="0" w:afterAutospacing="0"/>
              <w:jc w:val="both"/>
              <w:rPr>
                <w:lang w:val="uk-UA"/>
              </w:rPr>
            </w:pPr>
            <w:r w:rsidRPr="003C0FAA">
              <w:rPr>
                <w:iCs/>
                <w:lang w:val="uk-UA" w:eastAsia="uk-UA"/>
              </w:rPr>
              <w:t>Кількість суб</w:t>
            </w:r>
            <w:r w:rsidR="00B50405" w:rsidRPr="003C0FAA">
              <w:rPr>
                <w:iCs/>
                <w:lang w:val="uk-UA" w:eastAsia="uk-UA"/>
              </w:rPr>
              <w:t>’</w:t>
            </w:r>
            <w:r w:rsidRPr="003C0FAA">
              <w:rPr>
                <w:iCs/>
                <w:lang w:val="uk-UA" w:eastAsia="uk-UA"/>
              </w:rPr>
              <w:t>єктів господарювання, що підпадають під дію регулювання, одиниць</w:t>
            </w:r>
          </w:p>
        </w:tc>
        <w:tc>
          <w:tcPr>
            <w:tcW w:w="621" w:type="pct"/>
            <w:tcBorders>
              <w:top w:val="single" w:sz="4" w:space="0" w:color="auto"/>
              <w:left w:val="single" w:sz="4" w:space="0" w:color="auto"/>
              <w:bottom w:val="single" w:sz="4" w:space="0" w:color="auto"/>
              <w:right w:val="single" w:sz="4" w:space="0" w:color="auto"/>
            </w:tcBorders>
            <w:vAlign w:val="center"/>
          </w:tcPr>
          <w:p w14:paraId="24B78672" w14:textId="5D9848E0" w:rsidR="00FB27F7" w:rsidRPr="00F05424" w:rsidRDefault="00587939" w:rsidP="00C5185B">
            <w:pPr>
              <w:jc w:val="center"/>
              <w:textAlignment w:val="baseline"/>
              <w:rPr>
                <w:sz w:val="24"/>
                <w:szCs w:val="24"/>
                <w:vertAlign w:val="superscript"/>
              </w:rPr>
            </w:pPr>
            <w:r>
              <w:rPr>
                <w:sz w:val="24"/>
                <w:szCs w:val="24"/>
              </w:rPr>
              <w:t>42</w:t>
            </w:r>
          </w:p>
        </w:tc>
        <w:tc>
          <w:tcPr>
            <w:tcW w:w="673" w:type="pct"/>
            <w:tcBorders>
              <w:top w:val="single" w:sz="4" w:space="0" w:color="auto"/>
              <w:left w:val="single" w:sz="4" w:space="0" w:color="auto"/>
              <w:bottom w:val="single" w:sz="4" w:space="0" w:color="auto"/>
              <w:right w:val="single" w:sz="4" w:space="0" w:color="auto"/>
            </w:tcBorders>
            <w:vAlign w:val="center"/>
          </w:tcPr>
          <w:p w14:paraId="2FAD910B" w14:textId="51D8A939" w:rsidR="00FB27F7" w:rsidRPr="00F05424" w:rsidRDefault="00587939" w:rsidP="00C5185B">
            <w:pPr>
              <w:jc w:val="center"/>
              <w:textAlignment w:val="baseline"/>
              <w:rPr>
                <w:sz w:val="24"/>
                <w:szCs w:val="24"/>
              </w:rPr>
            </w:pPr>
            <w:r>
              <w:rPr>
                <w:sz w:val="24"/>
                <w:szCs w:val="24"/>
              </w:rPr>
              <w:t>155</w:t>
            </w:r>
          </w:p>
        </w:tc>
        <w:tc>
          <w:tcPr>
            <w:tcW w:w="522" w:type="pct"/>
            <w:tcBorders>
              <w:top w:val="single" w:sz="4" w:space="0" w:color="auto"/>
              <w:left w:val="single" w:sz="4" w:space="0" w:color="auto"/>
              <w:bottom w:val="single" w:sz="4" w:space="0" w:color="auto"/>
              <w:right w:val="single" w:sz="4" w:space="0" w:color="auto"/>
            </w:tcBorders>
            <w:vAlign w:val="center"/>
          </w:tcPr>
          <w:p w14:paraId="30A20D5E" w14:textId="77777777" w:rsidR="00FB27F7" w:rsidRPr="00F05424" w:rsidRDefault="006D519A" w:rsidP="00C5185B">
            <w:pPr>
              <w:jc w:val="center"/>
              <w:textAlignment w:val="baseline"/>
              <w:rPr>
                <w:sz w:val="24"/>
                <w:szCs w:val="24"/>
              </w:rPr>
            </w:pPr>
            <w:r w:rsidRPr="00F05424">
              <w:rPr>
                <w:sz w:val="24"/>
                <w:szCs w:val="24"/>
              </w:rPr>
              <w:t>Х</w:t>
            </w:r>
          </w:p>
        </w:tc>
        <w:tc>
          <w:tcPr>
            <w:tcW w:w="496" w:type="pct"/>
            <w:tcBorders>
              <w:top w:val="single" w:sz="4" w:space="0" w:color="auto"/>
              <w:left w:val="single" w:sz="4" w:space="0" w:color="auto"/>
              <w:bottom w:val="single" w:sz="4" w:space="0" w:color="auto"/>
              <w:right w:val="single" w:sz="4" w:space="0" w:color="auto"/>
            </w:tcBorders>
            <w:vAlign w:val="center"/>
          </w:tcPr>
          <w:p w14:paraId="53E795BB" w14:textId="77777777" w:rsidR="00FB27F7" w:rsidRPr="00F05424" w:rsidRDefault="006D519A" w:rsidP="00C5185B">
            <w:pPr>
              <w:jc w:val="center"/>
              <w:textAlignment w:val="baseline"/>
              <w:rPr>
                <w:sz w:val="24"/>
                <w:szCs w:val="24"/>
              </w:rPr>
            </w:pPr>
            <w:r w:rsidRPr="00F05424">
              <w:rPr>
                <w:sz w:val="24"/>
                <w:szCs w:val="24"/>
              </w:rPr>
              <w:t>Х</w:t>
            </w:r>
          </w:p>
        </w:tc>
        <w:tc>
          <w:tcPr>
            <w:tcW w:w="599" w:type="pct"/>
            <w:tcBorders>
              <w:top w:val="single" w:sz="4" w:space="0" w:color="auto"/>
              <w:left w:val="single" w:sz="4" w:space="0" w:color="auto"/>
              <w:bottom w:val="single" w:sz="4" w:space="0" w:color="auto"/>
              <w:right w:val="single" w:sz="4" w:space="0" w:color="auto"/>
            </w:tcBorders>
            <w:vAlign w:val="center"/>
          </w:tcPr>
          <w:p w14:paraId="766804D1" w14:textId="5EFB0CE1" w:rsidR="00FB27F7" w:rsidRPr="00F05424" w:rsidRDefault="00587939" w:rsidP="00C5185B">
            <w:pPr>
              <w:jc w:val="center"/>
              <w:textAlignment w:val="baseline"/>
              <w:rPr>
                <w:sz w:val="24"/>
                <w:szCs w:val="24"/>
              </w:rPr>
            </w:pPr>
            <w:r>
              <w:rPr>
                <w:sz w:val="24"/>
                <w:szCs w:val="24"/>
              </w:rPr>
              <w:t>197</w:t>
            </w:r>
          </w:p>
        </w:tc>
      </w:tr>
      <w:tr w:rsidR="00F3724D" w:rsidRPr="00F05424" w14:paraId="088BA9E8" w14:textId="77777777" w:rsidTr="00F3724D">
        <w:tc>
          <w:tcPr>
            <w:tcW w:w="2089" w:type="pct"/>
            <w:tcBorders>
              <w:top w:val="single" w:sz="4" w:space="0" w:color="auto"/>
              <w:left w:val="single" w:sz="4" w:space="0" w:color="auto"/>
              <w:bottom w:val="single" w:sz="4" w:space="0" w:color="auto"/>
              <w:right w:val="single" w:sz="4" w:space="0" w:color="auto"/>
            </w:tcBorders>
            <w:hideMark/>
          </w:tcPr>
          <w:p w14:paraId="4AA3AC6E" w14:textId="019D56B5" w:rsidR="00FB27F7" w:rsidRPr="00C90842" w:rsidRDefault="00FB27F7" w:rsidP="003C0FAA">
            <w:pPr>
              <w:pStyle w:val="a4"/>
              <w:spacing w:before="0" w:beforeAutospacing="0" w:after="0" w:afterAutospacing="0"/>
              <w:jc w:val="both"/>
              <w:rPr>
                <w:lang w:val="ru-RU"/>
              </w:rPr>
            </w:pPr>
            <w:r w:rsidRPr="003C0FAA">
              <w:rPr>
                <w:iCs/>
                <w:lang w:val="uk-UA" w:eastAsia="uk-UA"/>
              </w:rPr>
              <w:t>Питома вага групи у загальній кількості, відсотків</w:t>
            </w:r>
            <w:r w:rsidR="00F05424" w:rsidRPr="003C0FAA">
              <w:rPr>
                <w:iCs/>
                <w:lang w:val="uk-UA" w:eastAsia="uk-UA"/>
              </w:rPr>
              <w:t>*</w:t>
            </w:r>
          </w:p>
        </w:tc>
        <w:tc>
          <w:tcPr>
            <w:tcW w:w="621" w:type="pct"/>
            <w:tcBorders>
              <w:top w:val="single" w:sz="4" w:space="0" w:color="auto"/>
              <w:left w:val="single" w:sz="4" w:space="0" w:color="auto"/>
              <w:bottom w:val="single" w:sz="4" w:space="0" w:color="auto"/>
              <w:right w:val="single" w:sz="4" w:space="0" w:color="auto"/>
            </w:tcBorders>
            <w:vAlign w:val="center"/>
          </w:tcPr>
          <w:p w14:paraId="041ADA6C" w14:textId="3F047262" w:rsidR="00FB27F7" w:rsidRPr="00F05424" w:rsidRDefault="00587939" w:rsidP="007C1902">
            <w:pPr>
              <w:jc w:val="center"/>
              <w:textAlignment w:val="baseline"/>
              <w:rPr>
                <w:sz w:val="24"/>
                <w:szCs w:val="24"/>
              </w:rPr>
            </w:pPr>
            <w:r>
              <w:rPr>
                <w:sz w:val="24"/>
                <w:szCs w:val="24"/>
              </w:rPr>
              <w:t>21,3</w:t>
            </w:r>
          </w:p>
        </w:tc>
        <w:tc>
          <w:tcPr>
            <w:tcW w:w="673" w:type="pct"/>
            <w:tcBorders>
              <w:top w:val="single" w:sz="4" w:space="0" w:color="auto"/>
              <w:left w:val="single" w:sz="4" w:space="0" w:color="auto"/>
              <w:bottom w:val="single" w:sz="4" w:space="0" w:color="auto"/>
              <w:right w:val="single" w:sz="4" w:space="0" w:color="auto"/>
            </w:tcBorders>
            <w:vAlign w:val="center"/>
          </w:tcPr>
          <w:p w14:paraId="153A0846" w14:textId="26600862" w:rsidR="00FB27F7" w:rsidRPr="00F05424" w:rsidRDefault="00587939" w:rsidP="00C5185B">
            <w:pPr>
              <w:jc w:val="center"/>
              <w:textAlignment w:val="baseline"/>
              <w:rPr>
                <w:sz w:val="24"/>
                <w:szCs w:val="24"/>
              </w:rPr>
            </w:pPr>
            <w:r>
              <w:rPr>
                <w:sz w:val="24"/>
                <w:szCs w:val="24"/>
              </w:rPr>
              <w:t>78,7</w:t>
            </w:r>
          </w:p>
        </w:tc>
        <w:tc>
          <w:tcPr>
            <w:tcW w:w="522" w:type="pct"/>
            <w:tcBorders>
              <w:top w:val="single" w:sz="4" w:space="0" w:color="auto"/>
              <w:left w:val="single" w:sz="4" w:space="0" w:color="auto"/>
              <w:bottom w:val="single" w:sz="4" w:space="0" w:color="auto"/>
              <w:right w:val="single" w:sz="4" w:space="0" w:color="auto"/>
            </w:tcBorders>
            <w:vAlign w:val="center"/>
          </w:tcPr>
          <w:p w14:paraId="6E5C3141" w14:textId="77777777" w:rsidR="00FB27F7" w:rsidRPr="00F05424" w:rsidRDefault="006D519A" w:rsidP="00C5185B">
            <w:pPr>
              <w:jc w:val="center"/>
              <w:textAlignment w:val="baseline"/>
              <w:rPr>
                <w:sz w:val="24"/>
                <w:szCs w:val="24"/>
              </w:rPr>
            </w:pPr>
            <w:r w:rsidRPr="00F05424">
              <w:rPr>
                <w:sz w:val="24"/>
                <w:szCs w:val="24"/>
              </w:rPr>
              <w:t>Х</w:t>
            </w:r>
          </w:p>
        </w:tc>
        <w:tc>
          <w:tcPr>
            <w:tcW w:w="496" w:type="pct"/>
            <w:tcBorders>
              <w:top w:val="single" w:sz="4" w:space="0" w:color="auto"/>
              <w:left w:val="single" w:sz="4" w:space="0" w:color="auto"/>
              <w:bottom w:val="single" w:sz="4" w:space="0" w:color="auto"/>
              <w:right w:val="single" w:sz="4" w:space="0" w:color="auto"/>
            </w:tcBorders>
            <w:vAlign w:val="center"/>
          </w:tcPr>
          <w:p w14:paraId="61DA83EC" w14:textId="77777777" w:rsidR="00FB27F7" w:rsidRPr="00F05424" w:rsidRDefault="006D519A" w:rsidP="00C5185B">
            <w:pPr>
              <w:jc w:val="center"/>
              <w:textAlignment w:val="baseline"/>
              <w:rPr>
                <w:sz w:val="24"/>
                <w:szCs w:val="24"/>
              </w:rPr>
            </w:pPr>
            <w:r w:rsidRPr="00F05424">
              <w:rPr>
                <w:sz w:val="24"/>
                <w:szCs w:val="24"/>
              </w:rPr>
              <w:t>Х</w:t>
            </w:r>
          </w:p>
        </w:tc>
        <w:tc>
          <w:tcPr>
            <w:tcW w:w="599" w:type="pct"/>
            <w:tcBorders>
              <w:top w:val="single" w:sz="4" w:space="0" w:color="auto"/>
              <w:left w:val="single" w:sz="4" w:space="0" w:color="auto"/>
              <w:bottom w:val="single" w:sz="4" w:space="0" w:color="auto"/>
              <w:right w:val="single" w:sz="4" w:space="0" w:color="auto"/>
            </w:tcBorders>
            <w:vAlign w:val="center"/>
          </w:tcPr>
          <w:p w14:paraId="1703D193" w14:textId="77777777" w:rsidR="00FB27F7" w:rsidRPr="00F05424" w:rsidRDefault="00FB27F7" w:rsidP="00C5185B">
            <w:pPr>
              <w:jc w:val="center"/>
              <w:textAlignment w:val="baseline"/>
              <w:rPr>
                <w:sz w:val="24"/>
                <w:szCs w:val="24"/>
              </w:rPr>
            </w:pPr>
            <w:r w:rsidRPr="00F05424">
              <w:rPr>
                <w:sz w:val="24"/>
                <w:szCs w:val="24"/>
              </w:rPr>
              <w:t>100</w:t>
            </w:r>
          </w:p>
        </w:tc>
      </w:tr>
    </w:tbl>
    <w:p w14:paraId="6B789091" w14:textId="50F5B6F0" w:rsidR="00087F35" w:rsidRPr="00CE63BF" w:rsidRDefault="00F05424" w:rsidP="00F05424">
      <w:pPr>
        <w:pStyle w:val="a4"/>
        <w:spacing w:before="0" w:beforeAutospacing="0" w:after="0" w:afterAutospacing="0"/>
        <w:jc w:val="both"/>
        <w:rPr>
          <w:sz w:val="20"/>
          <w:szCs w:val="20"/>
          <w:lang w:val="uk-UA"/>
        </w:rPr>
      </w:pPr>
      <w:r w:rsidRPr="00F05424">
        <w:rPr>
          <w:sz w:val="20"/>
          <w:szCs w:val="20"/>
          <w:lang w:val="uk-UA"/>
        </w:rPr>
        <w:t>*</w:t>
      </w:r>
      <w:r w:rsidR="00A208B7" w:rsidRPr="00F05424">
        <w:rPr>
          <w:sz w:val="20"/>
          <w:szCs w:val="20"/>
          <w:lang w:val="uk-UA"/>
        </w:rPr>
        <w:t>Питома вага суб</w:t>
      </w:r>
      <w:r w:rsidR="00B50405" w:rsidRPr="00F05424">
        <w:rPr>
          <w:sz w:val="20"/>
          <w:szCs w:val="20"/>
          <w:lang w:val="uk-UA"/>
        </w:rPr>
        <w:t>’</w:t>
      </w:r>
      <w:r w:rsidR="00A208B7" w:rsidRPr="00F05424">
        <w:rPr>
          <w:sz w:val="20"/>
          <w:szCs w:val="20"/>
          <w:lang w:val="uk-UA"/>
        </w:rPr>
        <w:t>єктів</w:t>
      </w:r>
      <w:r w:rsidRPr="00F05424">
        <w:rPr>
          <w:sz w:val="20"/>
          <w:szCs w:val="20"/>
          <w:lang w:val="uk-UA"/>
        </w:rPr>
        <w:t xml:space="preserve"> великого, середнього </w:t>
      </w:r>
      <w:r w:rsidR="001725E7">
        <w:rPr>
          <w:sz w:val="20"/>
          <w:szCs w:val="20"/>
          <w:lang w:val="uk-UA"/>
        </w:rPr>
        <w:t xml:space="preserve">та малого </w:t>
      </w:r>
      <w:r w:rsidR="00A208B7" w:rsidRPr="00F05424">
        <w:rPr>
          <w:sz w:val="20"/>
          <w:szCs w:val="20"/>
          <w:lang w:val="uk-UA"/>
        </w:rPr>
        <w:t xml:space="preserve">підприємництва розраховано за припущенням </w:t>
      </w:r>
      <w:r w:rsidR="00B27482">
        <w:rPr>
          <w:sz w:val="20"/>
          <w:szCs w:val="20"/>
          <w:lang w:val="uk-UA"/>
        </w:rPr>
        <w:t xml:space="preserve">з урахуванням інформації щодо </w:t>
      </w:r>
      <w:r w:rsidR="00A208B7" w:rsidRPr="00F05424">
        <w:rPr>
          <w:sz w:val="20"/>
          <w:szCs w:val="20"/>
          <w:lang w:val="uk-UA"/>
        </w:rPr>
        <w:t xml:space="preserve">проведених </w:t>
      </w:r>
      <w:r w:rsidRPr="00F05424">
        <w:rPr>
          <w:sz w:val="20"/>
          <w:szCs w:val="20"/>
          <w:lang w:val="uk-UA"/>
        </w:rPr>
        <w:t xml:space="preserve">податковими та митними органами планових </w:t>
      </w:r>
      <w:r w:rsidR="00A208B7" w:rsidRPr="00F05424">
        <w:rPr>
          <w:sz w:val="20"/>
          <w:szCs w:val="20"/>
          <w:lang w:val="uk-UA"/>
        </w:rPr>
        <w:t xml:space="preserve">перевірок та </w:t>
      </w:r>
      <w:r w:rsidRPr="00F05424">
        <w:rPr>
          <w:sz w:val="20"/>
          <w:szCs w:val="20"/>
          <w:lang w:val="uk-UA"/>
        </w:rPr>
        <w:t xml:space="preserve">ревізій органами державного фінансового контрою </w:t>
      </w:r>
      <w:r w:rsidR="00B27482">
        <w:rPr>
          <w:sz w:val="20"/>
          <w:szCs w:val="20"/>
          <w:lang w:val="uk-UA"/>
        </w:rPr>
        <w:t xml:space="preserve">та </w:t>
      </w:r>
      <w:r w:rsidR="00A208B7" w:rsidRPr="00F05424">
        <w:rPr>
          <w:sz w:val="20"/>
          <w:szCs w:val="20"/>
          <w:lang w:val="uk-UA"/>
        </w:rPr>
        <w:t>специфіки здійснення господарської діяльності</w:t>
      </w:r>
      <w:r w:rsidR="00B27482">
        <w:rPr>
          <w:sz w:val="20"/>
          <w:szCs w:val="20"/>
          <w:lang w:val="uk-UA"/>
        </w:rPr>
        <w:t xml:space="preserve"> цими суб’єктами</w:t>
      </w:r>
      <w:r w:rsidR="00A208B7" w:rsidRPr="00F05424">
        <w:rPr>
          <w:sz w:val="20"/>
          <w:szCs w:val="20"/>
          <w:lang w:val="uk-UA"/>
        </w:rPr>
        <w:t>.</w:t>
      </w:r>
    </w:p>
    <w:p w14:paraId="027A9B6E" w14:textId="77777777" w:rsidR="00000978" w:rsidRPr="00CE63BF" w:rsidRDefault="00000978" w:rsidP="005620E5">
      <w:pPr>
        <w:pStyle w:val="a4"/>
        <w:spacing w:before="0" w:beforeAutospacing="0" w:after="0" w:afterAutospacing="0"/>
        <w:ind w:firstLine="567"/>
        <w:jc w:val="both"/>
        <w:rPr>
          <w:sz w:val="20"/>
          <w:szCs w:val="20"/>
          <w:lang w:val="uk-UA"/>
        </w:rPr>
      </w:pPr>
    </w:p>
    <w:tbl>
      <w:tblPr>
        <w:tblW w:w="1000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62"/>
        <w:gridCol w:w="3827"/>
        <w:gridCol w:w="4218"/>
      </w:tblGrid>
      <w:tr w:rsidR="00E86D2C" w14:paraId="5B9DBD22" w14:textId="77777777" w:rsidTr="00BF1BCD">
        <w:tc>
          <w:tcPr>
            <w:tcW w:w="1962" w:type="dxa"/>
            <w:shd w:val="clear" w:color="auto" w:fill="auto"/>
          </w:tcPr>
          <w:p w14:paraId="34A98AA7" w14:textId="77777777" w:rsidR="00BD4428" w:rsidRPr="001A1286" w:rsidRDefault="00BD4428" w:rsidP="00C5185B">
            <w:pPr>
              <w:pStyle w:val="a4"/>
              <w:spacing w:before="0" w:beforeAutospacing="0" w:after="0" w:afterAutospacing="0"/>
              <w:jc w:val="both"/>
              <w:rPr>
                <w:iCs/>
                <w:lang w:val="uk-UA" w:eastAsia="uk-UA"/>
              </w:rPr>
            </w:pPr>
            <w:r w:rsidRPr="001A1286">
              <w:rPr>
                <w:iCs/>
                <w:lang w:val="uk-UA" w:eastAsia="uk-UA"/>
              </w:rPr>
              <w:t>Вид альтернативи</w:t>
            </w:r>
          </w:p>
        </w:tc>
        <w:tc>
          <w:tcPr>
            <w:tcW w:w="3827" w:type="dxa"/>
            <w:shd w:val="clear" w:color="auto" w:fill="auto"/>
            <w:vAlign w:val="center"/>
          </w:tcPr>
          <w:p w14:paraId="6738EB48" w14:textId="77777777" w:rsidR="00BD4428" w:rsidRPr="001A1286" w:rsidRDefault="00BD4428" w:rsidP="00C5185B">
            <w:pPr>
              <w:pStyle w:val="a4"/>
              <w:spacing w:before="0" w:beforeAutospacing="0" w:after="0" w:afterAutospacing="0"/>
              <w:jc w:val="center"/>
              <w:rPr>
                <w:iCs/>
                <w:lang w:val="uk-UA" w:eastAsia="uk-UA"/>
              </w:rPr>
            </w:pPr>
            <w:r w:rsidRPr="001A1286">
              <w:rPr>
                <w:iCs/>
                <w:lang w:val="uk-UA" w:eastAsia="uk-UA"/>
              </w:rPr>
              <w:t>Вигоди</w:t>
            </w:r>
          </w:p>
        </w:tc>
        <w:tc>
          <w:tcPr>
            <w:tcW w:w="4218" w:type="dxa"/>
            <w:shd w:val="clear" w:color="auto" w:fill="auto"/>
            <w:vAlign w:val="center"/>
          </w:tcPr>
          <w:p w14:paraId="0DA705FF" w14:textId="77777777" w:rsidR="00BD4428" w:rsidRPr="001A1286" w:rsidRDefault="00BD4428" w:rsidP="00C5185B">
            <w:pPr>
              <w:pStyle w:val="a4"/>
              <w:spacing w:before="0" w:beforeAutospacing="0" w:after="0" w:afterAutospacing="0"/>
              <w:jc w:val="center"/>
              <w:rPr>
                <w:iCs/>
                <w:lang w:val="uk-UA" w:eastAsia="uk-UA"/>
              </w:rPr>
            </w:pPr>
            <w:r w:rsidRPr="001A1286">
              <w:rPr>
                <w:iCs/>
                <w:lang w:val="uk-UA" w:eastAsia="uk-UA"/>
              </w:rPr>
              <w:t>Витрати</w:t>
            </w:r>
          </w:p>
        </w:tc>
      </w:tr>
      <w:tr w:rsidR="00E86D2C" w14:paraId="3F797356" w14:textId="77777777" w:rsidTr="00BF1BCD">
        <w:trPr>
          <w:trHeight w:val="1256"/>
        </w:trPr>
        <w:tc>
          <w:tcPr>
            <w:tcW w:w="1962" w:type="dxa"/>
            <w:shd w:val="clear" w:color="auto" w:fill="auto"/>
          </w:tcPr>
          <w:p w14:paraId="4D6DB5B7" w14:textId="77777777" w:rsidR="00BD4428" w:rsidRPr="001A1286" w:rsidRDefault="00BD4428" w:rsidP="00C5185B">
            <w:pPr>
              <w:pStyle w:val="a4"/>
              <w:spacing w:before="0" w:beforeAutospacing="0" w:after="0" w:afterAutospacing="0"/>
              <w:jc w:val="both"/>
              <w:rPr>
                <w:iCs/>
                <w:lang w:val="uk-UA" w:eastAsia="uk-UA"/>
              </w:rPr>
            </w:pPr>
            <w:r w:rsidRPr="001A1286">
              <w:rPr>
                <w:iCs/>
                <w:lang w:val="uk-UA" w:eastAsia="uk-UA"/>
              </w:rPr>
              <w:t>Альтернатива</w:t>
            </w:r>
            <w:r w:rsidR="00973326" w:rsidRPr="001A1286">
              <w:rPr>
                <w:iCs/>
                <w:lang w:val="uk-UA" w:eastAsia="uk-UA"/>
              </w:rPr>
              <w:t xml:space="preserve"> </w:t>
            </w:r>
            <w:r w:rsidRPr="001A1286">
              <w:rPr>
                <w:iCs/>
                <w:lang w:val="uk-UA" w:eastAsia="uk-UA"/>
              </w:rPr>
              <w:t>1</w:t>
            </w:r>
            <w:r w:rsidR="009955D5">
              <w:rPr>
                <w:iCs/>
                <w:lang w:val="uk-UA" w:eastAsia="uk-UA"/>
              </w:rPr>
              <w:t xml:space="preserve"> (прийняття </w:t>
            </w:r>
            <w:proofErr w:type="spellStart"/>
            <w:r w:rsidR="009955D5">
              <w:rPr>
                <w:iCs/>
                <w:lang w:val="uk-UA" w:eastAsia="uk-UA"/>
              </w:rPr>
              <w:t>проєкту</w:t>
            </w:r>
            <w:proofErr w:type="spellEnd"/>
            <w:r w:rsidR="009955D5">
              <w:rPr>
                <w:iCs/>
                <w:lang w:val="uk-UA" w:eastAsia="uk-UA"/>
              </w:rPr>
              <w:t>)</w:t>
            </w:r>
          </w:p>
        </w:tc>
        <w:tc>
          <w:tcPr>
            <w:tcW w:w="3827" w:type="dxa"/>
            <w:shd w:val="clear" w:color="auto" w:fill="auto"/>
          </w:tcPr>
          <w:p w14:paraId="04E10AB2" w14:textId="2A82783B" w:rsidR="001D28AB" w:rsidRPr="001A1286" w:rsidRDefault="00F95A7D" w:rsidP="00F45B11">
            <w:pPr>
              <w:pStyle w:val="a4"/>
              <w:spacing w:before="0" w:beforeAutospacing="0" w:after="0" w:afterAutospacing="0"/>
              <w:ind w:left="60"/>
              <w:jc w:val="both"/>
              <w:rPr>
                <w:iCs/>
                <w:lang w:val="uk-UA" w:eastAsia="uk-UA"/>
              </w:rPr>
            </w:pPr>
            <w:r w:rsidRPr="001A1286">
              <w:rPr>
                <w:iCs/>
                <w:lang w:val="uk-UA" w:eastAsia="uk-UA"/>
              </w:rPr>
              <w:t xml:space="preserve">Прийняття </w:t>
            </w:r>
            <w:proofErr w:type="spellStart"/>
            <w:r w:rsidRPr="001A1286">
              <w:rPr>
                <w:iCs/>
                <w:lang w:val="uk-UA" w:eastAsia="uk-UA"/>
              </w:rPr>
              <w:t>проє</w:t>
            </w:r>
            <w:r w:rsidR="00CD7DFB" w:rsidRPr="001A1286">
              <w:rPr>
                <w:iCs/>
                <w:lang w:val="uk-UA" w:eastAsia="uk-UA"/>
              </w:rPr>
              <w:t>кту</w:t>
            </w:r>
            <w:proofErr w:type="spellEnd"/>
            <w:r w:rsidR="00CD7DFB" w:rsidRPr="001A1286">
              <w:rPr>
                <w:iCs/>
                <w:lang w:val="uk-UA" w:eastAsia="uk-UA"/>
              </w:rPr>
              <w:t xml:space="preserve"> регуляторного </w:t>
            </w:r>
            <w:proofErr w:type="spellStart"/>
            <w:r w:rsidR="003C0FAA">
              <w:rPr>
                <w:iCs/>
                <w:lang w:val="uk-UA" w:eastAsia="uk-UA"/>
              </w:rPr>
              <w:t>акта</w:t>
            </w:r>
            <w:proofErr w:type="spellEnd"/>
            <w:r w:rsidR="003C0FAA">
              <w:rPr>
                <w:iCs/>
                <w:lang w:val="uk-UA" w:eastAsia="uk-UA"/>
              </w:rPr>
              <w:t xml:space="preserve"> </w:t>
            </w:r>
            <w:r w:rsidR="00CD7DFB" w:rsidRPr="003C0FAA">
              <w:rPr>
                <w:iCs/>
                <w:lang w:val="uk-UA" w:eastAsia="uk-UA"/>
              </w:rPr>
              <w:t>дасть можливість суб</w:t>
            </w:r>
            <w:r w:rsidR="00B50405" w:rsidRPr="003C0FAA">
              <w:rPr>
                <w:iCs/>
                <w:lang w:val="uk-UA" w:eastAsia="uk-UA"/>
              </w:rPr>
              <w:t>’</w:t>
            </w:r>
            <w:r w:rsidR="00CD7DFB" w:rsidRPr="003C0FAA">
              <w:rPr>
                <w:iCs/>
                <w:lang w:val="uk-UA" w:eastAsia="uk-UA"/>
              </w:rPr>
              <w:t>єктам господарювання ознайомитися з</w:t>
            </w:r>
            <w:r w:rsidR="003C0FAA">
              <w:rPr>
                <w:iCs/>
                <w:lang w:val="uk-UA" w:eastAsia="uk-UA"/>
              </w:rPr>
              <w:t xml:space="preserve"> порядком координації одночасного проведення планових перевірок контролюючими </w:t>
            </w:r>
            <w:r w:rsidR="00F45B11">
              <w:rPr>
                <w:iCs/>
                <w:lang w:val="uk-UA" w:eastAsia="uk-UA"/>
              </w:rPr>
              <w:t xml:space="preserve">(податковими та митними) </w:t>
            </w:r>
            <w:r w:rsidR="003C0FAA">
              <w:rPr>
                <w:iCs/>
                <w:lang w:val="uk-UA" w:eastAsia="uk-UA"/>
              </w:rPr>
              <w:t xml:space="preserve">органами та </w:t>
            </w:r>
            <w:r w:rsidR="00F45B11">
              <w:rPr>
                <w:iCs/>
                <w:lang w:val="uk-UA" w:eastAsia="uk-UA"/>
              </w:rPr>
              <w:t xml:space="preserve">ревізій </w:t>
            </w:r>
            <w:r w:rsidR="003C0FAA">
              <w:rPr>
                <w:iCs/>
                <w:lang w:val="uk-UA" w:eastAsia="uk-UA"/>
              </w:rPr>
              <w:t>органами державного фінансового контролю</w:t>
            </w:r>
            <w:r w:rsidR="003A148B">
              <w:rPr>
                <w:iCs/>
                <w:lang w:val="uk-UA" w:eastAsia="uk-UA"/>
              </w:rPr>
              <w:t xml:space="preserve"> </w:t>
            </w:r>
            <w:r w:rsidR="003A148B" w:rsidRPr="009D403D">
              <w:rPr>
                <w:iCs/>
                <w:lang w:val="uk-UA" w:eastAsia="uk-UA"/>
              </w:rPr>
              <w:t>та бути готовим</w:t>
            </w:r>
            <w:r w:rsidR="008E466C" w:rsidRPr="009D403D">
              <w:rPr>
                <w:iCs/>
                <w:lang w:val="uk-UA" w:eastAsia="uk-UA"/>
              </w:rPr>
              <w:t xml:space="preserve"> до додаткових витрат, пов’язаних з </w:t>
            </w:r>
            <w:r w:rsidR="00EA75F2" w:rsidRPr="009D403D">
              <w:rPr>
                <w:iCs/>
                <w:lang w:val="uk-UA" w:eastAsia="uk-UA"/>
              </w:rPr>
              <w:t>його дією</w:t>
            </w:r>
          </w:p>
        </w:tc>
        <w:tc>
          <w:tcPr>
            <w:tcW w:w="4218" w:type="dxa"/>
            <w:shd w:val="clear" w:color="auto" w:fill="auto"/>
          </w:tcPr>
          <w:p w14:paraId="486400A4" w14:textId="744E462E" w:rsidR="00BD4428" w:rsidRPr="001A1286" w:rsidRDefault="006D519A" w:rsidP="001B6FDB">
            <w:pPr>
              <w:pStyle w:val="a4"/>
              <w:spacing w:before="0" w:beforeAutospacing="0" w:after="0" w:afterAutospacing="0"/>
              <w:ind w:left="111"/>
              <w:jc w:val="both"/>
              <w:rPr>
                <w:iCs/>
                <w:highlight w:val="yellow"/>
                <w:lang w:val="ru-RU" w:eastAsia="uk-UA"/>
              </w:rPr>
            </w:pPr>
            <w:r w:rsidRPr="001A1286">
              <w:rPr>
                <w:lang w:val="uk-UA"/>
              </w:rPr>
              <w:t xml:space="preserve">Витрати щодо підготовки </w:t>
            </w:r>
            <w:r w:rsidR="00864B6D">
              <w:rPr>
                <w:lang w:val="uk-UA"/>
              </w:rPr>
              <w:t xml:space="preserve">одним суб’єктом господарювання </w:t>
            </w:r>
            <w:r w:rsidR="00F45B11">
              <w:rPr>
                <w:lang w:val="uk-UA"/>
              </w:rPr>
              <w:t xml:space="preserve">до </w:t>
            </w:r>
            <w:r w:rsidR="001B6FDB">
              <w:rPr>
                <w:lang w:val="uk-UA"/>
              </w:rPr>
              <w:t xml:space="preserve">участі у проведенні </w:t>
            </w:r>
            <w:r w:rsidR="00F45B11">
              <w:rPr>
                <w:lang w:val="uk-UA"/>
              </w:rPr>
              <w:t>одночасн</w:t>
            </w:r>
            <w:r w:rsidR="001B6FDB">
              <w:rPr>
                <w:lang w:val="uk-UA"/>
              </w:rPr>
              <w:t>о</w:t>
            </w:r>
            <w:r w:rsidR="00F45B11">
              <w:rPr>
                <w:lang w:val="uk-UA"/>
              </w:rPr>
              <w:t xml:space="preserve"> </w:t>
            </w:r>
            <w:r w:rsidR="001B6FDB">
              <w:rPr>
                <w:lang w:val="uk-UA"/>
              </w:rPr>
              <w:t xml:space="preserve">запланованих </w:t>
            </w:r>
            <w:r w:rsidR="001B6FDB">
              <w:rPr>
                <w:iCs/>
                <w:lang w:val="uk-UA" w:eastAsia="uk-UA"/>
              </w:rPr>
              <w:t>перевірках</w:t>
            </w:r>
            <w:r w:rsidR="00F45B11" w:rsidRPr="00F45B11">
              <w:rPr>
                <w:iCs/>
                <w:lang w:val="uk-UA" w:eastAsia="uk-UA"/>
              </w:rPr>
              <w:t xml:space="preserve"> контролюючими органами та </w:t>
            </w:r>
            <w:r w:rsidR="001B6FDB">
              <w:rPr>
                <w:iCs/>
                <w:lang w:val="uk-UA" w:eastAsia="uk-UA"/>
              </w:rPr>
              <w:t>ревізії</w:t>
            </w:r>
            <w:r w:rsidR="00F45B11" w:rsidRPr="00F45B11">
              <w:rPr>
                <w:iCs/>
                <w:lang w:val="uk-UA" w:eastAsia="uk-UA"/>
              </w:rPr>
              <w:t xml:space="preserve"> органами державного фінансового контролю</w:t>
            </w:r>
            <w:r w:rsidR="00F45B11" w:rsidRPr="001A1286">
              <w:rPr>
                <w:lang w:val="uk-UA"/>
              </w:rPr>
              <w:t xml:space="preserve"> </w:t>
            </w:r>
            <w:r w:rsidR="005629B8" w:rsidRPr="009D403D">
              <w:rPr>
                <w:lang w:val="uk-UA"/>
              </w:rPr>
              <w:t xml:space="preserve">орієнтовно </w:t>
            </w:r>
            <w:r w:rsidRPr="009D403D">
              <w:rPr>
                <w:lang w:val="uk-UA"/>
              </w:rPr>
              <w:t>складають</w:t>
            </w:r>
            <w:r w:rsidR="00864B6D" w:rsidRPr="009D403D">
              <w:rPr>
                <w:lang w:val="uk-UA"/>
              </w:rPr>
              <w:t xml:space="preserve"> </w:t>
            </w:r>
            <w:r w:rsidR="00F90594">
              <w:rPr>
                <w:lang w:val="uk-UA"/>
              </w:rPr>
              <w:t>10</w:t>
            </w:r>
            <w:r w:rsidR="0079346D">
              <w:rPr>
                <w:lang w:val="uk-UA"/>
              </w:rPr>
              <w:t> 212,0</w:t>
            </w:r>
            <w:r w:rsidR="00E2381B" w:rsidRPr="009D403D">
              <w:rPr>
                <w:iCs/>
                <w:lang w:val="ru-RU" w:eastAsia="uk-UA"/>
              </w:rPr>
              <w:t xml:space="preserve"> </w:t>
            </w:r>
            <w:r w:rsidR="00F45B11" w:rsidRPr="009D403D">
              <w:rPr>
                <w:iCs/>
                <w:lang w:val="uk-UA" w:eastAsia="uk-UA"/>
              </w:rPr>
              <w:t>гр</w:t>
            </w:r>
            <w:r w:rsidR="009679EB" w:rsidRPr="009D403D">
              <w:rPr>
                <w:iCs/>
                <w:lang w:val="uk-UA" w:eastAsia="uk-UA"/>
              </w:rPr>
              <w:t>ив</w:t>
            </w:r>
            <w:r w:rsidR="00E56A1C" w:rsidRPr="009D403D">
              <w:rPr>
                <w:iCs/>
                <w:lang w:val="uk-UA" w:eastAsia="uk-UA"/>
              </w:rPr>
              <w:t>ень</w:t>
            </w:r>
            <w:r w:rsidR="00F921DB" w:rsidRPr="009D403D">
              <w:rPr>
                <w:iCs/>
                <w:lang w:val="uk-UA" w:eastAsia="uk-UA"/>
              </w:rPr>
              <w:t xml:space="preserve"> на рік</w:t>
            </w:r>
            <w:r w:rsidR="001B6FDB">
              <w:rPr>
                <w:lang w:val="uk-UA"/>
              </w:rPr>
              <w:t xml:space="preserve"> </w:t>
            </w:r>
          </w:p>
        </w:tc>
      </w:tr>
      <w:tr w:rsidR="00E86D2C" w14:paraId="2E697AAC" w14:textId="77777777" w:rsidTr="00BF1BCD">
        <w:tc>
          <w:tcPr>
            <w:tcW w:w="1962" w:type="dxa"/>
            <w:shd w:val="clear" w:color="auto" w:fill="auto"/>
          </w:tcPr>
          <w:p w14:paraId="314A8954" w14:textId="77777777" w:rsidR="00D03273" w:rsidRDefault="00D03273" w:rsidP="00C5185B">
            <w:pPr>
              <w:pStyle w:val="a4"/>
              <w:spacing w:before="0" w:beforeAutospacing="0" w:after="0" w:afterAutospacing="0"/>
              <w:jc w:val="both"/>
              <w:rPr>
                <w:lang w:val="uk-UA"/>
              </w:rPr>
            </w:pPr>
            <w:r w:rsidRPr="001A1286">
              <w:rPr>
                <w:lang w:val="uk-UA"/>
              </w:rPr>
              <w:t>Альтернатива 2</w:t>
            </w:r>
          </w:p>
          <w:p w14:paraId="13832240" w14:textId="77777777" w:rsidR="009955D5" w:rsidRPr="001A1286" w:rsidRDefault="009955D5" w:rsidP="00C5185B">
            <w:pPr>
              <w:pStyle w:val="a4"/>
              <w:spacing w:before="0" w:beforeAutospacing="0" w:after="0" w:afterAutospacing="0"/>
              <w:jc w:val="both"/>
              <w:rPr>
                <w:iCs/>
                <w:highlight w:val="yellow"/>
                <w:lang w:val="uk-UA" w:eastAsia="uk-UA"/>
              </w:rPr>
            </w:pPr>
            <w:r>
              <w:rPr>
                <w:lang w:val="uk-UA"/>
              </w:rPr>
              <w:t>(залишення наявної ситуації без змін)</w:t>
            </w:r>
          </w:p>
        </w:tc>
        <w:tc>
          <w:tcPr>
            <w:tcW w:w="3827" w:type="dxa"/>
            <w:shd w:val="clear" w:color="auto" w:fill="auto"/>
          </w:tcPr>
          <w:p w14:paraId="28C5B6B6" w14:textId="77777777" w:rsidR="00D03273" w:rsidRPr="001A1286" w:rsidRDefault="00D03273" w:rsidP="00C5185B">
            <w:pPr>
              <w:pStyle w:val="a4"/>
              <w:spacing w:before="0" w:beforeAutospacing="0" w:after="0" w:afterAutospacing="0"/>
              <w:rPr>
                <w:iCs/>
                <w:lang w:val="uk-UA" w:eastAsia="uk-UA"/>
              </w:rPr>
            </w:pPr>
            <w:r w:rsidRPr="001A1286">
              <w:rPr>
                <w:iCs/>
                <w:lang w:val="uk-UA" w:eastAsia="uk-UA"/>
              </w:rPr>
              <w:t>Відсутні</w:t>
            </w:r>
          </w:p>
        </w:tc>
        <w:tc>
          <w:tcPr>
            <w:tcW w:w="4218" w:type="dxa"/>
            <w:shd w:val="clear" w:color="auto" w:fill="auto"/>
          </w:tcPr>
          <w:p w14:paraId="43FF2634" w14:textId="49DBBD15" w:rsidR="00D03273" w:rsidRPr="00F45B11" w:rsidRDefault="00F45B11" w:rsidP="00F45B11">
            <w:pPr>
              <w:pStyle w:val="a4"/>
              <w:spacing w:before="0" w:beforeAutospacing="0" w:after="0" w:afterAutospacing="0"/>
              <w:jc w:val="both"/>
              <w:rPr>
                <w:iCs/>
                <w:highlight w:val="yellow"/>
                <w:lang w:val="uk-UA" w:eastAsia="uk-UA"/>
              </w:rPr>
            </w:pPr>
            <w:r w:rsidRPr="00F45B11">
              <w:rPr>
                <w:lang w:val="uk-UA"/>
              </w:rPr>
              <w:t>Витрати щодо підготовки одним суб’єктом господ</w:t>
            </w:r>
            <w:r w:rsidR="0091682F">
              <w:rPr>
                <w:lang w:val="uk-UA"/>
              </w:rPr>
              <w:t xml:space="preserve">арювання до </w:t>
            </w:r>
            <w:r w:rsidR="001B6FDB">
              <w:rPr>
                <w:lang w:val="uk-UA"/>
              </w:rPr>
              <w:t>участі у проведенні одночасно</w:t>
            </w:r>
            <w:r w:rsidRPr="00F45B11">
              <w:rPr>
                <w:lang w:val="uk-UA"/>
              </w:rPr>
              <w:t xml:space="preserve"> </w:t>
            </w:r>
            <w:r w:rsidR="001B6FDB">
              <w:rPr>
                <w:lang w:val="uk-UA"/>
              </w:rPr>
              <w:t>за</w:t>
            </w:r>
            <w:r w:rsidRPr="00F45B11">
              <w:rPr>
                <w:iCs/>
                <w:lang w:val="uk-UA" w:eastAsia="uk-UA"/>
              </w:rPr>
              <w:t>планов</w:t>
            </w:r>
            <w:r w:rsidR="001B6FDB">
              <w:rPr>
                <w:iCs/>
                <w:lang w:val="uk-UA" w:eastAsia="uk-UA"/>
              </w:rPr>
              <w:t>аних перевірках податковим органом та ревізії</w:t>
            </w:r>
            <w:r w:rsidRPr="00F45B11">
              <w:rPr>
                <w:iCs/>
                <w:lang w:val="uk-UA" w:eastAsia="uk-UA"/>
              </w:rPr>
              <w:t xml:space="preserve"> органами державного фінансового контролю</w:t>
            </w:r>
            <w:r w:rsidR="00A76FBD">
              <w:rPr>
                <w:lang w:val="uk-UA"/>
              </w:rPr>
              <w:t xml:space="preserve"> орієнтовно складають </w:t>
            </w:r>
            <w:r w:rsidR="0079346D">
              <w:rPr>
                <w:lang w:val="uk-UA"/>
              </w:rPr>
              <w:t>9 588,0</w:t>
            </w:r>
            <w:r w:rsidR="009679EB">
              <w:rPr>
                <w:iCs/>
                <w:lang w:val="uk-UA" w:eastAsia="uk-UA"/>
              </w:rPr>
              <w:t xml:space="preserve"> гривні</w:t>
            </w:r>
            <w:r w:rsidR="00F921DB">
              <w:rPr>
                <w:iCs/>
                <w:lang w:val="uk-UA" w:eastAsia="uk-UA"/>
              </w:rPr>
              <w:t xml:space="preserve"> на рік</w:t>
            </w:r>
          </w:p>
        </w:tc>
      </w:tr>
    </w:tbl>
    <w:p w14:paraId="1F93F3E6" w14:textId="77777777" w:rsidR="00546F7A" w:rsidRDefault="00546F7A" w:rsidP="005620E5">
      <w:pPr>
        <w:pStyle w:val="a4"/>
        <w:widowControl w:val="0"/>
        <w:tabs>
          <w:tab w:val="left" w:pos="993"/>
        </w:tabs>
        <w:spacing w:before="0" w:beforeAutospacing="0" w:after="0" w:afterAutospacing="0"/>
        <w:ind w:firstLine="567"/>
        <w:jc w:val="both"/>
        <w:rPr>
          <w:sz w:val="28"/>
          <w:szCs w:val="28"/>
          <w:lang w:val="uk-UA"/>
        </w:rPr>
      </w:pPr>
    </w:p>
    <w:p w14:paraId="4E1B14FD" w14:textId="3797403C" w:rsidR="00061001" w:rsidRPr="00F45B11" w:rsidRDefault="00546F7A" w:rsidP="00061001">
      <w:pPr>
        <w:pStyle w:val="a4"/>
        <w:widowControl w:val="0"/>
        <w:tabs>
          <w:tab w:val="left" w:pos="567"/>
          <w:tab w:val="left" w:pos="993"/>
        </w:tabs>
        <w:spacing w:before="0" w:beforeAutospacing="0" w:after="0" w:afterAutospacing="0"/>
        <w:ind w:firstLine="567"/>
        <w:jc w:val="both"/>
        <w:rPr>
          <w:sz w:val="28"/>
          <w:szCs w:val="28"/>
          <w:lang w:val="uk-UA"/>
        </w:rPr>
      </w:pPr>
      <w:r w:rsidRPr="00F45B11">
        <w:rPr>
          <w:sz w:val="28"/>
          <w:szCs w:val="28"/>
          <w:lang w:val="uk-UA"/>
        </w:rPr>
        <w:t>Розмір додаткових витрат всіх суб</w:t>
      </w:r>
      <w:r w:rsidR="00B50405" w:rsidRPr="00F45B11">
        <w:rPr>
          <w:sz w:val="28"/>
          <w:szCs w:val="28"/>
          <w:lang w:val="uk-UA"/>
        </w:rPr>
        <w:t>’</w:t>
      </w:r>
      <w:r w:rsidRPr="00F45B11">
        <w:rPr>
          <w:sz w:val="28"/>
          <w:szCs w:val="28"/>
          <w:lang w:val="uk-UA"/>
        </w:rPr>
        <w:t>єктів господарювання, щ</w:t>
      </w:r>
      <w:r w:rsidR="0091682F">
        <w:rPr>
          <w:sz w:val="28"/>
          <w:szCs w:val="28"/>
          <w:lang w:val="uk-UA"/>
        </w:rPr>
        <w:t xml:space="preserve">о підпадають під дію </w:t>
      </w:r>
      <w:r w:rsidR="0032327C" w:rsidRPr="00F45B11">
        <w:rPr>
          <w:sz w:val="28"/>
          <w:szCs w:val="28"/>
          <w:lang w:val="uk-UA"/>
        </w:rPr>
        <w:t xml:space="preserve">зазначеного регуляторного </w:t>
      </w:r>
      <w:proofErr w:type="spellStart"/>
      <w:r w:rsidR="0032327C" w:rsidRPr="00F45B11">
        <w:rPr>
          <w:sz w:val="28"/>
          <w:szCs w:val="28"/>
          <w:lang w:val="uk-UA"/>
        </w:rPr>
        <w:t>акта</w:t>
      </w:r>
      <w:proofErr w:type="spellEnd"/>
      <w:r w:rsidR="00E70F63">
        <w:rPr>
          <w:sz w:val="28"/>
          <w:szCs w:val="28"/>
          <w:lang w:val="uk-UA"/>
        </w:rPr>
        <w:t>,</w:t>
      </w:r>
      <w:r w:rsidRPr="00F45B11">
        <w:rPr>
          <w:sz w:val="28"/>
          <w:szCs w:val="28"/>
          <w:lang w:val="uk-UA"/>
        </w:rPr>
        <w:t xml:space="preserve"> </w:t>
      </w:r>
      <w:r w:rsidR="00CB5F28">
        <w:rPr>
          <w:sz w:val="28"/>
          <w:szCs w:val="28"/>
          <w:lang w:val="uk-UA"/>
        </w:rPr>
        <w:t>залежи</w:t>
      </w:r>
      <w:r w:rsidR="00A13D0C" w:rsidRPr="00F45B11">
        <w:rPr>
          <w:sz w:val="28"/>
          <w:szCs w:val="28"/>
          <w:lang w:val="uk-UA"/>
        </w:rPr>
        <w:t>ть від</w:t>
      </w:r>
      <w:r w:rsidR="003C0FAA" w:rsidRPr="00F45B11">
        <w:rPr>
          <w:sz w:val="28"/>
          <w:szCs w:val="28"/>
          <w:lang w:val="uk-UA"/>
        </w:rPr>
        <w:t xml:space="preserve"> кількості </w:t>
      </w:r>
      <w:r w:rsidR="00F45B11" w:rsidRPr="00F45B11">
        <w:rPr>
          <w:sz w:val="28"/>
          <w:szCs w:val="28"/>
          <w:lang w:val="uk-UA"/>
        </w:rPr>
        <w:t>суб’єктів господарювання</w:t>
      </w:r>
      <w:r w:rsidR="00587939">
        <w:rPr>
          <w:sz w:val="28"/>
          <w:szCs w:val="28"/>
          <w:lang w:val="uk-UA"/>
        </w:rPr>
        <w:t>, які можуть бути визначені в планах-графіках контролюючих органів про</w:t>
      </w:r>
      <w:r w:rsidR="00E70F63">
        <w:rPr>
          <w:sz w:val="28"/>
          <w:szCs w:val="28"/>
          <w:lang w:val="uk-UA"/>
        </w:rPr>
        <w:t xml:space="preserve">ведення планових перевірок та/або </w:t>
      </w:r>
      <w:r w:rsidR="003812B9">
        <w:rPr>
          <w:sz w:val="28"/>
          <w:szCs w:val="28"/>
          <w:lang w:val="uk-UA"/>
        </w:rPr>
        <w:t>в планах заходів (</w:t>
      </w:r>
      <w:r w:rsidR="00E70F63">
        <w:rPr>
          <w:sz w:val="28"/>
          <w:szCs w:val="28"/>
          <w:lang w:val="uk-UA"/>
        </w:rPr>
        <w:t>ревізій</w:t>
      </w:r>
      <w:r w:rsidR="003812B9">
        <w:rPr>
          <w:sz w:val="28"/>
          <w:szCs w:val="28"/>
          <w:lang w:val="uk-UA"/>
        </w:rPr>
        <w:t>)</w:t>
      </w:r>
      <w:r w:rsidR="00E70F63">
        <w:rPr>
          <w:sz w:val="28"/>
          <w:szCs w:val="28"/>
          <w:lang w:val="uk-UA"/>
        </w:rPr>
        <w:t xml:space="preserve"> органів державного фінансового контрол</w:t>
      </w:r>
      <w:r w:rsidR="0091682F">
        <w:rPr>
          <w:sz w:val="28"/>
          <w:szCs w:val="28"/>
          <w:lang w:val="uk-UA"/>
        </w:rPr>
        <w:t>ю,</w:t>
      </w:r>
      <w:r w:rsidR="0091682F" w:rsidRPr="0091682F">
        <w:rPr>
          <w:sz w:val="28"/>
          <w:szCs w:val="28"/>
          <w:lang w:val="uk-UA"/>
        </w:rPr>
        <w:t xml:space="preserve"> </w:t>
      </w:r>
      <w:r w:rsidR="00EC2263">
        <w:rPr>
          <w:sz w:val="28"/>
          <w:szCs w:val="28"/>
          <w:lang w:val="uk-UA"/>
        </w:rPr>
        <w:t xml:space="preserve">та </w:t>
      </w:r>
      <w:r w:rsidR="0091682F">
        <w:rPr>
          <w:sz w:val="28"/>
          <w:szCs w:val="28"/>
          <w:lang w:val="uk-UA"/>
        </w:rPr>
        <w:t>будуть проведені одночасно</w:t>
      </w:r>
      <w:r w:rsidR="00A13D0C" w:rsidRPr="00F45B11">
        <w:rPr>
          <w:sz w:val="28"/>
          <w:szCs w:val="28"/>
          <w:lang w:val="uk-UA"/>
        </w:rPr>
        <w:t>.</w:t>
      </w:r>
    </w:p>
    <w:p w14:paraId="0B3CE7F9" w14:textId="5E76C177" w:rsidR="004162CD" w:rsidRDefault="00774617" w:rsidP="00D066C7">
      <w:pPr>
        <w:pStyle w:val="a4"/>
        <w:widowControl w:val="0"/>
        <w:tabs>
          <w:tab w:val="left" w:pos="567"/>
          <w:tab w:val="left" w:pos="993"/>
        </w:tabs>
        <w:spacing w:before="0" w:beforeAutospacing="0" w:after="0" w:afterAutospacing="0"/>
        <w:ind w:firstLine="567"/>
        <w:jc w:val="both"/>
        <w:rPr>
          <w:sz w:val="28"/>
          <w:szCs w:val="28"/>
          <w:lang w:val="uk-UA"/>
        </w:rPr>
      </w:pPr>
      <w:r w:rsidRPr="003C0FAA">
        <w:rPr>
          <w:sz w:val="28"/>
          <w:szCs w:val="28"/>
          <w:lang w:val="uk-UA"/>
        </w:rPr>
        <w:t>З урахуванням зазначено</w:t>
      </w:r>
      <w:r w:rsidR="0032327C" w:rsidRPr="003C0FAA">
        <w:rPr>
          <w:sz w:val="28"/>
          <w:szCs w:val="28"/>
          <w:lang w:val="uk-UA"/>
        </w:rPr>
        <w:t>го</w:t>
      </w:r>
      <w:r w:rsidRPr="003C0FAA">
        <w:rPr>
          <w:sz w:val="28"/>
          <w:szCs w:val="28"/>
          <w:lang w:val="uk-UA"/>
        </w:rPr>
        <w:t xml:space="preserve"> </w:t>
      </w:r>
      <w:r w:rsidR="00130DDB" w:rsidRPr="003C0FAA">
        <w:rPr>
          <w:sz w:val="28"/>
          <w:szCs w:val="28"/>
          <w:lang w:val="uk-UA"/>
        </w:rPr>
        <w:t>всі суб’єкти</w:t>
      </w:r>
      <w:r w:rsidRPr="003C0FAA">
        <w:rPr>
          <w:sz w:val="28"/>
          <w:szCs w:val="28"/>
          <w:lang w:val="uk-UA"/>
        </w:rPr>
        <w:t xml:space="preserve"> господ</w:t>
      </w:r>
      <w:r w:rsidR="003C0FAA" w:rsidRPr="003C0FAA">
        <w:rPr>
          <w:sz w:val="28"/>
          <w:szCs w:val="28"/>
          <w:lang w:val="uk-UA"/>
        </w:rPr>
        <w:t>арювання</w:t>
      </w:r>
      <w:r w:rsidR="0091682F">
        <w:rPr>
          <w:sz w:val="28"/>
          <w:szCs w:val="28"/>
          <w:lang w:val="uk-UA"/>
        </w:rPr>
        <w:t>, які підп</w:t>
      </w:r>
      <w:r w:rsidR="00CB5F28">
        <w:rPr>
          <w:sz w:val="28"/>
          <w:szCs w:val="28"/>
          <w:lang w:val="uk-UA"/>
        </w:rPr>
        <w:t xml:space="preserve">адуть під дію </w:t>
      </w:r>
      <w:r w:rsidR="00CB5F28">
        <w:rPr>
          <w:sz w:val="28"/>
          <w:szCs w:val="28"/>
          <w:lang w:val="uk-UA"/>
        </w:rPr>
        <w:lastRenderedPageBreak/>
        <w:t xml:space="preserve">регуляторного </w:t>
      </w:r>
      <w:proofErr w:type="spellStart"/>
      <w:r w:rsidR="00CB5F28">
        <w:rPr>
          <w:sz w:val="28"/>
          <w:szCs w:val="28"/>
          <w:lang w:val="uk-UA"/>
        </w:rPr>
        <w:t>акта</w:t>
      </w:r>
      <w:proofErr w:type="spellEnd"/>
      <w:r w:rsidR="0091682F">
        <w:rPr>
          <w:sz w:val="28"/>
          <w:szCs w:val="28"/>
          <w:lang w:val="uk-UA"/>
        </w:rPr>
        <w:t>,</w:t>
      </w:r>
      <w:r w:rsidR="003C0FAA" w:rsidRPr="003C0FAA">
        <w:rPr>
          <w:sz w:val="28"/>
          <w:szCs w:val="28"/>
          <w:lang w:val="uk-UA"/>
        </w:rPr>
        <w:t xml:space="preserve"> понесуть витрати на ознайомленн</w:t>
      </w:r>
      <w:r w:rsidR="003C0FAA">
        <w:rPr>
          <w:sz w:val="28"/>
          <w:szCs w:val="28"/>
          <w:lang w:val="uk-UA"/>
        </w:rPr>
        <w:t xml:space="preserve">я </w:t>
      </w:r>
      <w:r w:rsidR="0091682F">
        <w:rPr>
          <w:sz w:val="28"/>
          <w:szCs w:val="28"/>
          <w:lang w:val="uk-UA"/>
        </w:rPr>
        <w:t>з ним</w:t>
      </w:r>
      <w:r w:rsidR="0032327C" w:rsidRPr="003C0FAA">
        <w:rPr>
          <w:sz w:val="28"/>
          <w:szCs w:val="28"/>
          <w:lang w:val="uk-UA"/>
        </w:rPr>
        <w:t>.</w:t>
      </w:r>
    </w:p>
    <w:p w14:paraId="7715BCE0" w14:textId="3D502702" w:rsidR="00482F91" w:rsidRPr="00482F91" w:rsidRDefault="003603AA" w:rsidP="00CF5C78">
      <w:pPr>
        <w:pStyle w:val="a4"/>
        <w:widowControl w:val="0"/>
        <w:tabs>
          <w:tab w:val="left" w:pos="567"/>
          <w:tab w:val="left" w:pos="993"/>
        </w:tabs>
        <w:spacing w:before="0" w:beforeAutospacing="0" w:after="120" w:afterAutospacing="0"/>
        <w:ind w:firstLine="567"/>
        <w:jc w:val="center"/>
        <w:rPr>
          <w:b/>
          <w:sz w:val="28"/>
          <w:szCs w:val="26"/>
          <w:lang w:val="uk-UA"/>
        </w:rPr>
      </w:pPr>
      <w:r w:rsidRPr="009D403D">
        <w:rPr>
          <w:b/>
          <w:sz w:val="28"/>
          <w:szCs w:val="26"/>
          <w:lang w:val="uk-UA"/>
        </w:rPr>
        <w:t>Примірні в</w:t>
      </w:r>
      <w:r w:rsidR="000B26D9" w:rsidRPr="009D403D">
        <w:rPr>
          <w:b/>
          <w:sz w:val="28"/>
          <w:szCs w:val="26"/>
          <w:lang w:val="uk-UA"/>
        </w:rPr>
        <w:t>итрати на одного суб</w:t>
      </w:r>
      <w:r w:rsidR="00B50405" w:rsidRPr="009D403D">
        <w:rPr>
          <w:b/>
          <w:sz w:val="28"/>
          <w:szCs w:val="26"/>
          <w:lang w:val="uk-UA"/>
        </w:rPr>
        <w:t>’</w:t>
      </w:r>
      <w:r w:rsidR="000B26D9" w:rsidRPr="009D403D">
        <w:rPr>
          <w:b/>
          <w:sz w:val="28"/>
          <w:szCs w:val="26"/>
          <w:lang w:val="uk-UA"/>
        </w:rPr>
        <w:t>єкт</w:t>
      </w:r>
      <w:r w:rsidR="00774617" w:rsidRPr="009D403D">
        <w:rPr>
          <w:b/>
          <w:sz w:val="28"/>
          <w:szCs w:val="26"/>
          <w:lang w:val="uk-UA"/>
        </w:rPr>
        <w:t>а</w:t>
      </w:r>
      <w:r w:rsidR="00297252" w:rsidRPr="009D403D">
        <w:rPr>
          <w:b/>
          <w:sz w:val="28"/>
          <w:szCs w:val="26"/>
          <w:lang w:val="uk-UA"/>
        </w:rPr>
        <w:t xml:space="preserve"> великого і середнього підприємництва</w:t>
      </w:r>
      <w:r w:rsidR="000B26D9" w:rsidRPr="009D403D">
        <w:rPr>
          <w:b/>
          <w:sz w:val="28"/>
          <w:szCs w:val="26"/>
          <w:lang w:val="uk-UA"/>
        </w:rPr>
        <w:t xml:space="preserve">, які виникають внаслідок дії регуляторного </w:t>
      </w:r>
      <w:proofErr w:type="spellStart"/>
      <w:r w:rsidR="000B26D9" w:rsidRPr="009D403D">
        <w:rPr>
          <w:b/>
          <w:sz w:val="28"/>
          <w:szCs w:val="26"/>
          <w:lang w:val="uk-UA"/>
        </w:rPr>
        <w:t>акта</w:t>
      </w:r>
      <w:proofErr w:type="spellEnd"/>
      <w:r w:rsidR="00297252" w:rsidRPr="009D403D">
        <w:rPr>
          <w:b/>
          <w:sz w:val="28"/>
          <w:szCs w:val="26"/>
          <w:lang w:val="uk-UA"/>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340"/>
        <w:gridCol w:w="2330"/>
        <w:gridCol w:w="2693"/>
      </w:tblGrid>
      <w:tr w:rsidR="000B26D9" w:rsidRPr="004B76FF" w14:paraId="336D656A" w14:textId="77777777" w:rsidTr="00BF1BCD">
        <w:tc>
          <w:tcPr>
            <w:tcW w:w="1555" w:type="dxa"/>
          </w:tcPr>
          <w:p w14:paraId="17FBE599" w14:textId="77777777" w:rsidR="000B26D9" w:rsidRPr="001A1286" w:rsidRDefault="000B26D9" w:rsidP="00CF5C78">
            <w:pPr>
              <w:spacing w:after="120" w:line="240" w:lineRule="auto"/>
              <w:jc w:val="center"/>
              <w:rPr>
                <w:sz w:val="24"/>
                <w:szCs w:val="24"/>
              </w:rPr>
            </w:pPr>
            <w:r w:rsidRPr="001A1286">
              <w:rPr>
                <w:sz w:val="24"/>
                <w:szCs w:val="24"/>
              </w:rPr>
              <w:t>Порядковий номер</w:t>
            </w:r>
          </w:p>
        </w:tc>
        <w:tc>
          <w:tcPr>
            <w:tcW w:w="3340" w:type="dxa"/>
          </w:tcPr>
          <w:p w14:paraId="35A3DAC0" w14:textId="77777777" w:rsidR="000B26D9" w:rsidRPr="001A1286" w:rsidRDefault="000B26D9" w:rsidP="00CF5C78">
            <w:pPr>
              <w:spacing w:after="120" w:line="240" w:lineRule="auto"/>
              <w:jc w:val="center"/>
              <w:rPr>
                <w:sz w:val="24"/>
                <w:szCs w:val="24"/>
              </w:rPr>
            </w:pPr>
            <w:r w:rsidRPr="001A1286">
              <w:rPr>
                <w:sz w:val="24"/>
                <w:szCs w:val="24"/>
              </w:rPr>
              <w:t>Витрати</w:t>
            </w:r>
          </w:p>
        </w:tc>
        <w:tc>
          <w:tcPr>
            <w:tcW w:w="2330" w:type="dxa"/>
          </w:tcPr>
          <w:p w14:paraId="6A0BCC1E" w14:textId="77777777" w:rsidR="000B26D9" w:rsidRPr="001A1286" w:rsidRDefault="00297252" w:rsidP="00CF5C78">
            <w:pPr>
              <w:spacing w:after="120" w:line="240" w:lineRule="auto"/>
              <w:jc w:val="center"/>
              <w:rPr>
                <w:sz w:val="24"/>
                <w:szCs w:val="24"/>
              </w:rPr>
            </w:pPr>
            <w:r w:rsidRPr="001A1286">
              <w:rPr>
                <w:sz w:val="24"/>
                <w:szCs w:val="24"/>
              </w:rPr>
              <w:t>Альтернатива 1</w:t>
            </w:r>
          </w:p>
        </w:tc>
        <w:tc>
          <w:tcPr>
            <w:tcW w:w="2693" w:type="dxa"/>
          </w:tcPr>
          <w:p w14:paraId="61A288F7" w14:textId="7317BE7B" w:rsidR="000B26D9" w:rsidRPr="001A1286" w:rsidRDefault="00297252" w:rsidP="00CF5C78">
            <w:pPr>
              <w:spacing w:after="120" w:line="240" w:lineRule="auto"/>
              <w:jc w:val="center"/>
              <w:rPr>
                <w:sz w:val="24"/>
                <w:szCs w:val="24"/>
              </w:rPr>
            </w:pPr>
            <w:r w:rsidRPr="001A1286">
              <w:rPr>
                <w:sz w:val="24"/>
                <w:szCs w:val="24"/>
              </w:rPr>
              <w:t>Альтернатива 2</w:t>
            </w:r>
          </w:p>
        </w:tc>
      </w:tr>
      <w:tr w:rsidR="006C141F" w:rsidRPr="004E6A86" w14:paraId="126504B4" w14:textId="77777777" w:rsidTr="00BF1BCD">
        <w:tc>
          <w:tcPr>
            <w:tcW w:w="1555" w:type="dxa"/>
          </w:tcPr>
          <w:p w14:paraId="06D86CC0" w14:textId="77777777" w:rsidR="006C141F" w:rsidRPr="001A1286" w:rsidRDefault="006C141F" w:rsidP="00C5185B">
            <w:pPr>
              <w:jc w:val="center"/>
              <w:rPr>
                <w:sz w:val="24"/>
                <w:szCs w:val="24"/>
              </w:rPr>
            </w:pPr>
            <w:r w:rsidRPr="001A1286">
              <w:rPr>
                <w:sz w:val="24"/>
                <w:szCs w:val="24"/>
              </w:rPr>
              <w:t>1</w:t>
            </w:r>
          </w:p>
        </w:tc>
        <w:tc>
          <w:tcPr>
            <w:tcW w:w="3340" w:type="dxa"/>
          </w:tcPr>
          <w:p w14:paraId="37D0C20A" w14:textId="75F59722" w:rsidR="006C141F" w:rsidRPr="001A1286" w:rsidRDefault="006C141F" w:rsidP="00BA23F0">
            <w:pPr>
              <w:spacing w:after="0" w:line="240" w:lineRule="auto"/>
              <w:jc w:val="both"/>
              <w:rPr>
                <w:sz w:val="24"/>
                <w:szCs w:val="24"/>
              </w:rPr>
            </w:pPr>
            <w:r w:rsidRPr="001A1286">
              <w:rPr>
                <w:sz w:val="24"/>
                <w:szCs w:val="24"/>
              </w:rPr>
              <w:t xml:space="preserve">Ознайомлення з </w:t>
            </w:r>
            <w:r w:rsidR="0044552C">
              <w:rPr>
                <w:sz w:val="24"/>
                <w:szCs w:val="24"/>
              </w:rPr>
              <w:t xml:space="preserve">нормами </w:t>
            </w:r>
            <w:r w:rsidR="00BA23F0">
              <w:rPr>
                <w:sz w:val="24"/>
                <w:szCs w:val="24"/>
              </w:rPr>
              <w:t>регуляторн</w:t>
            </w:r>
            <w:r w:rsidR="0044552C">
              <w:rPr>
                <w:sz w:val="24"/>
                <w:szCs w:val="24"/>
              </w:rPr>
              <w:t>ого</w:t>
            </w:r>
            <w:r w:rsidR="00BA23F0">
              <w:rPr>
                <w:sz w:val="24"/>
                <w:szCs w:val="24"/>
              </w:rPr>
              <w:t xml:space="preserve"> </w:t>
            </w:r>
            <w:r w:rsidRPr="001A1286">
              <w:rPr>
                <w:sz w:val="24"/>
                <w:szCs w:val="24"/>
              </w:rPr>
              <w:t>акт</w:t>
            </w:r>
            <w:r w:rsidR="0044552C">
              <w:rPr>
                <w:sz w:val="24"/>
                <w:szCs w:val="24"/>
              </w:rPr>
              <w:t>у</w:t>
            </w:r>
            <w:r w:rsidRPr="001A1286">
              <w:rPr>
                <w:sz w:val="24"/>
                <w:szCs w:val="24"/>
              </w:rPr>
              <w:t xml:space="preserve"> </w:t>
            </w:r>
            <w:r w:rsidR="00CF5C78">
              <w:rPr>
                <w:sz w:val="24"/>
                <w:szCs w:val="24"/>
              </w:rPr>
              <w:t>одним суб’єктом господарювання, гривень</w:t>
            </w:r>
          </w:p>
        </w:tc>
        <w:tc>
          <w:tcPr>
            <w:tcW w:w="2330" w:type="dxa"/>
          </w:tcPr>
          <w:p w14:paraId="5EB0CDA0" w14:textId="77777777" w:rsidR="00F3724D" w:rsidRPr="001A1286" w:rsidRDefault="005E4AF7" w:rsidP="00C5185B">
            <w:pPr>
              <w:spacing w:after="20"/>
              <w:jc w:val="center"/>
              <w:rPr>
                <w:sz w:val="24"/>
                <w:szCs w:val="24"/>
              </w:rPr>
            </w:pPr>
            <w:r w:rsidRPr="001A1286">
              <w:rPr>
                <w:sz w:val="24"/>
                <w:szCs w:val="24"/>
              </w:rPr>
              <w:t>48,0</w:t>
            </w:r>
            <w:r w:rsidR="0096238E">
              <w:rPr>
                <w:sz w:val="24"/>
                <w:szCs w:val="24"/>
              </w:rPr>
              <w:t xml:space="preserve"> грн </w:t>
            </w:r>
            <w:r w:rsidR="006C141F" w:rsidRPr="001A1286">
              <w:rPr>
                <w:sz w:val="24"/>
                <w:szCs w:val="24"/>
              </w:rPr>
              <w:t>х</w:t>
            </w:r>
            <w:r w:rsidR="0096238E">
              <w:rPr>
                <w:sz w:val="24"/>
                <w:szCs w:val="24"/>
              </w:rPr>
              <w:t xml:space="preserve"> </w:t>
            </w:r>
            <w:r w:rsidR="006C141F" w:rsidRPr="001A1286">
              <w:rPr>
                <w:sz w:val="24"/>
                <w:szCs w:val="24"/>
              </w:rPr>
              <w:t>1,5</w:t>
            </w:r>
            <w:r w:rsidR="0096238E">
              <w:rPr>
                <w:sz w:val="24"/>
                <w:szCs w:val="24"/>
              </w:rPr>
              <w:t xml:space="preserve"> год </w:t>
            </w:r>
            <w:r w:rsidR="006C141F" w:rsidRPr="001A1286">
              <w:rPr>
                <w:sz w:val="24"/>
                <w:szCs w:val="24"/>
              </w:rPr>
              <w:t>=</w:t>
            </w:r>
          </w:p>
          <w:p w14:paraId="3FCD64B7" w14:textId="77777777" w:rsidR="006C141F" w:rsidRPr="001A1286" w:rsidRDefault="005E4AF7" w:rsidP="00C5185B">
            <w:pPr>
              <w:spacing w:after="20"/>
              <w:jc w:val="center"/>
              <w:rPr>
                <w:b/>
                <w:sz w:val="24"/>
                <w:szCs w:val="24"/>
                <w:highlight w:val="yellow"/>
              </w:rPr>
            </w:pPr>
            <w:r w:rsidRPr="001A1286">
              <w:rPr>
                <w:sz w:val="24"/>
                <w:szCs w:val="24"/>
              </w:rPr>
              <w:t>72,0</w:t>
            </w:r>
            <w:r w:rsidR="006C141F" w:rsidRPr="001A1286">
              <w:rPr>
                <w:sz w:val="24"/>
                <w:szCs w:val="24"/>
              </w:rPr>
              <w:t xml:space="preserve"> грн</w:t>
            </w:r>
          </w:p>
        </w:tc>
        <w:tc>
          <w:tcPr>
            <w:tcW w:w="2693" w:type="dxa"/>
          </w:tcPr>
          <w:p w14:paraId="459DA868" w14:textId="77777777" w:rsidR="00F3724D" w:rsidRPr="001A1286" w:rsidRDefault="005E4AF7" w:rsidP="00C5185B">
            <w:pPr>
              <w:spacing w:after="20"/>
              <w:jc w:val="center"/>
              <w:rPr>
                <w:sz w:val="24"/>
                <w:szCs w:val="24"/>
              </w:rPr>
            </w:pPr>
            <w:r w:rsidRPr="001A1286">
              <w:rPr>
                <w:sz w:val="24"/>
                <w:szCs w:val="24"/>
              </w:rPr>
              <w:t>48,0</w:t>
            </w:r>
            <w:r w:rsidR="0096238E">
              <w:rPr>
                <w:sz w:val="24"/>
                <w:szCs w:val="24"/>
              </w:rPr>
              <w:t xml:space="preserve"> грн </w:t>
            </w:r>
            <w:r w:rsidR="006C141F" w:rsidRPr="001A1286">
              <w:rPr>
                <w:sz w:val="24"/>
                <w:szCs w:val="24"/>
              </w:rPr>
              <w:t>х</w:t>
            </w:r>
            <w:r w:rsidR="0096238E">
              <w:rPr>
                <w:sz w:val="24"/>
                <w:szCs w:val="24"/>
              </w:rPr>
              <w:t xml:space="preserve"> </w:t>
            </w:r>
            <w:r w:rsidR="006C141F" w:rsidRPr="001A1286">
              <w:rPr>
                <w:sz w:val="24"/>
                <w:szCs w:val="24"/>
              </w:rPr>
              <w:t>1,5</w:t>
            </w:r>
            <w:r w:rsidR="0096238E">
              <w:rPr>
                <w:sz w:val="24"/>
                <w:szCs w:val="24"/>
              </w:rPr>
              <w:t xml:space="preserve"> год </w:t>
            </w:r>
            <w:r w:rsidR="006C141F" w:rsidRPr="001A1286">
              <w:rPr>
                <w:sz w:val="24"/>
                <w:szCs w:val="24"/>
              </w:rPr>
              <w:t>=</w:t>
            </w:r>
          </w:p>
          <w:p w14:paraId="4C527526" w14:textId="77777777" w:rsidR="006C141F" w:rsidRPr="001A1286" w:rsidRDefault="005E4AF7" w:rsidP="00C5185B">
            <w:pPr>
              <w:spacing w:after="20"/>
              <w:jc w:val="center"/>
              <w:rPr>
                <w:b/>
                <w:sz w:val="24"/>
                <w:szCs w:val="24"/>
                <w:highlight w:val="yellow"/>
              </w:rPr>
            </w:pPr>
            <w:r w:rsidRPr="001A1286">
              <w:rPr>
                <w:sz w:val="24"/>
                <w:szCs w:val="24"/>
              </w:rPr>
              <w:t>72,0</w:t>
            </w:r>
            <w:r w:rsidR="006C141F" w:rsidRPr="001A1286">
              <w:rPr>
                <w:sz w:val="24"/>
                <w:szCs w:val="24"/>
              </w:rPr>
              <w:t xml:space="preserve"> грн</w:t>
            </w:r>
          </w:p>
        </w:tc>
      </w:tr>
      <w:tr w:rsidR="007B38AF" w:rsidRPr="004E6A86" w14:paraId="7BCC2F8A" w14:textId="77777777" w:rsidTr="00BF1BCD">
        <w:tc>
          <w:tcPr>
            <w:tcW w:w="1555" w:type="dxa"/>
          </w:tcPr>
          <w:p w14:paraId="28BFAB31" w14:textId="6348BC77" w:rsidR="007B38AF" w:rsidRPr="001A1286" w:rsidRDefault="007B38AF" w:rsidP="00C5185B">
            <w:pPr>
              <w:jc w:val="center"/>
              <w:rPr>
                <w:sz w:val="24"/>
                <w:szCs w:val="24"/>
              </w:rPr>
            </w:pPr>
            <w:r>
              <w:rPr>
                <w:sz w:val="24"/>
                <w:szCs w:val="24"/>
              </w:rPr>
              <w:t>2</w:t>
            </w:r>
          </w:p>
        </w:tc>
        <w:tc>
          <w:tcPr>
            <w:tcW w:w="3340" w:type="dxa"/>
          </w:tcPr>
          <w:p w14:paraId="5C173943" w14:textId="72A76D43" w:rsidR="007B38AF" w:rsidRPr="001A1286" w:rsidRDefault="009C6555" w:rsidP="00BA23F0">
            <w:pPr>
              <w:spacing w:after="0" w:line="240" w:lineRule="auto"/>
              <w:jc w:val="both"/>
              <w:rPr>
                <w:sz w:val="24"/>
                <w:szCs w:val="24"/>
              </w:rPr>
            </w:pPr>
            <w:r>
              <w:rPr>
                <w:sz w:val="24"/>
                <w:szCs w:val="24"/>
              </w:rPr>
              <w:t xml:space="preserve">Ознайомлення на </w:t>
            </w:r>
            <w:proofErr w:type="spellStart"/>
            <w:r w:rsidR="0022214D">
              <w:rPr>
                <w:sz w:val="24"/>
                <w:szCs w:val="24"/>
              </w:rPr>
              <w:t>вебсайті</w:t>
            </w:r>
            <w:proofErr w:type="spellEnd"/>
            <w:r w:rsidR="0022214D">
              <w:rPr>
                <w:sz w:val="24"/>
                <w:szCs w:val="24"/>
              </w:rPr>
              <w:t xml:space="preserve"> ДПС з опублікованим </w:t>
            </w:r>
            <w:r w:rsidR="0074275D">
              <w:rPr>
                <w:sz w:val="24"/>
                <w:szCs w:val="24"/>
              </w:rPr>
              <w:t xml:space="preserve">річним </w:t>
            </w:r>
            <w:r w:rsidR="0022214D">
              <w:rPr>
                <w:sz w:val="24"/>
                <w:szCs w:val="24"/>
              </w:rPr>
              <w:t>планом-графіком запланованих</w:t>
            </w:r>
            <w:r w:rsidR="0074275D">
              <w:rPr>
                <w:sz w:val="24"/>
                <w:szCs w:val="24"/>
              </w:rPr>
              <w:t xml:space="preserve"> перевірок та коригування</w:t>
            </w:r>
            <w:r w:rsidR="002B7B44">
              <w:rPr>
                <w:sz w:val="24"/>
                <w:szCs w:val="24"/>
              </w:rPr>
              <w:t>м</w:t>
            </w:r>
            <w:r w:rsidR="006864B6">
              <w:rPr>
                <w:sz w:val="24"/>
                <w:szCs w:val="24"/>
              </w:rPr>
              <w:t>и</w:t>
            </w:r>
            <w:r w:rsidR="002B7B44">
              <w:rPr>
                <w:sz w:val="24"/>
                <w:szCs w:val="24"/>
              </w:rPr>
              <w:t xml:space="preserve"> до нього</w:t>
            </w:r>
          </w:p>
        </w:tc>
        <w:tc>
          <w:tcPr>
            <w:tcW w:w="2330" w:type="dxa"/>
          </w:tcPr>
          <w:p w14:paraId="50A9A588" w14:textId="77777777" w:rsidR="007B38AF" w:rsidRDefault="002B7B44" w:rsidP="00C5185B">
            <w:pPr>
              <w:spacing w:after="20"/>
              <w:jc w:val="center"/>
              <w:rPr>
                <w:sz w:val="24"/>
                <w:szCs w:val="24"/>
              </w:rPr>
            </w:pPr>
            <w:r>
              <w:rPr>
                <w:sz w:val="24"/>
                <w:szCs w:val="24"/>
              </w:rPr>
              <w:t xml:space="preserve">48,0 грн </w:t>
            </w:r>
            <w:r w:rsidR="00F57D7F">
              <w:rPr>
                <w:sz w:val="24"/>
                <w:szCs w:val="24"/>
              </w:rPr>
              <w:t>х 3 год =</w:t>
            </w:r>
          </w:p>
          <w:p w14:paraId="01FC9D9B" w14:textId="42D85850" w:rsidR="00583C73" w:rsidRPr="001A1286" w:rsidRDefault="00583C73" w:rsidP="00C5185B">
            <w:pPr>
              <w:spacing w:after="20"/>
              <w:jc w:val="center"/>
              <w:rPr>
                <w:sz w:val="24"/>
                <w:szCs w:val="24"/>
              </w:rPr>
            </w:pPr>
            <w:r>
              <w:rPr>
                <w:sz w:val="24"/>
                <w:szCs w:val="24"/>
              </w:rPr>
              <w:t>144</w:t>
            </w:r>
            <w:r w:rsidR="00470345">
              <w:rPr>
                <w:sz w:val="24"/>
                <w:szCs w:val="24"/>
              </w:rPr>
              <w:t>,0 грн</w:t>
            </w:r>
          </w:p>
        </w:tc>
        <w:tc>
          <w:tcPr>
            <w:tcW w:w="2693" w:type="dxa"/>
          </w:tcPr>
          <w:p w14:paraId="5336E3C0" w14:textId="0A730FF1" w:rsidR="007B38AF" w:rsidRPr="001A1286" w:rsidRDefault="001B6FDB" w:rsidP="00C5185B">
            <w:pPr>
              <w:spacing w:after="20"/>
              <w:jc w:val="center"/>
              <w:rPr>
                <w:sz w:val="24"/>
                <w:szCs w:val="24"/>
              </w:rPr>
            </w:pPr>
            <w:r>
              <w:rPr>
                <w:sz w:val="24"/>
                <w:szCs w:val="24"/>
              </w:rPr>
              <w:t>48,0 х 3 год = 144</w:t>
            </w:r>
            <w:r w:rsidR="0039778E">
              <w:rPr>
                <w:sz w:val="24"/>
                <w:szCs w:val="24"/>
              </w:rPr>
              <w:t>,0</w:t>
            </w:r>
            <w:r w:rsidR="0017659C">
              <w:rPr>
                <w:sz w:val="24"/>
                <w:szCs w:val="24"/>
              </w:rPr>
              <w:t xml:space="preserve"> грн</w:t>
            </w:r>
          </w:p>
        </w:tc>
      </w:tr>
      <w:tr w:rsidR="007B38AF" w:rsidRPr="004E6A86" w14:paraId="7CAEAF5B" w14:textId="77777777" w:rsidTr="00BF1BCD">
        <w:tc>
          <w:tcPr>
            <w:tcW w:w="1555" w:type="dxa"/>
          </w:tcPr>
          <w:p w14:paraId="1B78F831" w14:textId="5F1B8C38" w:rsidR="007B38AF" w:rsidRPr="001A1286" w:rsidRDefault="00D4393C" w:rsidP="00C5185B">
            <w:pPr>
              <w:jc w:val="center"/>
              <w:rPr>
                <w:sz w:val="24"/>
                <w:szCs w:val="24"/>
              </w:rPr>
            </w:pPr>
            <w:r>
              <w:rPr>
                <w:sz w:val="24"/>
                <w:szCs w:val="24"/>
              </w:rPr>
              <w:t>3</w:t>
            </w:r>
          </w:p>
        </w:tc>
        <w:tc>
          <w:tcPr>
            <w:tcW w:w="3340" w:type="dxa"/>
          </w:tcPr>
          <w:p w14:paraId="0AD62D65" w14:textId="4A45EA9E" w:rsidR="007B38AF" w:rsidRPr="001A1286" w:rsidRDefault="00222CE2" w:rsidP="00BA23F0">
            <w:pPr>
              <w:spacing w:after="0" w:line="240" w:lineRule="auto"/>
              <w:jc w:val="both"/>
              <w:rPr>
                <w:sz w:val="24"/>
                <w:szCs w:val="24"/>
              </w:rPr>
            </w:pPr>
            <w:r>
              <w:rPr>
                <w:sz w:val="24"/>
                <w:szCs w:val="24"/>
              </w:rPr>
              <w:t xml:space="preserve">Ознайомлення на </w:t>
            </w:r>
            <w:proofErr w:type="spellStart"/>
            <w:r>
              <w:rPr>
                <w:sz w:val="24"/>
                <w:szCs w:val="24"/>
              </w:rPr>
              <w:t>вебсайті</w:t>
            </w:r>
            <w:proofErr w:type="spellEnd"/>
            <w:r>
              <w:rPr>
                <w:sz w:val="24"/>
                <w:szCs w:val="24"/>
              </w:rPr>
              <w:t xml:space="preserve"> Держмитслужби з опублікованими квартальними планами-графік</w:t>
            </w:r>
            <w:r w:rsidR="00F34FFA">
              <w:rPr>
                <w:sz w:val="24"/>
                <w:szCs w:val="24"/>
              </w:rPr>
              <w:t>ами</w:t>
            </w:r>
            <w:r>
              <w:rPr>
                <w:sz w:val="24"/>
                <w:szCs w:val="24"/>
              </w:rPr>
              <w:t xml:space="preserve"> запланованих перевірок та коригуваннями до н</w:t>
            </w:r>
            <w:r w:rsidR="00F34FFA">
              <w:rPr>
                <w:sz w:val="24"/>
                <w:szCs w:val="24"/>
              </w:rPr>
              <w:t>их</w:t>
            </w:r>
          </w:p>
        </w:tc>
        <w:tc>
          <w:tcPr>
            <w:tcW w:w="2330" w:type="dxa"/>
          </w:tcPr>
          <w:p w14:paraId="436470F2" w14:textId="77777777" w:rsidR="00F34FFA" w:rsidRDefault="00F34FFA" w:rsidP="00F34FFA">
            <w:pPr>
              <w:spacing w:after="20"/>
              <w:jc w:val="center"/>
              <w:rPr>
                <w:sz w:val="24"/>
                <w:szCs w:val="24"/>
              </w:rPr>
            </w:pPr>
            <w:r>
              <w:rPr>
                <w:sz w:val="24"/>
                <w:szCs w:val="24"/>
              </w:rPr>
              <w:t>48,0 грн х 3 год =</w:t>
            </w:r>
          </w:p>
          <w:p w14:paraId="55983B01" w14:textId="7F4DC2A9" w:rsidR="007B38AF" w:rsidRPr="001A1286" w:rsidRDefault="00F34FFA" w:rsidP="00F34FFA">
            <w:pPr>
              <w:spacing w:after="20"/>
              <w:jc w:val="center"/>
              <w:rPr>
                <w:sz w:val="24"/>
                <w:szCs w:val="24"/>
              </w:rPr>
            </w:pPr>
            <w:r>
              <w:rPr>
                <w:sz w:val="24"/>
                <w:szCs w:val="24"/>
              </w:rPr>
              <w:t>144,0 грн</w:t>
            </w:r>
          </w:p>
        </w:tc>
        <w:tc>
          <w:tcPr>
            <w:tcW w:w="2693" w:type="dxa"/>
          </w:tcPr>
          <w:p w14:paraId="4C1C81DC" w14:textId="58A45ADB" w:rsidR="007B38AF" w:rsidRPr="001A1286" w:rsidRDefault="000D577C" w:rsidP="00C5185B">
            <w:pPr>
              <w:spacing w:after="20"/>
              <w:jc w:val="center"/>
              <w:rPr>
                <w:sz w:val="24"/>
                <w:szCs w:val="24"/>
              </w:rPr>
            </w:pPr>
            <w:r>
              <w:rPr>
                <w:sz w:val="24"/>
                <w:szCs w:val="24"/>
              </w:rPr>
              <w:t>0,0 грн</w:t>
            </w:r>
          </w:p>
        </w:tc>
      </w:tr>
      <w:tr w:rsidR="00D4393C" w:rsidRPr="004E6A86" w14:paraId="391358D6" w14:textId="77777777" w:rsidTr="00BF1BCD">
        <w:tc>
          <w:tcPr>
            <w:tcW w:w="1555" w:type="dxa"/>
          </w:tcPr>
          <w:p w14:paraId="5E4D6736" w14:textId="3643DA4B" w:rsidR="00D4393C" w:rsidRDefault="00D4393C" w:rsidP="00C5185B">
            <w:pPr>
              <w:jc w:val="center"/>
              <w:rPr>
                <w:sz w:val="24"/>
                <w:szCs w:val="24"/>
              </w:rPr>
            </w:pPr>
            <w:r>
              <w:rPr>
                <w:sz w:val="24"/>
                <w:szCs w:val="24"/>
              </w:rPr>
              <w:t>4</w:t>
            </w:r>
          </w:p>
        </w:tc>
        <w:tc>
          <w:tcPr>
            <w:tcW w:w="3340" w:type="dxa"/>
          </w:tcPr>
          <w:p w14:paraId="67C04B48" w14:textId="3A77C72D" w:rsidR="00B82150" w:rsidRPr="00B82150" w:rsidRDefault="00B82150" w:rsidP="00B82150">
            <w:pPr>
              <w:spacing w:after="0" w:line="240" w:lineRule="auto"/>
              <w:jc w:val="both"/>
              <w:rPr>
                <w:sz w:val="24"/>
                <w:szCs w:val="24"/>
              </w:rPr>
            </w:pPr>
            <w:r>
              <w:rPr>
                <w:sz w:val="24"/>
                <w:szCs w:val="24"/>
              </w:rPr>
              <w:t>П</w:t>
            </w:r>
            <w:r w:rsidRPr="00B82150">
              <w:rPr>
                <w:sz w:val="24"/>
                <w:szCs w:val="24"/>
              </w:rPr>
              <w:t>ідвищення професійної</w:t>
            </w:r>
          </w:p>
          <w:p w14:paraId="5714F0C8" w14:textId="77777777" w:rsidR="00B82150" w:rsidRPr="00B82150" w:rsidRDefault="00B82150" w:rsidP="00B82150">
            <w:pPr>
              <w:spacing w:after="0" w:line="240" w:lineRule="auto"/>
              <w:jc w:val="both"/>
              <w:rPr>
                <w:sz w:val="24"/>
                <w:szCs w:val="24"/>
              </w:rPr>
            </w:pPr>
            <w:r w:rsidRPr="00B82150">
              <w:rPr>
                <w:sz w:val="24"/>
                <w:szCs w:val="24"/>
              </w:rPr>
              <w:t>спроможності відповідальних</w:t>
            </w:r>
          </w:p>
          <w:p w14:paraId="5A7D70C3" w14:textId="4385C761" w:rsidR="00D4393C" w:rsidRPr="001A1286" w:rsidRDefault="00B82150" w:rsidP="00B82150">
            <w:pPr>
              <w:spacing w:after="0" w:line="240" w:lineRule="auto"/>
              <w:jc w:val="both"/>
              <w:rPr>
                <w:sz w:val="24"/>
                <w:szCs w:val="24"/>
              </w:rPr>
            </w:pPr>
            <w:r w:rsidRPr="00B82150">
              <w:rPr>
                <w:sz w:val="24"/>
                <w:szCs w:val="24"/>
              </w:rPr>
              <w:t>фахівців</w:t>
            </w:r>
            <w:r w:rsidR="009B467E">
              <w:rPr>
                <w:sz w:val="24"/>
                <w:szCs w:val="24"/>
              </w:rPr>
              <w:t xml:space="preserve"> шляхом вивчення інших </w:t>
            </w:r>
            <w:r w:rsidR="00AE5FD5">
              <w:rPr>
                <w:sz w:val="24"/>
                <w:szCs w:val="24"/>
              </w:rPr>
              <w:t xml:space="preserve">законодавчих та </w:t>
            </w:r>
            <w:r w:rsidR="009B467E">
              <w:rPr>
                <w:sz w:val="24"/>
                <w:szCs w:val="24"/>
              </w:rPr>
              <w:t xml:space="preserve">нормативно-правових актів, які стосуються </w:t>
            </w:r>
            <w:r w:rsidR="0038033D">
              <w:rPr>
                <w:sz w:val="24"/>
                <w:szCs w:val="24"/>
              </w:rPr>
              <w:t xml:space="preserve">питань проведення </w:t>
            </w:r>
            <w:r w:rsidR="000D577C">
              <w:rPr>
                <w:sz w:val="24"/>
                <w:szCs w:val="24"/>
              </w:rPr>
              <w:t>перевірок контролюючими органами та органом державного фінансового контролю</w:t>
            </w:r>
          </w:p>
        </w:tc>
        <w:tc>
          <w:tcPr>
            <w:tcW w:w="2330" w:type="dxa"/>
          </w:tcPr>
          <w:p w14:paraId="2525F40D" w14:textId="0ADF5F14" w:rsidR="000D577C" w:rsidRDefault="000D577C" w:rsidP="000D577C">
            <w:pPr>
              <w:spacing w:after="20"/>
              <w:jc w:val="center"/>
              <w:rPr>
                <w:sz w:val="24"/>
                <w:szCs w:val="24"/>
              </w:rPr>
            </w:pPr>
            <w:r>
              <w:rPr>
                <w:sz w:val="24"/>
                <w:szCs w:val="24"/>
              </w:rPr>
              <w:t>48,0 грн х 10 год =</w:t>
            </w:r>
          </w:p>
          <w:p w14:paraId="195BC322" w14:textId="5C827DF6" w:rsidR="00D4393C" w:rsidRPr="001A1286" w:rsidRDefault="000D577C" w:rsidP="000D577C">
            <w:pPr>
              <w:spacing w:after="20"/>
              <w:jc w:val="center"/>
              <w:rPr>
                <w:sz w:val="24"/>
                <w:szCs w:val="24"/>
              </w:rPr>
            </w:pPr>
            <w:r>
              <w:rPr>
                <w:sz w:val="24"/>
                <w:szCs w:val="24"/>
              </w:rPr>
              <w:t>480,0 грн</w:t>
            </w:r>
          </w:p>
        </w:tc>
        <w:tc>
          <w:tcPr>
            <w:tcW w:w="2693" w:type="dxa"/>
          </w:tcPr>
          <w:p w14:paraId="70599E1B" w14:textId="01612F7D" w:rsidR="00D4393C" w:rsidRPr="001A1286" w:rsidRDefault="000D577C" w:rsidP="00C5185B">
            <w:pPr>
              <w:spacing w:after="20"/>
              <w:jc w:val="center"/>
              <w:rPr>
                <w:sz w:val="24"/>
                <w:szCs w:val="24"/>
              </w:rPr>
            </w:pPr>
            <w:r>
              <w:rPr>
                <w:sz w:val="24"/>
                <w:szCs w:val="24"/>
              </w:rPr>
              <w:t>0,0 грн</w:t>
            </w:r>
          </w:p>
        </w:tc>
      </w:tr>
      <w:tr w:rsidR="0013050F" w:rsidRPr="004E6A86" w14:paraId="412BDA9E" w14:textId="77777777" w:rsidTr="00BF1BCD">
        <w:tc>
          <w:tcPr>
            <w:tcW w:w="1555" w:type="dxa"/>
          </w:tcPr>
          <w:p w14:paraId="04699073" w14:textId="4A6EB052" w:rsidR="0013050F" w:rsidRDefault="0013050F" w:rsidP="00C5185B">
            <w:pPr>
              <w:jc w:val="center"/>
              <w:rPr>
                <w:sz w:val="24"/>
                <w:szCs w:val="24"/>
              </w:rPr>
            </w:pPr>
            <w:r>
              <w:rPr>
                <w:sz w:val="24"/>
                <w:szCs w:val="24"/>
              </w:rPr>
              <w:t>5</w:t>
            </w:r>
          </w:p>
        </w:tc>
        <w:tc>
          <w:tcPr>
            <w:tcW w:w="3340" w:type="dxa"/>
          </w:tcPr>
          <w:p w14:paraId="60D74339" w14:textId="0A41C379" w:rsidR="0013050F" w:rsidRDefault="00466259" w:rsidP="00466259">
            <w:pPr>
              <w:spacing w:after="0" w:line="240" w:lineRule="auto"/>
              <w:jc w:val="both"/>
              <w:rPr>
                <w:sz w:val="24"/>
                <w:szCs w:val="24"/>
              </w:rPr>
            </w:pPr>
            <w:r>
              <w:rPr>
                <w:sz w:val="24"/>
                <w:szCs w:val="24"/>
              </w:rPr>
              <w:t>Оз</w:t>
            </w:r>
            <w:r w:rsidR="00BA1E18">
              <w:rPr>
                <w:sz w:val="24"/>
                <w:szCs w:val="24"/>
              </w:rPr>
              <w:t>н</w:t>
            </w:r>
            <w:r>
              <w:rPr>
                <w:sz w:val="24"/>
                <w:szCs w:val="24"/>
              </w:rPr>
              <w:t xml:space="preserve">айомлення </w:t>
            </w:r>
            <w:r w:rsidR="00BA1E18">
              <w:rPr>
                <w:sz w:val="24"/>
                <w:szCs w:val="24"/>
              </w:rPr>
              <w:t xml:space="preserve">із </w:t>
            </w:r>
            <w:r w:rsidR="00E21EE2">
              <w:rPr>
                <w:sz w:val="24"/>
                <w:szCs w:val="24"/>
              </w:rPr>
              <w:t>н</w:t>
            </w:r>
            <w:r w:rsidR="00CD7EF7">
              <w:rPr>
                <w:sz w:val="24"/>
                <w:szCs w:val="24"/>
              </w:rPr>
              <w:t>ормами</w:t>
            </w:r>
            <w:r w:rsidR="00BA1E18">
              <w:rPr>
                <w:sz w:val="24"/>
                <w:szCs w:val="24"/>
              </w:rPr>
              <w:t xml:space="preserve"> </w:t>
            </w:r>
            <w:r w:rsidR="007C27A2">
              <w:rPr>
                <w:sz w:val="24"/>
                <w:szCs w:val="24"/>
              </w:rPr>
              <w:t>законодавств</w:t>
            </w:r>
            <w:r w:rsidR="00E21EE2">
              <w:rPr>
                <w:sz w:val="24"/>
                <w:szCs w:val="24"/>
              </w:rPr>
              <w:t>а</w:t>
            </w:r>
            <w:r w:rsidR="007C27A2">
              <w:rPr>
                <w:sz w:val="24"/>
                <w:szCs w:val="24"/>
              </w:rPr>
              <w:t xml:space="preserve"> щодо </w:t>
            </w:r>
            <w:r w:rsidRPr="00466259">
              <w:rPr>
                <w:sz w:val="24"/>
                <w:szCs w:val="24"/>
              </w:rPr>
              <w:t>можлив</w:t>
            </w:r>
            <w:r w:rsidR="007C27A2">
              <w:rPr>
                <w:sz w:val="24"/>
                <w:szCs w:val="24"/>
              </w:rPr>
              <w:t>их</w:t>
            </w:r>
            <w:r w:rsidRPr="00466259">
              <w:rPr>
                <w:sz w:val="24"/>
                <w:szCs w:val="24"/>
              </w:rPr>
              <w:t xml:space="preserve"> </w:t>
            </w:r>
            <w:r w:rsidR="008E73E2">
              <w:rPr>
                <w:sz w:val="24"/>
                <w:szCs w:val="24"/>
              </w:rPr>
              <w:t>адміністративних</w:t>
            </w:r>
            <w:r w:rsidR="00103817">
              <w:rPr>
                <w:sz w:val="24"/>
                <w:szCs w:val="24"/>
              </w:rPr>
              <w:t xml:space="preserve"> (</w:t>
            </w:r>
            <w:r w:rsidRPr="00466259">
              <w:rPr>
                <w:sz w:val="24"/>
                <w:szCs w:val="24"/>
              </w:rPr>
              <w:t>штрафн</w:t>
            </w:r>
            <w:r w:rsidR="007C27A2">
              <w:rPr>
                <w:sz w:val="24"/>
                <w:szCs w:val="24"/>
              </w:rPr>
              <w:t>их</w:t>
            </w:r>
            <w:r w:rsidR="00103817">
              <w:rPr>
                <w:sz w:val="24"/>
                <w:szCs w:val="24"/>
              </w:rPr>
              <w:t>)</w:t>
            </w:r>
            <w:r w:rsidRPr="00466259">
              <w:rPr>
                <w:sz w:val="24"/>
                <w:szCs w:val="24"/>
              </w:rPr>
              <w:t xml:space="preserve"> санкції за</w:t>
            </w:r>
            <w:r w:rsidR="007C27A2">
              <w:rPr>
                <w:sz w:val="24"/>
                <w:szCs w:val="24"/>
              </w:rPr>
              <w:t xml:space="preserve"> </w:t>
            </w:r>
            <w:r w:rsidRPr="00466259">
              <w:rPr>
                <w:sz w:val="24"/>
                <w:szCs w:val="24"/>
              </w:rPr>
              <w:t>неналежне виконання вимог</w:t>
            </w:r>
            <w:r w:rsidR="00B82DB4">
              <w:rPr>
                <w:sz w:val="24"/>
                <w:szCs w:val="24"/>
              </w:rPr>
              <w:t xml:space="preserve"> </w:t>
            </w:r>
            <w:r w:rsidR="00B42A4C">
              <w:rPr>
                <w:sz w:val="24"/>
                <w:szCs w:val="24"/>
              </w:rPr>
              <w:t>законодавства</w:t>
            </w:r>
            <w:r w:rsidR="00B82DB4">
              <w:rPr>
                <w:sz w:val="24"/>
                <w:szCs w:val="24"/>
              </w:rPr>
              <w:t xml:space="preserve">, пов’язаного з </w:t>
            </w:r>
            <w:r w:rsidRPr="00466259">
              <w:rPr>
                <w:sz w:val="24"/>
                <w:szCs w:val="24"/>
              </w:rPr>
              <w:t>регуляторн</w:t>
            </w:r>
            <w:r w:rsidR="001F2472">
              <w:rPr>
                <w:sz w:val="24"/>
                <w:szCs w:val="24"/>
              </w:rPr>
              <w:t>им</w:t>
            </w:r>
            <w:r w:rsidRPr="00466259">
              <w:rPr>
                <w:sz w:val="24"/>
                <w:szCs w:val="24"/>
              </w:rPr>
              <w:t xml:space="preserve"> акт</w:t>
            </w:r>
            <w:r w:rsidR="001F2472">
              <w:rPr>
                <w:sz w:val="24"/>
                <w:szCs w:val="24"/>
              </w:rPr>
              <w:t>ом</w:t>
            </w:r>
          </w:p>
        </w:tc>
        <w:tc>
          <w:tcPr>
            <w:tcW w:w="2330" w:type="dxa"/>
          </w:tcPr>
          <w:p w14:paraId="3F2B7CBA" w14:textId="1C1E6420" w:rsidR="001F2472" w:rsidRDefault="001F2472" w:rsidP="001F2472">
            <w:pPr>
              <w:spacing w:after="20"/>
              <w:jc w:val="center"/>
              <w:rPr>
                <w:sz w:val="24"/>
                <w:szCs w:val="24"/>
              </w:rPr>
            </w:pPr>
            <w:r>
              <w:rPr>
                <w:sz w:val="24"/>
                <w:szCs w:val="24"/>
              </w:rPr>
              <w:t xml:space="preserve">48,0 грн х </w:t>
            </w:r>
            <w:r w:rsidR="002E05C8">
              <w:rPr>
                <w:sz w:val="24"/>
                <w:szCs w:val="24"/>
              </w:rPr>
              <w:t>4</w:t>
            </w:r>
            <w:r>
              <w:rPr>
                <w:sz w:val="24"/>
                <w:szCs w:val="24"/>
              </w:rPr>
              <w:t xml:space="preserve"> год =</w:t>
            </w:r>
          </w:p>
          <w:p w14:paraId="3D3ACB6E" w14:textId="2E5FA17F" w:rsidR="0013050F" w:rsidRDefault="001F2472" w:rsidP="001F2472">
            <w:pPr>
              <w:spacing w:after="20"/>
              <w:jc w:val="center"/>
              <w:rPr>
                <w:sz w:val="24"/>
                <w:szCs w:val="24"/>
              </w:rPr>
            </w:pPr>
            <w:r>
              <w:rPr>
                <w:sz w:val="24"/>
                <w:szCs w:val="24"/>
              </w:rPr>
              <w:t>1</w:t>
            </w:r>
            <w:r w:rsidR="00093B74">
              <w:rPr>
                <w:sz w:val="24"/>
                <w:szCs w:val="24"/>
              </w:rPr>
              <w:t>92</w:t>
            </w:r>
            <w:r>
              <w:rPr>
                <w:sz w:val="24"/>
                <w:szCs w:val="24"/>
              </w:rPr>
              <w:t>,0 грн</w:t>
            </w:r>
          </w:p>
        </w:tc>
        <w:tc>
          <w:tcPr>
            <w:tcW w:w="2693" w:type="dxa"/>
          </w:tcPr>
          <w:p w14:paraId="139B201E" w14:textId="4C2BD1C3" w:rsidR="0013050F" w:rsidRDefault="001B6FDB" w:rsidP="00C5185B">
            <w:pPr>
              <w:spacing w:after="20"/>
              <w:jc w:val="center"/>
              <w:rPr>
                <w:sz w:val="24"/>
                <w:szCs w:val="24"/>
              </w:rPr>
            </w:pPr>
            <w:r>
              <w:rPr>
                <w:sz w:val="24"/>
                <w:szCs w:val="24"/>
              </w:rPr>
              <w:t xml:space="preserve">48,0 грн. х 4 год = </w:t>
            </w:r>
            <w:r>
              <w:rPr>
                <w:sz w:val="24"/>
                <w:szCs w:val="24"/>
              </w:rPr>
              <w:br/>
              <w:t>192</w:t>
            </w:r>
            <w:r w:rsidR="001F2472">
              <w:rPr>
                <w:sz w:val="24"/>
                <w:szCs w:val="24"/>
              </w:rPr>
              <w:t>,0 грн</w:t>
            </w:r>
          </w:p>
        </w:tc>
      </w:tr>
      <w:tr w:rsidR="00A3039B" w:rsidRPr="004E6A86" w14:paraId="08B63364" w14:textId="77777777" w:rsidTr="00BF1BCD">
        <w:tc>
          <w:tcPr>
            <w:tcW w:w="1555" w:type="dxa"/>
          </w:tcPr>
          <w:p w14:paraId="0BBE3D02" w14:textId="6E1435A6" w:rsidR="00A3039B" w:rsidRDefault="00642941" w:rsidP="00C5185B">
            <w:pPr>
              <w:jc w:val="center"/>
              <w:rPr>
                <w:sz w:val="24"/>
                <w:szCs w:val="24"/>
              </w:rPr>
            </w:pPr>
            <w:r>
              <w:rPr>
                <w:sz w:val="24"/>
                <w:szCs w:val="24"/>
              </w:rPr>
              <w:t>6</w:t>
            </w:r>
          </w:p>
        </w:tc>
        <w:tc>
          <w:tcPr>
            <w:tcW w:w="3340" w:type="dxa"/>
          </w:tcPr>
          <w:p w14:paraId="1C3738A4" w14:textId="5700729E" w:rsidR="00A3039B" w:rsidRDefault="004B404D" w:rsidP="00466259">
            <w:pPr>
              <w:spacing w:after="0" w:line="240" w:lineRule="auto"/>
              <w:jc w:val="both"/>
              <w:rPr>
                <w:sz w:val="24"/>
                <w:szCs w:val="24"/>
              </w:rPr>
            </w:pPr>
            <w:r>
              <w:rPr>
                <w:sz w:val="24"/>
                <w:szCs w:val="24"/>
              </w:rPr>
              <w:t>Штрафні (</w:t>
            </w:r>
            <w:r w:rsidR="00F7087C">
              <w:rPr>
                <w:sz w:val="24"/>
                <w:szCs w:val="24"/>
              </w:rPr>
              <w:t>адміністративні</w:t>
            </w:r>
            <w:r w:rsidR="00E13E46">
              <w:rPr>
                <w:sz w:val="24"/>
                <w:szCs w:val="24"/>
              </w:rPr>
              <w:t xml:space="preserve">) санкції </w:t>
            </w:r>
            <w:r w:rsidR="00F23C14">
              <w:rPr>
                <w:sz w:val="24"/>
                <w:szCs w:val="24"/>
              </w:rPr>
              <w:t xml:space="preserve">за </w:t>
            </w:r>
            <w:r w:rsidR="00233BA7">
              <w:rPr>
                <w:sz w:val="24"/>
                <w:szCs w:val="24"/>
              </w:rPr>
              <w:t xml:space="preserve">порушення </w:t>
            </w:r>
            <w:r w:rsidR="00FC486B">
              <w:rPr>
                <w:sz w:val="24"/>
                <w:szCs w:val="24"/>
              </w:rPr>
              <w:t xml:space="preserve">митного, податкового та іншого </w:t>
            </w:r>
            <w:r w:rsidR="00233BA7">
              <w:rPr>
                <w:sz w:val="24"/>
                <w:szCs w:val="24"/>
              </w:rPr>
              <w:t>законодавств</w:t>
            </w:r>
            <w:r w:rsidR="00AF52E9">
              <w:rPr>
                <w:sz w:val="24"/>
                <w:szCs w:val="24"/>
              </w:rPr>
              <w:t>а</w:t>
            </w:r>
            <w:r w:rsidR="00F31F12">
              <w:rPr>
                <w:sz w:val="24"/>
                <w:szCs w:val="24"/>
              </w:rPr>
              <w:t xml:space="preserve">, </w:t>
            </w:r>
            <w:r w:rsidR="00233BA7">
              <w:rPr>
                <w:sz w:val="24"/>
                <w:szCs w:val="24"/>
              </w:rPr>
              <w:t>у</w:t>
            </w:r>
            <w:r w:rsidR="00AF52E9">
              <w:rPr>
                <w:sz w:val="24"/>
                <w:szCs w:val="24"/>
              </w:rPr>
              <w:t xml:space="preserve"> тому числі у</w:t>
            </w:r>
            <w:r w:rsidR="00233BA7">
              <w:rPr>
                <w:sz w:val="24"/>
                <w:szCs w:val="24"/>
              </w:rPr>
              <w:t xml:space="preserve"> разі </w:t>
            </w:r>
            <w:proofErr w:type="spellStart"/>
            <w:r w:rsidR="00233BA7">
              <w:rPr>
                <w:sz w:val="24"/>
                <w:szCs w:val="24"/>
              </w:rPr>
              <w:t>недопуску</w:t>
            </w:r>
            <w:proofErr w:type="spellEnd"/>
            <w:r w:rsidR="00233BA7">
              <w:rPr>
                <w:sz w:val="24"/>
                <w:szCs w:val="24"/>
              </w:rPr>
              <w:t xml:space="preserve"> до </w:t>
            </w:r>
            <w:r w:rsidR="00AE3DC3">
              <w:rPr>
                <w:sz w:val="24"/>
                <w:szCs w:val="24"/>
              </w:rPr>
              <w:t>проведення перевірки</w:t>
            </w:r>
          </w:p>
        </w:tc>
        <w:tc>
          <w:tcPr>
            <w:tcW w:w="2330" w:type="dxa"/>
          </w:tcPr>
          <w:p w14:paraId="0D84A6ED" w14:textId="229AFBD1" w:rsidR="00A3039B" w:rsidRDefault="00AA1F8F" w:rsidP="001F2472">
            <w:pPr>
              <w:spacing w:after="20"/>
              <w:jc w:val="center"/>
              <w:rPr>
                <w:sz w:val="24"/>
                <w:szCs w:val="24"/>
              </w:rPr>
            </w:pPr>
            <w:r>
              <w:rPr>
                <w:sz w:val="24"/>
                <w:szCs w:val="24"/>
              </w:rPr>
              <w:t>9 180</w:t>
            </w:r>
            <w:r w:rsidR="00AE3DC3">
              <w:rPr>
                <w:sz w:val="24"/>
                <w:szCs w:val="24"/>
              </w:rPr>
              <w:t>,0 грн</w:t>
            </w:r>
          </w:p>
        </w:tc>
        <w:tc>
          <w:tcPr>
            <w:tcW w:w="2693" w:type="dxa"/>
          </w:tcPr>
          <w:p w14:paraId="3504802E" w14:textId="481D0336" w:rsidR="00A3039B" w:rsidRDefault="00AA1F8F" w:rsidP="00C5185B">
            <w:pPr>
              <w:spacing w:after="20"/>
              <w:jc w:val="center"/>
              <w:rPr>
                <w:sz w:val="24"/>
                <w:szCs w:val="24"/>
              </w:rPr>
            </w:pPr>
            <w:r>
              <w:rPr>
                <w:sz w:val="24"/>
                <w:szCs w:val="24"/>
              </w:rPr>
              <w:t>9 180</w:t>
            </w:r>
            <w:r w:rsidR="000B2B2B">
              <w:rPr>
                <w:sz w:val="24"/>
                <w:szCs w:val="24"/>
              </w:rPr>
              <w:t>,0 грн</w:t>
            </w:r>
          </w:p>
        </w:tc>
      </w:tr>
      <w:tr w:rsidR="002531C7" w:rsidRPr="004E6A86" w14:paraId="3AC7C567" w14:textId="77777777" w:rsidTr="00BF1BCD">
        <w:tc>
          <w:tcPr>
            <w:tcW w:w="1555" w:type="dxa"/>
          </w:tcPr>
          <w:p w14:paraId="6770E810" w14:textId="76B1DCFB" w:rsidR="002531C7" w:rsidRDefault="00642941" w:rsidP="00C5185B">
            <w:pPr>
              <w:jc w:val="center"/>
              <w:rPr>
                <w:sz w:val="24"/>
                <w:szCs w:val="24"/>
              </w:rPr>
            </w:pPr>
            <w:r>
              <w:rPr>
                <w:sz w:val="24"/>
                <w:szCs w:val="24"/>
              </w:rPr>
              <w:lastRenderedPageBreak/>
              <w:t>7</w:t>
            </w:r>
          </w:p>
        </w:tc>
        <w:tc>
          <w:tcPr>
            <w:tcW w:w="3340" w:type="dxa"/>
          </w:tcPr>
          <w:p w14:paraId="718397D5" w14:textId="36CA3F20" w:rsidR="002531C7" w:rsidRDefault="002B7434" w:rsidP="00466259">
            <w:pPr>
              <w:spacing w:after="0" w:line="240" w:lineRule="auto"/>
              <w:jc w:val="both"/>
              <w:rPr>
                <w:sz w:val="24"/>
                <w:szCs w:val="24"/>
              </w:rPr>
            </w:pPr>
            <w:r>
              <w:rPr>
                <w:sz w:val="24"/>
                <w:szCs w:val="24"/>
              </w:rPr>
              <w:t xml:space="preserve">Витрати </w:t>
            </w:r>
            <w:r w:rsidR="0004360B">
              <w:rPr>
                <w:sz w:val="24"/>
                <w:szCs w:val="24"/>
              </w:rPr>
              <w:t xml:space="preserve">на одного суб’єкта господарювання понесені </w:t>
            </w:r>
            <w:r w:rsidR="00561542">
              <w:rPr>
                <w:sz w:val="24"/>
                <w:szCs w:val="24"/>
              </w:rPr>
              <w:br/>
            </w:r>
            <w:r w:rsidR="0004360B">
              <w:rPr>
                <w:sz w:val="24"/>
                <w:szCs w:val="24"/>
              </w:rPr>
              <w:t xml:space="preserve">за 1 рік, </w:t>
            </w:r>
            <w:r w:rsidR="00F1125F">
              <w:rPr>
                <w:sz w:val="24"/>
                <w:szCs w:val="24"/>
              </w:rPr>
              <w:t>гривень</w:t>
            </w:r>
          </w:p>
        </w:tc>
        <w:tc>
          <w:tcPr>
            <w:tcW w:w="2330" w:type="dxa"/>
          </w:tcPr>
          <w:p w14:paraId="6064C767" w14:textId="5B956252" w:rsidR="002531C7" w:rsidRDefault="00B81A0D" w:rsidP="001F2472">
            <w:pPr>
              <w:spacing w:after="20"/>
              <w:jc w:val="center"/>
              <w:rPr>
                <w:sz w:val="24"/>
                <w:szCs w:val="24"/>
              </w:rPr>
            </w:pPr>
            <w:r>
              <w:rPr>
                <w:sz w:val="24"/>
                <w:szCs w:val="24"/>
              </w:rPr>
              <w:t>10</w:t>
            </w:r>
            <w:r w:rsidR="00F90EBD">
              <w:rPr>
                <w:sz w:val="24"/>
                <w:szCs w:val="24"/>
              </w:rPr>
              <w:t> 212</w:t>
            </w:r>
            <w:r w:rsidR="00C93847">
              <w:rPr>
                <w:sz w:val="24"/>
                <w:szCs w:val="24"/>
              </w:rPr>
              <w:t>,0</w:t>
            </w:r>
            <w:r w:rsidR="000C2F8F">
              <w:rPr>
                <w:sz w:val="24"/>
                <w:szCs w:val="24"/>
              </w:rPr>
              <w:t xml:space="preserve"> грн</w:t>
            </w:r>
          </w:p>
        </w:tc>
        <w:tc>
          <w:tcPr>
            <w:tcW w:w="2693" w:type="dxa"/>
          </w:tcPr>
          <w:p w14:paraId="1542B288" w14:textId="5E802640" w:rsidR="002531C7" w:rsidRDefault="002E06DA" w:rsidP="00C5185B">
            <w:pPr>
              <w:spacing w:after="20"/>
              <w:jc w:val="center"/>
              <w:rPr>
                <w:sz w:val="24"/>
                <w:szCs w:val="24"/>
              </w:rPr>
            </w:pPr>
            <w:r>
              <w:rPr>
                <w:sz w:val="24"/>
                <w:szCs w:val="24"/>
              </w:rPr>
              <w:t>9 588</w:t>
            </w:r>
            <w:r w:rsidR="000C2F8F">
              <w:rPr>
                <w:sz w:val="24"/>
                <w:szCs w:val="24"/>
              </w:rPr>
              <w:t>,0</w:t>
            </w:r>
            <w:r w:rsidR="001B6FDB">
              <w:rPr>
                <w:sz w:val="24"/>
                <w:szCs w:val="24"/>
              </w:rPr>
              <w:t xml:space="preserve"> грн</w:t>
            </w:r>
            <w:r w:rsidR="000B2B2B">
              <w:rPr>
                <w:sz w:val="24"/>
                <w:szCs w:val="24"/>
              </w:rPr>
              <w:t xml:space="preserve"> </w:t>
            </w:r>
          </w:p>
        </w:tc>
      </w:tr>
      <w:tr w:rsidR="006C141F" w:rsidRPr="004E6A86" w14:paraId="1EB4E1BC" w14:textId="77777777" w:rsidTr="00BF1BCD">
        <w:tc>
          <w:tcPr>
            <w:tcW w:w="1555" w:type="dxa"/>
          </w:tcPr>
          <w:p w14:paraId="12496C0F" w14:textId="2188B333" w:rsidR="006C141F" w:rsidRPr="001A1286" w:rsidRDefault="00642941" w:rsidP="00C5185B">
            <w:pPr>
              <w:jc w:val="center"/>
              <w:rPr>
                <w:sz w:val="24"/>
                <w:szCs w:val="24"/>
              </w:rPr>
            </w:pPr>
            <w:r>
              <w:rPr>
                <w:sz w:val="24"/>
                <w:szCs w:val="24"/>
              </w:rPr>
              <w:t>8</w:t>
            </w:r>
          </w:p>
        </w:tc>
        <w:tc>
          <w:tcPr>
            <w:tcW w:w="3340" w:type="dxa"/>
          </w:tcPr>
          <w:p w14:paraId="25C341F5" w14:textId="77777777" w:rsidR="006C141F" w:rsidRPr="001A1286" w:rsidRDefault="006C141F" w:rsidP="007E7EC4">
            <w:pPr>
              <w:spacing w:after="0" w:line="240" w:lineRule="auto"/>
              <w:jc w:val="both"/>
              <w:rPr>
                <w:sz w:val="24"/>
                <w:szCs w:val="24"/>
              </w:rPr>
            </w:pPr>
            <w:r w:rsidRPr="001A1286">
              <w:rPr>
                <w:sz w:val="24"/>
                <w:szCs w:val="24"/>
              </w:rPr>
              <w:t>Кількість суб</w:t>
            </w:r>
            <w:r w:rsidR="00B50405" w:rsidRPr="001A1286">
              <w:rPr>
                <w:sz w:val="24"/>
                <w:szCs w:val="24"/>
              </w:rPr>
              <w:t>’</w:t>
            </w:r>
            <w:r w:rsidRPr="001A1286">
              <w:rPr>
                <w:sz w:val="24"/>
                <w:szCs w:val="24"/>
              </w:rPr>
              <w:t>єктів господарювання великого та середнього підприємництва, на яких буде поширено регулювання, одиниць</w:t>
            </w:r>
          </w:p>
        </w:tc>
        <w:tc>
          <w:tcPr>
            <w:tcW w:w="2330" w:type="dxa"/>
          </w:tcPr>
          <w:p w14:paraId="4EC62AEC" w14:textId="09D06F8F" w:rsidR="006C141F" w:rsidRPr="001A1286" w:rsidRDefault="00E70F63" w:rsidP="00C5185B">
            <w:pPr>
              <w:jc w:val="center"/>
              <w:rPr>
                <w:sz w:val="24"/>
                <w:szCs w:val="24"/>
              </w:rPr>
            </w:pPr>
            <w:r>
              <w:rPr>
                <w:sz w:val="24"/>
                <w:szCs w:val="24"/>
              </w:rPr>
              <w:t>197</w:t>
            </w:r>
          </w:p>
        </w:tc>
        <w:tc>
          <w:tcPr>
            <w:tcW w:w="2693" w:type="dxa"/>
          </w:tcPr>
          <w:p w14:paraId="23696E30" w14:textId="46548913" w:rsidR="006C141F" w:rsidRPr="001A1286" w:rsidRDefault="00E70F63" w:rsidP="00C5185B">
            <w:pPr>
              <w:jc w:val="center"/>
              <w:rPr>
                <w:sz w:val="24"/>
                <w:szCs w:val="24"/>
              </w:rPr>
            </w:pPr>
            <w:r>
              <w:rPr>
                <w:sz w:val="24"/>
                <w:szCs w:val="24"/>
              </w:rPr>
              <w:t>1</w:t>
            </w:r>
            <w:r w:rsidR="003812B9">
              <w:rPr>
                <w:sz w:val="24"/>
                <w:szCs w:val="24"/>
              </w:rPr>
              <w:t>97</w:t>
            </w:r>
          </w:p>
        </w:tc>
      </w:tr>
      <w:tr w:rsidR="006C141F" w:rsidRPr="004E6A86" w14:paraId="0CF44021" w14:textId="77777777" w:rsidTr="00BF1BCD">
        <w:tc>
          <w:tcPr>
            <w:tcW w:w="1555" w:type="dxa"/>
          </w:tcPr>
          <w:p w14:paraId="1C44A8EA" w14:textId="45750A18" w:rsidR="006C141F" w:rsidRPr="001A1286" w:rsidRDefault="00642941" w:rsidP="00C5185B">
            <w:pPr>
              <w:jc w:val="center"/>
              <w:rPr>
                <w:sz w:val="24"/>
                <w:szCs w:val="24"/>
              </w:rPr>
            </w:pPr>
            <w:r>
              <w:rPr>
                <w:sz w:val="24"/>
                <w:szCs w:val="24"/>
              </w:rPr>
              <w:t>9</w:t>
            </w:r>
          </w:p>
        </w:tc>
        <w:tc>
          <w:tcPr>
            <w:tcW w:w="3340" w:type="dxa"/>
          </w:tcPr>
          <w:p w14:paraId="1110D4A7" w14:textId="48B71EF8" w:rsidR="006C141F" w:rsidRPr="001A1286" w:rsidRDefault="006C141F" w:rsidP="007E7EC4">
            <w:pPr>
              <w:spacing w:after="0" w:line="240" w:lineRule="auto"/>
              <w:jc w:val="both"/>
              <w:rPr>
                <w:sz w:val="24"/>
                <w:szCs w:val="24"/>
              </w:rPr>
            </w:pPr>
            <w:r w:rsidRPr="001A1286">
              <w:rPr>
                <w:sz w:val="24"/>
                <w:szCs w:val="24"/>
              </w:rPr>
              <w:t>Сумарні витрати суб</w:t>
            </w:r>
            <w:r w:rsidR="00B50405" w:rsidRPr="001A1286">
              <w:rPr>
                <w:sz w:val="24"/>
                <w:szCs w:val="24"/>
              </w:rPr>
              <w:t>’</w:t>
            </w:r>
            <w:r w:rsidRPr="001A1286">
              <w:rPr>
                <w:sz w:val="24"/>
                <w:szCs w:val="24"/>
              </w:rPr>
              <w:t>єктів господарювання (в</w:t>
            </w:r>
            <w:r w:rsidR="00F45B11">
              <w:rPr>
                <w:sz w:val="24"/>
                <w:szCs w:val="24"/>
              </w:rPr>
              <w:t xml:space="preserve">артість регулювання рядок </w:t>
            </w:r>
            <w:r w:rsidR="00C64B66">
              <w:rPr>
                <w:sz w:val="24"/>
                <w:szCs w:val="24"/>
              </w:rPr>
              <w:t>7</w:t>
            </w:r>
            <w:r w:rsidR="00F45B11">
              <w:rPr>
                <w:sz w:val="24"/>
                <w:szCs w:val="24"/>
              </w:rPr>
              <w:t xml:space="preserve"> </w:t>
            </w:r>
            <w:r w:rsidRPr="001A1286">
              <w:rPr>
                <w:sz w:val="24"/>
                <w:szCs w:val="24"/>
              </w:rPr>
              <w:t>х</w:t>
            </w:r>
            <w:r w:rsidR="00F45B11">
              <w:rPr>
                <w:sz w:val="24"/>
                <w:szCs w:val="24"/>
              </w:rPr>
              <w:t xml:space="preserve"> </w:t>
            </w:r>
            <w:r w:rsidR="00F45B11">
              <w:rPr>
                <w:sz w:val="24"/>
                <w:szCs w:val="24"/>
              </w:rPr>
              <w:br/>
              <w:t xml:space="preserve">рядок </w:t>
            </w:r>
            <w:r w:rsidR="00C64B66">
              <w:rPr>
                <w:sz w:val="24"/>
                <w:szCs w:val="24"/>
              </w:rPr>
              <w:t>8</w:t>
            </w:r>
            <w:r w:rsidRPr="001A1286">
              <w:rPr>
                <w:sz w:val="24"/>
                <w:szCs w:val="24"/>
              </w:rPr>
              <w:t>)</w:t>
            </w:r>
            <w:r w:rsidR="00F45B11">
              <w:rPr>
                <w:sz w:val="24"/>
                <w:szCs w:val="24"/>
              </w:rPr>
              <w:t>,</w:t>
            </w:r>
            <w:r w:rsidRPr="001A1286">
              <w:rPr>
                <w:sz w:val="24"/>
                <w:szCs w:val="24"/>
              </w:rPr>
              <w:t xml:space="preserve"> гривень</w:t>
            </w:r>
          </w:p>
        </w:tc>
        <w:tc>
          <w:tcPr>
            <w:tcW w:w="2330" w:type="dxa"/>
          </w:tcPr>
          <w:p w14:paraId="4DBAD49F" w14:textId="403DB939" w:rsidR="006C141F" w:rsidRPr="001A1286" w:rsidRDefault="00F90EBD" w:rsidP="00C5185B">
            <w:pPr>
              <w:jc w:val="center"/>
              <w:rPr>
                <w:sz w:val="24"/>
                <w:szCs w:val="24"/>
              </w:rPr>
            </w:pPr>
            <w:r>
              <w:rPr>
                <w:sz w:val="24"/>
                <w:szCs w:val="24"/>
              </w:rPr>
              <w:t>2 011 764</w:t>
            </w:r>
            <w:r w:rsidR="00AE77EA">
              <w:rPr>
                <w:sz w:val="24"/>
                <w:szCs w:val="24"/>
              </w:rPr>
              <w:t>,0</w:t>
            </w:r>
            <w:r w:rsidR="006D519A" w:rsidRPr="001A1286">
              <w:rPr>
                <w:sz w:val="24"/>
                <w:szCs w:val="24"/>
              </w:rPr>
              <w:t xml:space="preserve"> грн</w:t>
            </w:r>
          </w:p>
        </w:tc>
        <w:tc>
          <w:tcPr>
            <w:tcW w:w="2693" w:type="dxa"/>
          </w:tcPr>
          <w:p w14:paraId="137BBC52" w14:textId="03ABA8AF" w:rsidR="006C141F" w:rsidRPr="001A1286" w:rsidRDefault="00C25EB0" w:rsidP="00C5185B">
            <w:pPr>
              <w:jc w:val="center"/>
              <w:rPr>
                <w:sz w:val="24"/>
                <w:szCs w:val="24"/>
              </w:rPr>
            </w:pPr>
            <w:r>
              <w:rPr>
                <w:sz w:val="24"/>
                <w:szCs w:val="24"/>
              </w:rPr>
              <w:t>1 888 836,0</w:t>
            </w:r>
            <w:r w:rsidR="006D519A" w:rsidRPr="001A1286">
              <w:rPr>
                <w:sz w:val="24"/>
                <w:szCs w:val="24"/>
              </w:rPr>
              <w:t xml:space="preserve"> грн</w:t>
            </w:r>
          </w:p>
        </w:tc>
      </w:tr>
    </w:tbl>
    <w:p w14:paraId="0701948D" w14:textId="2B693F01" w:rsidR="00311D3E" w:rsidRDefault="0014575D" w:rsidP="004C013F">
      <w:pPr>
        <w:tabs>
          <w:tab w:val="left" w:pos="720"/>
          <w:tab w:val="left" w:pos="1277"/>
          <w:tab w:val="left" w:pos="8222"/>
        </w:tabs>
        <w:spacing w:after="0" w:line="240" w:lineRule="auto"/>
        <w:ind w:firstLine="284"/>
        <w:jc w:val="both"/>
        <w:rPr>
          <w:sz w:val="20"/>
          <w:szCs w:val="20"/>
        </w:rPr>
      </w:pPr>
      <w:r w:rsidRPr="00CE63BF">
        <w:rPr>
          <w:sz w:val="20"/>
          <w:szCs w:val="20"/>
        </w:rPr>
        <w:t>*</w:t>
      </w:r>
      <w:r w:rsidR="00F83C59" w:rsidRPr="00F83C59">
        <w:rPr>
          <w:sz w:val="20"/>
          <w:szCs w:val="20"/>
        </w:rPr>
        <w:t xml:space="preserve"> </w:t>
      </w:r>
      <w:r w:rsidR="00F83C59" w:rsidRPr="001175BE">
        <w:rPr>
          <w:sz w:val="20"/>
          <w:szCs w:val="20"/>
        </w:rPr>
        <w:t>Розрахунок середньої заробітної плати по Україні здійснено відповідно до Закону України «Про державний бюджет України на 2025 рік», яким затверджено розмір мінімальної заробітної плати на 2025 рік у місячному роз</w:t>
      </w:r>
      <w:r w:rsidR="00F83C59">
        <w:rPr>
          <w:sz w:val="20"/>
          <w:szCs w:val="20"/>
        </w:rPr>
        <w:t>мірі з 1 січня 2025 року становить</w:t>
      </w:r>
      <w:r w:rsidR="00F83C59" w:rsidRPr="001175BE">
        <w:rPr>
          <w:sz w:val="20"/>
          <w:szCs w:val="20"/>
        </w:rPr>
        <w:t xml:space="preserve"> 8 000 </w:t>
      </w:r>
      <w:r w:rsidR="00F83C59">
        <w:rPr>
          <w:sz w:val="20"/>
          <w:szCs w:val="20"/>
        </w:rPr>
        <w:t>гривень, погодинна – 48,0 гривень</w:t>
      </w:r>
      <w:r w:rsidR="00F83C59" w:rsidRPr="001175BE">
        <w:rPr>
          <w:sz w:val="20"/>
          <w:szCs w:val="20"/>
        </w:rPr>
        <w:t>.</w:t>
      </w:r>
    </w:p>
    <w:p w14:paraId="7FA2E632" w14:textId="77777777" w:rsidR="004C013F" w:rsidRPr="004C013F" w:rsidRDefault="004C013F" w:rsidP="004C013F">
      <w:pPr>
        <w:tabs>
          <w:tab w:val="left" w:pos="720"/>
          <w:tab w:val="left" w:pos="1277"/>
          <w:tab w:val="left" w:pos="8222"/>
        </w:tabs>
        <w:spacing w:after="0" w:line="240" w:lineRule="auto"/>
        <w:ind w:firstLine="284"/>
        <w:jc w:val="both"/>
        <w:rPr>
          <w:sz w:val="20"/>
          <w:szCs w:val="20"/>
          <w:highlight w:val="yellow"/>
        </w:rPr>
      </w:pPr>
    </w:p>
    <w:p w14:paraId="5D27B43B" w14:textId="02FEE0C5" w:rsidR="00486FFF" w:rsidRDefault="005C353F" w:rsidP="008E36C8">
      <w:pPr>
        <w:pStyle w:val="a4"/>
        <w:widowControl w:val="0"/>
        <w:tabs>
          <w:tab w:val="left" w:pos="567"/>
          <w:tab w:val="left" w:pos="993"/>
        </w:tabs>
        <w:spacing w:before="0" w:beforeAutospacing="0" w:after="0" w:afterAutospacing="0"/>
        <w:ind w:firstLine="567"/>
        <w:jc w:val="both"/>
        <w:rPr>
          <w:sz w:val="28"/>
          <w:szCs w:val="28"/>
          <w:lang w:val="uk-UA"/>
        </w:rPr>
      </w:pPr>
      <w:r>
        <w:rPr>
          <w:sz w:val="28"/>
          <w:szCs w:val="28"/>
          <w:lang w:val="uk-UA"/>
        </w:rPr>
        <w:t>Ін</w:t>
      </w:r>
      <w:r w:rsidR="004E71FC">
        <w:rPr>
          <w:sz w:val="28"/>
          <w:szCs w:val="28"/>
          <w:lang w:val="uk-UA"/>
        </w:rPr>
        <w:t>ші додаткові витрати</w:t>
      </w:r>
      <w:r w:rsidR="00184F42">
        <w:rPr>
          <w:sz w:val="28"/>
          <w:szCs w:val="28"/>
          <w:lang w:val="uk-UA"/>
        </w:rPr>
        <w:t xml:space="preserve">, пов’язані з </w:t>
      </w:r>
      <w:r w:rsidR="006E4F0B">
        <w:rPr>
          <w:sz w:val="28"/>
          <w:szCs w:val="28"/>
          <w:lang w:val="uk-UA"/>
        </w:rPr>
        <w:t>адмініструванням</w:t>
      </w:r>
      <w:r w:rsidR="00320014">
        <w:rPr>
          <w:sz w:val="28"/>
          <w:szCs w:val="28"/>
          <w:lang w:val="uk-UA"/>
        </w:rPr>
        <w:t xml:space="preserve"> заходів державного нагляду (</w:t>
      </w:r>
      <w:r w:rsidR="009472E6">
        <w:rPr>
          <w:sz w:val="28"/>
          <w:szCs w:val="28"/>
          <w:lang w:val="uk-UA"/>
        </w:rPr>
        <w:t>контролю) (</w:t>
      </w:r>
      <w:r w:rsidR="00EB24FF">
        <w:rPr>
          <w:sz w:val="28"/>
          <w:szCs w:val="28"/>
          <w:lang w:val="uk-UA"/>
        </w:rPr>
        <w:t>пере</w:t>
      </w:r>
      <w:r w:rsidR="009472E6">
        <w:rPr>
          <w:sz w:val="28"/>
          <w:szCs w:val="28"/>
          <w:lang w:val="uk-UA"/>
        </w:rPr>
        <w:t>вірок</w:t>
      </w:r>
      <w:r w:rsidR="00EB24FF">
        <w:rPr>
          <w:sz w:val="28"/>
          <w:szCs w:val="28"/>
          <w:lang w:val="uk-UA"/>
        </w:rPr>
        <w:t>,</w:t>
      </w:r>
      <w:r w:rsidR="00E25D10">
        <w:rPr>
          <w:sz w:val="28"/>
          <w:szCs w:val="28"/>
          <w:lang w:val="uk-UA"/>
        </w:rPr>
        <w:t xml:space="preserve"> </w:t>
      </w:r>
      <w:r w:rsidR="00EB24FF">
        <w:rPr>
          <w:sz w:val="28"/>
          <w:szCs w:val="28"/>
          <w:lang w:val="uk-UA"/>
        </w:rPr>
        <w:t>погашення</w:t>
      </w:r>
      <w:r w:rsidR="00E25D10">
        <w:rPr>
          <w:sz w:val="28"/>
          <w:szCs w:val="28"/>
          <w:lang w:val="uk-UA"/>
        </w:rPr>
        <w:t xml:space="preserve"> податкових</w:t>
      </w:r>
      <w:r w:rsidR="0057700D">
        <w:rPr>
          <w:sz w:val="28"/>
          <w:szCs w:val="28"/>
          <w:lang w:val="uk-UA"/>
        </w:rPr>
        <w:t> </w:t>
      </w:r>
      <w:r w:rsidR="00E25D10">
        <w:rPr>
          <w:sz w:val="28"/>
          <w:szCs w:val="28"/>
          <w:lang w:val="uk-UA"/>
        </w:rPr>
        <w:t>/</w:t>
      </w:r>
      <w:r w:rsidR="0057700D">
        <w:rPr>
          <w:sz w:val="28"/>
          <w:szCs w:val="28"/>
          <w:lang w:val="uk-UA"/>
        </w:rPr>
        <w:t> </w:t>
      </w:r>
      <w:r w:rsidR="00E25D10">
        <w:rPr>
          <w:sz w:val="28"/>
          <w:szCs w:val="28"/>
          <w:lang w:val="uk-UA"/>
        </w:rPr>
        <w:t xml:space="preserve">грошових зобов’язань, </w:t>
      </w:r>
      <w:r w:rsidR="00E318B3">
        <w:rPr>
          <w:sz w:val="28"/>
          <w:szCs w:val="28"/>
          <w:lang w:val="uk-UA"/>
        </w:rPr>
        <w:t>штрафних (адміністративних та/або фінансових санкцій</w:t>
      </w:r>
      <w:r w:rsidR="00E03D7D">
        <w:rPr>
          <w:sz w:val="28"/>
          <w:szCs w:val="28"/>
          <w:lang w:val="uk-UA"/>
        </w:rPr>
        <w:t>)</w:t>
      </w:r>
      <w:r w:rsidR="0044442C">
        <w:rPr>
          <w:sz w:val="28"/>
          <w:szCs w:val="28"/>
          <w:lang w:val="uk-UA"/>
        </w:rPr>
        <w:t>, виконання рішень / приписів</w:t>
      </w:r>
      <w:r w:rsidR="0057700D">
        <w:rPr>
          <w:sz w:val="28"/>
          <w:szCs w:val="28"/>
          <w:lang w:val="uk-UA"/>
        </w:rPr>
        <w:t>)</w:t>
      </w:r>
      <w:r w:rsidR="0044442C">
        <w:rPr>
          <w:sz w:val="28"/>
          <w:szCs w:val="28"/>
          <w:lang w:val="uk-UA"/>
        </w:rPr>
        <w:t xml:space="preserve"> не є предметом </w:t>
      </w:r>
      <w:r w:rsidR="00E03D7D">
        <w:rPr>
          <w:sz w:val="28"/>
          <w:szCs w:val="28"/>
          <w:lang w:val="uk-UA"/>
        </w:rPr>
        <w:t xml:space="preserve">цього регуляторного акту, </w:t>
      </w:r>
      <w:r w:rsidR="00194917">
        <w:rPr>
          <w:sz w:val="28"/>
          <w:szCs w:val="28"/>
          <w:lang w:val="uk-UA"/>
        </w:rPr>
        <w:t xml:space="preserve">а стосується </w:t>
      </w:r>
      <w:r w:rsidR="00F86E61">
        <w:rPr>
          <w:sz w:val="28"/>
          <w:szCs w:val="28"/>
          <w:lang w:val="uk-UA"/>
        </w:rPr>
        <w:t xml:space="preserve">виконання вимог </w:t>
      </w:r>
      <w:r w:rsidR="00194917">
        <w:rPr>
          <w:sz w:val="28"/>
          <w:szCs w:val="28"/>
          <w:lang w:val="uk-UA"/>
        </w:rPr>
        <w:t xml:space="preserve">регуляторних актів, пов’язаних з </w:t>
      </w:r>
      <w:r w:rsidR="00213C00">
        <w:rPr>
          <w:sz w:val="28"/>
          <w:szCs w:val="28"/>
          <w:lang w:val="uk-UA"/>
        </w:rPr>
        <w:t>ним.</w:t>
      </w:r>
    </w:p>
    <w:p w14:paraId="7C9E74DF" w14:textId="77777777" w:rsidR="00213C00" w:rsidRDefault="00213C00" w:rsidP="005620E5">
      <w:pPr>
        <w:pStyle w:val="a4"/>
        <w:widowControl w:val="0"/>
        <w:tabs>
          <w:tab w:val="left" w:pos="567"/>
          <w:tab w:val="left" w:pos="993"/>
        </w:tabs>
        <w:spacing w:before="0" w:beforeAutospacing="0" w:after="0" w:afterAutospacing="0"/>
        <w:ind w:left="567" w:firstLine="567"/>
        <w:jc w:val="both"/>
        <w:rPr>
          <w:sz w:val="28"/>
          <w:szCs w:val="28"/>
          <w:lang w:val="uk-UA"/>
        </w:rPr>
      </w:pPr>
    </w:p>
    <w:tbl>
      <w:tblPr>
        <w:tblStyle w:val="af5"/>
        <w:tblW w:w="0" w:type="auto"/>
        <w:tblLook w:val="04A0" w:firstRow="1" w:lastRow="0" w:firstColumn="1" w:lastColumn="0" w:noHBand="0" w:noVBand="1"/>
      </w:tblPr>
      <w:tblGrid>
        <w:gridCol w:w="4814"/>
        <w:gridCol w:w="4814"/>
      </w:tblGrid>
      <w:tr w:rsidR="005C7EB2" w14:paraId="5F470167" w14:textId="77777777" w:rsidTr="005629B8">
        <w:tc>
          <w:tcPr>
            <w:tcW w:w="4814" w:type="dxa"/>
          </w:tcPr>
          <w:p w14:paraId="573A23F5" w14:textId="77777777" w:rsidR="005C7EB2" w:rsidRPr="001A1286" w:rsidRDefault="005C7EB2" w:rsidP="009955D5">
            <w:pPr>
              <w:pStyle w:val="a4"/>
              <w:spacing w:before="0" w:beforeAutospacing="0" w:after="0" w:afterAutospacing="0"/>
              <w:jc w:val="both"/>
              <w:rPr>
                <w:rFonts w:ascii="Times New Roman" w:hAnsi="Times New Roman" w:cs="Times New Roman"/>
                <w:lang w:val="uk-UA"/>
              </w:rPr>
            </w:pPr>
            <w:r w:rsidRPr="001A1286">
              <w:rPr>
                <w:rFonts w:ascii="Times New Roman" w:hAnsi="Times New Roman" w:cs="Times New Roman"/>
                <w:lang w:val="uk-UA"/>
              </w:rPr>
              <w:t>Сумарні витрати за альтернативами</w:t>
            </w:r>
          </w:p>
        </w:tc>
        <w:tc>
          <w:tcPr>
            <w:tcW w:w="4814" w:type="dxa"/>
          </w:tcPr>
          <w:p w14:paraId="6C8256C0" w14:textId="77777777" w:rsidR="005C7EB2" w:rsidRPr="001A1286" w:rsidRDefault="005C7EB2" w:rsidP="009955D5">
            <w:pPr>
              <w:pStyle w:val="a4"/>
              <w:spacing w:before="0" w:beforeAutospacing="0" w:after="0" w:afterAutospacing="0"/>
              <w:jc w:val="both"/>
              <w:rPr>
                <w:rFonts w:ascii="Times New Roman" w:hAnsi="Times New Roman" w:cs="Times New Roman"/>
                <w:lang w:val="uk-UA"/>
              </w:rPr>
            </w:pPr>
            <w:r w:rsidRPr="001A1286">
              <w:rPr>
                <w:rFonts w:ascii="Times New Roman" w:hAnsi="Times New Roman" w:cs="Times New Roman"/>
                <w:lang w:val="uk-UA"/>
              </w:rPr>
              <w:t>Сума витрат</w:t>
            </w:r>
          </w:p>
        </w:tc>
      </w:tr>
      <w:tr w:rsidR="005C7EB2" w14:paraId="45E5C272" w14:textId="77777777" w:rsidTr="005629B8">
        <w:tc>
          <w:tcPr>
            <w:tcW w:w="4814" w:type="dxa"/>
          </w:tcPr>
          <w:p w14:paraId="24369B0B" w14:textId="2A92FE4A" w:rsidR="00D6659C" w:rsidRPr="000418E0" w:rsidRDefault="005C7EB2" w:rsidP="009955D5">
            <w:pPr>
              <w:pStyle w:val="a4"/>
              <w:spacing w:before="0" w:beforeAutospacing="0" w:after="0" w:afterAutospacing="0"/>
              <w:jc w:val="both"/>
              <w:rPr>
                <w:rFonts w:ascii="Times New Roman" w:hAnsi="Times New Roman" w:cs="Times New Roman"/>
                <w:lang w:val="uk-UA"/>
              </w:rPr>
            </w:pPr>
            <w:r w:rsidRPr="00DE62FE">
              <w:rPr>
                <w:rFonts w:ascii="Times New Roman" w:hAnsi="Times New Roman" w:cs="Times New Roman"/>
                <w:lang w:val="uk-UA"/>
              </w:rPr>
              <w:t>Альтернатива 1.</w:t>
            </w:r>
            <w:r w:rsidR="007C5296">
              <w:rPr>
                <w:rFonts w:ascii="Times New Roman" w:hAnsi="Times New Roman" w:cs="Times New Roman"/>
                <w:lang w:val="uk-UA"/>
              </w:rPr>
              <w:t xml:space="preserve"> Сумарні витрати для суб’єктів господарювання великого і середнього підприємництва згідно з додатком 2 до Методики</w:t>
            </w:r>
            <w:r w:rsidR="00832313">
              <w:rPr>
                <w:rFonts w:ascii="Times New Roman" w:hAnsi="Times New Roman" w:cs="Times New Roman"/>
                <w:lang w:val="uk-UA"/>
              </w:rPr>
              <w:t xml:space="preserve"> проведення аналізу впливу регуляторного </w:t>
            </w:r>
            <w:proofErr w:type="spellStart"/>
            <w:r w:rsidR="00832313">
              <w:rPr>
                <w:rFonts w:ascii="Times New Roman" w:hAnsi="Times New Roman" w:cs="Times New Roman"/>
                <w:lang w:val="uk-UA"/>
              </w:rPr>
              <w:t>акта</w:t>
            </w:r>
            <w:proofErr w:type="spellEnd"/>
            <w:r w:rsidR="00832313">
              <w:rPr>
                <w:rFonts w:ascii="Times New Roman" w:hAnsi="Times New Roman" w:cs="Times New Roman"/>
                <w:lang w:val="uk-UA"/>
              </w:rPr>
              <w:t xml:space="preserve"> </w:t>
            </w:r>
            <w:r w:rsidR="00832313" w:rsidRPr="00BB710E">
              <w:rPr>
                <w:rFonts w:ascii="Times New Roman" w:hAnsi="Times New Roman" w:cs="Times New Roman"/>
                <w:lang w:val="uk-UA"/>
              </w:rPr>
              <w:t>(рядок 11 таблиці «Витрати на одного суб’єкта господарювання великого і середнього підприємництва</w:t>
            </w:r>
            <w:r w:rsidR="005212C7" w:rsidRPr="00BB710E">
              <w:rPr>
                <w:rFonts w:ascii="Times New Roman" w:hAnsi="Times New Roman" w:cs="Times New Roman"/>
                <w:lang w:val="uk-UA"/>
              </w:rPr>
              <w:t>, які виникають вн</w:t>
            </w:r>
            <w:r w:rsidR="000418E0" w:rsidRPr="00BB710E">
              <w:rPr>
                <w:rFonts w:ascii="Times New Roman" w:hAnsi="Times New Roman" w:cs="Times New Roman"/>
                <w:lang w:val="uk-UA"/>
              </w:rPr>
              <w:t xml:space="preserve">аслідок дії регуляторного </w:t>
            </w:r>
            <w:proofErr w:type="spellStart"/>
            <w:r w:rsidR="000418E0" w:rsidRPr="00BB710E">
              <w:rPr>
                <w:rFonts w:ascii="Times New Roman" w:hAnsi="Times New Roman" w:cs="Times New Roman"/>
                <w:lang w:val="uk-UA"/>
              </w:rPr>
              <w:t>акта</w:t>
            </w:r>
            <w:proofErr w:type="spellEnd"/>
            <w:r w:rsidR="000418E0" w:rsidRPr="00BB710E">
              <w:rPr>
                <w:rFonts w:ascii="Times New Roman" w:hAnsi="Times New Roman" w:cs="Times New Roman"/>
                <w:lang w:val="uk-UA"/>
              </w:rPr>
              <w:t>»</w:t>
            </w:r>
            <w:r w:rsidR="00CE5791">
              <w:rPr>
                <w:rFonts w:ascii="Times New Roman" w:hAnsi="Times New Roman" w:cs="Times New Roman"/>
                <w:lang w:val="uk-UA"/>
              </w:rPr>
              <w:t xml:space="preserve"> в Додатку 1 </w:t>
            </w:r>
            <w:r w:rsidR="003043BF">
              <w:rPr>
                <w:rFonts w:ascii="Times New Roman" w:hAnsi="Times New Roman" w:cs="Times New Roman"/>
                <w:lang w:val="uk-UA"/>
              </w:rPr>
              <w:t>до</w:t>
            </w:r>
            <w:r w:rsidR="00690DF2">
              <w:rPr>
                <w:rFonts w:ascii="Times New Roman" w:hAnsi="Times New Roman" w:cs="Times New Roman"/>
                <w:lang w:val="uk-UA"/>
              </w:rPr>
              <w:t xml:space="preserve"> АРВ</w:t>
            </w:r>
            <w:r w:rsidR="000418E0" w:rsidRPr="00BB710E">
              <w:rPr>
                <w:rFonts w:ascii="Times New Roman" w:hAnsi="Times New Roman" w:cs="Times New Roman"/>
                <w:lang w:val="uk-UA"/>
              </w:rPr>
              <w:t>)</w:t>
            </w:r>
          </w:p>
        </w:tc>
        <w:tc>
          <w:tcPr>
            <w:tcW w:w="4814" w:type="dxa"/>
          </w:tcPr>
          <w:p w14:paraId="5DE6B25C" w14:textId="3199191C" w:rsidR="008C5739" w:rsidRPr="001A1286" w:rsidRDefault="002C04D3" w:rsidP="009955D5">
            <w:pPr>
              <w:pStyle w:val="a4"/>
              <w:widowControl w:val="0"/>
              <w:tabs>
                <w:tab w:val="left" w:pos="567"/>
                <w:tab w:val="left" w:pos="993"/>
              </w:tabs>
              <w:spacing w:before="0" w:beforeAutospacing="0" w:after="0" w:afterAutospacing="0"/>
              <w:jc w:val="both"/>
              <w:rPr>
                <w:rFonts w:ascii="Times New Roman" w:hAnsi="Times New Roman" w:cs="Times New Roman"/>
                <w:lang w:val="uk-UA"/>
              </w:rPr>
            </w:pPr>
            <w:r w:rsidRPr="002C04D3">
              <w:rPr>
                <w:rFonts w:ascii="Times New Roman" w:hAnsi="Times New Roman" w:cs="Times New Roman"/>
                <w:lang w:val="uk-UA"/>
              </w:rPr>
              <w:t>2 011 764,0</w:t>
            </w:r>
            <w:r w:rsidR="00825F06" w:rsidRPr="002C04D3">
              <w:rPr>
                <w:rFonts w:ascii="Times New Roman" w:hAnsi="Times New Roman" w:cs="Times New Roman"/>
                <w:lang w:val="uk-UA"/>
              </w:rPr>
              <w:t xml:space="preserve"> </w:t>
            </w:r>
            <w:r w:rsidR="008C5739" w:rsidRPr="001A1286">
              <w:rPr>
                <w:rFonts w:ascii="Times New Roman" w:hAnsi="Times New Roman" w:cs="Times New Roman"/>
                <w:lang w:val="uk-UA"/>
              </w:rPr>
              <w:t>грн</w:t>
            </w:r>
            <w:r w:rsidR="00D6659C" w:rsidRPr="001A1286">
              <w:rPr>
                <w:rFonts w:ascii="Times New Roman" w:hAnsi="Times New Roman" w:cs="Times New Roman"/>
                <w:lang w:val="uk-UA"/>
              </w:rPr>
              <w:t xml:space="preserve"> </w:t>
            </w:r>
            <w:r w:rsidR="008C5739" w:rsidRPr="001A1286">
              <w:rPr>
                <w:rFonts w:ascii="Times New Roman" w:hAnsi="Times New Roman" w:cs="Times New Roman"/>
                <w:lang w:val="uk-UA"/>
              </w:rPr>
              <w:t xml:space="preserve">з урахуванням </w:t>
            </w:r>
            <w:r w:rsidR="008442A6">
              <w:rPr>
                <w:rFonts w:ascii="Times New Roman" w:hAnsi="Times New Roman" w:cs="Times New Roman"/>
                <w:lang w:val="uk-UA"/>
              </w:rPr>
              <w:t xml:space="preserve">припущення </w:t>
            </w:r>
            <w:r w:rsidR="009A7869">
              <w:rPr>
                <w:rFonts w:ascii="Times New Roman" w:hAnsi="Times New Roman" w:cs="Times New Roman"/>
                <w:lang w:val="uk-UA"/>
              </w:rPr>
              <w:t xml:space="preserve">щодо </w:t>
            </w:r>
            <w:r w:rsidR="008C5739" w:rsidRPr="001A1286">
              <w:rPr>
                <w:rFonts w:ascii="Times New Roman" w:hAnsi="Times New Roman" w:cs="Times New Roman"/>
                <w:lang w:val="uk-UA"/>
              </w:rPr>
              <w:t xml:space="preserve">максимальної кількості </w:t>
            </w:r>
            <w:r w:rsidR="007063BB">
              <w:rPr>
                <w:rFonts w:ascii="Times New Roman" w:hAnsi="Times New Roman" w:cs="Times New Roman"/>
                <w:lang w:val="uk-UA"/>
              </w:rPr>
              <w:t>суб’єктів господарювання</w:t>
            </w:r>
            <w:r w:rsidR="00F86E1B">
              <w:rPr>
                <w:rFonts w:ascii="Times New Roman" w:hAnsi="Times New Roman" w:cs="Times New Roman"/>
                <w:lang w:val="uk-UA"/>
              </w:rPr>
              <w:t>, яких стосується</w:t>
            </w:r>
            <w:r w:rsidR="007063BB">
              <w:rPr>
                <w:rFonts w:ascii="Times New Roman" w:hAnsi="Times New Roman" w:cs="Times New Roman"/>
                <w:lang w:val="uk-UA"/>
              </w:rPr>
              <w:t xml:space="preserve"> </w:t>
            </w:r>
            <w:r w:rsidR="00796F79">
              <w:rPr>
                <w:rFonts w:ascii="Times New Roman" w:hAnsi="Times New Roman" w:cs="Times New Roman"/>
                <w:lang w:val="uk-UA"/>
              </w:rPr>
              <w:t>одночасн</w:t>
            </w:r>
            <w:r w:rsidR="006A27B2">
              <w:rPr>
                <w:rFonts w:ascii="Times New Roman" w:hAnsi="Times New Roman" w:cs="Times New Roman"/>
                <w:lang w:val="uk-UA"/>
              </w:rPr>
              <w:t>е</w:t>
            </w:r>
            <w:r w:rsidR="00796F79">
              <w:rPr>
                <w:rFonts w:ascii="Times New Roman" w:hAnsi="Times New Roman" w:cs="Times New Roman"/>
                <w:lang w:val="uk-UA"/>
              </w:rPr>
              <w:t xml:space="preserve"> </w:t>
            </w:r>
            <w:r w:rsidR="00C301BB">
              <w:rPr>
                <w:rFonts w:ascii="Times New Roman" w:hAnsi="Times New Roman" w:cs="Times New Roman"/>
                <w:lang w:val="uk-UA"/>
              </w:rPr>
              <w:t>проведен</w:t>
            </w:r>
            <w:r w:rsidR="006A27B2">
              <w:rPr>
                <w:rFonts w:ascii="Times New Roman" w:hAnsi="Times New Roman" w:cs="Times New Roman"/>
                <w:lang w:val="uk-UA"/>
              </w:rPr>
              <w:t>ня</w:t>
            </w:r>
            <w:r w:rsidR="00C301BB">
              <w:rPr>
                <w:rFonts w:ascii="Times New Roman" w:hAnsi="Times New Roman" w:cs="Times New Roman"/>
                <w:lang w:val="uk-UA"/>
              </w:rPr>
              <w:t xml:space="preserve"> контролюючими органами планових перевірок та/або ревізій органами державного фінансового контролю </w:t>
            </w:r>
            <w:r w:rsidR="008C5739" w:rsidRPr="001A1286">
              <w:rPr>
                <w:rFonts w:ascii="Times New Roman" w:hAnsi="Times New Roman" w:cs="Times New Roman"/>
                <w:lang w:val="uk-UA"/>
              </w:rPr>
              <w:t xml:space="preserve">на один рік </w:t>
            </w:r>
          </w:p>
          <w:p w14:paraId="76556A8E" w14:textId="77777777" w:rsidR="00486FFF" w:rsidRPr="001A1286" w:rsidRDefault="00486FFF" w:rsidP="009955D5">
            <w:pPr>
              <w:pStyle w:val="a4"/>
              <w:widowControl w:val="0"/>
              <w:tabs>
                <w:tab w:val="left" w:pos="567"/>
                <w:tab w:val="left" w:pos="993"/>
              </w:tabs>
              <w:spacing w:before="0" w:beforeAutospacing="0" w:after="0" w:afterAutospacing="0"/>
              <w:jc w:val="both"/>
              <w:rPr>
                <w:rFonts w:ascii="Times New Roman" w:hAnsi="Times New Roman" w:cs="Times New Roman"/>
                <w:lang w:val="uk-UA"/>
              </w:rPr>
            </w:pPr>
          </w:p>
        </w:tc>
      </w:tr>
      <w:tr w:rsidR="005C7EB2" w14:paraId="140F578E" w14:textId="77777777" w:rsidTr="005629B8">
        <w:tc>
          <w:tcPr>
            <w:tcW w:w="4814" w:type="dxa"/>
          </w:tcPr>
          <w:p w14:paraId="25FE7510" w14:textId="1C28A1EE" w:rsidR="005C7EB2" w:rsidRPr="0014630D" w:rsidRDefault="005C7EB2" w:rsidP="003812B9">
            <w:pPr>
              <w:pStyle w:val="a4"/>
              <w:spacing w:before="0" w:beforeAutospacing="0" w:after="0" w:afterAutospacing="0"/>
              <w:jc w:val="both"/>
              <w:rPr>
                <w:rFonts w:ascii="Times New Roman" w:hAnsi="Times New Roman" w:cs="Times New Roman"/>
                <w:lang w:val="uk-UA"/>
              </w:rPr>
            </w:pPr>
            <w:r w:rsidRPr="0091682F">
              <w:rPr>
                <w:rFonts w:ascii="Times New Roman" w:hAnsi="Times New Roman" w:cs="Times New Roman"/>
                <w:lang w:val="uk-UA"/>
              </w:rPr>
              <w:t>Альтернатива 2.</w:t>
            </w:r>
            <w:r w:rsidR="00D6659C" w:rsidRPr="0091682F">
              <w:rPr>
                <w:rFonts w:ascii="Times New Roman" w:hAnsi="Times New Roman" w:cs="Times New Roman"/>
                <w:lang w:val="uk-UA"/>
              </w:rPr>
              <w:t xml:space="preserve"> </w:t>
            </w:r>
            <w:r w:rsidR="00A76FBD" w:rsidRPr="00A76FBD">
              <w:rPr>
                <w:rFonts w:ascii="Times New Roman" w:hAnsi="Times New Roman" w:cs="Times New Roman"/>
                <w:lang w:val="uk-UA"/>
              </w:rPr>
              <w:t xml:space="preserve">Сумарні витрати для суб’єктів господарювання великого і середнього підприємництва </w:t>
            </w:r>
            <w:r w:rsidR="005B3E21">
              <w:rPr>
                <w:rFonts w:ascii="Times New Roman" w:hAnsi="Times New Roman" w:cs="Times New Roman"/>
                <w:lang w:val="uk-UA"/>
              </w:rPr>
              <w:t>відрізняються від Альтернативи 1</w:t>
            </w:r>
            <w:r w:rsidR="00FD6EB6">
              <w:rPr>
                <w:rFonts w:ascii="Times New Roman" w:hAnsi="Times New Roman" w:cs="Times New Roman"/>
                <w:lang w:val="uk-UA"/>
              </w:rPr>
              <w:t xml:space="preserve"> на витрати </w:t>
            </w:r>
            <w:r w:rsidR="00BC6AEC">
              <w:rPr>
                <w:rFonts w:ascii="Times New Roman" w:hAnsi="Times New Roman" w:cs="Times New Roman"/>
                <w:lang w:val="uk-UA"/>
              </w:rPr>
              <w:t xml:space="preserve">на </w:t>
            </w:r>
            <w:r w:rsidR="00C96903">
              <w:rPr>
                <w:rFonts w:ascii="Times New Roman" w:hAnsi="Times New Roman" w:cs="Times New Roman"/>
                <w:lang w:val="uk-UA"/>
              </w:rPr>
              <w:t>ознайомлення з приписами митних органів та штрафні (адміністративні</w:t>
            </w:r>
            <w:r w:rsidR="0021253C">
              <w:rPr>
                <w:rFonts w:ascii="Times New Roman" w:hAnsi="Times New Roman" w:cs="Times New Roman"/>
                <w:lang w:val="uk-UA"/>
              </w:rPr>
              <w:t>) санкції за порушення митного законодавства</w:t>
            </w:r>
          </w:p>
        </w:tc>
        <w:tc>
          <w:tcPr>
            <w:tcW w:w="4814" w:type="dxa"/>
          </w:tcPr>
          <w:p w14:paraId="2D1830A8" w14:textId="3252F4A2" w:rsidR="00486FFF" w:rsidRPr="00B245FE" w:rsidRDefault="002C04D3" w:rsidP="00B245FE">
            <w:pPr>
              <w:pStyle w:val="a4"/>
              <w:widowControl w:val="0"/>
              <w:tabs>
                <w:tab w:val="left" w:pos="567"/>
                <w:tab w:val="left" w:pos="993"/>
              </w:tabs>
              <w:spacing w:before="0" w:beforeAutospacing="0" w:after="0" w:afterAutospacing="0"/>
              <w:jc w:val="both"/>
              <w:rPr>
                <w:rFonts w:ascii="Times New Roman" w:hAnsi="Times New Roman" w:cs="Times New Roman"/>
                <w:lang w:val="uk-UA"/>
              </w:rPr>
            </w:pPr>
            <w:r>
              <w:rPr>
                <w:rFonts w:ascii="Times New Roman" w:hAnsi="Times New Roman" w:cs="Times New Roman"/>
                <w:lang w:val="uk-UA"/>
              </w:rPr>
              <w:t>1 888 836,0</w:t>
            </w:r>
            <w:r w:rsidR="00307038" w:rsidRPr="00D7237B">
              <w:rPr>
                <w:rFonts w:ascii="Times New Roman" w:hAnsi="Times New Roman" w:cs="Times New Roman"/>
                <w:lang w:val="uk-UA"/>
              </w:rPr>
              <w:t xml:space="preserve"> </w:t>
            </w:r>
            <w:r w:rsidR="00CE63BF" w:rsidRPr="00D7237B">
              <w:rPr>
                <w:rFonts w:ascii="Times New Roman" w:hAnsi="Times New Roman" w:cs="Times New Roman"/>
                <w:lang w:val="uk-UA"/>
              </w:rPr>
              <w:t xml:space="preserve">грн </w:t>
            </w:r>
            <w:r w:rsidR="008C5739" w:rsidRPr="00D7237B">
              <w:rPr>
                <w:rFonts w:ascii="Times New Roman" w:hAnsi="Times New Roman" w:cs="Times New Roman"/>
                <w:lang w:val="uk-UA"/>
              </w:rPr>
              <w:t xml:space="preserve">з урахуванням </w:t>
            </w:r>
            <w:r w:rsidR="00F13600">
              <w:rPr>
                <w:rFonts w:ascii="Times New Roman" w:hAnsi="Times New Roman" w:cs="Times New Roman"/>
                <w:lang w:val="uk-UA"/>
              </w:rPr>
              <w:t xml:space="preserve">припущення щодо </w:t>
            </w:r>
            <w:r w:rsidR="00F13600" w:rsidRPr="001A1286">
              <w:rPr>
                <w:rFonts w:ascii="Times New Roman" w:hAnsi="Times New Roman" w:cs="Times New Roman"/>
                <w:lang w:val="uk-UA"/>
              </w:rPr>
              <w:t xml:space="preserve">максимальної кількості </w:t>
            </w:r>
            <w:r w:rsidR="00F13600">
              <w:rPr>
                <w:rFonts w:ascii="Times New Roman" w:hAnsi="Times New Roman" w:cs="Times New Roman"/>
                <w:lang w:val="uk-UA"/>
              </w:rPr>
              <w:t xml:space="preserve">суб’єктів господарювання, яких стосується </w:t>
            </w:r>
            <w:r w:rsidR="006A27B2">
              <w:rPr>
                <w:rFonts w:ascii="Times New Roman" w:hAnsi="Times New Roman" w:cs="Times New Roman"/>
                <w:lang w:val="uk-UA"/>
              </w:rPr>
              <w:t xml:space="preserve">одночасне проведення податковими органами планових перевірок та/або ревізій органами державного фінансового контролю </w:t>
            </w:r>
            <w:r w:rsidR="008C5739" w:rsidRPr="00D7237B">
              <w:rPr>
                <w:rFonts w:ascii="Times New Roman" w:hAnsi="Times New Roman" w:cs="Times New Roman"/>
                <w:lang w:val="uk-UA"/>
              </w:rPr>
              <w:t xml:space="preserve">на один рік </w:t>
            </w:r>
          </w:p>
        </w:tc>
      </w:tr>
    </w:tbl>
    <w:p w14:paraId="10BFC0E3" w14:textId="77777777" w:rsidR="004C013F" w:rsidRDefault="004C013F" w:rsidP="00CB2502">
      <w:pPr>
        <w:pStyle w:val="3"/>
        <w:spacing w:before="0" w:beforeAutospacing="0" w:after="120" w:afterAutospacing="0"/>
        <w:rPr>
          <w:rFonts w:eastAsia="Times New Roman"/>
          <w:sz w:val="28"/>
          <w:szCs w:val="28"/>
          <w:lang w:val="uk-UA"/>
        </w:rPr>
      </w:pPr>
    </w:p>
    <w:p w14:paraId="2363628D" w14:textId="77777777" w:rsidR="00675CE6" w:rsidRDefault="00675CE6" w:rsidP="00CB2502">
      <w:pPr>
        <w:pStyle w:val="3"/>
        <w:spacing w:before="0" w:beforeAutospacing="0" w:after="120" w:afterAutospacing="0"/>
        <w:rPr>
          <w:rFonts w:eastAsia="Times New Roman"/>
          <w:sz w:val="28"/>
          <w:szCs w:val="28"/>
          <w:lang w:val="uk-UA"/>
        </w:rPr>
      </w:pPr>
    </w:p>
    <w:p w14:paraId="42A1D6D2" w14:textId="77777777" w:rsidR="00675CE6" w:rsidRDefault="00675CE6" w:rsidP="00CB2502">
      <w:pPr>
        <w:pStyle w:val="3"/>
        <w:spacing w:before="0" w:beforeAutospacing="0" w:after="120" w:afterAutospacing="0"/>
        <w:rPr>
          <w:rFonts w:eastAsia="Times New Roman"/>
          <w:sz w:val="28"/>
          <w:szCs w:val="28"/>
          <w:lang w:val="uk-UA"/>
        </w:rPr>
      </w:pPr>
    </w:p>
    <w:p w14:paraId="030DA32F" w14:textId="77777777" w:rsidR="00675CE6" w:rsidRDefault="00675CE6" w:rsidP="00CB2502">
      <w:pPr>
        <w:pStyle w:val="3"/>
        <w:spacing w:before="0" w:beforeAutospacing="0" w:after="120" w:afterAutospacing="0"/>
        <w:rPr>
          <w:rFonts w:eastAsia="Times New Roman"/>
          <w:sz w:val="28"/>
          <w:szCs w:val="28"/>
          <w:lang w:val="uk-UA"/>
        </w:rPr>
      </w:pPr>
    </w:p>
    <w:p w14:paraId="2B9E90BE" w14:textId="0BD24AB7" w:rsidR="00BD4428" w:rsidRPr="009F7EB6" w:rsidRDefault="00BD4428" w:rsidP="000F7975">
      <w:pPr>
        <w:pStyle w:val="3"/>
        <w:spacing w:before="0" w:beforeAutospacing="0" w:after="120" w:afterAutospacing="0"/>
        <w:ind w:firstLine="567"/>
        <w:jc w:val="center"/>
        <w:rPr>
          <w:rFonts w:eastAsia="Times New Roman"/>
          <w:sz w:val="28"/>
          <w:szCs w:val="28"/>
          <w:lang w:val="uk-UA"/>
        </w:rPr>
      </w:pPr>
      <w:r w:rsidRPr="009F7EB6">
        <w:rPr>
          <w:rFonts w:eastAsia="Times New Roman"/>
          <w:sz w:val="28"/>
          <w:szCs w:val="28"/>
          <w:lang w:val="uk-UA"/>
        </w:rPr>
        <w:lastRenderedPageBreak/>
        <w:t>IV. Вибір найбільш оптимального альтернативного способу досягнення цілей</w:t>
      </w:r>
      <w:r w:rsidR="00DF228B" w:rsidRPr="009F7EB6">
        <w:rPr>
          <w:rFonts w:eastAsia="Times New Roman"/>
          <w:sz w:val="28"/>
          <w:szCs w:val="28"/>
          <w:lang w:val="uk-UA"/>
        </w:rPr>
        <w:t xml:space="preserve">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8"/>
        <w:gridCol w:w="2040"/>
        <w:gridCol w:w="5428"/>
      </w:tblGrid>
      <w:tr w:rsidR="00BD4428" w:rsidRPr="001A1286" w14:paraId="7E97464D" w14:textId="77777777" w:rsidTr="004C013F">
        <w:trPr>
          <w:trHeight w:val="1371"/>
          <w:tblCellSpacing w:w="30" w:type="dxa"/>
        </w:trPr>
        <w:tc>
          <w:tcPr>
            <w:tcW w:w="12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D239EAA" w14:textId="77777777" w:rsidR="00BD4428" w:rsidRPr="001A1286" w:rsidRDefault="00BD4428" w:rsidP="000F7975">
            <w:pPr>
              <w:pStyle w:val="a4"/>
              <w:spacing w:before="0" w:beforeAutospacing="0" w:after="120" w:afterAutospacing="0"/>
              <w:jc w:val="center"/>
              <w:rPr>
                <w:lang w:val="uk-UA"/>
              </w:rPr>
            </w:pPr>
            <w:r w:rsidRPr="001A1286">
              <w:rPr>
                <w:lang w:val="uk-UA"/>
              </w:rPr>
              <w:t>Рейтинг результативності (досягнення цілей під час вирішення проблеми)</w:t>
            </w:r>
          </w:p>
        </w:tc>
        <w:tc>
          <w:tcPr>
            <w:tcW w:w="9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A8AD133" w14:textId="77777777" w:rsidR="00BD4428" w:rsidRPr="001A1286" w:rsidRDefault="00BD4428" w:rsidP="000F7975">
            <w:pPr>
              <w:pStyle w:val="a4"/>
              <w:spacing w:before="0" w:beforeAutospacing="0" w:after="120" w:afterAutospacing="0"/>
              <w:ind w:left="-45"/>
              <w:jc w:val="center"/>
              <w:rPr>
                <w:lang w:val="uk-UA"/>
              </w:rPr>
            </w:pPr>
            <w:r w:rsidRPr="001A1286">
              <w:rPr>
                <w:lang w:val="uk-UA"/>
              </w:rPr>
              <w:t>Бал результативності (за чотирибальною системою оцінки)</w:t>
            </w:r>
          </w:p>
        </w:tc>
        <w:tc>
          <w:tcPr>
            <w:tcW w:w="2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A886BAB" w14:textId="77777777" w:rsidR="00BD4428" w:rsidRPr="001A1286" w:rsidRDefault="00BD4428" w:rsidP="000F7975">
            <w:pPr>
              <w:pStyle w:val="a4"/>
              <w:spacing w:before="0" w:beforeAutospacing="0" w:after="120" w:afterAutospacing="0"/>
              <w:jc w:val="center"/>
              <w:rPr>
                <w:lang w:val="uk-UA"/>
              </w:rPr>
            </w:pPr>
            <w:r w:rsidRPr="001A1286">
              <w:rPr>
                <w:lang w:val="uk-UA"/>
              </w:rPr>
              <w:t xml:space="preserve">Коментарі щодо присвоєння відповідного </w:t>
            </w:r>
            <w:proofErr w:type="spellStart"/>
            <w:r w:rsidRPr="001A1286">
              <w:rPr>
                <w:lang w:val="uk-UA"/>
              </w:rPr>
              <w:t>бала</w:t>
            </w:r>
            <w:proofErr w:type="spellEnd"/>
          </w:p>
        </w:tc>
      </w:tr>
      <w:tr w:rsidR="00BD4428" w:rsidRPr="001A1286" w14:paraId="0443D88C" w14:textId="77777777" w:rsidTr="004C013F">
        <w:trPr>
          <w:tblCellSpacing w:w="30" w:type="dxa"/>
        </w:trPr>
        <w:tc>
          <w:tcPr>
            <w:tcW w:w="12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DBC5FD9" w14:textId="77777777" w:rsidR="00BD4428" w:rsidRDefault="00BD4428" w:rsidP="009955D5">
            <w:pPr>
              <w:pStyle w:val="a4"/>
              <w:jc w:val="center"/>
              <w:rPr>
                <w:lang w:val="uk-UA"/>
              </w:rPr>
            </w:pPr>
            <w:r w:rsidRPr="001A1286">
              <w:rPr>
                <w:lang w:val="uk-UA"/>
              </w:rPr>
              <w:t>Альтернатива 1</w:t>
            </w:r>
          </w:p>
          <w:p w14:paraId="0C70E73F" w14:textId="1E305CD3" w:rsidR="005C1D67" w:rsidRPr="001A1286" w:rsidRDefault="00CC025E" w:rsidP="009955D5">
            <w:pPr>
              <w:pStyle w:val="a4"/>
              <w:jc w:val="center"/>
              <w:rPr>
                <w:lang w:val="uk-UA"/>
              </w:rPr>
            </w:pPr>
            <w:r>
              <w:rPr>
                <w:lang w:val="uk-UA"/>
              </w:rPr>
              <w:t>Внесення</w:t>
            </w:r>
            <w:r w:rsidR="004E17E0">
              <w:rPr>
                <w:lang w:val="uk-UA"/>
              </w:rPr>
              <w:t xml:space="preserve"> змін до існуючого </w:t>
            </w:r>
            <w:r w:rsidR="00EF49F3">
              <w:rPr>
                <w:lang w:val="uk-UA"/>
              </w:rPr>
              <w:t xml:space="preserve">регуляторного </w:t>
            </w:r>
            <w:proofErr w:type="spellStart"/>
            <w:r w:rsidR="00EF49F3">
              <w:rPr>
                <w:lang w:val="uk-UA"/>
              </w:rPr>
              <w:t>акта</w:t>
            </w:r>
            <w:proofErr w:type="spellEnd"/>
          </w:p>
        </w:tc>
        <w:tc>
          <w:tcPr>
            <w:tcW w:w="9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2640552" w14:textId="77777777" w:rsidR="00BD4428" w:rsidRPr="001A1286" w:rsidRDefault="00BD4428" w:rsidP="009955D5">
            <w:pPr>
              <w:pStyle w:val="a4"/>
              <w:jc w:val="center"/>
              <w:rPr>
                <w:lang w:val="uk-UA"/>
              </w:rPr>
            </w:pPr>
            <w:r w:rsidRPr="001A1286">
              <w:rPr>
                <w:lang w:val="uk-UA"/>
              </w:rPr>
              <w:t>4</w:t>
            </w:r>
          </w:p>
        </w:tc>
        <w:tc>
          <w:tcPr>
            <w:tcW w:w="2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4751389" w14:textId="3F05E2D1" w:rsidR="00741CC6" w:rsidRDefault="00741CC6" w:rsidP="00DA7373">
            <w:pPr>
              <w:pStyle w:val="a4"/>
              <w:spacing w:before="0" w:beforeAutospacing="0" w:after="0" w:afterAutospacing="0"/>
              <w:jc w:val="both"/>
              <w:rPr>
                <w:lang w:val="uk-UA"/>
              </w:rPr>
            </w:pPr>
            <w:r w:rsidRPr="00741CC6">
              <w:rPr>
                <w:lang w:val="uk-UA"/>
              </w:rPr>
              <w:t>Фактори впливу на вибір балу</w:t>
            </w:r>
            <w:r w:rsidR="00B84459">
              <w:rPr>
                <w:lang w:val="uk-UA"/>
              </w:rPr>
              <w:t xml:space="preserve"> </w:t>
            </w:r>
            <w:r w:rsidRPr="00741CC6">
              <w:rPr>
                <w:lang w:val="uk-UA"/>
              </w:rPr>
              <w:t>результативності, пов’язані з наявністю</w:t>
            </w:r>
            <w:r w:rsidR="00B84459">
              <w:rPr>
                <w:lang w:val="uk-UA"/>
              </w:rPr>
              <w:t xml:space="preserve"> </w:t>
            </w:r>
            <w:r w:rsidRPr="00741CC6">
              <w:rPr>
                <w:lang w:val="uk-UA"/>
              </w:rPr>
              <w:t>таких переваг від прийняття регуляторного</w:t>
            </w:r>
            <w:r w:rsidR="00B84459">
              <w:rPr>
                <w:lang w:val="uk-UA"/>
              </w:rPr>
              <w:t xml:space="preserve"> </w:t>
            </w:r>
            <w:proofErr w:type="spellStart"/>
            <w:r w:rsidR="00B84459">
              <w:rPr>
                <w:lang w:val="uk-UA"/>
              </w:rPr>
              <w:t>а</w:t>
            </w:r>
            <w:r w:rsidRPr="00741CC6">
              <w:rPr>
                <w:lang w:val="uk-UA"/>
              </w:rPr>
              <w:t>кта</w:t>
            </w:r>
            <w:proofErr w:type="spellEnd"/>
            <w:r w:rsidRPr="00741CC6">
              <w:rPr>
                <w:lang w:val="uk-UA"/>
              </w:rPr>
              <w:t>:</w:t>
            </w:r>
          </w:p>
          <w:p w14:paraId="0C63CB76" w14:textId="585C6223" w:rsidR="0000790C" w:rsidRDefault="00FD2119" w:rsidP="00DA7373">
            <w:pPr>
              <w:pStyle w:val="a4"/>
              <w:spacing w:before="0" w:beforeAutospacing="0" w:after="0" w:afterAutospacing="0"/>
              <w:jc w:val="both"/>
              <w:rPr>
                <w:lang w:val="uk-UA"/>
              </w:rPr>
            </w:pPr>
            <w:r>
              <w:rPr>
                <w:lang w:val="uk-UA"/>
              </w:rPr>
              <w:t xml:space="preserve">1) </w:t>
            </w:r>
            <w:r w:rsidRPr="00741CC6">
              <w:rPr>
                <w:lang w:val="uk-UA"/>
              </w:rPr>
              <w:t>створення передбачуваного, зрозумілого</w:t>
            </w:r>
            <w:r>
              <w:rPr>
                <w:lang w:val="uk-UA"/>
              </w:rPr>
              <w:t xml:space="preserve"> </w:t>
            </w:r>
            <w:r w:rsidRPr="00741CC6">
              <w:rPr>
                <w:lang w:val="uk-UA"/>
              </w:rPr>
              <w:t>та ефективного механізму взаємодії між</w:t>
            </w:r>
            <w:r>
              <w:rPr>
                <w:lang w:val="uk-UA"/>
              </w:rPr>
              <w:t xml:space="preserve"> </w:t>
            </w:r>
            <w:r w:rsidR="00F85B9E">
              <w:rPr>
                <w:lang w:val="uk-UA"/>
              </w:rPr>
              <w:t xml:space="preserve">податковими та митними органами, як </w:t>
            </w:r>
            <w:r w:rsidRPr="00741CC6">
              <w:rPr>
                <w:lang w:val="uk-UA"/>
              </w:rPr>
              <w:t>контролюючими</w:t>
            </w:r>
            <w:r w:rsidR="007C3D7B">
              <w:rPr>
                <w:lang w:val="uk-UA"/>
              </w:rPr>
              <w:t xml:space="preserve">, </w:t>
            </w:r>
            <w:r w:rsidR="00E51FD8">
              <w:rPr>
                <w:lang w:val="uk-UA"/>
              </w:rPr>
              <w:t>та органами державного фінансового контролю</w:t>
            </w:r>
            <w:r w:rsidR="0000790C">
              <w:rPr>
                <w:lang w:val="uk-UA"/>
              </w:rPr>
              <w:t>;</w:t>
            </w:r>
          </w:p>
          <w:p w14:paraId="74032F2B" w14:textId="11A0CAEF" w:rsidR="00FD2119" w:rsidRPr="00741CC6" w:rsidRDefault="0000790C" w:rsidP="00DA7373">
            <w:pPr>
              <w:pStyle w:val="a4"/>
              <w:spacing w:before="0" w:beforeAutospacing="0" w:after="0" w:afterAutospacing="0"/>
              <w:jc w:val="both"/>
              <w:rPr>
                <w:lang w:val="uk-UA"/>
              </w:rPr>
            </w:pPr>
            <w:r>
              <w:rPr>
                <w:lang w:val="uk-UA"/>
              </w:rPr>
              <w:t>2)</w:t>
            </w:r>
            <w:r w:rsidR="00FD2119" w:rsidRPr="00741CC6">
              <w:rPr>
                <w:lang w:val="uk-UA"/>
              </w:rPr>
              <w:t xml:space="preserve"> </w:t>
            </w:r>
            <w:r>
              <w:rPr>
                <w:lang w:val="uk-UA"/>
              </w:rPr>
              <w:t xml:space="preserve">поінформованість </w:t>
            </w:r>
            <w:r w:rsidR="00FD2119" w:rsidRPr="00741CC6">
              <w:rPr>
                <w:lang w:val="uk-UA"/>
              </w:rPr>
              <w:t>суб’єкт</w:t>
            </w:r>
            <w:r>
              <w:rPr>
                <w:lang w:val="uk-UA"/>
              </w:rPr>
              <w:t>ів господарювання</w:t>
            </w:r>
            <w:r w:rsidR="00E51FD8">
              <w:rPr>
                <w:lang w:val="uk-UA"/>
              </w:rPr>
              <w:t xml:space="preserve"> про вимоги </w:t>
            </w:r>
            <w:r w:rsidR="007C3D7B">
              <w:rPr>
                <w:lang w:val="uk-UA"/>
              </w:rPr>
              <w:t>законодавства</w:t>
            </w:r>
            <w:r w:rsidR="00EF74CB">
              <w:rPr>
                <w:lang w:val="uk-UA"/>
              </w:rPr>
              <w:t xml:space="preserve"> та передбачуваність дій контролюючих органів</w:t>
            </w:r>
            <w:r w:rsidR="00D65563">
              <w:rPr>
                <w:lang w:val="uk-UA"/>
              </w:rPr>
              <w:t xml:space="preserve"> та органів державного фінансового контроля при плануванні </w:t>
            </w:r>
            <w:r w:rsidR="00DF2DD1">
              <w:rPr>
                <w:lang w:val="uk-UA"/>
              </w:rPr>
              <w:t>одночасності проведення перевірок / ревізій</w:t>
            </w:r>
            <w:r w:rsidR="00DF583B">
              <w:rPr>
                <w:lang w:val="uk-UA"/>
              </w:rPr>
              <w:t>;</w:t>
            </w:r>
          </w:p>
          <w:p w14:paraId="43651A43" w14:textId="4C99AB10" w:rsidR="00B41987" w:rsidRDefault="00ED34E3" w:rsidP="00DA7373">
            <w:pPr>
              <w:pStyle w:val="a4"/>
              <w:spacing w:before="0" w:beforeAutospacing="0" w:after="0" w:afterAutospacing="0"/>
              <w:jc w:val="both"/>
              <w:rPr>
                <w:lang w:val="uk-UA"/>
              </w:rPr>
            </w:pPr>
            <w:r>
              <w:rPr>
                <w:lang w:val="uk-UA"/>
              </w:rPr>
              <w:t>3</w:t>
            </w:r>
            <w:r w:rsidR="00741CC6" w:rsidRPr="00741CC6">
              <w:rPr>
                <w:lang w:val="uk-UA"/>
              </w:rPr>
              <w:t>) потенційні додаткові надходження до бюджету України у</w:t>
            </w:r>
            <w:r w:rsidR="00B84459">
              <w:rPr>
                <w:lang w:val="uk-UA"/>
              </w:rPr>
              <w:t xml:space="preserve"> </w:t>
            </w:r>
            <w:r w:rsidR="00741CC6" w:rsidRPr="00741CC6">
              <w:rPr>
                <w:lang w:val="uk-UA"/>
              </w:rPr>
              <w:t xml:space="preserve">зв’язку із </w:t>
            </w:r>
            <w:r w:rsidR="007C6BBB">
              <w:rPr>
                <w:lang w:val="uk-UA"/>
              </w:rPr>
              <w:t>злагодженістю роботи державних органів;</w:t>
            </w:r>
          </w:p>
          <w:p w14:paraId="03CFEF42" w14:textId="26EA2EB0" w:rsidR="00741CC6" w:rsidRPr="00741CC6" w:rsidRDefault="007C6BBB" w:rsidP="00DA7373">
            <w:pPr>
              <w:pStyle w:val="a4"/>
              <w:spacing w:before="0" w:beforeAutospacing="0" w:after="0" w:afterAutospacing="0"/>
              <w:jc w:val="both"/>
              <w:rPr>
                <w:lang w:val="uk-UA"/>
              </w:rPr>
            </w:pPr>
            <w:r>
              <w:rPr>
                <w:lang w:val="uk-UA"/>
              </w:rPr>
              <w:t>4</w:t>
            </w:r>
            <w:r w:rsidR="00741CC6" w:rsidRPr="00741CC6">
              <w:rPr>
                <w:lang w:val="uk-UA"/>
              </w:rPr>
              <w:t xml:space="preserve">) </w:t>
            </w:r>
            <w:r w:rsidR="00C1546D">
              <w:rPr>
                <w:lang w:val="uk-UA"/>
              </w:rPr>
              <w:t>в</w:t>
            </w:r>
            <w:r w:rsidR="00C1546D" w:rsidRPr="00741CC6">
              <w:rPr>
                <w:lang w:val="uk-UA"/>
              </w:rPr>
              <w:t>иконання вимог, встановлених</w:t>
            </w:r>
            <w:r w:rsidR="002E3E6F">
              <w:rPr>
                <w:lang w:val="uk-UA"/>
              </w:rPr>
              <w:t xml:space="preserve"> </w:t>
            </w:r>
            <w:r w:rsidR="00433AEF">
              <w:rPr>
                <w:lang w:val="uk-UA"/>
              </w:rPr>
              <w:t>Митним кодексом України</w:t>
            </w:r>
            <w:r w:rsidR="00C1546D" w:rsidRPr="00741CC6">
              <w:rPr>
                <w:lang w:val="uk-UA"/>
              </w:rPr>
              <w:t>;</w:t>
            </w:r>
          </w:p>
          <w:p w14:paraId="322D05CA" w14:textId="2D1B5DE8" w:rsidR="00BD4428" w:rsidRPr="001A1286" w:rsidRDefault="00DA7373" w:rsidP="00DA7373">
            <w:pPr>
              <w:pStyle w:val="a4"/>
              <w:spacing w:before="0" w:beforeAutospacing="0" w:after="0" w:afterAutospacing="0"/>
              <w:jc w:val="both"/>
              <w:rPr>
                <w:lang w:val="uk-UA"/>
              </w:rPr>
            </w:pPr>
            <w:r>
              <w:rPr>
                <w:lang w:val="uk-UA"/>
              </w:rPr>
              <w:t>5</w:t>
            </w:r>
            <w:r w:rsidR="00741CC6" w:rsidRPr="00741CC6">
              <w:rPr>
                <w:lang w:val="uk-UA"/>
              </w:rPr>
              <w:t>) виконання затверджених заходів з</w:t>
            </w:r>
            <w:r w:rsidR="00CE1581">
              <w:rPr>
                <w:lang w:val="uk-UA"/>
              </w:rPr>
              <w:t xml:space="preserve"> </w:t>
            </w:r>
            <w:r w:rsidR="00741CC6" w:rsidRPr="00741CC6">
              <w:rPr>
                <w:lang w:val="uk-UA"/>
              </w:rPr>
              <w:t xml:space="preserve">реалізації </w:t>
            </w:r>
            <w:r w:rsidR="00B72A4F" w:rsidRPr="00B72A4F">
              <w:rPr>
                <w:lang w:val="uk-UA"/>
              </w:rPr>
              <w:t>плану організації підготовки проектів актів та виконання інших завдань, необхідних для реалізації положень Закону України від 22 серпня 2024 року № 3926-</w:t>
            </w:r>
            <w:r w:rsidR="00B72A4F" w:rsidRPr="00B72A4F">
              <w:t>IX</w:t>
            </w:r>
            <w:r w:rsidR="00B72A4F" w:rsidRPr="00B72A4F">
              <w:rPr>
                <w:lang w:val="uk-UA"/>
              </w:rPr>
              <w:t xml:space="preserve"> «Про внесення змін до Митного кодексу України щодо імплементації деяких положень Митного кодексу Європейського Союзу»</w:t>
            </w:r>
            <w:r w:rsidR="00741CC6" w:rsidRPr="00B72A4F">
              <w:rPr>
                <w:lang w:val="uk-UA"/>
              </w:rPr>
              <w:t>.</w:t>
            </w:r>
          </w:p>
        </w:tc>
      </w:tr>
      <w:tr w:rsidR="000427DF" w:rsidRPr="001A1286" w14:paraId="3E8883A1" w14:textId="77777777" w:rsidTr="004C013F">
        <w:trPr>
          <w:tblCellSpacing w:w="30" w:type="dxa"/>
        </w:trPr>
        <w:tc>
          <w:tcPr>
            <w:tcW w:w="12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C6100F1" w14:textId="77777777" w:rsidR="000427DF" w:rsidRDefault="000427DF" w:rsidP="009955D5">
            <w:pPr>
              <w:pStyle w:val="a4"/>
              <w:jc w:val="center"/>
              <w:rPr>
                <w:lang w:val="uk-UA"/>
              </w:rPr>
            </w:pPr>
            <w:r w:rsidRPr="001A1286">
              <w:rPr>
                <w:lang w:val="uk-UA"/>
              </w:rPr>
              <w:t>Альтернатива 2</w:t>
            </w:r>
          </w:p>
          <w:p w14:paraId="39D7353F" w14:textId="55266643" w:rsidR="00471C1B" w:rsidRPr="001A1286" w:rsidRDefault="00471C1B" w:rsidP="009955D5">
            <w:pPr>
              <w:pStyle w:val="a4"/>
              <w:jc w:val="center"/>
              <w:rPr>
                <w:lang w:val="uk-UA"/>
              </w:rPr>
            </w:pPr>
            <w:r>
              <w:rPr>
                <w:lang w:val="uk-UA"/>
              </w:rPr>
              <w:t xml:space="preserve">Залишити </w:t>
            </w:r>
            <w:r w:rsidR="00CC025E">
              <w:rPr>
                <w:lang w:val="uk-UA"/>
              </w:rPr>
              <w:t xml:space="preserve">існуючий </w:t>
            </w:r>
            <w:r>
              <w:rPr>
                <w:lang w:val="uk-UA"/>
              </w:rPr>
              <w:t>регуляторний акт без змін</w:t>
            </w:r>
          </w:p>
        </w:tc>
        <w:tc>
          <w:tcPr>
            <w:tcW w:w="9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022892E" w14:textId="097D67DD" w:rsidR="000427DF" w:rsidRPr="001A1286" w:rsidRDefault="00A76FBD" w:rsidP="009955D5">
            <w:pPr>
              <w:pStyle w:val="a4"/>
              <w:spacing w:before="0" w:beforeAutospacing="0" w:after="0" w:afterAutospacing="0"/>
              <w:jc w:val="center"/>
              <w:rPr>
                <w:iCs/>
                <w:lang w:val="uk-UA" w:eastAsia="uk-UA"/>
              </w:rPr>
            </w:pPr>
            <w:r>
              <w:rPr>
                <w:iCs/>
                <w:lang w:val="uk-UA" w:eastAsia="uk-UA"/>
              </w:rPr>
              <w:t>1</w:t>
            </w:r>
          </w:p>
        </w:tc>
        <w:tc>
          <w:tcPr>
            <w:tcW w:w="2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95C4C78" w14:textId="4EEC5A55" w:rsidR="00E92C44" w:rsidRPr="00E92C44" w:rsidRDefault="00E92C44" w:rsidP="00A12509">
            <w:pPr>
              <w:pStyle w:val="a4"/>
              <w:spacing w:before="0" w:beforeAutospacing="0" w:after="0" w:afterAutospacing="0"/>
              <w:jc w:val="both"/>
              <w:rPr>
                <w:iCs/>
                <w:lang w:val="uk-UA" w:eastAsia="uk-UA"/>
              </w:rPr>
            </w:pPr>
            <w:r w:rsidRPr="00E92C44">
              <w:rPr>
                <w:iCs/>
                <w:lang w:val="uk-UA" w:eastAsia="uk-UA"/>
              </w:rPr>
              <w:t xml:space="preserve">Фактори впливу на вибір балу результативності, пов’язані </w:t>
            </w:r>
            <w:r w:rsidR="00E62627" w:rsidRPr="00E62627">
              <w:rPr>
                <w:iCs/>
                <w:lang w:val="uk-UA" w:eastAsia="uk-UA"/>
              </w:rPr>
              <w:t>з наявністю</w:t>
            </w:r>
            <w:r w:rsidR="007A02EC">
              <w:rPr>
                <w:iCs/>
                <w:lang w:val="uk-UA" w:eastAsia="uk-UA"/>
              </w:rPr>
              <w:t xml:space="preserve"> </w:t>
            </w:r>
            <w:r w:rsidR="00E62627" w:rsidRPr="00E62627">
              <w:rPr>
                <w:iCs/>
                <w:lang w:val="uk-UA" w:eastAsia="uk-UA"/>
              </w:rPr>
              <w:t>таких ризиків від неприйняття</w:t>
            </w:r>
            <w:r w:rsidR="007A02EC">
              <w:rPr>
                <w:iCs/>
                <w:lang w:val="uk-UA" w:eastAsia="uk-UA"/>
              </w:rPr>
              <w:t xml:space="preserve"> </w:t>
            </w:r>
            <w:r w:rsidR="00E62627" w:rsidRPr="00E62627">
              <w:rPr>
                <w:iCs/>
                <w:lang w:val="uk-UA" w:eastAsia="uk-UA"/>
              </w:rPr>
              <w:t xml:space="preserve">регуляторного </w:t>
            </w:r>
            <w:proofErr w:type="spellStart"/>
            <w:r w:rsidR="00E62627" w:rsidRPr="00E62627">
              <w:rPr>
                <w:iCs/>
                <w:lang w:val="uk-UA" w:eastAsia="uk-UA"/>
              </w:rPr>
              <w:t>акта</w:t>
            </w:r>
            <w:proofErr w:type="spellEnd"/>
            <w:r w:rsidRPr="00E92C44">
              <w:rPr>
                <w:iCs/>
                <w:lang w:val="uk-UA" w:eastAsia="uk-UA"/>
              </w:rPr>
              <w:t>:</w:t>
            </w:r>
          </w:p>
          <w:p w14:paraId="24EE59FB" w14:textId="71BF438C" w:rsidR="00E92C44" w:rsidRPr="00E92C44" w:rsidRDefault="00E92C44" w:rsidP="00A12509">
            <w:pPr>
              <w:pStyle w:val="a4"/>
              <w:spacing w:before="0" w:beforeAutospacing="0" w:after="0" w:afterAutospacing="0"/>
              <w:jc w:val="both"/>
              <w:rPr>
                <w:iCs/>
                <w:lang w:val="uk-UA" w:eastAsia="uk-UA"/>
              </w:rPr>
            </w:pPr>
            <w:r w:rsidRPr="00E92C44">
              <w:rPr>
                <w:iCs/>
                <w:lang w:val="uk-UA" w:eastAsia="uk-UA"/>
              </w:rPr>
              <w:t xml:space="preserve">1) створення </w:t>
            </w:r>
            <w:r w:rsidR="0045560C">
              <w:rPr>
                <w:iCs/>
                <w:lang w:val="uk-UA" w:eastAsia="uk-UA"/>
              </w:rPr>
              <w:t>не</w:t>
            </w:r>
            <w:r w:rsidRPr="00E92C44">
              <w:rPr>
                <w:iCs/>
                <w:lang w:val="uk-UA" w:eastAsia="uk-UA"/>
              </w:rPr>
              <w:t xml:space="preserve">передбачуваного, </w:t>
            </w:r>
            <w:r w:rsidR="0045560C">
              <w:rPr>
                <w:iCs/>
                <w:lang w:val="uk-UA" w:eastAsia="uk-UA"/>
              </w:rPr>
              <w:t>не</w:t>
            </w:r>
            <w:r w:rsidRPr="00E92C44">
              <w:rPr>
                <w:iCs/>
                <w:lang w:val="uk-UA" w:eastAsia="uk-UA"/>
              </w:rPr>
              <w:t>зрозумілого механізму взаємодії між податковими та митними органами</w:t>
            </w:r>
            <w:r w:rsidR="00CD4523">
              <w:rPr>
                <w:iCs/>
                <w:lang w:val="uk-UA" w:eastAsia="uk-UA"/>
              </w:rPr>
              <w:t xml:space="preserve"> та </w:t>
            </w:r>
            <w:r w:rsidR="00A76FBD">
              <w:rPr>
                <w:iCs/>
                <w:lang w:val="uk-UA" w:eastAsia="uk-UA"/>
              </w:rPr>
              <w:t>органами</w:t>
            </w:r>
            <w:r w:rsidR="0097029C" w:rsidRPr="00E92C44">
              <w:rPr>
                <w:iCs/>
                <w:lang w:val="uk-UA" w:eastAsia="uk-UA"/>
              </w:rPr>
              <w:t xml:space="preserve"> державного фінансового контроля при плануванні проведення перевірок / ревізій</w:t>
            </w:r>
            <w:r w:rsidRPr="00E92C44">
              <w:rPr>
                <w:iCs/>
                <w:lang w:val="uk-UA" w:eastAsia="uk-UA"/>
              </w:rPr>
              <w:t>;</w:t>
            </w:r>
          </w:p>
          <w:p w14:paraId="66FEC979" w14:textId="1865960D" w:rsidR="00E92C44" w:rsidRPr="00E92C44" w:rsidRDefault="00E92C44" w:rsidP="00E92C44">
            <w:pPr>
              <w:pStyle w:val="a4"/>
              <w:spacing w:before="0" w:beforeAutospacing="0" w:after="0" w:afterAutospacing="0"/>
              <w:jc w:val="both"/>
              <w:rPr>
                <w:iCs/>
                <w:lang w:val="uk-UA" w:eastAsia="uk-UA"/>
              </w:rPr>
            </w:pPr>
            <w:r w:rsidRPr="00E92C44">
              <w:rPr>
                <w:iCs/>
                <w:lang w:val="uk-UA" w:eastAsia="uk-UA"/>
              </w:rPr>
              <w:t xml:space="preserve">2) </w:t>
            </w:r>
            <w:r w:rsidR="00EC5C9C">
              <w:rPr>
                <w:iCs/>
                <w:lang w:val="uk-UA" w:eastAsia="uk-UA"/>
              </w:rPr>
              <w:t>непередбачуваність</w:t>
            </w:r>
            <w:r w:rsidR="007676DA">
              <w:rPr>
                <w:iCs/>
                <w:lang w:val="uk-UA" w:eastAsia="uk-UA"/>
              </w:rPr>
              <w:t xml:space="preserve"> </w:t>
            </w:r>
            <w:r w:rsidR="00C164A9" w:rsidRPr="00E92C44">
              <w:rPr>
                <w:iCs/>
                <w:lang w:val="uk-UA" w:eastAsia="uk-UA"/>
              </w:rPr>
              <w:t xml:space="preserve">дій </w:t>
            </w:r>
            <w:r w:rsidR="00A3480F">
              <w:rPr>
                <w:iCs/>
                <w:lang w:val="uk-UA" w:eastAsia="uk-UA"/>
              </w:rPr>
              <w:t xml:space="preserve">державних </w:t>
            </w:r>
            <w:r w:rsidR="00C164A9" w:rsidRPr="00E92C44">
              <w:rPr>
                <w:iCs/>
                <w:lang w:val="uk-UA" w:eastAsia="uk-UA"/>
              </w:rPr>
              <w:t xml:space="preserve">органів </w:t>
            </w:r>
            <w:r w:rsidR="007676DA">
              <w:rPr>
                <w:iCs/>
                <w:lang w:val="uk-UA" w:eastAsia="uk-UA"/>
              </w:rPr>
              <w:t xml:space="preserve">для </w:t>
            </w:r>
            <w:r w:rsidRPr="00E92C44">
              <w:rPr>
                <w:iCs/>
                <w:lang w:val="uk-UA" w:eastAsia="uk-UA"/>
              </w:rPr>
              <w:t>суб’єктів господарювання;</w:t>
            </w:r>
          </w:p>
          <w:p w14:paraId="5784183F" w14:textId="1766CB80" w:rsidR="00E92C44" w:rsidRPr="00E92C44" w:rsidRDefault="00E92C44" w:rsidP="00E92C44">
            <w:pPr>
              <w:pStyle w:val="a4"/>
              <w:spacing w:before="0" w:beforeAutospacing="0" w:after="0" w:afterAutospacing="0"/>
              <w:jc w:val="both"/>
              <w:rPr>
                <w:iCs/>
                <w:lang w:val="uk-UA" w:eastAsia="uk-UA"/>
              </w:rPr>
            </w:pPr>
            <w:r w:rsidRPr="00E92C44">
              <w:rPr>
                <w:iCs/>
                <w:lang w:val="uk-UA" w:eastAsia="uk-UA"/>
              </w:rPr>
              <w:t xml:space="preserve">3) </w:t>
            </w:r>
            <w:r w:rsidR="00874D11">
              <w:rPr>
                <w:iCs/>
                <w:lang w:val="uk-UA" w:eastAsia="uk-UA"/>
              </w:rPr>
              <w:t xml:space="preserve">зменшення </w:t>
            </w:r>
            <w:r w:rsidRPr="00E92C44">
              <w:rPr>
                <w:iCs/>
                <w:lang w:val="uk-UA" w:eastAsia="uk-UA"/>
              </w:rPr>
              <w:t xml:space="preserve">надходження до бюджету України у зв’язку із </w:t>
            </w:r>
            <w:r w:rsidR="00EC5C9C">
              <w:rPr>
                <w:iCs/>
                <w:lang w:val="uk-UA" w:eastAsia="uk-UA"/>
              </w:rPr>
              <w:t>розбалансованістю</w:t>
            </w:r>
            <w:r w:rsidRPr="00E92C44">
              <w:rPr>
                <w:iCs/>
                <w:lang w:val="uk-UA" w:eastAsia="uk-UA"/>
              </w:rPr>
              <w:t xml:space="preserve"> роботи державних органів;</w:t>
            </w:r>
          </w:p>
          <w:p w14:paraId="01A31B4E" w14:textId="3B35271E" w:rsidR="00E92C44" w:rsidRPr="00E92C44" w:rsidRDefault="00E92C44" w:rsidP="00E92C44">
            <w:pPr>
              <w:pStyle w:val="a4"/>
              <w:spacing w:before="0" w:beforeAutospacing="0" w:after="0" w:afterAutospacing="0"/>
              <w:jc w:val="both"/>
              <w:rPr>
                <w:iCs/>
                <w:lang w:val="uk-UA" w:eastAsia="uk-UA"/>
              </w:rPr>
            </w:pPr>
            <w:r w:rsidRPr="00E92C44">
              <w:rPr>
                <w:iCs/>
                <w:lang w:val="uk-UA" w:eastAsia="uk-UA"/>
              </w:rPr>
              <w:lastRenderedPageBreak/>
              <w:t xml:space="preserve">4) </w:t>
            </w:r>
            <w:r w:rsidR="000462FB">
              <w:rPr>
                <w:iCs/>
                <w:lang w:val="uk-UA" w:eastAsia="uk-UA"/>
              </w:rPr>
              <w:t xml:space="preserve">не </w:t>
            </w:r>
            <w:r w:rsidRPr="00E92C44">
              <w:rPr>
                <w:iCs/>
                <w:lang w:val="uk-UA" w:eastAsia="uk-UA"/>
              </w:rPr>
              <w:t>виконання вимог, встановлених Митним кодексом України;</w:t>
            </w:r>
          </w:p>
          <w:p w14:paraId="17F574A4" w14:textId="17DA876C" w:rsidR="000427DF" w:rsidRPr="001A1286" w:rsidRDefault="00E92C44" w:rsidP="00E92C44">
            <w:pPr>
              <w:pStyle w:val="a4"/>
              <w:spacing w:before="0" w:beforeAutospacing="0" w:after="0" w:afterAutospacing="0"/>
              <w:jc w:val="both"/>
              <w:rPr>
                <w:iCs/>
                <w:lang w:val="uk-UA" w:eastAsia="uk-UA"/>
              </w:rPr>
            </w:pPr>
            <w:r w:rsidRPr="00E92C44">
              <w:rPr>
                <w:iCs/>
                <w:lang w:val="uk-UA" w:eastAsia="uk-UA"/>
              </w:rPr>
              <w:t xml:space="preserve">5) </w:t>
            </w:r>
            <w:r w:rsidR="000462FB">
              <w:rPr>
                <w:iCs/>
                <w:lang w:val="uk-UA" w:eastAsia="uk-UA"/>
              </w:rPr>
              <w:t xml:space="preserve">не </w:t>
            </w:r>
            <w:r w:rsidRPr="00E92C44">
              <w:rPr>
                <w:iCs/>
                <w:lang w:val="uk-UA" w:eastAsia="uk-UA"/>
              </w:rPr>
              <w:t>виконання затверджених заходів з реалізації плану організації підготовки проектів актів та виконання інших завдань, необхідних для реалізації положень Закону України від 22 серпня 2024 року № 3926-IX «Про внесення змін до Митного кодексу України щодо імплементації деяких положень Митного кодексу Європейського Союзу».</w:t>
            </w:r>
          </w:p>
        </w:tc>
      </w:tr>
    </w:tbl>
    <w:p w14:paraId="162E9F57" w14:textId="77777777" w:rsidR="00BD4428" w:rsidRPr="001A1286" w:rsidRDefault="00BD4428" w:rsidP="009955D5">
      <w:pPr>
        <w:pStyle w:val="a4"/>
        <w:spacing w:before="0" w:beforeAutospacing="0" w:after="0" w:afterAutospacing="0" w:line="360" w:lineRule="auto"/>
        <w:jc w:val="both"/>
        <w:rPr>
          <w:lang w:val="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1"/>
        <w:gridCol w:w="2203"/>
        <w:gridCol w:w="2835"/>
        <w:gridCol w:w="2877"/>
      </w:tblGrid>
      <w:tr w:rsidR="00BD4428" w:rsidRPr="001A1286" w14:paraId="16FD0F47" w14:textId="77777777" w:rsidTr="00A76FBD">
        <w:trPr>
          <w:tblCellSpacing w:w="30" w:type="dxa"/>
        </w:trPr>
        <w:tc>
          <w:tcPr>
            <w:tcW w:w="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5A39D02" w14:textId="77777777" w:rsidR="00BD4428" w:rsidRPr="00433EF4" w:rsidRDefault="00BD4428" w:rsidP="009955D5">
            <w:pPr>
              <w:pStyle w:val="a4"/>
              <w:jc w:val="center"/>
              <w:rPr>
                <w:lang w:val="uk-UA"/>
              </w:rPr>
            </w:pPr>
            <w:r w:rsidRPr="00433EF4">
              <w:rPr>
                <w:lang w:val="uk-UA"/>
              </w:rPr>
              <w:t>Рейтинг результативності</w:t>
            </w:r>
          </w:p>
        </w:tc>
        <w:tc>
          <w:tcPr>
            <w:tcW w:w="107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0CB0562" w14:textId="77777777" w:rsidR="00BD4428" w:rsidRPr="00433EF4" w:rsidRDefault="00BD4428" w:rsidP="009955D5">
            <w:pPr>
              <w:pStyle w:val="a4"/>
              <w:jc w:val="center"/>
              <w:rPr>
                <w:lang w:val="uk-UA"/>
              </w:rPr>
            </w:pPr>
            <w:r w:rsidRPr="00433EF4">
              <w:rPr>
                <w:lang w:val="uk-UA"/>
              </w:rPr>
              <w:t>Вигоди (підсумок)</w:t>
            </w:r>
          </w:p>
        </w:tc>
        <w:tc>
          <w:tcPr>
            <w:tcW w:w="13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79A4828" w14:textId="77777777" w:rsidR="00BD4428" w:rsidRPr="00433EF4" w:rsidRDefault="00BD4428" w:rsidP="009955D5">
            <w:pPr>
              <w:pStyle w:val="a4"/>
              <w:jc w:val="center"/>
              <w:rPr>
                <w:lang w:val="uk-UA"/>
              </w:rPr>
            </w:pPr>
            <w:r w:rsidRPr="00433EF4">
              <w:rPr>
                <w:lang w:val="uk-UA"/>
              </w:rPr>
              <w:t>Витрати (підсумок)</w:t>
            </w:r>
          </w:p>
        </w:tc>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4CF1248" w14:textId="77777777" w:rsidR="00BD4428" w:rsidRPr="00433EF4" w:rsidRDefault="00BD4428" w:rsidP="009955D5">
            <w:pPr>
              <w:pStyle w:val="a4"/>
              <w:jc w:val="center"/>
              <w:rPr>
                <w:lang w:val="uk-UA"/>
              </w:rPr>
            </w:pPr>
            <w:r w:rsidRPr="00433EF4">
              <w:rPr>
                <w:lang w:val="uk-UA"/>
              </w:rPr>
              <w:t>Обґрунтування відповідного місця альтернативи у рейтингу</w:t>
            </w:r>
          </w:p>
        </w:tc>
      </w:tr>
      <w:tr w:rsidR="00BD4428" w:rsidRPr="001A1286" w14:paraId="03E45243" w14:textId="77777777" w:rsidTr="00A76FBD">
        <w:trPr>
          <w:tblCellSpacing w:w="30" w:type="dxa"/>
        </w:trPr>
        <w:tc>
          <w:tcPr>
            <w:tcW w:w="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CDE054C" w14:textId="77777777" w:rsidR="00BD4428" w:rsidRDefault="00BD4428" w:rsidP="00E7299F">
            <w:pPr>
              <w:pStyle w:val="a4"/>
              <w:spacing w:before="0" w:beforeAutospacing="0" w:after="0" w:afterAutospacing="0"/>
              <w:rPr>
                <w:lang w:val="uk-UA"/>
              </w:rPr>
            </w:pPr>
            <w:r w:rsidRPr="00433EF4">
              <w:rPr>
                <w:lang w:val="uk-UA"/>
              </w:rPr>
              <w:t>Альтернатива 1</w:t>
            </w:r>
          </w:p>
          <w:p w14:paraId="053FD656" w14:textId="42E8D0F3" w:rsidR="008F012C" w:rsidRPr="00433EF4" w:rsidRDefault="00E051B1" w:rsidP="00E7299F">
            <w:pPr>
              <w:pStyle w:val="a4"/>
              <w:spacing w:before="0" w:beforeAutospacing="0" w:after="0" w:afterAutospacing="0"/>
              <w:rPr>
                <w:lang w:val="uk-UA"/>
              </w:rPr>
            </w:pPr>
            <w:r>
              <w:rPr>
                <w:lang w:val="uk-UA"/>
              </w:rPr>
              <w:t xml:space="preserve">Внесення змін до існуючого регуляторного </w:t>
            </w:r>
            <w:proofErr w:type="spellStart"/>
            <w:r>
              <w:rPr>
                <w:lang w:val="uk-UA"/>
              </w:rPr>
              <w:t>акта</w:t>
            </w:r>
            <w:proofErr w:type="spellEnd"/>
          </w:p>
        </w:tc>
        <w:tc>
          <w:tcPr>
            <w:tcW w:w="107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A02E673" w14:textId="22766F30" w:rsidR="0059622C" w:rsidRPr="00433EF4" w:rsidRDefault="005C4619" w:rsidP="00001D5A">
            <w:pPr>
              <w:pStyle w:val="a4"/>
              <w:spacing w:after="0"/>
              <w:jc w:val="both"/>
              <w:rPr>
                <w:iCs/>
                <w:lang w:val="uk-UA" w:eastAsia="uk-UA"/>
              </w:rPr>
            </w:pPr>
            <w:r w:rsidRPr="005C4619">
              <w:rPr>
                <w:iCs/>
                <w:lang w:val="uk-UA" w:eastAsia="uk-UA"/>
              </w:rPr>
              <w:t>Дає змогу повністю</w:t>
            </w:r>
            <w:r>
              <w:rPr>
                <w:iCs/>
                <w:lang w:val="uk-UA" w:eastAsia="uk-UA"/>
              </w:rPr>
              <w:t xml:space="preserve"> </w:t>
            </w:r>
            <w:r w:rsidRPr="005C4619">
              <w:rPr>
                <w:iCs/>
                <w:lang w:val="uk-UA" w:eastAsia="uk-UA"/>
              </w:rPr>
              <w:t>досягнути ціле</w:t>
            </w:r>
            <w:r w:rsidR="00001D5A">
              <w:rPr>
                <w:iCs/>
                <w:lang w:val="uk-UA" w:eastAsia="uk-UA"/>
              </w:rPr>
              <w:t xml:space="preserve">й </w:t>
            </w:r>
            <w:r w:rsidRPr="005C4619">
              <w:rPr>
                <w:iCs/>
                <w:lang w:val="uk-UA" w:eastAsia="uk-UA"/>
              </w:rPr>
              <w:t>державного</w:t>
            </w:r>
            <w:r w:rsidR="00001D5A">
              <w:rPr>
                <w:iCs/>
                <w:lang w:val="uk-UA" w:eastAsia="uk-UA"/>
              </w:rPr>
              <w:t xml:space="preserve"> </w:t>
            </w:r>
            <w:r w:rsidRPr="005C4619">
              <w:rPr>
                <w:iCs/>
                <w:lang w:val="uk-UA" w:eastAsia="uk-UA"/>
              </w:rPr>
              <w:t>регулювання,</w:t>
            </w:r>
            <w:r w:rsidR="00001D5A">
              <w:rPr>
                <w:iCs/>
                <w:lang w:val="uk-UA" w:eastAsia="uk-UA"/>
              </w:rPr>
              <w:t xml:space="preserve"> </w:t>
            </w:r>
            <w:r w:rsidRPr="005C4619">
              <w:rPr>
                <w:iCs/>
                <w:lang w:val="uk-UA" w:eastAsia="uk-UA"/>
              </w:rPr>
              <w:t>визначених у розділі II</w:t>
            </w:r>
            <w:r w:rsidR="00001D5A">
              <w:rPr>
                <w:iCs/>
                <w:lang w:val="uk-UA" w:eastAsia="uk-UA"/>
              </w:rPr>
              <w:t xml:space="preserve"> </w:t>
            </w:r>
            <w:r w:rsidRPr="005C4619">
              <w:rPr>
                <w:iCs/>
                <w:lang w:val="uk-UA" w:eastAsia="uk-UA"/>
              </w:rPr>
              <w:t>АРВ</w:t>
            </w:r>
          </w:p>
        </w:tc>
        <w:tc>
          <w:tcPr>
            <w:tcW w:w="13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4BE85A5" w14:textId="77777777" w:rsidR="00995E59" w:rsidRDefault="00225E98" w:rsidP="00995E59">
            <w:pPr>
              <w:pStyle w:val="a4"/>
              <w:spacing w:after="0"/>
              <w:jc w:val="both"/>
              <w:rPr>
                <w:iCs/>
                <w:lang w:val="uk-UA" w:eastAsia="uk-UA"/>
              </w:rPr>
            </w:pPr>
            <w:r>
              <w:rPr>
                <w:iCs/>
                <w:lang w:val="uk-UA" w:eastAsia="uk-UA"/>
              </w:rPr>
              <w:t>В</w:t>
            </w:r>
            <w:r w:rsidR="00D80834">
              <w:rPr>
                <w:iCs/>
                <w:lang w:val="uk-UA" w:eastAsia="uk-UA"/>
              </w:rPr>
              <w:t>итрати держави</w:t>
            </w:r>
            <w:r w:rsidR="00995E59">
              <w:rPr>
                <w:iCs/>
                <w:lang w:val="uk-UA" w:eastAsia="uk-UA"/>
              </w:rPr>
              <w:t xml:space="preserve">, що </w:t>
            </w:r>
            <w:r w:rsidR="007950D3">
              <w:rPr>
                <w:iCs/>
                <w:lang w:val="uk-UA" w:eastAsia="uk-UA"/>
              </w:rPr>
              <w:t xml:space="preserve"> пов’язані з формування</w:t>
            </w:r>
            <w:r>
              <w:rPr>
                <w:iCs/>
                <w:lang w:val="uk-UA" w:eastAsia="uk-UA"/>
              </w:rPr>
              <w:t>м</w:t>
            </w:r>
            <w:r w:rsidR="007950D3">
              <w:rPr>
                <w:iCs/>
                <w:lang w:val="uk-UA" w:eastAsia="uk-UA"/>
              </w:rPr>
              <w:t xml:space="preserve"> </w:t>
            </w:r>
            <w:r>
              <w:rPr>
                <w:iCs/>
                <w:lang w:val="uk-UA" w:eastAsia="uk-UA"/>
              </w:rPr>
              <w:t xml:space="preserve">переліку суб’єктів господарювання, які підпадають під дію цього регуляторного акту, та </w:t>
            </w:r>
            <w:r w:rsidR="00995E59">
              <w:rPr>
                <w:iCs/>
                <w:lang w:val="uk-UA" w:eastAsia="uk-UA"/>
              </w:rPr>
              <w:t xml:space="preserve">їх </w:t>
            </w:r>
            <w:r>
              <w:rPr>
                <w:iCs/>
                <w:lang w:val="uk-UA" w:eastAsia="uk-UA"/>
              </w:rPr>
              <w:t xml:space="preserve">повідомлення шляхом публікації на </w:t>
            </w:r>
            <w:proofErr w:type="spellStart"/>
            <w:r>
              <w:rPr>
                <w:iCs/>
                <w:lang w:val="uk-UA" w:eastAsia="uk-UA"/>
              </w:rPr>
              <w:t>вебсайтах</w:t>
            </w:r>
            <w:proofErr w:type="spellEnd"/>
            <w:r>
              <w:rPr>
                <w:iCs/>
                <w:lang w:val="uk-UA" w:eastAsia="uk-UA"/>
              </w:rPr>
              <w:t xml:space="preserve"> ДПС та Держмитслужби інформації про затверджені плани-графіки проведення перевірок та коригувань до них</w:t>
            </w:r>
            <w:r w:rsidR="00995E59">
              <w:rPr>
                <w:iCs/>
                <w:lang w:val="uk-UA" w:eastAsia="uk-UA"/>
              </w:rPr>
              <w:t xml:space="preserve">, будуть понесені в межах затвердженого кошторису для ДПС, </w:t>
            </w:r>
            <w:proofErr w:type="spellStart"/>
            <w:r w:rsidR="00995E59">
              <w:rPr>
                <w:iCs/>
                <w:lang w:val="uk-UA" w:eastAsia="uk-UA"/>
              </w:rPr>
              <w:t>Держаудитслужби</w:t>
            </w:r>
            <w:proofErr w:type="spellEnd"/>
            <w:r w:rsidR="00995E59">
              <w:rPr>
                <w:iCs/>
                <w:lang w:val="uk-UA" w:eastAsia="uk-UA"/>
              </w:rPr>
              <w:t xml:space="preserve"> та Держмитслужби.</w:t>
            </w:r>
            <w:r>
              <w:rPr>
                <w:iCs/>
                <w:lang w:val="uk-UA" w:eastAsia="uk-UA"/>
              </w:rPr>
              <w:t xml:space="preserve"> </w:t>
            </w:r>
          </w:p>
          <w:p w14:paraId="2217662F" w14:textId="5A2743DC" w:rsidR="00BD4428" w:rsidRPr="00CA0E41" w:rsidRDefault="00E7299F" w:rsidP="00E7299F">
            <w:pPr>
              <w:pStyle w:val="a4"/>
              <w:spacing w:after="0"/>
              <w:jc w:val="both"/>
              <w:rPr>
                <w:lang w:val="ru-RU"/>
              </w:rPr>
            </w:pPr>
            <w:r>
              <w:rPr>
                <w:iCs/>
                <w:lang w:val="uk-UA" w:eastAsia="uk-UA"/>
              </w:rPr>
              <w:t>Для суб’єктів господарювання</w:t>
            </w:r>
            <w:r w:rsidRPr="00A76FBD">
              <w:rPr>
                <w:iCs/>
                <w:lang w:val="uk-UA" w:eastAsia="uk-UA"/>
              </w:rPr>
              <w:t xml:space="preserve"> </w:t>
            </w:r>
            <w:r>
              <w:rPr>
                <w:iCs/>
                <w:lang w:val="uk-UA" w:eastAsia="uk-UA"/>
              </w:rPr>
              <w:t>витрати на підготовку</w:t>
            </w:r>
            <w:r w:rsidR="00A76FBD" w:rsidRPr="00A76FBD">
              <w:rPr>
                <w:iCs/>
                <w:lang w:val="uk-UA" w:eastAsia="uk-UA"/>
              </w:rPr>
              <w:t xml:space="preserve"> </w:t>
            </w:r>
            <w:r w:rsidR="00995E59" w:rsidRPr="00A76FBD">
              <w:rPr>
                <w:iCs/>
                <w:lang w:val="uk-UA" w:eastAsia="uk-UA"/>
              </w:rPr>
              <w:t>до участі у проведенні одночасно запланованих перевірках к</w:t>
            </w:r>
            <w:r>
              <w:rPr>
                <w:iCs/>
                <w:lang w:val="uk-UA" w:eastAsia="uk-UA"/>
              </w:rPr>
              <w:t>онтролюючими органами та ревізій</w:t>
            </w:r>
            <w:r w:rsidR="00995E59" w:rsidRPr="00A76FBD">
              <w:rPr>
                <w:iCs/>
                <w:lang w:val="uk-UA" w:eastAsia="uk-UA"/>
              </w:rPr>
              <w:t xml:space="preserve"> органами державного фінансового контролю </w:t>
            </w:r>
            <w:r w:rsidR="00A76FBD" w:rsidRPr="00A76FBD">
              <w:rPr>
                <w:iCs/>
                <w:lang w:val="uk-UA" w:eastAsia="uk-UA"/>
              </w:rPr>
              <w:t xml:space="preserve">орієнтовно складають </w:t>
            </w:r>
            <w:r w:rsidR="00A76FBD">
              <w:rPr>
                <w:iCs/>
                <w:lang w:val="uk-UA" w:eastAsia="uk-UA"/>
              </w:rPr>
              <w:br/>
            </w:r>
            <w:r w:rsidR="00225E98">
              <w:rPr>
                <w:iCs/>
                <w:lang w:val="uk-UA" w:eastAsia="uk-UA"/>
              </w:rPr>
              <w:t>(див. додаток 1 до АРВ)</w:t>
            </w:r>
          </w:p>
        </w:tc>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A03E143" w14:textId="00002956" w:rsidR="000B795D" w:rsidRDefault="00BD4428" w:rsidP="009955D5">
            <w:pPr>
              <w:pStyle w:val="a4"/>
              <w:spacing w:before="20" w:beforeAutospacing="0" w:after="20" w:afterAutospacing="0"/>
              <w:jc w:val="both"/>
              <w:rPr>
                <w:lang w:val="uk-UA"/>
              </w:rPr>
            </w:pPr>
            <w:r w:rsidRPr="00433EF4">
              <w:rPr>
                <w:lang w:val="uk-UA"/>
              </w:rPr>
              <w:t>Є найбільш оптимальною серед запропонованих альтернатив, оскільки дає змогу досягнути поставлени</w:t>
            </w:r>
            <w:r w:rsidR="0059622C" w:rsidRPr="00433EF4">
              <w:rPr>
                <w:lang w:val="uk-UA"/>
              </w:rPr>
              <w:t>х цілей державного регулювання</w:t>
            </w:r>
            <w:r w:rsidR="00A76FBD">
              <w:rPr>
                <w:lang w:val="uk-UA"/>
              </w:rPr>
              <w:t>, які можуть бути досягнуті повною мірою (проблема більше існувати не буде)</w:t>
            </w:r>
            <w:r w:rsidR="000B795D">
              <w:rPr>
                <w:lang w:val="uk-UA"/>
              </w:rPr>
              <w:t>.</w:t>
            </w:r>
          </w:p>
          <w:p w14:paraId="76B7CA99" w14:textId="37E39986" w:rsidR="00BD4428" w:rsidRPr="00433EF4" w:rsidRDefault="00BD4428" w:rsidP="009955D5">
            <w:pPr>
              <w:pStyle w:val="a4"/>
              <w:spacing w:before="20" w:beforeAutospacing="0" w:after="20" w:afterAutospacing="0"/>
              <w:jc w:val="both"/>
              <w:rPr>
                <w:shd w:val="clear" w:color="auto" w:fill="FFFF00"/>
                <w:lang w:val="uk-UA"/>
              </w:rPr>
            </w:pPr>
          </w:p>
        </w:tc>
      </w:tr>
      <w:tr w:rsidR="000427DF" w:rsidRPr="001A1286" w14:paraId="0B0BE7FA" w14:textId="77777777" w:rsidTr="00A76FBD">
        <w:trPr>
          <w:tblCellSpacing w:w="30" w:type="dxa"/>
        </w:trPr>
        <w:tc>
          <w:tcPr>
            <w:tcW w:w="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CB39434" w14:textId="77777777" w:rsidR="000427DF" w:rsidRDefault="000427DF" w:rsidP="00E7299F">
            <w:pPr>
              <w:pStyle w:val="a4"/>
              <w:spacing w:before="0" w:beforeAutospacing="0" w:after="0" w:afterAutospacing="0"/>
              <w:rPr>
                <w:lang w:val="uk-UA"/>
              </w:rPr>
            </w:pPr>
            <w:r w:rsidRPr="00433EF4">
              <w:rPr>
                <w:lang w:val="uk-UA"/>
              </w:rPr>
              <w:lastRenderedPageBreak/>
              <w:t>Альтернатива 2</w:t>
            </w:r>
          </w:p>
          <w:p w14:paraId="69347F6C" w14:textId="3C520908" w:rsidR="00E051B1" w:rsidRPr="00433EF4" w:rsidRDefault="00E051B1" w:rsidP="00E7299F">
            <w:pPr>
              <w:pStyle w:val="a4"/>
              <w:spacing w:before="0" w:beforeAutospacing="0" w:after="0" w:afterAutospacing="0"/>
              <w:rPr>
                <w:lang w:val="uk-UA"/>
              </w:rPr>
            </w:pPr>
            <w:r>
              <w:rPr>
                <w:lang w:val="uk-UA"/>
              </w:rPr>
              <w:t>Залишити існуючий регуляторний акт без змін</w:t>
            </w:r>
          </w:p>
        </w:tc>
        <w:tc>
          <w:tcPr>
            <w:tcW w:w="107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E093D16" w14:textId="5B5B70C2" w:rsidR="000427DF" w:rsidRPr="00433EF4" w:rsidRDefault="00D80834" w:rsidP="009955D5">
            <w:pPr>
              <w:pStyle w:val="a4"/>
              <w:rPr>
                <w:lang w:val="uk-UA"/>
              </w:rPr>
            </w:pPr>
            <w:r>
              <w:rPr>
                <w:lang w:val="uk-UA"/>
              </w:rPr>
              <w:t xml:space="preserve">Відсутні </w:t>
            </w:r>
          </w:p>
        </w:tc>
        <w:tc>
          <w:tcPr>
            <w:tcW w:w="13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4A53428" w14:textId="262CECFE" w:rsidR="00995E59" w:rsidRPr="00995E59" w:rsidRDefault="00995E59" w:rsidP="00995E59">
            <w:pPr>
              <w:pStyle w:val="a4"/>
              <w:widowControl w:val="0"/>
              <w:tabs>
                <w:tab w:val="left" w:pos="567"/>
                <w:tab w:val="left" w:pos="993"/>
              </w:tabs>
              <w:spacing w:after="0"/>
              <w:jc w:val="both"/>
              <w:rPr>
                <w:lang w:val="uk-UA"/>
              </w:rPr>
            </w:pPr>
            <w:r w:rsidRPr="00995E59">
              <w:rPr>
                <w:lang w:val="uk-UA"/>
              </w:rPr>
              <w:t>Витрати держави, що  пов’язані з формуванням переліку суб’єктів господарювання, які підпадають під дію цього регуляторного акту, та їх повідомленн</w:t>
            </w:r>
            <w:r>
              <w:rPr>
                <w:lang w:val="uk-UA"/>
              </w:rPr>
              <w:t xml:space="preserve">я шляхом публікації на </w:t>
            </w:r>
            <w:proofErr w:type="spellStart"/>
            <w:r>
              <w:rPr>
                <w:lang w:val="uk-UA"/>
              </w:rPr>
              <w:t>вебсайті</w:t>
            </w:r>
            <w:proofErr w:type="spellEnd"/>
            <w:r w:rsidRPr="00995E59">
              <w:rPr>
                <w:lang w:val="uk-UA"/>
              </w:rPr>
              <w:t xml:space="preserve"> ДПС інформації про затверджені плани-графіки проведення перевірок та коригуван</w:t>
            </w:r>
            <w:r w:rsidR="00843B05">
              <w:rPr>
                <w:lang w:val="uk-UA"/>
              </w:rPr>
              <w:t xml:space="preserve">ь до них, </w:t>
            </w:r>
            <w:r w:rsidRPr="00995E59">
              <w:rPr>
                <w:lang w:val="uk-UA"/>
              </w:rPr>
              <w:t xml:space="preserve">понесені в межах </w:t>
            </w:r>
            <w:r>
              <w:rPr>
                <w:lang w:val="uk-UA"/>
              </w:rPr>
              <w:t>затвердженого кошторису для ДПС та</w:t>
            </w:r>
            <w:r w:rsidRPr="00995E59">
              <w:rPr>
                <w:lang w:val="uk-UA"/>
              </w:rPr>
              <w:t xml:space="preserve"> </w:t>
            </w:r>
            <w:proofErr w:type="spellStart"/>
            <w:r w:rsidRPr="00995E59">
              <w:rPr>
                <w:lang w:val="uk-UA"/>
              </w:rPr>
              <w:t>Держаудитслужби</w:t>
            </w:r>
            <w:proofErr w:type="spellEnd"/>
            <w:r>
              <w:rPr>
                <w:lang w:val="uk-UA"/>
              </w:rPr>
              <w:t>.</w:t>
            </w:r>
            <w:r w:rsidRPr="00995E59">
              <w:rPr>
                <w:lang w:val="uk-UA"/>
              </w:rPr>
              <w:t xml:space="preserve"> </w:t>
            </w:r>
          </w:p>
          <w:p w14:paraId="3A2F13F9" w14:textId="39626336" w:rsidR="000427DF" w:rsidRPr="00E7299F" w:rsidRDefault="00E7299F" w:rsidP="00995E59">
            <w:pPr>
              <w:pStyle w:val="a4"/>
              <w:widowControl w:val="0"/>
              <w:tabs>
                <w:tab w:val="left" w:pos="567"/>
                <w:tab w:val="left" w:pos="993"/>
              </w:tabs>
              <w:spacing w:after="0"/>
              <w:jc w:val="both"/>
              <w:rPr>
                <w:iCs/>
                <w:lang w:val="uk-UA" w:eastAsia="uk-UA"/>
              </w:rPr>
            </w:pPr>
            <w:r w:rsidRPr="00E7299F">
              <w:rPr>
                <w:iCs/>
                <w:lang w:val="uk-UA" w:eastAsia="uk-UA"/>
              </w:rPr>
              <w:t>Для суб’єктів господарювання витрати на підготовку до участі у проведенні одночасно запла</w:t>
            </w:r>
            <w:r w:rsidR="00843B05">
              <w:rPr>
                <w:iCs/>
                <w:lang w:val="uk-UA" w:eastAsia="uk-UA"/>
              </w:rPr>
              <w:t>нованих перевірках податковими</w:t>
            </w:r>
            <w:r w:rsidRPr="00E7299F">
              <w:rPr>
                <w:iCs/>
                <w:lang w:val="uk-UA" w:eastAsia="uk-UA"/>
              </w:rPr>
              <w:t xml:space="preserve"> органами та ревізій органами державного фінансового контролю </w:t>
            </w:r>
            <w:r w:rsidR="005449DD">
              <w:rPr>
                <w:lang w:val="uk-UA"/>
              </w:rPr>
              <w:t>від Альтернативи 1 в</w:t>
            </w:r>
            <w:r w:rsidR="00282672">
              <w:rPr>
                <w:lang w:val="uk-UA"/>
              </w:rPr>
              <w:t xml:space="preserve">ідрізняються на витрати </w:t>
            </w:r>
            <w:r w:rsidR="00AA616F">
              <w:rPr>
                <w:lang w:val="uk-UA"/>
              </w:rPr>
              <w:t>на</w:t>
            </w:r>
            <w:r w:rsidR="00490DA1">
              <w:rPr>
                <w:lang w:val="uk-UA"/>
              </w:rPr>
              <w:t xml:space="preserve"> </w:t>
            </w:r>
            <w:r w:rsidR="00282672">
              <w:rPr>
                <w:lang w:val="uk-UA"/>
              </w:rPr>
              <w:t>ознайомлення з приписами митних органів та штрафні (адміністративні) санкції за порушення митного законодавства</w:t>
            </w:r>
            <w:r w:rsidR="00282672" w:rsidRPr="00E7299F">
              <w:rPr>
                <w:iCs/>
                <w:lang w:val="uk-UA" w:eastAsia="uk-UA"/>
              </w:rPr>
              <w:t xml:space="preserve"> </w:t>
            </w:r>
          </w:p>
        </w:tc>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B1E0E00" w14:textId="16785FCF" w:rsidR="000427DF" w:rsidRPr="00433EF4" w:rsidRDefault="00995E59" w:rsidP="00995E59">
            <w:pPr>
              <w:pStyle w:val="a4"/>
              <w:jc w:val="both"/>
              <w:rPr>
                <w:lang w:val="uk-UA"/>
              </w:rPr>
            </w:pPr>
            <w:r>
              <w:rPr>
                <w:lang w:val="uk-UA"/>
              </w:rPr>
              <w:t>Не дозволяє виконати цілі державного регулювання, визначені у розділі ІІ АРВ</w:t>
            </w:r>
          </w:p>
        </w:tc>
      </w:tr>
    </w:tbl>
    <w:p w14:paraId="6F68BBED" w14:textId="77777777" w:rsidR="0034651C" w:rsidRDefault="0034651C" w:rsidP="004C013F">
      <w:pPr>
        <w:pStyle w:val="3"/>
        <w:spacing w:before="120" w:beforeAutospacing="0" w:after="120" w:afterAutospacing="0"/>
        <w:rPr>
          <w:rFonts w:eastAsia="Times New Roman"/>
          <w:sz w:val="28"/>
          <w:szCs w:val="28"/>
          <w:lang w:val="uk-UA"/>
        </w:rPr>
      </w:pPr>
    </w:p>
    <w:tbl>
      <w:tblPr>
        <w:tblStyle w:val="articletable"/>
        <w:tblW w:w="4978"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5E0" w:firstRow="1" w:lastRow="1" w:firstColumn="1" w:lastColumn="1" w:noHBand="0" w:noVBand="1"/>
      </w:tblPr>
      <w:tblGrid>
        <w:gridCol w:w="2635"/>
        <w:gridCol w:w="4050"/>
        <w:gridCol w:w="3227"/>
      </w:tblGrid>
      <w:tr w:rsidR="008B4D4B" w:rsidRPr="009350E6" w14:paraId="253CCCB5" w14:textId="77777777" w:rsidTr="00154CD7">
        <w:trPr>
          <w:tblCellSpacing w:w="20" w:type="dxa"/>
          <w:jc w:val="center"/>
        </w:trPr>
        <w:tc>
          <w:tcPr>
            <w:tcW w:w="1320" w:type="pct"/>
            <w:tcMar>
              <w:top w:w="22" w:type="dxa"/>
              <w:left w:w="20" w:type="dxa"/>
              <w:bottom w:w="22" w:type="dxa"/>
              <w:right w:w="22" w:type="dxa"/>
            </w:tcMar>
            <w:hideMark/>
          </w:tcPr>
          <w:p w14:paraId="11EA5A4B" w14:textId="77777777" w:rsidR="008B4D4B" w:rsidRPr="009350E6" w:rsidRDefault="008B4D4B" w:rsidP="00154CD7">
            <w:pPr>
              <w:pStyle w:val="a4"/>
              <w:jc w:val="center"/>
              <w:rPr>
                <w:lang w:val="uk-UA"/>
              </w:rPr>
            </w:pPr>
            <w:r w:rsidRPr="009350E6">
              <w:rPr>
                <w:lang w:val="uk-UA"/>
              </w:rPr>
              <w:t>Рейтинг</w:t>
            </w:r>
          </w:p>
        </w:tc>
        <w:tc>
          <w:tcPr>
            <w:tcW w:w="2056" w:type="pct"/>
            <w:tcMar>
              <w:top w:w="22" w:type="dxa"/>
              <w:left w:w="22" w:type="dxa"/>
              <w:bottom w:w="22" w:type="dxa"/>
              <w:right w:w="22" w:type="dxa"/>
            </w:tcMar>
            <w:hideMark/>
          </w:tcPr>
          <w:p w14:paraId="66969EE6" w14:textId="77777777" w:rsidR="008B4D4B" w:rsidRPr="009350E6" w:rsidRDefault="008B4D4B" w:rsidP="009350E6">
            <w:pPr>
              <w:pStyle w:val="a4"/>
              <w:rPr>
                <w:lang w:val="uk-UA"/>
              </w:rPr>
            </w:pPr>
            <w:r w:rsidRPr="009350E6">
              <w:rPr>
                <w:lang w:val="uk-UA"/>
              </w:rPr>
              <w:t>Аргументи щодо переваги обраної альтернативи/причини відмови від альтернативи</w:t>
            </w:r>
          </w:p>
        </w:tc>
        <w:tc>
          <w:tcPr>
            <w:tcW w:w="1624" w:type="pct"/>
            <w:tcMar>
              <w:top w:w="22" w:type="dxa"/>
              <w:left w:w="22" w:type="dxa"/>
              <w:bottom w:w="22" w:type="dxa"/>
              <w:right w:w="20" w:type="dxa"/>
            </w:tcMar>
            <w:hideMark/>
          </w:tcPr>
          <w:p w14:paraId="3B5ACB7A" w14:textId="77777777" w:rsidR="008B4D4B" w:rsidRPr="009350E6" w:rsidRDefault="008B4D4B" w:rsidP="009350E6">
            <w:pPr>
              <w:pStyle w:val="a4"/>
              <w:rPr>
                <w:lang w:val="uk-UA"/>
              </w:rPr>
            </w:pPr>
            <w:r w:rsidRPr="009350E6">
              <w:rPr>
                <w:lang w:val="uk-UA"/>
              </w:rPr>
              <w:t xml:space="preserve">Оцінка ризику зовнішніх чинників на дію запропонованого регуляторного </w:t>
            </w:r>
            <w:proofErr w:type="spellStart"/>
            <w:r w:rsidRPr="009350E6">
              <w:rPr>
                <w:lang w:val="uk-UA"/>
              </w:rPr>
              <w:t>акта</w:t>
            </w:r>
            <w:proofErr w:type="spellEnd"/>
          </w:p>
        </w:tc>
      </w:tr>
      <w:tr w:rsidR="008B4D4B" w:rsidRPr="009350E6" w14:paraId="05B9F470" w14:textId="77777777" w:rsidTr="00154CD7">
        <w:trPr>
          <w:tblCellSpacing w:w="20" w:type="dxa"/>
          <w:jc w:val="center"/>
        </w:trPr>
        <w:tc>
          <w:tcPr>
            <w:tcW w:w="1320" w:type="pct"/>
            <w:tcMar>
              <w:top w:w="22" w:type="dxa"/>
              <w:left w:w="20" w:type="dxa"/>
              <w:bottom w:w="20" w:type="dxa"/>
              <w:right w:w="20" w:type="dxa"/>
            </w:tcMar>
            <w:hideMark/>
          </w:tcPr>
          <w:p w14:paraId="2885F6E0" w14:textId="26EFD900" w:rsidR="00E72C19" w:rsidRPr="009350E6" w:rsidRDefault="008B4D4B" w:rsidP="00E72C19">
            <w:pPr>
              <w:pStyle w:val="a4"/>
              <w:jc w:val="center"/>
              <w:rPr>
                <w:lang w:val="uk-UA"/>
              </w:rPr>
            </w:pPr>
            <w:r w:rsidRPr="009350E6">
              <w:rPr>
                <w:lang w:val="uk-UA"/>
              </w:rPr>
              <w:t>Альтернатива 1</w:t>
            </w:r>
            <w:r w:rsidR="00E72C19" w:rsidRPr="00CA0E41">
              <w:rPr>
                <w:lang w:val="ru-RU"/>
              </w:rPr>
              <w:t xml:space="preserve"> </w:t>
            </w:r>
            <w:r w:rsidR="00E72C19" w:rsidRPr="00E72C19">
              <w:rPr>
                <w:lang w:val="uk-UA"/>
              </w:rPr>
              <w:t xml:space="preserve">Внесення змін до існуючого регуляторного </w:t>
            </w:r>
            <w:proofErr w:type="spellStart"/>
            <w:r w:rsidR="00E72C19" w:rsidRPr="00E72C19">
              <w:rPr>
                <w:lang w:val="uk-UA"/>
              </w:rPr>
              <w:t>акта</w:t>
            </w:r>
            <w:proofErr w:type="spellEnd"/>
          </w:p>
        </w:tc>
        <w:tc>
          <w:tcPr>
            <w:tcW w:w="2056" w:type="pct"/>
            <w:tcMar>
              <w:top w:w="22" w:type="dxa"/>
              <w:left w:w="20" w:type="dxa"/>
              <w:bottom w:w="20" w:type="dxa"/>
              <w:right w:w="20" w:type="dxa"/>
            </w:tcMar>
          </w:tcPr>
          <w:p w14:paraId="365CAEEA" w14:textId="60025C79" w:rsidR="008B4D4B" w:rsidRPr="009350E6" w:rsidRDefault="00FA5C69" w:rsidP="009350E6">
            <w:pPr>
              <w:pStyle w:val="a4"/>
              <w:rPr>
                <w:lang w:val="uk-UA"/>
              </w:rPr>
            </w:pPr>
            <w:r>
              <w:rPr>
                <w:lang w:val="uk-UA"/>
              </w:rPr>
              <w:t>Альтернатива 1 забезпечує повне виконання цілей державного регулювання, визначених у розділі ІІ АРВ</w:t>
            </w:r>
          </w:p>
        </w:tc>
        <w:tc>
          <w:tcPr>
            <w:tcW w:w="1624" w:type="pct"/>
            <w:tcMar>
              <w:top w:w="22" w:type="dxa"/>
              <w:left w:w="20" w:type="dxa"/>
              <w:bottom w:w="20" w:type="dxa"/>
              <w:right w:w="20" w:type="dxa"/>
            </w:tcMar>
          </w:tcPr>
          <w:p w14:paraId="1CAF220C" w14:textId="7661862B" w:rsidR="008B4D4B" w:rsidRPr="009350E6" w:rsidRDefault="00FA5C69" w:rsidP="009350E6">
            <w:pPr>
              <w:pStyle w:val="a4"/>
              <w:rPr>
                <w:lang w:val="uk-UA"/>
              </w:rPr>
            </w:pPr>
            <w:r>
              <w:rPr>
                <w:lang w:val="uk-UA"/>
              </w:rPr>
              <w:t xml:space="preserve">Зовнішні чинники, що можуть вплинути на ефективне виконання регуляторного </w:t>
            </w:r>
            <w:proofErr w:type="spellStart"/>
            <w:r>
              <w:rPr>
                <w:lang w:val="uk-UA"/>
              </w:rPr>
              <w:t>акта</w:t>
            </w:r>
            <w:proofErr w:type="spellEnd"/>
            <w:r>
              <w:rPr>
                <w:lang w:val="uk-UA"/>
              </w:rPr>
              <w:t xml:space="preserve"> відсутні</w:t>
            </w:r>
          </w:p>
        </w:tc>
      </w:tr>
      <w:tr w:rsidR="008B4D4B" w:rsidRPr="009350E6" w14:paraId="7A7EE866" w14:textId="77777777" w:rsidTr="00154CD7">
        <w:trPr>
          <w:tblCellSpacing w:w="20" w:type="dxa"/>
          <w:jc w:val="center"/>
        </w:trPr>
        <w:tc>
          <w:tcPr>
            <w:tcW w:w="1320" w:type="pct"/>
            <w:tcMar>
              <w:top w:w="20" w:type="dxa"/>
              <w:left w:w="20" w:type="dxa"/>
              <w:bottom w:w="20" w:type="dxa"/>
              <w:right w:w="20" w:type="dxa"/>
            </w:tcMar>
            <w:hideMark/>
          </w:tcPr>
          <w:p w14:paraId="25AECE3D" w14:textId="77777777" w:rsidR="008B4D4B" w:rsidRPr="00E72C19" w:rsidRDefault="008B4D4B" w:rsidP="00E72C19">
            <w:pPr>
              <w:pStyle w:val="a4"/>
              <w:spacing w:before="0" w:beforeAutospacing="0" w:after="0" w:afterAutospacing="0"/>
              <w:jc w:val="center"/>
              <w:rPr>
                <w:lang w:val="uk-UA"/>
              </w:rPr>
            </w:pPr>
            <w:r w:rsidRPr="00E72C19">
              <w:rPr>
                <w:lang w:val="uk-UA"/>
              </w:rPr>
              <w:lastRenderedPageBreak/>
              <w:t>Альтернатива 2</w:t>
            </w:r>
          </w:p>
          <w:p w14:paraId="49E32A81" w14:textId="13B0931D" w:rsidR="00E72C19" w:rsidRPr="009350E6" w:rsidRDefault="00E72C19" w:rsidP="00E72C19">
            <w:pPr>
              <w:pStyle w:val="a4"/>
              <w:spacing w:before="0" w:beforeAutospacing="0" w:after="0" w:afterAutospacing="0"/>
              <w:jc w:val="center"/>
              <w:rPr>
                <w:lang w:val="uk-UA"/>
              </w:rPr>
            </w:pPr>
            <w:r w:rsidRPr="00E72C19">
              <w:rPr>
                <w:lang w:val="uk-UA"/>
              </w:rPr>
              <w:t>Залишити існуючий регуляторний акт без змін</w:t>
            </w:r>
          </w:p>
        </w:tc>
        <w:tc>
          <w:tcPr>
            <w:tcW w:w="2056" w:type="pct"/>
            <w:tcMar>
              <w:top w:w="20" w:type="dxa"/>
              <w:left w:w="20" w:type="dxa"/>
              <w:bottom w:w="20" w:type="dxa"/>
              <w:right w:w="20" w:type="dxa"/>
            </w:tcMar>
          </w:tcPr>
          <w:p w14:paraId="2AE26B16" w14:textId="45630948" w:rsidR="008B4D4B" w:rsidRPr="009350E6" w:rsidRDefault="00FA5C69" w:rsidP="009A174A">
            <w:pPr>
              <w:pStyle w:val="a4"/>
              <w:jc w:val="both"/>
              <w:rPr>
                <w:lang w:val="uk-UA"/>
              </w:rPr>
            </w:pPr>
            <w:r>
              <w:rPr>
                <w:lang w:val="uk-UA"/>
              </w:rPr>
              <w:t xml:space="preserve">Альтернатива 2 не дозволяє </w:t>
            </w:r>
            <w:r w:rsidR="009A174A">
              <w:rPr>
                <w:lang w:val="uk-UA"/>
              </w:rPr>
              <w:t xml:space="preserve">виконати міжнародні зобов’язання України, на виконання яких прийнятий </w:t>
            </w:r>
            <w:r w:rsidR="009A174A" w:rsidRPr="009A174A">
              <w:rPr>
                <w:lang w:val="uk-UA"/>
              </w:rPr>
              <w:t xml:space="preserve">Закон України від 22 серпня 2024 року </w:t>
            </w:r>
            <w:r w:rsidR="009A174A">
              <w:rPr>
                <w:lang w:val="uk-UA"/>
              </w:rPr>
              <w:br/>
            </w:r>
            <w:r w:rsidR="009A174A" w:rsidRPr="009A174A">
              <w:rPr>
                <w:lang w:val="uk-UA"/>
              </w:rPr>
              <w:t>№ 3926-IX «Про внесення змін до Митного кодексу України щодо імплементації деяких положень Митно</w:t>
            </w:r>
            <w:r w:rsidR="009A174A">
              <w:rPr>
                <w:lang w:val="uk-UA"/>
              </w:rPr>
              <w:t>го кодексу Європейського Союзу»</w:t>
            </w:r>
          </w:p>
        </w:tc>
        <w:tc>
          <w:tcPr>
            <w:tcW w:w="1624" w:type="pct"/>
            <w:tcMar>
              <w:top w:w="20" w:type="dxa"/>
              <w:left w:w="20" w:type="dxa"/>
              <w:bottom w:w="20" w:type="dxa"/>
              <w:right w:w="20" w:type="dxa"/>
            </w:tcMar>
            <w:hideMark/>
          </w:tcPr>
          <w:p w14:paraId="4B32E4C3" w14:textId="021D6B08" w:rsidR="008B4D4B" w:rsidRPr="009350E6" w:rsidRDefault="00FA5C69" w:rsidP="009350E6">
            <w:pPr>
              <w:pStyle w:val="a4"/>
              <w:rPr>
                <w:lang w:val="uk-UA"/>
              </w:rPr>
            </w:pPr>
            <w:r>
              <w:rPr>
                <w:lang w:val="uk-UA"/>
              </w:rPr>
              <w:t xml:space="preserve">У разі реалізації Альтернативи 2 для держави існує ризик погіршення </w:t>
            </w:r>
            <w:r w:rsidR="009A174A">
              <w:rPr>
                <w:lang w:val="uk-UA"/>
              </w:rPr>
              <w:t>іміджу України як ненадійного та недобросовісного партнера в міжнародних відносинах, а також ризик недоотримання додаткових надходжень до держбюджету України</w:t>
            </w:r>
          </w:p>
        </w:tc>
      </w:tr>
    </w:tbl>
    <w:p w14:paraId="62CF0A5B" w14:textId="718DFE7B" w:rsidR="00BD4428" w:rsidRPr="009F7EB6" w:rsidRDefault="00BD4428" w:rsidP="005620E5">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t>V. Механізми та заходи, які забезпечать розв</w:t>
      </w:r>
      <w:r w:rsidR="00B50405">
        <w:rPr>
          <w:rFonts w:eastAsia="Times New Roman"/>
          <w:sz w:val="28"/>
          <w:szCs w:val="28"/>
          <w:lang w:val="uk-UA"/>
        </w:rPr>
        <w:t>’</w:t>
      </w:r>
      <w:r w:rsidRPr="009F7EB6">
        <w:rPr>
          <w:rFonts w:eastAsia="Times New Roman"/>
          <w:sz w:val="28"/>
          <w:szCs w:val="28"/>
          <w:lang w:val="uk-UA"/>
        </w:rPr>
        <w:t>язання визначеної проблеми</w:t>
      </w:r>
      <w:r w:rsidR="00A37680" w:rsidRPr="009F7EB6">
        <w:rPr>
          <w:rFonts w:eastAsia="Times New Roman"/>
          <w:sz w:val="28"/>
          <w:szCs w:val="28"/>
          <w:lang w:val="uk-UA"/>
        </w:rPr>
        <w:t xml:space="preserve"> </w:t>
      </w:r>
    </w:p>
    <w:p w14:paraId="3BCD292A" w14:textId="77777777" w:rsidR="00CD263F" w:rsidRDefault="00CD263F" w:rsidP="005620E5">
      <w:pPr>
        <w:pStyle w:val="3"/>
        <w:spacing w:before="0" w:beforeAutospacing="0" w:after="0" w:afterAutospacing="0"/>
        <w:ind w:firstLine="567"/>
        <w:jc w:val="both"/>
        <w:rPr>
          <w:rFonts w:eastAsia="Times New Roman"/>
          <w:b w:val="0"/>
          <w:bCs w:val="0"/>
          <w:sz w:val="28"/>
          <w:szCs w:val="28"/>
          <w:lang w:val="uk-UA" w:eastAsia="ru-RU"/>
        </w:rPr>
      </w:pPr>
      <w:r w:rsidRPr="00C90842">
        <w:rPr>
          <w:rFonts w:eastAsia="Times New Roman"/>
          <w:b w:val="0"/>
          <w:bCs w:val="0"/>
          <w:sz w:val="28"/>
          <w:szCs w:val="28"/>
          <w:lang w:val="ru-RU" w:eastAsia="ru-RU"/>
        </w:rPr>
        <w:t>1</w:t>
      </w:r>
      <w:r>
        <w:rPr>
          <w:rFonts w:eastAsia="Times New Roman"/>
          <w:b w:val="0"/>
          <w:bCs w:val="0"/>
          <w:sz w:val="28"/>
          <w:szCs w:val="28"/>
          <w:lang w:val="uk-UA" w:eastAsia="ru-RU"/>
        </w:rPr>
        <w:t xml:space="preserve">. Механізм дії регуляторного </w:t>
      </w:r>
      <w:proofErr w:type="spellStart"/>
      <w:r>
        <w:rPr>
          <w:rFonts w:eastAsia="Times New Roman"/>
          <w:b w:val="0"/>
          <w:bCs w:val="0"/>
          <w:sz w:val="28"/>
          <w:szCs w:val="28"/>
          <w:lang w:val="uk-UA" w:eastAsia="ru-RU"/>
        </w:rPr>
        <w:t>акта</w:t>
      </w:r>
      <w:proofErr w:type="spellEnd"/>
    </w:p>
    <w:p w14:paraId="2275CAB0" w14:textId="315063F9" w:rsidR="00433EF4" w:rsidRDefault="00CD263F" w:rsidP="005620E5">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val="uk-UA" w:eastAsia="ru-RU"/>
        </w:rPr>
        <w:t xml:space="preserve">Реалізація поставлених цілей державного регулювання забезпечується шляхом прийняття </w:t>
      </w:r>
      <w:proofErr w:type="spellStart"/>
      <w:r>
        <w:rPr>
          <w:rFonts w:eastAsia="Times New Roman"/>
          <w:b w:val="0"/>
          <w:bCs w:val="0"/>
          <w:sz w:val="28"/>
          <w:szCs w:val="28"/>
          <w:lang w:val="uk-UA" w:eastAsia="ru-RU"/>
        </w:rPr>
        <w:t>проєкту</w:t>
      </w:r>
      <w:proofErr w:type="spellEnd"/>
      <w:r w:rsidR="00433EF4">
        <w:rPr>
          <w:rFonts w:eastAsia="Times New Roman"/>
          <w:b w:val="0"/>
          <w:bCs w:val="0"/>
          <w:sz w:val="28"/>
          <w:szCs w:val="28"/>
          <w:lang w:val="uk-UA" w:eastAsia="ru-RU"/>
        </w:rPr>
        <w:t xml:space="preserve"> постанови Кабінету Міністрів України</w:t>
      </w:r>
      <w:r>
        <w:rPr>
          <w:rFonts w:eastAsia="Times New Roman"/>
          <w:b w:val="0"/>
          <w:bCs w:val="0"/>
          <w:sz w:val="28"/>
          <w:szCs w:val="28"/>
          <w:lang w:val="uk-UA" w:eastAsia="ru-RU"/>
        </w:rPr>
        <w:t xml:space="preserve">, </w:t>
      </w:r>
      <w:r w:rsidR="001D62B8">
        <w:rPr>
          <w:rFonts w:eastAsia="Times New Roman"/>
          <w:b w:val="0"/>
          <w:bCs w:val="0"/>
          <w:sz w:val="28"/>
          <w:szCs w:val="28"/>
          <w:lang w:val="uk-UA" w:eastAsia="ru-RU"/>
        </w:rPr>
        <w:t>яким</w:t>
      </w:r>
      <w:r w:rsidR="005B6248">
        <w:rPr>
          <w:rFonts w:eastAsia="Times New Roman"/>
          <w:b w:val="0"/>
          <w:bCs w:val="0"/>
          <w:sz w:val="28"/>
          <w:szCs w:val="28"/>
          <w:lang w:val="uk-UA" w:eastAsia="ru-RU"/>
        </w:rPr>
        <w:t xml:space="preserve"> </w:t>
      </w:r>
      <w:r w:rsidR="00144C3B">
        <w:rPr>
          <w:rFonts w:eastAsia="Times New Roman"/>
          <w:b w:val="0"/>
          <w:bCs w:val="0"/>
          <w:sz w:val="28"/>
          <w:szCs w:val="28"/>
          <w:lang w:val="uk-UA" w:eastAsia="ru-RU"/>
        </w:rPr>
        <w:t>встановлюється механізм координації одночасного проведення планових перевірок (ревізій) податковими та митним органами та органами державного фінансового контролю.</w:t>
      </w:r>
    </w:p>
    <w:p w14:paraId="5F8EC1DE" w14:textId="77777777" w:rsidR="00CD263F" w:rsidRPr="009647D3" w:rsidRDefault="00CD263F" w:rsidP="005620E5">
      <w:pPr>
        <w:pStyle w:val="3"/>
        <w:spacing w:before="0" w:beforeAutospacing="0" w:after="0" w:afterAutospacing="0"/>
        <w:ind w:firstLine="567"/>
        <w:jc w:val="both"/>
        <w:rPr>
          <w:rFonts w:eastAsia="Times New Roman"/>
          <w:b w:val="0"/>
          <w:bCs w:val="0"/>
          <w:sz w:val="28"/>
          <w:szCs w:val="28"/>
          <w:lang w:val="uk-UA" w:eastAsia="uk-UA"/>
        </w:rPr>
      </w:pPr>
      <w:r>
        <w:rPr>
          <w:rFonts w:eastAsia="Times New Roman"/>
          <w:b w:val="0"/>
          <w:bCs w:val="0"/>
          <w:sz w:val="28"/>
          <w:szCs w:val="28"/>
          <w:lang w:val="uk-UA" w:eastAsia="uk-UA"/>
        </w:rPr>
        <w:t xml:space="preserve">2. Організаційні заходи впровадження регуляторного </w:t>
      </w:r>
      <w:proofErr w:type="spellStart"/>
      <w:r>
        <w:rPr>
          <w:rFonts w:eastAsia="Times New Roman"/>
          <w:b w:val="0"/>
          <w:bCs w:val="0"/>
          <w:sz w:val="28"/>
          <w:szCs w:val="28"/>
          <w:lang w:val="uk-UA" w:eastAsia="uk-UA"/>
        </w:rPr>
        <w:t>акта</w:t>
      </w:r>
      <w:proofErr w:type="spellEnd"/>
      <w:r>
        <w:rPr>
          <w:rFonts w:eastAsia="Times New Roman"/>
          <w:b w:val="0"/>
          <w:bCs w:val="0"/>
          <w:sz w:val="28"/>
          <w:szCs w:val="28"/>
          <w:lang w:val="uk-UA" w:eastAsia="uk-UA"/>
        </w:rPr>
        <w:t xml:space="preserve"> в дію</w:t>
      </w:r>
    </w:p>
    <w:p w14:paraId="02B03ABF" w14:textId="77777777" w:rsidR="00A13FA5" w:rsidRDefault="00A13FA5" w:rsidP="00E63E75">
      <w:pPr>
        <w:pStyle w:val="3"/>
        <w:spacing w:before="0" w:beforeAutospacing="0" w:after="0" w:afterAutospacing="0"/>
        <w:ind w:firstLine="567"/>
        <w:jc w:val="both"/>
        <w:rPr>
          <w:rFonts w:eastAsia="Times New Roman"/>
          <w:b w:val="0"/>
          <w:bCs w:val="0"/>
          <w:sz w:val="28"/>
          <w:szCs w:val="28"/>
          <w:lang w:val="uk-UA" w:eastAsia="ru-RU"/>
        </w:rPr>
      </w:pPr>
      <w:r w:rsidRPr="003E3445">
        <w:rPr>
          <w:rFonts w:eastAsia="Times New Roman"/>
          <w:b w:val="0"/>
          <w:bCs w:val="0"/>
          <w:sz w:val="28"/>
          <w:szCs w:val="28"/>
          <w:lang w:val="uk-UA" w:eastAsia="ru-RU"/>
        </w:rPr>
        <w:t>Для впровадження</w:t>
      </w:r>
      <w:r w:rsidR="00E2381B">
        <w:rPr>
          <w:rFonts w:eastAsia="Times New Roman"/>
          <w:b w:val="0"/>
          <w:bCs w:val="0"/>
          <w:sz w:val="28"/>
          <w:szCs w:val="28"/>
          <w:lang w:val="uk-UA" w:eastAsia="ru-RU"/>
        </w:rPr>
        <w:t xml:space="preserve"> </w:t>
      </w:r>
      <w:proofErr w:type="spellStart"/>
      <w:r w:rsidR="00E2381B">
        <w:rPr>
          <w:rFonts w:eastAsia="Times New Roman"/>
          <w:b w:val="0"/>
          <w:bCs w:val="0"/>
          <w:sz w:val="28"/>
          <w:szCs w:val="28"/>
          <w:lang w:val="uk-UA" w:eastAsia="ru-RU"/>
        </w:rPr>
        <w:t>проє</w:t>
      </w:r>
      <w:r w:rsidRPr="003E3445">
        <w:rPr>
          <w:rFonts w:eastAsia="Times New Roman"/>
          <w:b w:val="0"/>
          <w:bCs w:val="0"/>
          <w:sz w:val="28"/>
          <w:szCs w:val="28"/>
          <w:lang w:val="uk-UA" w:eastAsia="ru-RU"/>
        </w:rPr>
        <w:t>кту</w:t>
      </w:r>
      <w:proofErr w:type="spellEnd"/>
      <w:r w:rsidRPr="003E3445">
        <w:rPr>
          <w:rFonts w:eastAsia="Times New Roman"/>
          <w:b w:val="0"/>
          <w:bCs w:val="0"/>
          <w:sz w:val="28"/>
          <w:szCs w:val="28"/>
          <w:lang w:val="uk-UA" w:eastAsia="ru-RU"/>
        </w:rPr>
        <w:t xml:space="preserve"> цього регуляторного </w:t>
      </w:r>
      <w:proofErr w:type="spellStart"/>
      <w:r w:rsidRPr="003E3445">
        <w:rPr>
          <w:rFonts w:eastAsia="Times New Roman"/>
          <w:b w:val="0"/>
          <w:bCs w:val="0"/>
          <w:sz w:val="28"/>
          <w:szCs w:val="28"/>
          <w:lang w:val="uk-UA" w:eastAsia="ru-RU"/>
        </w:rPr>
        <w:t>акта</w:t>
      </w:r>
      <w:proofErr w:type="spellEnd"/>
      <w:r w:rsidRPr="003E3445">
        <w:rPr>
          <w:rFonts w:eastAsia="Times New Roman"/>
          <w:b w:val="0"/>
          <w:bCs w:val="0"/>
          <w:sz w:val="28"/>
          <w:szCs w:val="28"/>
          <w:lang w:val="uk-UA" w:eastAsia="ru-RU"/>
        </w:rPr>
        <w:t xml:space="preserve"> необхідно</w:t>
      </w:r>
      <w:r w:rsidR="00CD263F">
        <w:rPr>
          <w:rFonts w:eastAsia="Times New Roman"/>
          <w:b w:val="0"/>
          <w:bCs w:val="0"/>
          <w:sz w:val="28"/>
          <w:szCs w:val="28"/>
          <w:lang w:val="uk-UA" w:eastAsia="ru-RU"/>
        </w:rPr>
        <w:t xml:space="preserve"> забезпечити</w:t>
      </w:r>
      <w:r w:rsidRPr="003E3445">
        <w:rPr>
          <w:rFonts w:eastAsia="Times New Roman"/>
          <w:b w:val="0"/>
          <w:bCs w:val="0"/>
          <w:sz w:val="28"/>
          <w:szCs w:val="28"/>
          <w:lang w:val="uk-UA" w:eastAsia="ru-RU"/>
        </w:rPr>
        <w:t>:</w:t>
      </w:r>
    </w:p>
    <w:p w14:paraId="3DCA5461" w14:textId="77777777" w:rsidR="00E63E75" w:rsidRP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 xml:space="preserve">1) інформування громадськості про вимоги регуляторного </w:t>
      </w:r>
      <w:proofErr w:type="spellStart"/>
      <w:r w:rsidRPr="00E63E75">
        <w:rPr>
          <w:rFonts w:eastAsia="Times New Roman"/>
          <w:b w:val="0"/>
          <w:bCs w:val="0"/>
          <w:sz w:val="28"/>
          <w:szCs w:val="28"/>
          <w:lang w:val="uk-UA" w:eastAsia="ru-RU"/>
        </w:rPr>
        <w:t>акта</w:t>
      </w:r>
      <w:proofErr w:type="spellEnd"/>
      <w:r w:rsidRPr="00E63E75">
        <w:rPr>
          <w:rFonts w:eastAsia="Times New Roman"/>
          <w:b w:val="0"/>
          <w:bCs w:val="0"/>
          <w:sz w:val="28"/>
          <w:szCs w:val="28"/>
          <w:lang w:val="uk-UA" w:eastAsia="ru-RU"/>
        </w:rPr>
        <w:t xml:space="preserve"> шляхом його оприлюднення в засобах масової інформації та на офіційному </w:t>
      </w:r>
      <w:proofErr w:type="spellStart"/>
      <w:r w:rsidRPr="00E63E75">
        <w:rPr>
          <w:rFonts w:eastAsia="Times New Roman"/>
          <w:b w:val="0"/>
          <w:bCs w:val="0"/>
          <w:sz w:val="28"/>
          <w:szCs w:val="28"/>
          <w:lang w:val="uk-UA" w:eastAsia="ru-RU"/>
        </w:rPr>
        <w:t>вебсайті</w:t>
      </w:r>
      <w:proofErr w:type="spellEnd"/>
      <w:r w:rsidRPr="00E63E75">
        <w:rPr>
          <w:rFonts w:eastAsia="Times New Roman"/>
          <w:b w:val="0"/>
          <w:bCs w:val="0"/>
          <w:sz w:val="28"/>
          <w:szCs w:val="28"/>
          <w:lang w:val="uk-UA" w:eastAsia="ru-RU"/>
        </w:rPr>
        <w:t xml:space="preserve"> Міністерства фінансів України;</w:t>
      </w:r>
    </w:p>
    <w:p w14:paraId="1613E06A" w14:textId="595E612D" w:rsid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2) реалізацію вимог цього регуляторн</w:t>
      </w:r>
      <w:r>
        <w:rPr>
          <w:rFonts w:eastAsia="Times New Roman"/>
          <w:b w:val="0"/>
          <w:bCs w:val="0"/>
          <w:sz w:val="28"/>
          <w:szCs w:val="28"/>
          <w:lang w:val="uk-UA" w:eastAsia="ru-RU"/>
        </w:rPr>
        <w:t xml:space="preserve">ого </w:t>
      </w:r>
      <w:proofErr w:type="spellStart"/>
      <w:r>
        <w:rPr>
          <w:rFonts w:eastAsia="Times New Roman"/>
          <w:b w:val="0"/>
          <w:bCs w:val="0"/>
          <w:sz w:val="28"/>
          <w:szCs w:val="28"/>
          <w:lang w:val="uk-UA" w:eastAsia="ru-RU"/>
        </w:rPr>
        <w:t>акта</w:t>
      </w:r>
      <w:proofErr w:type="spellEnd"/>
      <w:r>
        <w:rPr>
          <w:rFonts w:eastAsia="Times New Roman"/>
          <w:b w:val="0"/>
          <w:bCs w:val="0"/>
          <w:sz w:val="28"/>
          <w:szCs w:val="28"/>
          <w:lang w:val="uk-UA" w:eastAsia="ru-RU"/>
        </w:rPr>
        <w:t xml:space="preserve"> шляхом забезпечення </w:t>
      </w:r>
      <w:r w:rsidR="00084FA1">
        <w:rPr>
          <w:rFonts w:eastAsia="Times New Roman"/>
          <w:b w:val="0"/>
          <w:bCs w:val="0"/>
          <w:sz w:val="28"/>
          <w:szCs w:val="28"/>
          <w:lang w:val="uk-UA" w:eastAsia="ru-RU"/>
        </w:rPr>
        <w:t xml:space="preserve">ДПС, </w:t>
      </w:r>
      <w:proofErr w:type="spellStart"/>
      <w:r w:rsidR="00084FA1">
        <w:rPr>
          <w:rFonts w:eastAsia="Times New Roman"/>
          <w:b w:val="0"/>
          <w:bCs w:val="0"/>
          <w:sz w:val="28"/>
          <w:szCs w:val="28"/>
          <w:lang w:val="uk-UA" w:eastAsia="ru-RU"/>
        </w:rPr>
        <w:t>Держаудитслужбою</w:t>
      </w:r>
      <w:proofErr w:type="spellEnd"/>
      <w:r w:rsidR="00084FA1">
        <w:rPr>
          <w:rFonts w:eastAsia="Times New Roman"/>
          <w:b w:val="0"/>
          <w:bCs w:val="0"/>
          <w:sz w:val="28"/>
          <w:szCs w:val="28"/>
          <w:lang w:val="uk-UA" w:eastAsia="ru-RU"/>
        </w:rPr>
        <w:t>, Держмитслужбою та їх</w:t>
      </w:r>
      <w:r>
        <w:rPr>
          <w:rFonts w:eastAsia="Times New Roman"/>
          <w:b w:val="0"/>
          <w:bCs w:val="0"/>
          <w:sz w:val="28"/>
          <w:szCs w:val="28"/>
          <w:lang w:val="uk-UA" w:eastAsia="ru-RU"/>
        </w:rPr>
        <w:t xml:space="preserve"> </w:t>
      </w:r>
      <w:r w:rsidRPr="00E63E75">
        <w:rPr>
          <w:rFonts w:eastAsia="Times New Roman"/>
          <w:b w:val="0"/>
          <w:bCs w:val="0"/>
          <w:sz w:val="28"/>
          <w:szCs w:val="28"/>
          <w:lang w:val="uk-UA" w:eastAsia="ru-RU"/>
        </w:rPr>
        <w:t>територіальними органами</w:t>
      </w:r>
      <w:r w:rsidR="00144C3B">
        <w:rPr>
          <w:rFonts w:eastAsia="Times New Roman"/>
          <w:b w:val="0"/>
          <w:bCs w:val="0"/>
          <w:sz w:val="28"/>
          <w:szCs w:val="28"/>
          <w:lang w:val="uk-UA" w:eastAsia="ru-RU"/>
        </w:rPr>
        <w:t xml:space="preserve"> дотримання його вимог під час планув</w:t>
      </w:r>
      <w:r w:rsidR="00BE2103">
        <w:rPr>
          <w:rFonts w:eastAsia="Times New Roman"/>
          <w:b w:val="0"/>
          <w:bCs w:val="0"/>
          <w:sz w:val="28"/>
          <w:szCs w:val="28"/>
          <w:lang w:val="uk-UA" w:eastAsia="ru-RU"/>
        </w:rPr>
        <w:t xml:space="preserve">ання та одночасного </w:t>
      </w:r>
      <w:r w:rsidR="00144C3B" w:rsidRPr="00144C3B">
        <w:rPr>
          <w:rFonts w:eastAsia="Times New Roman"/>
          <w:b w:val="0"/>
          <w:bCs w:val="0"/>
          <w:sz w:val="28"/>
          <w:szCs w:val="28"/>
          <w:lang w:val="uk-UA" w:eastAsia="ru-RU"/>
        </w:rPr>
        <w:t xml:space="preserve">проведення планових перевірок податковими та митним органами та </w:t>
      </w:r>
      <w:r w:rsidR="00BE2103">
        <w:rPr>
          <w:rFonts w:eastAsia="Times New Roman"/>
          <w:b w:val="0"/>
          <w:bCs w:val="0"/>
          <w:sz w:val="28"/>
          <w:szCs w:val="28"/>
          <w:lang w:val="uk-UA" w:eastAsia="ru-RU"/>
        </w:rPr>
        <w:t>ревізій</w:t>
      </w:r>
      <w:r w:rsidR="00BE2103" w:rsidRPr="00144C3B">
        <w:rPr>
          <w:rFonts w:eastAsia="Times New Roman"/>
          <w:b w:val="0"/>
          <w:bCs w:val="0"/>
          <w:sz w:val="28"/>
          <w:szCs w:val="28"/>
          <w:lang w:val="uk-UA" w:eastAsia="ru-RU"/>
        </w:rPr>
        <w:t xml:space="preserve"> </w:t>
      </w:r>
      <w:r w:rsidR="00144C3B" w:rsidRPr="00144C3B">
        <w:rPr>
          <w:rFonts w:eastAsia="Times New Roman"/>
          <w:b w:val="0"/>
          <w:bCs w:val="0"/>
          <w:sz w:val="28"/>
          <w:szCs w:val="28"/>
          <w:lang w:val="uk-UA" w:eastAsia="ru-RU"/>
        </w:rPr>
        <w:t>органами державного фінансового контролю.</w:t>
      </w:r>
    </w:p>
    <w:p w14:paraId="4F7D7961" w14:textId="77777777" w:rsidR="00E63E75" w:rsidRP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Суб’єктам господарювання для впровадження вимог регулювання необхідно:</w:t>
      </w:r>
    </w:p>
    <w:p w14:paraId="1BA65070" w14:textId="4CB8F2C8" w:rsid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 xml:space="preserve">1) ознайомитися з вимогами регулювання (пошук регуляторного </w:t>
      </w:r>
      <w:proofErr w:type="spellStart"/>
      <w:r w:rsidRPr="00E63E75">
        <w:rPr>
          <w:rFonts w:eastAsia="Times New Roman"/>
          <w:b w:val="0"/>
          <w:bCs w:val="0"/>
          <w:sz w:val="28"/>
          <w:szCs w:val="28"/>
          <w:lang w:val="uk-UA" w:eastAsia="ru-RU"/>
        </w:rPr>
        <w:t>акта</w:t>
      </w:r>
      <w:proofErr w:type="spellEnd"/>
      <w:r w:rsidRPr="00E63E75">
        <w:rPr>
          <w:rFonts w:eastAsia="Times New Roman"/>
          <w:b w:val="0"/>
          <w:bCs w:val="0"/>
          <w:sz w:val="28"/>
          <w:szCs w:val="28"/>
          <w:lang w:val="uk-UA" w:eastAsia="ru-RU"/>
        </w:rPr>
        <w:t xml:space="preserve"> в мережі Інтернет та його опрацювання);</w:t>
      </w:r>
    </w:p>
    <w:p w14:paraId="6E46C08A" w14:textId="0AC5950F" w:rsidR="00843B05" w:rsidRPr="00E63E75" w:rsidRDefault="00843B05" w:rsidP="00E63E75">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val="uk-UA" w:eastAsia="ru-RU"/>
        </w:rPr>
        <w:t xml:space="preserve">2) </w:t>
      </w:r>
      <w:r w:rsidRPr="00C1248D">
        <w:rPr>
          <w:rFonts w:eastAsia="Times New Roman"/>
          <w:b w:val="0"/>
          <w:bCs w:val="0"/>
          <w:sz w:val="28"/>
          <w:szCs w:val="28"/>
          <w:lang w:val="uk-UA" w:eastAsia="ru-RU"/>
        </w:rPr>
        <w:t>додатково ознайомитись</w:t>
      </w:r>
      <w:r>
        <w:rPr>
          <w:rFonts w:eastAsia="Times New Roman"/>
          <w:b w:val="0"/>
          <w:bCs w:val="0"/>
          <w:sz w:val="28"/>
          <w:szCs w:val="28"/>
          <w:lang w:val="uk-UA" w:eastAsia="ru-RU"/>
        </w:rPr>
        <w:t xml:space="preserve"> </w:t>
      </w:r>
      <w:r w:rsidR="007A3B29">
        <w:rPr>
          <w:rFonts w:eastAsia="Times New Roman"/>
          <w:b w:val="0"/>
          <w:bCs w:val="0"/>
          <w:sz w:val="28"/>
          <w:szCs w:val="28"/>
          <w:lang w:val="uk-UA" w:eastAsia="ru-RU"/>
        </w:rPr>
        <w:t xml:space="preserve">на </w:t>
      </w:r>
      <w:proofErr w:type="spellStart"/>
      <w:r w:rsidR="00C1248D" w:rsidRPr="00C1248D">
        <w:rPr>
          <w:rFonts w:eastAsia="Times New Roman"/>
          <w:b w:val="0"/>
          <w:bCs w:val="0"/>
          <w:sz w:val="28"/>
          <w:szCs w:val="28"/>
          <w:lang w:val="uk-UA" w:eastAsia="ru-RU"/>
        </w:rPr>
        <w:t>вебсайті</w:t>
      </w:r>
      <w:proofErr w:type="spellEnd"/>
      <w:r w:rsidR="00C1248D" w:rsidRPr="00C1248D">
        <w:rPr>
          <w:rFonts w:eastAsia="Times New Roman"/>
          <w:b w:val="0"/>
          <w:bCs w:val="0"/>
          <w:sz w:val="28"/>
          <w:szCs w:val="28"/>
          <w:lang w:val="uk-UA" w:eastAsia="ru-RU"/>
        </w:rPr>
        <w:t xml:space="preserve"> ДПС з опублікованим річним планом-графіком запланованих перевірок та коригуваннями до нього </w:t>
      </w:r>
      <w:r w:rsidR="007A3B29">
        <w:rPr>
          <w:rFonts w:eastAsia="Times New Roman"/>
          <w:b w:val="0"/>
          <w:bCs w:val="0"/>
          <w:sz w:val="28"/>
          <w:szCs w:val="28"/>
          <w:lang w:val="uk-UA" w:eastAsia="ru-RU"/>
        </w:rPr>
        <w:t xml:space="preserve">та </w:t>
      </w:r>
      <w:r w:rsidR="00C1248D">
        <w:rPr>
          <w:rFonts w:eastAsia="Times New Roman"/>
          <w:b w:val="0"/>
          <w:bCs w:val="0"/>
          <w:sz w:val="28"/>
          <w:szCs w:val="28"/>
          <w:lang w:val="uk-UA" w:eastAsia="ru-RU"/>
        </w:rPr>
        <w:t xml:space="preserve">на </w:t>
      </w:r>
      <w:proofErr w:type="spellStart"/>
      <w:r w:rsidR="00C1248D">
        <w:rPr>
          <w:rFonts w:eastAsia="Times New Roman"/>
          <w:b w:val="0"/>
          <w:bCs w:val="0"/>
          <w:sz w:val="28"/>
          <w:szCs w:val="28"/>
          <w:lang w:val="uk-UA" w:eastAsia="ru-RU"/>
        </w:rPr>
        <w:t>вебсайті</w:t>
      </w:r>
      <w:proofErr w:type="spellEnd"/>
      <w:r w:rsidR="00C1248D">
        <w:rPr>
          <w:rFonts w:eastAsia="Times New Roman"/>
          <w:b w:val="0"/>
          <w:bCs w:val="0"/>
          <w:sz w:val="28"/>
          <w:szCs w:val="28"/>
          <w:lang w:val="uk-UA" w:eastAsia="ru-RU"/>
        </w:rPr>
        <w:t xml:space="preserve"> </w:t>
      </w:r>
      <w:r w:rsidR="007A3B29">
        <w:rPr>
          <w:rFonts w:eastAsia="Times New Roman"/>
          <w:b w:val="0"/>
          <w:bCs w:val="0"/>
          <w:sz w:val="28"/>
          <w:szCs w:val="28"/>
          <w:lang w:val="uk-UA" w:eastAsia="ru-RU"/>
        </w:rPr>
        <w:t>Держмитслужби з</w:t>
      </w:r>
      <w:r w:rsidR="00C1248D" w:rsidRPr="00CA0E41">
        <w:rPr>
          <w:lang w:val="ru-RU"/>
        </w:rPr>
        <w:t xml:space="preserve"> </w:t>
      </w:r>
      <w:r w:rsidR="00C1248D" w:rsidRPr="00C1248D">
        <w:rPr>
          <w:rFonts w:eastAsia="Times New Roman"/>
          <w:b w:val="0"/>
          <w:bCs w:val="0"/>
          <w:sz w:val="28"/>
          <w:szCs w:val="28"/>
          <w:lang w:val="uk-UA" w:eastAsia="ru-RU"/>
        </w:rPr>
        <w:t>опублікованими квартальними планами-графіками запланованих перевірок та коригуваннями до них</w:t>
      </w:r>
      <w:r w:rsidR="00C1248D">
        <w:rPr>
          <w:rFonts w:eastAsia="Times New Roman"/>
          <w:b w:val="0"/>
          <w:bCs w:val="0"/>
          <w:sz w:val="28"/>
          <w:szCs w:val="28"/>
          <w:lang w:val="uk-UA" w:eastAsia="ru-RU"/>
        </w:rPr>
        <w:t>;</w:t>
      </w:r>
    </w:p>
    <w:p w14:paraId="56689621" w14:textId="440A731C" w:rsidR="00E63E75" w:rsidRDefault="00843B05" w:rsidP="00E63E75">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val="uk-UA" w:eastAsia="ru-RU"/>
        </w:rPr>
        <w:t>3</w:t>
      </w:r>
      <w:r w:rsidR="00E63E75" w:rsidRPr="00E63E75">
        <w:rPr>
          <w:rFonts w:eastAsia="Times New Roman"/>
          <w:b w:val="0"/>
          <w:bCs w:val="0"/>
          <w:sz w:val="28"/>
          <w:szCs w:val="28"/>
          <w:lang w:val="uk-UA" w:eastAsia="ru-RU"/>
        </w:rPr>
        <w:t>) організувати вико</w:t>
      </w:r>
      <w:r w:rsidR="00084FA1">
        <w:rPr>
          <w:rFonts w:eastAsia="Times New Roman"/>
          <w:b w:val="0"/>
          <w:bCs w:val="0"/>
          <w:sz w:val="28"/>
          <w:szCs w:val="28"/>
          <w:lang w:val="uk-UA" w:eastAsia="ru-RU"/>
        </w:rPr>
        <w:t xml:space="preserve">нання вимог регулювання, а саме, бути готовими до </w:t>
      </w:r>
      <w:r w:rsidR="00BE2103" w:rsidRPr="00BE2103">
        <w:rPr>
          <w:rFonts w:eastAsia="Times New Roman"/>
          <w:b w:val="0"/>
          <w:bCs w:val="0"/>
          <w:sz w:val="28"/>
          <w:szCs w:val="28"/>
          <w:lang w:val="uk-UA" w:eastAsia="ru-RU"/>
        </w:rPr>
        <w:t>одночасного проведення планових перевірок податковими та митним органами та ревізій органами державного фінансового контролю</w:t>
      </w:r>
      <w:r w:rsidR="00BE2103">
        <w:rPr>
          <w:rFonts w:eastAsia="Times New Roman"/>
          <w:b w:val="0"/>
          <w:bCs w:val="0"/>
          <w:sz w:val="28"/>
          <w:szCs w:val="28"/>
          <w:lang w:val="uk-UA" w:eastAsia="ru-RU"/>
        </w:rPr>
        <w:t>.</w:t>
      </w:r>
      <w:r w:rsidR="00084FA1">
        <w:rPr>
          <w:rFonts w:eastAsia="Times New Roman"/>
          <w:b w:val="0"/>
          <w:bCs w:val="0"/>
          <w:sz w:val="28"/>
          <w:szCs w:val="28"/>
          <w:lang w:val="uk-UA" w:eastAsia="ru-RU"/>
        </w:rPr>
        <w:t xml:space="preserve"> </w:t>
      </w:r>
    </w:p>
    <w:p w14:paraId="68FC7363" w14:textId="223B9B3E" w:rsidR="00E63E75" w:rsidRP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 xml:space="preserve">Ризику впливу зовнішніх </w:t>
      </w:r>
      <w:r w:rsidR="00CB5F28">
        <w:rPr>
          <w:rFonts w:eastAsia="Times New Roman"/>
          <w:b w:val="0"/>
          <w:bCs w:val="0"/>
          <w:sz w:val="28"/>
          <w:szCs w:val="28"/>
          <w:lang w:val="uk-UA" w:eastAsia="ru-RU"/>
        </w:rPr>
        <w:t xml:space="preserve">чинників </w:t>
      </w:r>
      <w:r w:rsidRPr="00E63E75">
        <w:rPr>
          <w:rFonts w:eastAsia="Times New Roman"/>
          <w:b w:val="0"/>
          <w:bCs w:val="0"/>
          <w:sz w:val="28"/>
          <w:szCs w:val="28"/>
          <w:lang w:val="uk-UA" w:eastAsia="ru-RU"/>
        </w:rPr>
        <w:t xml:space="preserve">на дію регуляторного </w:t>
      </w:r>
      <w:proofErr w:type="spellStart"/>
      <w:r w:rsidRPr="00E63E75">
        <w:rPr>
          <w:rFonts w:eastAsia="Times New Roman"/>
          <w:b w:val="0"/>
          <w:bCs w:val="0"/>
          <w:sz w:val="28"/>
          <w:szCs w:val="28"/>
          <w:lang w:val="uk-UA" w:eastAsia="ru-RU"/>
        </w:rPr>
        <w:t>акта</w:t>
      </w:r>
      <w:proofErr w:type="spellEnd"/>
      <w:r w:rsidRPr="00E63E75">
        <w:rPr>
          <w:rFonts w:eastAsia="Times New Roman"/>
          <w:b w:val="0"/>
          <w:bCs w:val="0"/>
          <w:sz w:val="28"/>
          <w:szCs w:val="28"/>
          <w:lang w:val="uk-UA" w:eastAsia="ru-RU"/>
        </w:rPr>
        <w:t xml:space="preserve"> немає.</w:t>
      </w:r>
    </w:p>
    <w:p w14:paraId="37E38710" w14:textId="77777777" w:rsidR="00E63E75" w:rsidRP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 xml:space="preserve">На дію цього регуляторного </w:t>
      </w:r>
      <w:proofErr w:type="spellStart"/>
      <w:r w:rsidRPr="00E63E75">
        <w:rPr>
          <w:rFonts w:eastAsia="Times New Roman"/>
          <w:b w:val="0"/>
          <w:bCs w:val="0"/>
          <w:sz w:val="28"/>
          <w:szCs w:val="28"/>
          <w:lang w:val="uk-UA" w:eastAsia="ru-RU"/>
        </w:rPr>
        <w:t>акта</w:t>
      </w:r>
      <w:proofErr w:type="spellEnd"/>
      <w:r w:rsidRPr="00E63E75">
        <w:rPr>
          <w:rFonts w:eastAsia="Times New Roman"/>
          <w:b w:val="0"/>
          <w:bCs w:val="0"/>
          <w:sz w:val="28"/>
          <w:szCs w:val="28"/>
          <w:lang w:val="uk-UA" w:eastAsia="ru-RU"/>
        </w:rPr>
        <w:t xml:space="preserve"> негативно можуть вплинути зміни в чинному законодавстві.</w:t>
      </w:r>
    </w:p>
    <w:p w14:paraId="2EC15272" w14:textId="3D68BB8A" w:rsidR="00E63E75" w:rsidRPr="00E63E75" w:rsidRDefault="00084FA1" w:rsidP="00E63E75">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val="uk-UA" w:eastAsia="ru-RU"/>
        </w:rPr>
        <w:lastRenderedPageBreak/>
        <w:t xml:space="preserve">Прийняття регуляторного </w:t>
      </w:r>
      <w:proofErr w:type="spellStart"/>
      <w:r>
        <w:rPr>
          <w:rFonts w:eastAsia="Times New Roman"/>
          <w:b w:val="0"/>
          <w:bCs w:val="0"/>
          <w:sz w:val="28"/>
          <w:szCs w:val="28"/>
          <w:lang w:val="uk-UA" w:eastAsia="ru-RU"/>
        </w:rPr>
        <w:t>акта</w:t>
      </w:r>
      <w:proofErr w:type="spellEnd"/>
      <w:r w:rsidR="00E63E75" w:rsidRPr="00E63E75">
        <w:rPr>
          <w:rFonts w:eastAsia="Times New Roman"/>
          <w:b w:val="0"/>
          <w:bCs w:val="0"/>
          <w:sz w:val="28"/>
          <w:szCs w:val="28"/>
          <w:lang w:val="uk-UA" w:eastAsia="ru-RU"/>
        </w:rPr>
        <w:t xml:space="preserve"> не призведе до неочікуваних результатів і не потребуватиме додаткових витрат з державного бюджету.</w:t>
      </w:r>
    </w:p>
    <w:p w14:paraId="5062ECDC" w14:textId="5E84E0F1" w:rsidR="00A80B6F" w:rsidRDefault="00E63E75" w:rsidP="00E374D0">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 xml:space="preserve">Можлива шкода у разі очікуваних наслідків дії </w:t>
      </w:r>
      <w:proofErr w:type="spellStart"/>
      <w:r w:rsidRPr="00E63E75">
        <w:rPr>
          <w:rFonts w:eastAsia="Times New Roman"/>
          <w:b w:val="0"/>
          <w:bCs w:val="0"/>
          <w:sz w:val="28"/>
          <w:szCs w:val="28"/>
          <w:lang w:val="uk-UA" w:eastAsia="ru-RU"/>
        </w:rPr>
        <w:t>акта</w:t>
      </w:r>
      <w:proofErr w:type="spellEnd"/>
      <w:r w:rsidRPr="00E63E75">
        <w:rPr>
          <w:rFonts w:eastAsia="Times New Roman"/>
          <w:b w:val="0"/>
          <w:bCs w:val="0"/>
          <w:sz w:val="28"/>
          <w:szCs w:val="28"/>
          <w:lang w:val="uk-UA" w:eastAsia="ru-RU"/>
        </w:rPr>
        <w:t xml:space="preserve"> не прогнозується.</w:t>
      </w:r>
    </w:p>
    <w:p w14:paraId="3D9CAA15" w14:textId="77777777" w:rsidR="005413C8" w:rsidRPr="003E3445" w:rsidRDefault="005413C8" w:rsidP="00E374D0">
      <w:pPr>
        <w:pStyle w:val="3"/>
        <w:spacing w:before="0" w:beforeAutospacing="0" w:after="0" w:afterAutospacing="0"/>
        <w:ind w:firstLine="567"/>
        <w:jc w:val="both"/>
        <w:rPr>
          <w:rFonts w:eastAsia="Times New Roman"/>
          <w:b w:val="0"/>
          <w:bCs w:val="0"/>
          <w:sz w:val="28"/>
          <w:szCs w:val="28"/>
          <w:lang w:val="uk-UA" w:eastAsia="ru-RU"/>
        </w:rPr>
      </w:pPr>
    </w:p>
    <w:p w14:paraId="01E979A1" w14:textId="77777777" w:rsidR="00BD4428" w:rsidRPr="009F7EB6" w:rsidRDefault="00BD4428" w:rsidP="00A80B6F">
      <w:pPr>
        <w:pStyle w:val="3"/>
        <w:spacing w:before="0" w:beforeAutospacing="0" w:after="120" w:afterAutospacing="0"/>
        <w:ind w:firstLine="567"/>
        <w:jc w:val="center"/>
        <w:rPr>
          <w:rFonts w:eastAsia="Times New Roman"/>
          <w:sz w:val="28"/>
          <w:szCs w:val="28"/>
          <w:lang w:val="uk-UA"/>
        </w:rPr>
      </w:pPr>
      <w:r w:rsidRPr="009F7239">
        <w:rPr>
          <w:rFonts w:eastAsia="Times New Roman"/>
          <w:sz w:val="28"/>
          <w:szCs w:val="28"/>
          <w:lang w:val="uk-UA"/>
        </w:rPr>
        <w:t>VI.</w:t>
      </w:r>
      <w:r w:rsidRPr="00BE2103">
        <w:rPr>
          <w:rFonts w:eastAsia="Times New Roman"/>
          <w:sz w:val="28"/>
          <w:szCs w:val="28"/>
          <w:lang w:val="uk-UA"/>
        </w:rPr>
        <w:t xml:space="preserve"> Оцінка виконання вимог регуляторного </w:t>
      </w:r>
      <w:proofErr w:type="spellStart"/>
      <w:r w:rsidRPr="00BE2103">
        <w:rPr>
          <w:rFonts w:eastAsia="Times New Roman"/>
          <w:sz w:val="28"/>
          <w:szCs w:val="28"/>
          <w:lang w:val="uk-UA"/>
        </w:rPr>
        <w:t>акта</w:t>
      </w:r>
      <w:proofErr w:type="spellEnd"/>
      <w:r w:rsidRPr="00BE2103">
        <w:rPr>
          <w:rFonts w:eastAsia="Times New Roman"/>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w:t>
      </w:r>
      <w:r w:rsidR="00292795" w:rsidRPr="00BE2103">
        <w:rPr>
          <w:rFonts w:eastAsia="Times New Roman"/>
          <w:sz w:val="28"/>
          <w:szCs w:val="28"/>
          <w:lang w:val="uk-UA"/>
        </w:rPr>
        <w:t>мають</w:t>
      </w:r>
      <w:r w:rsidRPr="00BE2103">
        <w:rPr>
          <w:rFonts w:eastAsia="Times New Roman"/>
          <w:sz w:val="28"/>
          <w:szCs w:val="28"/>
          <w:lang w:val="uk-UA"/>
        </w:rPr>
        <w:t xml:space="preserve"> проваджувати або виконувати ці вимоги</w:t>
      </w:r>
    </w:p>
    <w:p w14:paraId="403AD8CD" w14:textId="57603C33" w:rsidR="000F5E36" w:rsidRDefault="00FD4BF0" w:rsidP="000F5E36">
      <w:pPr>
        <w:pStyle w:val="3"/>
        <w:spacing w:before="0" w:beforeAutospacing="0" w:after="0" w:afterAutospacing="0"/>
        <w:ind w:firstLine="567"/>
        <w:jc w:val="both"/>
        <w:rPr>
          <w:b w:val="0"/>
          <w:sz w:val="28"/>
          <w:szCs w:val="28"/>
          <w:lang w:val="uk-UA"/>
        </w:rPr>
      </w:pPr>
      <w:r w:rsidRPr="005725C2">
        <w:rPr>
          <w:b w:val="0"/>
          <w:sz w:val="28"/>
          <w:szCs w:val="28"/>
          <w:lang w:val="uk-UA"/>
        </w:rPr>
        <w:t xml:space="preserve">Виконання вимог регуляторного </w:t>
      </w:r>
      <w:proofErr w:type="spellStart"/>
      <w:r w:rsidRPr="005725C2">
        <w:rPr>
          <w:b w:val="0"/>
          <w:sz w:val="28"/>
          <w:szCs w:val="28"/>
          <w:lang w:val="uk-UA"/>
        </w:rPr>
        <w:t>акта</w:t>
      </w:r>
      <w:proofErr w:type="spellEnd"/>
      <w:r w:rsidRPr="005725C2">
        <w:rPr>
          <w:b w:val="0"/>
          <w:sz w:val="28"/>
          <w:szCs w:val="28"/>
          <w:lang w:val="uk-UA"/>
        </w:rPr>
        <w:t xml:space="preserve"> буде забезпечено існуючими у структурі </w:t>
      </w:r>
      <w:r w:rsidR="0034651C">
        <w:rPr>
          <w:b w:val="0"/>
          <w:sz w:val="28"/>
          <w:szCs w:val="28"/>
          <w:lang w:val="uk-UA"/>
        </w:rPr>
        <w:t xml:space="preserve">податкових, </w:t>
      </w:r>
      <w:r w:rsidRPr="005725C2">
        <w:rPr>
          <w:b w:val="0"/>
          <w:sz w:val="28"/>
          <w:szCs w:val="28"/>
          <w:lang w:val="uk-UA"/>
        </w:rPr>
        <w:t xml:space="preserve">митних органів </w:t>
      </w:r>
      <w:r w:rsidR="0034651C">
        <w:rPr>
          <w:b w:val="0"/>
          <w:sz w:val="28"/>
          <w:szCs w:val="28"/>
          <w:lang w:val="uk-UA"/>
        </w:rPr>
        <w:t xml:space="preserve">та органів державного фінансового контролю </w:t>
      </w:r>
      <w:r w:rsidRPr="005725C2">
        <w:rPr>
          <w:b w:val="0"/>
          <w:sz w:val="28"/>
          <w:szCs w:val="28"/>
          <w:lang w:val="uk-UA"/>
        </w:rPr>
        <w:t xml:space="preserve">підрозділами та здійснюватиметься в межах </w:t>
      </w:r>
      <w:r w:rsidR="000F5E36">
        <w:rPr>
          <w:b w:val="0"/>
          <w:sz w:val="28"/>
          <w:szCs w:val="28"/>
          <w:lang w:val="uk-UA"/>
        </w:rPr>
        <w:t>затвердженого штатного розпису та затверджених</w:t>
      </w:r>
      <w:r w:rsidR="00E6675F">
        <w:rPr>
          <w:b w:val="0"/>
          <w:sz w:val="28"/>
          <w:szCs w:val="28"/>
          <w:lang w:val="uk-UA"/>
        </w:rPr>
        <w:t xml:space="preserve"> бюджет</w:t>
      </w:r>
      <w:r w:rsidR="0034651C">
        <w:rPr>
          <w:b w:val="0"/>
          <w:sz w:val="28"/>
          <w:szCs w:val="28"/>
          <w:lang w:val="uk-UA"/>
        </w:rPr>
        <w:t xml:space="preserve">них асигнувань на утримання цих </w:t>
      </w:r>
      <w:r w:rsidR="00E6675F">
        <w:rPr>
          <w:b w:val="0"/>
          <w:sz w:val="28"/>
          <w:szCs w:val="28"/>
          <w:lang w:val="uk-UA"/>
        </w:rPr>
        <w:t>органів.</w:t>
      </w:r>
      <w:r w:rsidR="009F7239" w:rsidRPr="009F7239">
        <w:rPr>
          <w:b w:val="0"/>
          <w:sz w:val="28"/>
          <w:szCs w:val="28"/>
          <w:lang w:val="uk-UA"/>
        </w:rPr>
        <w:t xml:space="preserve"> </w:t>
      </w:r>
    </w:p>
    <w:p w14:paraId="7EBB3A62" w14:textId="23FE6BED" w:rsidR="009F7239" w:rsidRDefault="00464CD8" w:rsidP="009F7239">
      <w:pPr>
        <w:pStyle w:val="3"/>
        <w:widowControl w:val="0"/>
        <w:spacing w:before="0" w:beforeAutospacing="0" w:after="0" w:afterAutospacing="0"/>
        <w:ind w:firstLine="567"/>
        <w:jc w:val="both"/>
        <w:rPr>
          <w:b w:val="0"/>
          <w:sz w:val="28"/>
          <w:szCs w:val="28"/>
          <w:lang w:val="uk-UA"/>
        </w:rPr>
      </w:pPr>
      <w:r>
        <w:rPr>
          <w:b w:val="0"/>
          <w:sz w:val="28"/>
          <w:szCs w:val="28"/>
          <w:lang w:val="uk-UA"/>
        </w:rPr>
        <w:t xml:space="preserve">Розрахунки бюджетних витрат на адміністрування регулювання для суб’єктів великого і середнього підприємництва окремо для кожного державного органу, що залучений до регулювання, наведені в Додатках </w:t>
      </w:r>
      <w:r w:rsidR="00A471C0">
        <w:rPr>
          <w:b w:val="0"/>
          <w:sz w:val="28"/>
          <w:szCs w:val="28"/>
          <w:lang w:val="uk-UA"/>
        </w:rPr>
        <w:t>2</w:t>
      </w:r>
      <w:r>
        <w:rPr>
          <w:b w:val="0"/>
          <w:sz w:val="28"/>
          <w:szCs w:val="28"/>
          <w:lang w:val="uk-UA"/>
        </w:rPr>
        <w:t xml:space="preserve">, </w:t>
      </w:r>
      <w:r w:rsidR="00A471C0">
        <w:rPr>
          <w:b w:val="0"/>
          <w:sz w:val="28"/>
          <w:szCs w:val="28"/>
          <w:lang w:val="uk-UA"/>
        </w:rPr>
        <w:t>3</w:t>
      </w:r>
      <w:r>
        <w:rPr>
          <w:b w:val="0"/>
          <w:sz w:val="28"/>
          <w:szCs w:val="28"/>
          <w:lang w:val="uk-UA"/>
        </w:rPr>
        <w:t xml:space="preserve"> та </w:t>
      </w:r>
      <w:r w:rsidR="00A471C0">
        <w:rPr>
          <w:b w:val="0"/>
          <w:sz w:val="28"/>
          <w:szCs w:val="28"/>
          <w:lang w:val="uk-UA"/>
        </w:rPr>
        <w:t xml:space="preserve">4 </w:t>
      </w:r>
      <w:r>
        <w:rPr>
          <w:b w:val="0"/>
          <w:sz w:val="28"/>
          <w:szCs w:val="28"/>
          <w:lang w:val="uk-UA"/>
        </w:rPr>
        <w:t>до АРВ.</w:t>
      </w:r>
    </w:p>
    <w:p w14:paraId="70BA67BB" w14:textId="4F5DED1A" w:rsidR="009F7239" w:rsidRDefault="009F7239" w:rsidP="009F7239">
      <w:pPr>
        <w:pStyle w:val="3"/>
        <w:widowControl w:val="0"/>
        <w:spacing w:before="0" w:beforeAutospacing="0" w:after="0" w:afterAutospacing="0"/>
        <w:ind w:firstLine="567"/>
        <w:jc w:val="both"/>
        <w:rPr>
          <w:b w:val="0"/>
          <w:sz w:val="28"/>
          <w:szCs w:val="28"/>
          <w:lang w:val="uk-UA"/>
        </w:rPr>
      </w:pPr>
      <w:r w:rsidRPr="005725C2">
        <w:rPr>
          <w:b w:val="0"/>
          <w:sz w:val="28"/>
          <w:szCs w:val="28"/>
          <w:lang w:val="uk-UA"/>
        </w:rPr>
        <w:t>Тест малого підприємництва (М-тест) не проводився, оскільки суб</w:t>
      </w:r>
      <w:r>
        <w:rPr>
          <w:b w:val="0"/>
          <w:sz w:val="28"/>
          <w:szCs w:val="28"/>
          <w:lang w:val="uk-UA"/>
        </w:rPr>
        <w:t>’</w:t>
      </w:r>
      <w:r w:rsidRPr="005725C2">
        <w:rPr>
          <w:b w:val="0"/>
          <w:sz w:val="28"/>
          <w:szCs w:val="28"/>
          <w:lang w:val="uk-UA"/>
        </w:rPr>
        <w:t>єкт</w:t>
      </w:r>
      <w:r>
        <w:rPr>
          <w:b w:val="0"/>
          <w:sz w:val="28"/>
          <w:szCs w:val="28"/>
          <w:lang w:val="uk-UA"/>
        </w:rPr>
        <w:t>ів</w:t>
      </w:r>
      <w:r w:rsidRPr="005725C2">
        <w:rPr>
          <w:b w:val="0"/>
          <w:sz w:val="28"/>
          <w:szCs w:val="28"/>
          <w:lang w:val="uk-UA"/>
        </w:rPr>
        <w:t xml:space="preserve"> малого підприємництва </w:t>
      </w:r>
      <w:r>
        <w:rPr>
          <w:b w:val="0"/>
          <w:sz w:val="28"/>
          <w:szCs w:val="28"/>
          <w:lang w:val="uk-UA"/>
        </w:rPr>
        <w:t>менше 10 відсотків.</w:t>
      </w:r>
    </w:p>
    <w:p w14:paraId="615DDC8E" w14:textId="4FCE726C" w:rsidR="000F5E36" w:rsidRPr="00D6659C" w:rsidRDefault="000F5E36" w:rsidP="009F7239">
      <w:pPr>
        <w:pStyle w:val="3"/>
        <w:widowControl w:val="0"/>
        <w:spacing w:before="0" w:beforeAutospacing="0" w:after="0" w:afterAutospacing="0"/>
        <w:ind w:firstLine="567"/>
        <w:jc w:val="both"/>
        <w:rPr>
          <w:b w:val="0"/>
          <w:sz w:val="28"/>
          <w:szCs w:val="28"/>
          <w:lang w:val="uk-UA"/>
        </w:rPr>
      </w:pPr>
      <w:r>
        <w:rPr>
          <w:b w:val="0"/>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14:paraId="2AE01059" w14:textId="5BE358B8" w:rsidR="00A80B6F" w:rsidRPr="005725C2" w:rsidRDefault="00A80B6F" w:rsidP="005620E5">
      <w:pPr>
        <w:pStyle w:val="3"/>
        <w:widowControl w:val="0"/>
        <w:spacing w:before="0" w:beforeAutospacing="0" w:after="0" w:afterAutospacing="0"/>
        <w:ind w:firstLine="567"/>
        <w:jc w:val="both"/>
        <w:rPr>
          <w:b w:val="0"/>
          <w:sz w:val="28"/>
          <w:szCs w:val="28"/>
          <w:lang w:val="uk-UA"/>
        </w:rPr>
      </w:pPr>
    </w:p>
    <w:p w14:paraId="29FE8AEB" w14:textId="77777777" w:rsidR="00BD4428" w:rsidRPr="009F7EB6" w:rsidRDefault="00BD4428" w:rsidP="00A80B6F">
      <w:pPr>
        <w:pStyle w:val="3"/>
        <w:spacing w:before="0" w:beforeAutospacing="0" w:after="120" w:afterAutospacing="0"/>
        <w:ind w:firstLine="567"/>
        <w:jc w:val="center"/>
        <w:rPr>
          <w:rFonts w:eastAsia="Times New Roman"/>
          <w:sz w:val="28"/>
          <w:szCs w:val="28"/>
          <w:lang w:val="uk-UA"/>
        </w:rPr>
      </w:pPr>
      <w:r w:rsidRPr="00BE2103">
        <w:rPr>
          <w:rFonts w:eastAsia="Times New Roman"/>
          <w:sz w:val="28"/>
          <w:szCs w:val="28"/>
          <w:lang w:val="uk-UA"/>
        </w:rPr>
        <w:t xml:space="preserve">VII. Обґрунтування запропонованого строку дії регуляторного </w:t>
      </w:r>
      <w:proofErr w:type="spellStart"/>
      <w:r w:rsidRPr="00BE2103">
        <w:rPr>
          <w:rFonts w:eastAsia="Times New Roman"/>
          <w:sz w:val="28"/>
          <w:szCs w:val="28"/>
          <w:lang w:val="uk-UA"/>
        </w:rPr>
        <w:t>акта</w:t>
      </w:r>
      <w:proofErr w:type="spellEnd"/>
    </w:p>
    <w:p w14:paraId="4B1B4985" w14:textId="31F16B04" w:rsidR="00A80B6F" w:rsidRDefault="007F48D3" w:rsidP="00177CDC">
      <w:pPr>
        <w:pStyle w:val="a4"/>
        <w:spacing w:before="0" w:beforeAutospacing="0" w:after="0" w:afterAutospacing="0"/>
        <w:ind w:firstLine="567"/>
        <w:jc w:val="both"/>
        <w:rPr>
          <w:sz w:val="28"/>
          <w:szCs w:val="28"/>
          <w:lang w:val="uk-UA"/>
        </w:rPr>
      </w:pPr>
      <w:r>
        <w:rPr>
          <w:sz w:val="28"/>
          <w:szCs w:val="28"/>
          <w:lang w:val="uk-UA"/>
        </w:rPr>
        <w:t xml:space="preserve">Строк дії </w:t>
      </w:r>
      <w:proofErr w:type="spellStart"/>
      <w:r>
        <w:rPr>
          <w:sz w:val="28"/>
          <w:szCs w:val="28"/>
          <w:lang w:val="uk-UA"/>
        </w:rPr>
        <w:t>проє</w:t>
      </w:r>
      <w:r w:rsidR="00BD4428" w:rsidRPr="009F7EB6">
        <w:rPr>
          <w:sz w:val="28"/>
          <w:szCs w:val="28"/>
          <w:lang w:val="uk-UA"/>
        </w:rPr>
        <w:t>кту</w:t>
      </w:r>
      <w:proofErr w:type="spellEnd"/>
      <w:r w:rsidR="00BD4428" w:rsidRPr="009F7EB6">
        <w:rPr>
          <w:sz w:val="28"/>
          <w:szCs w:val="28"/>
          <w:lang w:val="uk-UA"/>
        </w:rPr>
        <w:t xml:space="preserve"> </w:t>
      </w:r>
      <w:proofErr w:type="spellStart"/>
      <w:r w:rsidR="00BD4428" w:rsidRPr="009F7EB6">
        <w:rPr>
          <w:sz w:val="28"/>
          <w:szCs w:val="28"/>
          <w:lang w:val="uk-UA"/>
        </w:rPr>
        <w:t>акта</w:t>
      </w:r>
      <w:proofErr w:type="spellEnd"/>
      <w:r w:rsidR="00BD4428" w:rsidRPr="009F7EB6">
        <w:rPr>
          <w:sz w:val="28"/>
          <w:szCs w:val="28"/>
          <w:lang w:val="uk-UA"/>
        </w:rPr>
        <w:t xml:space="preserve"> є необмеженим, оскільки </w:t>
      </w:r>
      <w:r w:rsidR="000F6146" w:rsidRPr="009F7EB6">
        <w:rPr>
          <w:sz w:val="28"/>
          <w:szCs w:val="28"/>
          <w:lang w:val="uk-UA"/>
        </w:rPr>
        <w:t>норми законодавства</w:t>
      </w:r>
      <w:r w:rsidR="00BD4428" w:rsidRPr="009F7EB6">
        <w:rPr>
          <w:sz w:val="28"/>
          <w:szCs w:val="28"/>
          <w:lang w:val="uk-UA"/>
        </w:rPr>
        <w:t>, які передбач</w:t>
      </w:r>
      <w:r w:rsidR="00F95A7D">
        <w:rPr>
          <w:sz w:val="28"/>
          <w:szCs w:val="28"/>
          <w:lang w:val="uk-UA"/>
        </w:rPr>
        <w:t xml:space="preserve">ають необхідність прийняття </w:t>
      </w:r>
      <w:proofErr w:type="spellStart"/>
      <w:r w:rsidR="00F95A7D">
        <w:rPr>
          <w:sz w:val="28"/>
          <w:szCs w:val="28"/>
          <w:lang w:val="uk-UA"/>
        </w:rPr>
        <w:t>проє</w:t>
      </w:r>
      <w:r w:rsidR="00BD4428" w:rsidRPr="009F7EB6">
        <w:rPr>
          <w:sz w:val="28"/>
          <w:szCs w:val="28"/>
          <w:lang w:val="uk-UA"/>
        </w:rPr>
        <w:t>кту</w:t>
      </w:r>
      <w:proofErr w:type="spellEnd"/>
      <w:r w:rsidR="00BD4428" w:rsidRPr="009F7EB6">
        <w:rPr>
          <w:sz w:val="28"/>
          <w:szCs w:val="28"/>
          <w:lang w:val="uk-UA"/>
        </w:rPr>
        <w:t xml:space="preserve"> </w:t>
      </w:r>
      <w:proofErr w:type="spellStart"/>
      <w:r w:rsidR="00BD4428" w:rsidRPr="009F7EB6">
        <w:rPr>
          <w:sz w:val="28"/>
          <w:szCs w:val="28"/>
          <w:lang w:val="uk-UA"/>
        </w:rPr>
        <w:t>акта</w:t>
      </w:r>
      <w:proofErr w:type="spellEnd"/>
      <w:r w:rsidR="00BD4428" w:rsidRPr="009F7EB6">
        <w:rPr>
          <w:snapToGrid w:val="0"/>
          <w:sz w:val="28"/>
          <w:szCs w:val="28"/>
          <w:lang w:val="uk-UA"/>
        </w:rPr>
        <w:t>,</w:t>
      </w:r>
      <w:r w:rsidR="00BD4428" w:rsidRPr="009F7EB6">
        <w:rPr>
          <w:sz w:val="28"/>
          <w:szCs w:val="28"/>
          <w:lang w:val="uk-UA"/>
        </w:rPr>
        <w:t xml:space="preserve"> мають необмежений термін дії.</w:t>
      </w:r>
    </w:p>
    <w:p w14:paraId="15A3584A" w14:textId="77777777" w:rsidR="00991569" w:rsidRPr="00177CDC" w:rsidRDefault="00991569" w:rsidP="00177CDC">
      <w:pPr>
        <w:pStyle w:val="a4"/>
        <w:spacing w:before="0" w:beforeAutospacing="0" w:after="0" w:afterAutospacing="0"/>
        <w:ind w:firstLine="567"/>
        <w:jc w:val="both"/>
        <w:rPr>
          <w:sz w:val="28"/>
          <w:szCs w:val="28"/>
          <w:lang w:val="uk-UA"/>
        </w:rPr>
      </w:pPr>
    </w:p>
    <w:p w14:paraId="73E828AC" w14:textId="77777777" w:rsidR="00BD4428" w:rsidRDefault="00BD4428" w:rsidP="00A80B6F">
      <w:pPr>
        <w:pStyle w:val="3"/>
        <w:spacing w:before="0" w:beforeAutospacing="0" w:after="120" w:afterAutospacing="0"/>
        <w:ind w:firstLine="567"/>
        <w:jc w:val="center"/>
        <w:rPr>
          <w:rFonts w:eastAsia="Times New Roman"/>
          <w:sz w:val="28"/>
          <w:szCs w:val="28"/>
          <w:lang w:val="uk-UA"/>
        </w:rPr>
      </w:pPr>
      <w:r w:rsidRPr="00BE2103">
        <w:rPr>
          <w:rFonts w:eastAsia="Times New Roman"/>
          <w:sz w:val="28"/>
          <w:szCs w:val="28"/>
          <w:lang w:val="uk-UA"/>
        </w:rPr>
        <w:t xml:space="preserve">VIII. Визначення показників результативності дії регуляторного </w:t>
      </w:r>
      <w:proofErr w:type="spellStart"/>
      <w:r w:rsidRPr="00BE2103">
        <w:rPr>
          <w:rFonts w:eastAsia="Times New Roman"/>
          <w:sz w:val="28"/>
          <w:szCs w:val="28"/>
          <w:lang w:val="uk-UA"/>
        </w:rPr>
        <w:t>акта</w:t>
      </w:r>
      <w:proofErr w:type="spellEnd"/>
    </w:p>
    <w:p w14:paraId="2C6D47F2" w14:textId="31CEBAF8" w:rsidR="000D6A2F" w:rsidRPr="00F108A7" w:rsidRDefault="000D6A2F" w:rsidP="00452F27">
      <w:pPr>
        <w:pStyle w:val="3"/>
        <w:tabs>
          <w:tab w:val="left" w:pos="0"/>
          <w:tab w:val="left" w:pos="851"/>
        </w:tabs>
        <w:spacing w:before="0" w:beforeAutospacing="0" w:after="0" w:afterAutospacing="0"/>
        <w:ind w:firstLine="567"/>
        <w:jc w:val="both"/>
        <w:rPr>
          <w:b w:val="0"/>
          <w:sz w:val="28"/>
          <w:szCs w:val="28"/>
          <w:lang w:val="uk-UA"/>
        </w:rPr>
      </w:pPr>
      <w:r w:rsidRPr="00F108A7">
        <w:rPr>
          <w:b w:val="0"/>
          <w:sz w:val="28"/>
          <w:szCs w:val="28"/>
          <w:lang w:val="uk-UA"/>
        </w:rPr>
        <w:t>Прогнозні значення показників резул</w:t>
      </w:r>
      <w:r w:rsidR="005D1284">
        <w:rPr>
          <w:b w:val="0"/>
          <w:sz w:val="28"/>
          <w:szCs w:val="28"/>
          <w:lang w:val="uk-UA"/>
        </w:rPr>
        <w:t xml:space="preserve">ьтативності регуляторного </w:t>
      </w:r>
      <w:proofErr w:type="spellStart"/>
      <w:r w:rsidR="005D1284">
        <w:rPr>
          <w:b w:val="0"/>
          <w:sz w:val="28"/>
          <w:szCs w:val="28"/>
          <w:lang w:val="uk-UA"/>
        </w:rPr>
        <w:t>акта</w:t>
      </w:r>
      <w:proofErr w:type="spellEnd"/>
      <w:r w:rsidR="005D1284">
        <w:rPr>
          <w:b w:val="0"/>
          <w:sz w:val="28"/>
          <w:szCs w:val="28"/>
          <w:lang w:val="uk-UA"/>
        </w:rPr>
        <w:t xml:space="preserve"> </w:t>
      </w:r>
      <w:r w:rsidRPr="00F108A7">
        <w:rPr>
          <w:b w:val="0"/>
          <w:sz w:val="28"/>
          <w:szCs w:val="28"/>
          <w:lang w:val="uk-UA"/>
        </w:rPr>
        <w:t xml:space="preserve">будуть виражені у кількісній </w:t>
      </w:r>
      <w:r w:rsidR="00991569">
        <w:rPr>
          <w:b w:val="0"/>
          <w:sz w:val="28"/>
          <w:szCs w:val="28"/>
          <w:lang w:val="uk-UA"/>
        </w:rPr>
        <w:t>та грошовій формах</w:t>
      </w:r>
      <w:r w:rsidRPr="00F108A7">
        <w:rPr>
          <w:b w:val="0"/>
          <w:sz w:val="28"/>
          <w:szCs w:val="28"/>
          <w:lang w:val="uk-UA"/>
        </w:rPr>
        <w:t>, а саме:</w:t>
      </w:r>
    </w:p>
    <w:p w14:paraId="4B50EAC6" w14:textId="31A6E626" w:rsidR="000F1CED" w:rsidRPr="00452F27" w:rsidRDefault="000F1CED" w:rsidP="00452F27">
      <w:pPr>
        <w:pStyle w:val="3"/>
        <w:widowControl w:val="0"/>
        <w:spacing w:before="0" w:beforeAutospacing="0" w:after="0" w:afterAutospacing="0"/>
        <w:ind w:firstLine="567"/>
        <w:jc w:val="both"/>
        <w:rPr>
          <w:b w:val="0"/>
          <w:sz w:val="28"/>
          <w:szCs w:val="28"/>
          <w:lang w:val="uk-UA"/>
        </w:rPr>
      </w:pPr>
      <w:r w:rsidRPr="00452F27">
        <w:rPr>
          <w:b w:val="0"/>
          <w:sz w:val="28"/>
          <w:szCs w:val="28"/>
          <w:lang w:val="uk-UA"/>
        </w:rPr>
        <w:t>кількість суб</w:t>
      </w:r>
      <w:r w:rsidR="00B50405" w:rsidRPr="00452F27">
        <w:rPr>
          <w:b w:val="0"/>
          <w:sz w:val="28"/>
          <w:szCs w:val="28"/>
          <w:lang w:val="uk-UA"/>
        </w:rPr>
        <w:t>’</w:t>
      </w:r>
      <w:r w:rsidRPr="00452F27">
        <w:rPr>
          <w:b w:val="0"/>
          <w:sz w:val="28"/>
          <w:szCs w:val="28"/>
          <w:lang w:val="uk-UA"/>
        </w:rPr>
        <w:t xml:space="preserve">єктів господарювання, на яких поширюватиметься дія </w:t>
      </w:r>
      <w:proofErr w:type="spellStart"/>
      <w:r w:rsidRPr="00452F27">
        <w:rPr>
          <w:b w:val="0"/>
          <w:sz w:val="28"/>
          <w:szCs w:val="28"/>
          <w:lang w:val="uk-UA"/>
        </w:rPr>
        <w:t>акта</w:t>
      </w:r>
      <w:proofErr w:type="spellEnd"/>
      <w:r w:rsidR="008C2FCF" w:rsidRPr="00452F27">
        <w:rPr>
          <w:b w:val="0"/>
          <w:sz w:val="28"/>
          <w:szCs w:val="28"/>
          <w:lang w:val="uk-UA"/>
        </w:rPr>
        <w:t xml:space="preserve"> з питань одночасного проведення перевірок та/або ревізій </w:t>
      </w:r>
      <w:r w:rsidR="008F7014" w:rsidRPr="00452F27">
        <w:rPr>
          <w:b w:val="0"/>
          <w:sz w:val="28"/>
          <w:szCs w:val="28"/>
          <w:lang w:val="uk-UA"/>
        </w:rPr>
        <w:t>– </w:t>
      </w:r>
      <w:r w:rsidR="00452F27" w:rsidRPr="00452F27">
        <w:rPr>
          <w:b w:val="0"/>
          <w:sz w:val="28"/>
          <w:szCs w:val="28"/>
          <w:lang w:val="uk-UA"/>
        </w:rPr>
        <w:t xml:space="preserve">197 </w:t>
      </w:r>
      <w:r w:rsidR="00D6659C" w:rsidRPr="00452F27">
        <w:rPr>
          <w:b w:val="0"/>
          <w:sz w:val="28"/>
          <w:szCs w:val="28"/>
          <w:lang w:val="uk-UA"/>
        </w:rPr>
        <w:t>осіб</w:t>
      </w:r>
      <w:r w:rsidRPr="00452F27">
        <w:rPr>
          <w:b w:val="0"/>
          <w:sz w:val="28"/>
          <w:szCs w:val="28"/>
          <w:lang w:val="uk-UA"/>
        </w:rPr>
        <w:t xml:space="preserve">; </w:t>
      </w:r>
    </w:p>
    <w:p w14:paraId="7A4B7CAD" w14:textId="296678D8" w:rsidR="000F1CED" w:rsidRPr="00CA0602" w:rsidRDefault="000F1CED" w:rsidP="005866E7">
      <w:pPr>
        <w:pStyle w:val="3"/>
        <w:widowControl w:val="0"/>
        <w:spacing w:before="0" w:beforeAutospacing="0" w:after="0" w:afterAutospacing="0"/>
        <w:ind w:firstLine="567"/>
        <w:jc w:val="both"/>
        <w:rPr>
          <w:b w:val="0"/>
          <w:sz w:val="28"/>
          <w:szCs w:val="28"/>
          <w:lang w:val="uk-UA"/>
        </w:rPr>
      </w:pPr>
      <w:r w:rsidRPr="00452F27">
        <w:rPr>
          <w:b w:val="0"/>
          <w:sz w:val="28"/>
          <w:szCs w:val="28"/>
          <w:lang w:val="uk-UA"/>
        </w:rPr>
        <w:t>розмір коштів і час, що витрачатимуться суб</w:t>
      </w:r>
      <w:r w:rsidR="00B50405" w:rsidRPr="00452F27">
        <w:rPr>
          <w:b w:val="0"/>
          <w:sz w:val="28"/>
          <w:szCs w:val="28"/>
          <w:lang w:val="uk-UA"/>
        </w:rPr>
        <w:t>’</w:t>
      </w:r>
      <w:r w:rsidRPr="00452F27">
        <w:rPr>
          <w:b w:val="0"/>
          <w:sz w:val="28"/>
          <w:szCs w:val="28"/>
          <w:lang w:val="uk-UA"/>
        </w:rPr>
        <w:t>єктами господарювання, пов</w:t>
      </w:r>
      <w:r w:rsidR="00B50405" w:rsidRPr="00452F27">
        <w:rPr>
          <w:b w:val="0"/>
          <w:sz w:val="28"/>
          <w:szCs w:val="28"/>
          <w:lang w:val="uk-UA"/>
        </w:rPr>
        <w:t>’</w:t>
      </w:r>
      <w:r w:rsidRPr="00452F27">
        <w:rPr>
          <w:b w:val="0"/>
          <w:sz w:val="28"/>
          <w:szCs w:val="28"/>
          <w:lang w:val="uk-UA"/>
        </w:rPr>
        <w:t xml:space="preserve">язаними з виконанням вимог </w:t>
      </w:r>
      <w:proofErr w:type="spellStart"/>
      <w:r w:rsidRPr="00452F27">
        <w:rPr>
          <w:b w:val="0"/>
          <w:sz w:val="28"/>
          <w:szCs w:val="28"/>
          <w:lang w:val="uk-UA"/>
        </w:rPr>
        <w:t>акта</w:t>
      </w:r>
      <w:proofErr w:type="spellEnd"/>
      <w:r w:rsidR="008C5739" w:rsidRPr="00452F27">
        <w:rPr>
          <w:b w:val="0"/>
          <w:sz w:val="28"/>
          <w:szCs w:val="28"/>
          <w:lang w:val="ru-RU"/>
        </w:rPr>
        <w:t xml:space="preserve">: х (у грошовому </w:t>
      </w:r>
      <w:proofErr w:type="spellStart"/>
      <w:r w:rsidR="008C5739" w:rsidRPr="00452F27">
        <w:rPr>
          <w:b w:val="0"/>
          <w:sz w:val="28"/>
          <w:szCs w:val="28"/>
          <w:lang w:val="ru-RU"/>
        </w:rPr>
        <w:t>екв</w:t>
      </w:r>
      <w:proofErr w:type="spellEnd"/>
      <w:r w:rsidR="008C5739" w:rsidRPr="00452F27">
        <w:rPr>
          <w:b w:val="0"/>
          <w:sz w:val="28"/>
          <w:szCs w:val="28"/>
          <w:lang w:val="uk-UA"/>
        </w:rPr>
        <w:t>і</w:t>
      </w:r>
      <w:proofErr w:type="spellStart"/>
      <w:r w:rsidR="008F7014" w:rsidRPr="00452F27">
        <w:rPr>
          <w:b w:val="0"/>
          <w:sz w:val="28"/>
          <w:szCs w:val="28"/>
          <w:lang w:val="ru-RU"/>
        </w:rPr>
        <w:t>валенті</w:t>
      </w:r>
      <w:proofErr w:type="spellEnd"/>
      <w:r w:rsidR="008F7014" w:rsidRPr="00452F27">
        <w:rPr>
          <w:b w:val="0"/>
          <w:sz w:val="28"/>
          <w:szCs w:val="28"/>
          <w:lang w:val="ru-RU"/>
        </w:rPr>
        <w:t>) </w:t>
      </w:r>
      <w:r w:rsidR="008F7014" w:rsidRPr="00CA0602">
        <w:rPr>
          <w:b w:val="0"/>
          <w:sz w:val="28"/>
          <w:szCs w:val="28"/>
          <w:lang w:val="ru-RU"/>
        </w:rPr>
        <w:t>– </w:t>
      </w:r>
      <w:r w:rsidR="00591A4B">
        <w:rPr>
          <w:b w:val="0"/>
          <w:sz w:val="28"/>
          <w:szCs w:val="28"/>
          <w:lang w:val="ru-RU"/>
        </w:rPr>
        <w:t>10 212</w:t>
      </w:r>
      <w:r w:rsidR="004D058A">
        <w:rPr>
          <w:b w:val="0"/>
          <w:sz w:val="28"/>
          <w:szCs w:val="28"/>
          <w:lang w:val="ru-RU"/>
        </w:rPr>
        <w:t>,0</w:t>
      </w:r>
      <w:r w:rsidR="00E240FF" w:rsidRPr="00CA0602">
        <w:rPr>
          <w:b w:val="0"/>
          <w:sz w:val="28"/>
          <w:szCs w:val="28"/>
          <w:lang w:val="ru-RU"/>
        </w:rPr>
        <w:t xml:space="preserve"> </w:t>
      </w:r>
      <w:proofErr w:type="spellStart"/>
      <w:r w:rsidR="008C5739" w:rsidRPr="00CA0602">
        <w:rPr>
          <w:b w:val="0"/>
          <w:sz w:val="28"/>
          <w:szCs w:val="28"/>
          <w:lang w:val="ru-RU"/>
        </w:rPr>
        <w:t>грн</w:t>
      </w:r>
      <w:proofErr w:type="spellEnd"/>
      <w:r w:rsidR="008C5739" w:rsidRPr="00CA0602">
        <w:rPr>
          <w:b w:val="0"/>
          <w:sz w:val="28"/>
          <w:szCs w:val="28"/>
          <w:lang w:val="ru-RU"/>
        </w:rPr>
        <w:t xml:space="preserve">; </w:t>
      </w:r>
      <w:r w:rsidR="004E58FC">
        <w:rPr>
          <w:b w:val="0"/>
          <w:sz w:val="28"/>
          <w:szCs w:val="28"/>
          <w:lang w:val="ru-RU"/>
        </w:rPr>
        <w:br/>
      </w:r>
      <w:r w:rsidR="008F7014" w:rsidRPr="00CA0602">
        <w:rPr>
          <w:b w:val="0"/>
          <w:sz w:val="28"/>
          <w:szCs w:val="28"/>
          <w:lang w:val="uk-UA"/>
        </w:rPr>
        <w:t>у (час) </w:t>
      </w:r>
      <w:r w:rsidR="008F7014" w:rsidRPr="00CA0602">
        <w:rPr>
          <w:b w:val="0"/>
          <w:sz w:val="28"/>
          <w:szCs w:val="28"/>
          <w:lang w:val="ru-RU"/>
        </w:rPr>
        <w:t>– </w:t>
      </w:r>
      <w:r w:rsidR="00CA0602" w:rsidRPr="00CA0602">
        <w:rPr>
          <w:b w:val="0"/>
          <w:sz w:val="28"/>
          <w:szCs w:val="28"/>
          <w:lang w:val="ru-RU"/>
        </w:rPr>
        <w:t>21</w:t>
      </w:r>
      <w:r w:rsidR="00452F27" w:rsidRPr="00CA0602">
        <w:rPr>
          <w:b w:val="0"/>
          <w:sz w:val="28"/>
          <w:szCs w:val="28"/>
          <w:lang w:val="ru-RU"/>
        </w:rPr>
        <w:t xml:space="preserve"> год 30</w:t>
      </w:r>
      <w:r w:rsidR="008C5739" w:rsidRPr="00CA0602">
        <w:rPr>
          <w:b w:val="0"/>
          <w:sz w:val="28"/>
          <w:szCs w:val="28"/>
          <w:lang w:val="ru-RU"/>
        </w:rPr>
        <w:t xml:space="preserve"> </w:t>
      </w:r>
      <w:r w:rsidR="008C5739" w:rsidRPr="00CA0602">
        <w:rPr>
          <w:b w:val="0"/>
          <w:sz w:val="28"/>
          <w:szCs w:val="28"/>
          <w:lang w:val="uk-UA"/>
        </w:rPr>
        <w:t>хв</w:t>
      </w:r>
      <w:r w:rsidR="00B17FAE" w:rsidRPr="00CA0602">
        <w:rPr>
          <w:b w:val="0"/>
          <w:sz w:val="28"/>
          <w:szCs w:val="28"/>
          <w:lang w:val="uk-UA"/>
        </w:rPr>
        <w:t>илин</w:t>
      </w:r>
      <w:r w:rsidR="004E58FC">
        <w:rPr>
          <w:b w:val="0"/>
          <w:sz w:val="28"/>
          <w:szCs w:val="28"/>
          <w:lang w:val="uk-UA"/>
        </w:rPr>
        <w:t xml:space="preserve"> на одного суб’єкта господарювання</w:t>
      </w:r>
      <w:r w:rsidR="00F0786D" w:rsidRPr="00CA0602">
        <w:rPr>
          <w:b w:val="0"/>
          <w:sz w:val="28"/>
          <w:szCs w:val="28"/>
          <w:lang w:val="uk-UA"/>
        </w:rPr>
        <w:t>;</w:t>
      </w:r>
    </w:p>
    <w:p w14:paraId="1DA8E4DF" w14:textId="39A606B4" w:rsidR="00991569" w:rsidRPr="00991569" w:rsidRDefault="00991569" w:rsidP="005866E7">
      <w:pPr>
        <w:pStyle w:val="3"/>
        <w:widowControl w:val="0"/>
        <w:spacing w:before="0" w:beforeAutospacing="0" w:after="0" w:afterAutospacing="0"/>
        <w:ind w:firstLine="567"/>
        <w:jc w:val="both"/>
        <w:rPr>
          <w:b w:val="0"/>
          <w:sz w:val="28"/>
          <w:szCs w:val="28"/>
          <w:lang w:val="ru-RU"/>
        </w:rPr>
      </w:pPr>
      <w:r w:rsidRPr="004E58FC">
        <w:rPr>
          <w:b w:val="0"/>
          <w:sz w:val="28"/>
          <w:szCs w:val="28"/>
          <w:lang w:val="uk-UA"/>
        </w:rPr>
        <w:t xml:space="preserve">розмір надходжень до державного та місцевих бюджетів і державних цільових фондів за результатами </w:t>
      </w:r>
      <w:r w:rsidR="00E86530" w:rsidRPr="004E58FC">
        <w:rPr>
          <w:b w:val="0"/>
          <w:sz w:val="28"/>
          <w:szCs w:val="28"/>
          <w:lang w:val="uk-UA"/>
        </w:rPr>
        <w:t xml:space="preserve">одночасно </w:t>
      </w:r>
      <w:r w:rsidRPr="004E58FC">
        <w:rPr>
          <w:b w:val="0"/>
          <w:sz w:val="28"/>
          <w:szCs w:val="28"/>
          <w:lang w:val="uk-UA"/>
        </w:rPr>
        <w:t>проведених</w:t>
      </w:r>
      <w:r w:rsidR="00CF6364" w:rsidRPr="004E58FC">
        <w:rPr>
          <w:b w:val="0"/>
          <w:sz w:val="28"/>
          <w:szCs w:val="28"/>
          <w:lang w:val="uk-UA"/>
        </w:rPr>
        <w:t xml:space="preserve"> контролюючими органами та органами державного фінансового контролю </w:t>
      </w:r>
      <w:r w:rsidR="00CF6364" w:rsidRPr="004E58FC">
        <w:rPr>
          <w:b w:val="0"/>
          <w:sz w:val="28"/>
          <w:szCs w:val="28"/>
          <w:lang w:val="uk-UA" w:eastAsia="uk-UA"/>
        </w:rPr>
        <w:t>планових перевірок</w:t>
      </w:r>
      <w:r w:rsidR="00677CA4" w:rsidRPr="004E58FC">
        <w:rPr>
          <w:b w:val="0"/>
          <w:sz w:val="28"/>
          <w:szCs w:val="28"/>
          <w:lang w:val="uk-UA" w:eastAsia="uk-UA"/>
        </w:rPr>
        <w:t> </w:t>
      </w:r>
      <w:r w:rsidR="00CF6364" w:rsidRPr="004E58FC">
        <w:rPr>
          <w:b w:val="0"/>
          <w:sz w:val="28"/>
          <w:szCs w:val="28"/>
          <w:lang w:val="uk-UA" w:eastAsia="uk-UA"/>
        </w:rPr>
        <w:t>/</w:t>
      </w:r>
      <w:r w:rsidR="00677CA4" w:rsidRPr="004E58FC">
        <w:rPr>
          <w:b w:val="0"/>
          <w:sz w:val="28"/>
          <w:szCs w:val="28"/>
          <w:lang w:val="uk-UA" w:eastAsia="uk-UA"/>
        </w:rPr>
        <w:t> </w:t>
      </w:r>
      <w:r w:rsidR="00CF6364" w:rsidRPr="004E58FC">
        <w:rPr>
          <w:b w:val="0"/>
          <w:sz w:val="28"/>
          <w:szCs w:val="28"/>
          <w:lang w:val="uk-UA" w:eastAsia="uk-UA"/>
        </w:rPr>
        <w:t>ревізій</w:t>
      </w:r>
      <w:r w:rsidR="00CF6364" w:rsidRPr="004E58FC">
        <w:rPr>
          <w:sz w:val="28"/>
          <w:szCs w:val="28"/>
          <w:lang w:val="uk-UA" w:eastAsia="uk-UA"/>
        </w:rPr>
        <w:t>;</w:t>
      </w:r>
      <w:r>
        <w:rPr>
          <w:b w:val="0"/>
          <w:sz w:val="28"/>
          <w:szCs w:val="28"/>
          <w:lang w:val="uk-UA"/>
        </w:rPr>
        <w:t xml:space="preserve"> </w:t>
      </w:r>
    </w:p>
    <w:p w14:paraId="3CFAF561" w14:textId="77777777" w:rsidR="000F1CED" w:rsidRDefault="000D6A2F" w:rsidP="005620E5">
      <w:pPr>
        <w:pStyle w:val="3"/>
        <w:widowControl w:val="0"/>
        <w:spacing w:before="0" w:beforeAutospacing="0" w:after="0" w:afterAutospacing="0"/>
        <w:ind w:firstLine="567"/>
        <w:jc w:val="both"/>
        <w:rPr>
          <w:b w:val="0"/>
          <w:sz w:val="28"/>
          <w:szCs w:val="28"/>
          <w:lang w:val="uk-UA"/>
        </w:rPr>
      </w:pPr>
      <w:r w:rsidRPr="000D6A2F">
        <w:rPr>
          <w:b w:val="0"/>
          <w:sz w:val="28"/>
          <w:szCs w:val="28"/>
          <w:lang w:val="uk-UA"/>
        </w:rPr>
        <w:t>рівень поінформованості суб</w:t>
      </w:r>
      <w:r w:rsidR="00B50405">
        <w:rPr>
          <w:b w:val="0"/>
          <w:sz w:val="28"/>
          <w:szCs w:val="28"/>
          <w:lang w:val="uk-UA"/>
        </w:rPr>
        <w:t>’</w:t>
      </w:r>
      <w:r w:rsidRPr="000D6A2F">
        <w:rPr>
          <w:b w:val="0"/>
          <w:sz w:val="28"/>
          <w:szCs w:val="28"/>
          <w:lang w:val="uk-UA"/>
        </w:rPr>
        <w:t>єктів господа</w:t>
      </w:r>
      <w:r w:rsidR="00F95A7D">
        <w:rPr>
          <w:b w:val="0"/>
          <w:sz w:val="28"/>
          <w:szCs w:val="28"/>
          <w:lang w:val="uk-UA"/>
        </w:rPr>
        <w:t xml:space="preserve">рювання з основних положень </w:t>
      </w:r>
      <w:proofErr w:type="spellStart"/>
      <w:r w:rsidR="00F95A7D">
        <w:rPr>
          <w:b w:val="0"/>
          <w:sz w:val="28"/>
          <w:szCs w:val="28"/>
          <w:lang w:val="uk-UA"/>
        </w:rPr>
        <w:t>проє</w:t>
      </w:r>
      <w:r w:rsidRPr="000D6A2F">
        <w:rPr>
          <w:b w:val="0"/>
          <w:sz w:val="28"/>
          <w:szCs w:val="28"/>
          <w:lang w:val="uk-UA"/>
        </w:rPr>
        <w:t>кту</w:t>
      </w:r>
      <w:proofErr w:type="spellEnd"/>
      <w:r w:rsidRPr="000D6A2F">
        <w:rPr>
          <w:b w:val="0"/>
          <w:sz w:val="28"/>
          <w:szCs w:val="28"/>
          <w:lang w:val="uk-UA"/>
        </w:rPr>
        <w:t xml:space="preserve"> регуляторного </w:t>
      </w:r>
      <w:proofErr w:type="spellStart"/>
      <w:r w:rsidRPr="000D6A2F">
        <w:rPr>
          <w:b w:val="0"/>
          <w:sz w:val="28"/>
          <w:szCs w:val="28"/>
          <w:lang w:val="uk-UA"/>
        </w:rPr>
        <w:t>акта</w:t>
      </w:r>
      <w:proofErr w:type="spellEnd"/>
      <w:r w:rsidRPr="000D6A2F">
        <w:rPr>
          <w:b w:val="0"/>
          <w:sz w:val="28"/>
          <w:szCs w:val="28"/>
          <w:lang w:val="uk-UA"/>
        </w:rPr>
        <w:t xml:space="preserve"> </w:t>
      </w:r>
      <w:r w:rsidR="00E86D2C">
        <w:rPr>
          <w:b w:val="0"/>
          <w:sz w:val="28"/>
          <w:szCs w:val="28"/>
          <w:lang w:val="uk-UA"/>
        </w:rPr>
        <w:t>100</w:t>
      </w:r>
      <w:r w:rsidR="00B17FAE">
        <w:rPr>
          <w:b w:val="0"/>
          <w:sz w:val="28"/>
          <w:szCs w:val="28"/>
          <w:lang w:val="uk-UA"/>
        </w:rPr>
        <w:t xml:space="preserve"> </w:t>
      </w:r>
      <w:proofErr w:type="spellStart"/>
      <w:r w:rsidR="00B17FAE">
        <w:rPr>
          <w:b w:val="0"/>
          <w:sz w:val="28"/>
          <w:szCs w:val="28"/>
          <w:lang w:val="uk-UA"/>
        </w:rPr>
        <w:t>відс</w:t>
      </w:r>
      <w:proofErr w:type="spellEnd"/>
      <w:r w:rsidR="00B17FAE">
        <w:rPr>
          <w:b w:val="0"/>
          <w:sz w:val="28"/>
          <w:szCs w:val="28"/>
          <w:lang w:val="uk-UA"/>
        </w:rPr>
        <w:t>.</w:t>
      </w:r>
      <w:r w:rsidR="00E86D2C">
        <w:rPr>
          <w:b w:val="0"/>
          <w:sz w:val="28"/>
          <w:szCs w:val="28"/>
          <w:lang w:val="uk-UA"/>
        </w:rPr>
        <w:t xml:space="preserve"> (</w:t>
      </w:r>
      <w:r w:rsidRPr="000D6A2F">
        <w:rPr>
          <w:b w:val="0"/>
          <w:sz w:val="28"/>
          <w:szCs w:val="28"/>
          <w:lang w:val="uk-UA"/>
        </w:rPr>
        <w:t xml:space="preserve">оприлюднений на офіційному </w:t>
      </w:r>
      <w:proofErr w:type="spellStart"/>
      <w:r>
        <w:rPr>
          <w:b w:val="0"/>
          <w:sz w:val="28"/>
          <w:szCs w:val="28"/>
          <w:lang w:val="uk-UA"/>
        </w:rPr>
        <w:t>веб</w:t>
      </w:r>
      <w:r w:rsidRPr="000D6A2F">
        <w:rPr>
          <w:b w:val="0"/>
          <w:sz w:val="28"/>
          <w:szCs w:val="28"/>
          <w:lang w:val="uk-UA"/>
        </w:rPr>
        <w:t>сайті</w:t>
      </w:r>
      <w:proofErr w:type="spellEnd"/>
      <w:r w:rsidRPr="000D6A2F">
        <w:rPr>
          <w:b w:val="0"/>
          <w:sz w:val="28"/>
          <w:szCs w:val="28"/>
          <w:lang w:val="uk-UA"/>
        </w:rPr>
        <w:t xml:space="preserve"> </w:t>
      </w:r>
      <w:r w:rsidRPr="00F108A7">
        <w:rPr>
          <w:b w:val="0"/>
          <w:sz w:val="28"/>
          <w:szCs w:val="28"/>
          <w:lang w:val="uk-UA"/>
        </w:rPr>
        <w:t>Міністерства фінансів України</w:t>
      </w:r>
      <w:r w:rsidR="00E86D2C">
        <w:rPr>
          <w:b w:val="0"/>
          <w:sz w:val="28"/>
          <w:szCs w:val="28"/>
          <w:lang w:val="uk-UA"/>
        </w:rPr>
        <w:t>)</w:t>
      </w:r>
      <w:r w:rsidR="000F1CED" w:rsidRPr="000F1CED">
        <w:rPr>
          <w:b w:val="0"/>
          <w:sz w:val="28"/>
          <w:szCs w:val="28"/>
          <w:lang w:val="uk-UA"/>
        </w:rPr>
        <w:t>.</w:t>
      </w:r>
    </w:p>
    <w:p w14:paraId="02A45FE3" w14:textId="77777777" w:rsidR="00F108A7" w:rsidRPr="00F108A7" w:rsidRDefault="00F108A7" w:rsidP="005620E5">
      <w:pPr>
        <w:pStyle w:val="3"/>
        <w:tabs>
          <w:tab w:val="left" w:pos="0"/>
          <w:tab w:val="left" w:pos="851"/>
        </w:tabs>
        <w:spacing w:before="0" w:beforeAutospacing="0" w:after="0" w:afterAutospacing="0"/>
        <w:ind w:firstLine="567"/>
        <w:jc w:val="both"/>
        <w:rPr>
          <w:b w:val="0"/>
          <w:sz w:val="28"/>
          <w:szCs w:val="28"/>
          <w:lang w:val="uk-UA"/>
        </w:rPr>
      </w:pPr>
      <w:r w:rsidRPr="00F108A7">
        <w:rPr>
          <w:b w:val="0"/>
          <w:sz w:val="28"/>
          <w:szCs w:val="28"/>
          <w:lang w:val="uk-UA"/>
        </w:rPr>
        <w:t>Після прийняття наказу він бу</w:t>
      </w:r>
      <w:r w:rsidR="00E86D2C">
        <w:rPr>
          <w:b w:val="0"/>
          <w:sz w:val="28"/>
          <w:szCs w:val="28"/>
          <w:lang w:val="uk-UA"/>
        </w:rPr>
        <w:t xml:space="preserve">де оприлюднений в установленому </w:t>
      </w:r>
      <w:r w:rsidRPr="00F108A7">
        <w:rPr>
          <w:b w:val="0"/>
          <w:sz w:val="28"/>
          <w:szCs w:val="28"/>
          <w:lang w:val="uk-UA"/>
        </w:rPr>
        <w:t xml:space="preserve">законодавством порядку. </w:t>
      </w:r>
    </w:p>
    <w:p w14:paraId="76FF2C2D" w14:textId="77777777" w:rsidR="00F108A7" w:rsidRPr="00F108A7" w:rsidRDefault="00E86D2C" w:rsidP="005620E5">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lastRenderedPageBreak/>
        <w:t xml:space="preserve">Додаткові </w:t>
      </w:r>
      <w:r w:rsidR="00F108A7" w:rsidRPr="00F108A7">
        <w:rPr>
          <w:b w:val="0"/>
          <w:sz w:val="28"/>
          <w:szCs w:val="28"/>
          <w:lang w:val="uk-UA"/>
        </w:rPr>
        <w:t>показник</w:t>
      </w:r>
      <w:r>
        <w:rPr>
          <w:b w:val="0"/>
          <w:sz w:val="28"/>
          <w:szCs w:val="28"/>
          <w:lang w:val="uk-UA"/>
        </w:rPr>
        <w:t>и</w:t>
      </w:r>
      <w:r w:rsidR="00F108A7" w:rsidRPr="00F108A7">
        <w:rPr>
          <w:b w:val="0"/>
          <w:sz w:val="28"/>
          <w:szCs w:val="28"/>
          <w:lang w:val="uk-UA"/>
        </w:rPr>
        <w:t xml:space="preserve"> резул</w:t>
      </w:r>
      <w:r>
        <w:rPr>
          <w:b w:val="0"/>
          <w:sz w:val="28"/>
          <w:szCs w:val="28"/>
          <w:lang w:val="uk-UA"/>
        </w:rPr>
        <w:t xml:space="preserve">ьтативності регуляторного </w:t>
      </w:r>
      <w:proofErr w:type="spellStart"/>
      <w:r>
        <w:rPr>
          <w:b w:val="0"/>
          <w:sz w:val="28"/>
          <w:szCs w:val="28"/>
          <w:lang w:val="uk-UA"/>
        </w:rPr>
        <w:t>акта</w:t>
      </w:r>
      <w:proofErr w:type="spellEnd"/>
      <w:r w:rsidR="00F108A7" w:rsidRPr="00F108A7">
        <w:rPr>
          <w:b w:val="0"/>
          <w:sz w:val="28"/>
          <w:szCs w:val="28"/>
          <w:lang w:val="uk-UA"/>
        </w:rPr>
        <w:t>:</w:t>
      </w:r>
    </w:p>
    <w:p w14:paraId="564C5E65" w14:textId="77777777" w:rsidR="00452F27" w:rsidRDefault="008F7014" w:rsidP="00452F27">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 xml:space="preserve">кількість </w:t>
      </w:r>
      <w:r w:rsidR="001540CF">
        <w:rPr>
          <w:b w:val="0"/>
          <w:sz w:val="28"/>
          <w:szCs w:val="28"/>
          <w:lang w:val="uk-UA"/>
        </w:rPr>
        <w:t xml:space="preserve">проведених </w:t>
      </w:r>
      <w:r w:rsidR="008C2FCF">
        <w:rPr>
          <w:b w:val="0"/>
          <w:sz w:val="28"/>
          <w:szCs w:val="28"/>
          <w:lang w:val="uk-UA"/>
        </w:rPr>
        <w:t xml:space="preserve">планових </w:t>
      </w:r>
      <w:r w:rsidR="00E86D2C">
        <w:rPr>
          <w:b w:val="0"/>
          <w:sz w:val="28"/>
          <w:szCs w:val="28"/>
          <w:lang w:val="uk-UA"/>
        </w:rPr>
        <w:t>перевірок</w:t>
      </w:r>
      <w:r w:rsidR="008C2FCF">
        <w:rPr>
          <w:b w:val="0"/>
          <w:sz w:val="28"/>
          <w:szCs w:val="28"/>
          <w:lang w:val="uk-UA"/>
        </w:rPr>
        <w:t xml:space="preserve"> податковими органами</w:t>
      </w:r>
      <w:r w:rsidR="00B17FAE" w:rsidRPr="00B17FAE">
        <w:rPr>
          <w:b w:val="0"/>
          <w:sz w:val="28"/>
          <w:szCs w:val="28"/>
          <w:lang w:val="ru-RU"/>
        </w:rPr>
        <w:t>;</w:t>
      </w:r>
      <w:r w:rsidR="00452F27" w:rsidRPr="00452F27">
        <w:rPr>
          <w:b w:val="0"/>
          <w:sz w:val="28"/>
          <w:szCs w:val="28"/>
          <w:lang w:val="uk-UA"/>
        </w:rPr>
        <w:t xml:space="preserve"> </w:t>
      </w:r>
    </w:p>
    <w:p w14:paraId="055D5BA5" w14:textId="07BFFF96" w:rsidR="00E86D2C" w:rsidRPr="00452F27" w:rsidRDefault="00452F27" w:rsidP="00452F27">
      <w:pPr>
        <w:pStyle w:val="3"/>
        <w:tabs>
          <w:tab w:val="left" w:pos="0"/>
          <w:tab w:val="left" w:pos="851"/>
        </w:tabs>
        <w:spacing w:before="0" w:beforeAutospacing="0" w:after="0" w:afterAutospacing="0"/>
        <w:ind w:firstLine="567"/>
        <w:jc w:val="both"/>
        <w:rPr>
          <w:b w:val="0"/>
          <w:sz w:val="28"/>
          <w:szCs w:val="28"/>
          <w:lang w:val="ru-RU"/>
        </w:rPr>
      </w:pPr>
      <w:r w:rsidRPr="00F108A7">
        <w:rPr>
          <w:b w:val="0"/>
          <w:sz w:val="28"/>
          <w:szCs w:val="28"/>
          <w:lang w:val="uk-UA"/>
        </w:rPr>
        <w:t xml:space="preserve">кількість </w:t>
      </w:r>
      <w:r>
        <w:rPr>
          <w:b w:val="0"/>
          <w:sz w:val="28"/>
          <w:szCs w:val="28"/>
          <w:lang w:val="uk-UA"/>
        </w:rPr>
        <w:t>проведених планових перевірок митними органами</w:t>
      </w:r>
      <w:r w:rsidRPr="00B17FAE">
        <w:rPr>
          <w:b w:val="0"/>
          <w:sz w:val="28"/>
          <w:szCs w:val="28"/>
          <w:lang w:val="ru-RU"/>
        </w:rPr>
        <w:t>;</w:t>
      </w:r>
    </w:p>
    <w:p w14:paraId="0AB5A532" w14:textId="778FA6DC" w:rsidR="00F108A7" w:rsidRDefault="00E86D2C" w:rsidP="008C2FCF">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 xml:space="preserve">кількість </w:t>
      </w:r>
      <w:r w:rsidR="008C2FCF">
        <w:rPr>
          <w:b w:val="0"/>
          <w:sz w:val="28"/>
          <w:szCs w:val="28"/>
          <w:lang w:val="uk-UA"/>
        </w:rPr>
        <w:t xml:space="preserve">проведених ревізій органами державного фінансового контролю. </w:t>
      </w:r>
    </w:p>
    <w:p w14:paraId="758F33CC" w14:textId="206B4FA1" w:rsidR="00D6659C" w:rsidRDefault="00D6659C" w:rsidP="005620E5">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Кількісні значення додаткових показників результативності будуть встановлені статистичним методом під час проведення базового відстеження.</w:t>
      </w:r>
    </w:p>
    <w:p w14:paraId="4FDA9174" w14:textId="77777777" w:rsidR="008C2FCF" w:rsidRPr="00F108A7" w:rsidRDefault="008C2FCF" w:rsidP="005620E5">
      <w:pPr>
        <w:pStyle w:val="3"/>
        <w:tabs>
          <w:tab w:val="left" w:pos="0"/>
          <w:tab w:val="left" w:pos="851"/>
        </w:tabs>
        <w:spacing w:before="0" w:beforeAutospacing="0" w:after="0" w:afterAutospacing="0"/>
        <w:ind w:firstLine="567"/>
        <w:jc w:val="both"/>
        <w:rPr>
          <w:b w:val="0"/>
          <w:sz w:val="28"/>
          <w:szCs w:val="28"/>
          <w:lang w:val="uk-UA"/>
        </w:rPr>
      </w:pPr>
    </w:p>
    <w:p w14:paraId="11C301A3" w14:textId="77777777" w:rsidR="00A462BD" w:rsidRPr="009F7EB6" w:rsidRDefault="00BD4428" w:rsidP="008C2FCF">
      <w:pPr>
        <w:pStyle w:val="3"/>
        <w:spacing w:before="0" w:beforeAutospacing="0" w:after="120" w:afterAutospacing="0"/>
        <w:ind w:firstLine="567"/>
        <w:jc w:val="center"/>
        <w:rPr>
          <w:rFonts w:eastAsia="Times New Roman"/>
          <w:sz w:val="28"/>
          <w:szCs w:val="28"/>
          <w:lang w:val="uk-UA"/>
        </w:rPr>
      </w:pPr>
      <w:r w:rsidRPr="00452F27">
        <w:rPr>
          <w:rFonts w:eastAsia="Times New Roman"/>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452F27">
        <w:rPr>
          <w:rFonts w:eastAsia="Times New Roman"/>
          <w:sz w:val="28"/>
          <w:szCs w:val="28"/>
          <w:lang w:val="uk-UA"/>
        </w:rPr>
        <w:t>акта</w:t>
      </w:r>
      <w:proofErr w:type="spellEnd"/>
      <w:r w:rsidR="00505837" w:rsidRPr="009F7EB6">
        <w:rPr>
          <w:rFonts w:eastAsia="Times New Roman"/>
          <w:sz w:val="28"/>
          <w:szCs w:val="28"/>
          <w:lang w:val="uk-UA"/>
        </w:rPr>
        <w:t xml:space="preserve"> </w:t>
      </w:r>
    </w:p>
    <w:p w14:paraId="01228CAE" w14:textId="77777777" w:rsidR="00C055DC" w:rsidRDefault="00C055DC" w:rsidP="00452F27">
      <w:pPr>
        <w:pStyle w:val="11"/>
        <w:widowControl w:val="0"/>
        <w:ind w:firstLine="567"/>
        <w:jc w:val="both"/>
        <w:rPr>
          <w:sz w:val="28"/>
          <w:szCs w:val="28"/>
          <w:lang w:val="uk-UA"/>
        </w:rPr>
      </w:pPr>
      <w:r>
        <w:rPr>
          <w:sz w:val="28"/>
          <w:szCs w:val="28"/>
          <w:lang w:val="uk-UA"/>
        </w:rPr>
        <w:t xml:space="preserve">У разі прийняття регуляторного </w:t>
      </w:r>
      <w:proofErr w:type="spellStart"/>
      <w:r>
        <w:rPr>
          <w:sz w:val="28"/>
          <w:szCs w:val="28"/>
          <w:lang w:val="uk-UA"/>
        </w:rPr>
        <w:t>акта</w:t>
      </w:r>
      <w:proofErr w:type="spellEnd"/>
      <w:r>
        <w:rPr>
          <w:sz w:val="28"/>
          <w:szCs w:val="28"/>
          <w:lang w:val="uk-UA"/>
        </w:rPr>
        <w:t xml:space="preserve">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14:paraId="257BA71C" w14:textId="40F652B6" w:rsidR="00EB2851" w:rsidRPr="00D851A7" w:rsidRDefault="00EB2851" w:rsidP="00452F27">
      <w:pPr>
        <w:pStyle w:val="11"/>
        <w:widowControl w:val="0"/>
        <w:ind w:firstLine="567"/>
        <w:jc w:val="both"/>
        <w:rPr>
          <w:sz w:val="28"/>
          <w:szCs w:val="28"/>
          <w:lang w:val="uk-UA"/>
        </w:rPr>
      </w:pPr>
      <w:r w:rsidRPr="00EB2851">
        <w:rPr>
          <w:sz w:val="28"/>
          <w:szCs w:val="28"/>
          <w:lang w:val="uk-UA"/>
        </w:rPr>
        <w:t xml:space="preserve">Відстеження результативності регуляторного </w:t>
      </w:r>
      <w:proofErr w:type="spellStart"/>
      <w:r w:rsidRPr="00EB2851">
        <w:rPr>
          <w:sz w:val="28"/>
          <w:szCs w:val="28"/>
          <w:lang w:val="uk-UA"/>
        </w:rPr>
        <w:t>акта</w:t>
      </w:r>
      <w:proofErr w:type="spellEnd"/>
      <w:r w:rsidR="00C055DC">
        <w:rPr>
          <w:sz w:val="28"/>
          <w:szCs w:val="28"/>
          <w:lang w:val="uk-UA"/>
        </w:rPr>
        <w:t xml:space="preserve"> здійснюватиме Міністерство фінансів України за </w:t>
      </w:r>
      <w:r w:rsidR="004E55D2" w:rsidRPr="00D851A7">
        <w:rPr>
          <w:sz w:val="28"/>
          <w:szCs w:val="28"/>
          <w:lang w:val="uk-UA"/>
        </w:rPr>
        <w:t xml:space="preserve">допомогою статистичних </w:t>
      </w:r>
      <w:r w:rsidR="00C055DC" w:rsidRPr="00D851A7">
        <w:rPr>
          <w:sz w:val="28"/>
          <w:szCs w:val="28"/>
          <w:lang w:val="uk-UA"/>
        </w:rPr>
        <w:t>дани</w:t>
      </w:r>
      <w:r w:rsidR="00D01D51" w:rsidRPr="00D851A7">
        <w:rPr>
          <w:sz w:val="28"/>
          <w:szCs w:val="28"/>
          <w:lang w:val="uk-UA"/>
        </w:rPr>
        <w:t>х</w:t>
      </w:r>
      <w:r w:rsidR="00C055DC" w:rsidRPr="00D851A7">
        <w:rPr>
          <w:sz w:val="28"/>
          <w:szCs w:val="28"/>
          <w:lang w:val="uk-UA"/>
        </w:rPr>
        <w:t xml:space="preserve"> </w:t>
      </w:r>
      <w:r w:rsidR="008C2FCF">
        <w:rPr>
          <w:sz w:val="28"/>
          <w:szCs w:val="28"/>
          <w:lang w:val="uk-UA"/>
        </w:rPr>
        <w:t xml:space="preserve">Державної податкової служби України, </w:t>
      </w:r>
      <w:r w:rsidR="00C055DC" w:rsidRPr="00D851A7">
        <w:rPr>
          <w:sz w:val="28"/>
          <w:szCs w:val="28"/>
          <w:lang w:val="uk-UA"/>
        </w:rPr>
        <w:t>Державної митної служби України, отримани</w:t>
      </w:r>
      <w:r w:rsidR="00D01D51" w:rsidRPr="00D851A7">
        <w:rPr>
          <w:sz w:val="28"/>
          <w:szCs w:val="28"/>
          <w:lang w:val="uk-UA"/>
        </w:rPr>
        <w:t>х</w:t>
      </w:r>
      <w:r w:rsidRPr="00D851A7">
        <w:rPr>
          <w:sz w:val="28"/>
          <w:szCs w:val="28"/>
          <w:lang w:val="uk-UA"/>
        </w:rPr>
        <w:t xml:space="preserve"> шляхом обробки та аналізу</w:t>
      </w:r>
      <w:r w:rsidR="008C2FCF">
        <w:rPr>
          <w:sz w:val="28"/>
          <w:szCs w:val="28"/>
          <w:lang w:val="uk-UA"/>
        </w:rPr>
        <w:t xml:space="preserve"> наявної звітної інформації відповідних органів</w:t>
      </w:r>
      <w:r w:rsidRPr="00D851A7">
        <w:rPr>
          <w:sz w:val="28"/>
          <w:szCs w:val="28"/>
          <w:lang w:val="uk-UA"/>
        </w:rPr>
        <w:t>.</w:t>
      </w:r>
    </w:p>
    <w:p w14:paraId="4CC0F764" w14:textId="77777777" w:rsidR="004E55D2" w:rsidRPr="00D851A7" w:rsidRDefault="004E55D2" w:rsidP="005620E5">
      <w:pPr>
        <w:pStyle w:val="11"/>
        <w:widowControl w:val="0"/>
        <w:ind w:firstLine="567"/>
        <w:jc w:val="both"/>
        <w:rPr>
          <w:sz w:val="28"/>
          <w:szCs w:val="28"/>
          <w:lang w:val="uk-UA"/>
        </w:rPr>
      </w:pPr>
      <w:r w:rsidRPr="00D851A7">
        <w:rPr>
          <w:sz w:val="28"/>
          <w:szCs w:val="28"/>
          <w:lang w:val="uk-UA"/>
        </w:rPr>
        <w:t xml:space="preserve">Метод проведення відстеження результативності – статистичний. </w:t>
      </w:r>
    </w:p>
    <w:p w14:paraId="13C6A3FC" w14:textId="68461771" w:rsidR="00EB2851" w:rsidRPr="00D851A7" w:rsidRDefault="00EB2851" w:rsidP="005620E5">
      <w:pPr>
        <w:pStyle w:val="11"/>
        <w:widowControl w:val="0"/>
        <w:ind w:firstLine="567"/>
        <w:jc w:val="both"/>
        <w:rPr>
          <w:sz w:val="28"/>
          <w:szCs w:val="28"/>
          <w:lang w:val="uk-UA"/>
        </w:rPr>
      </w:pPr>
      <w:r w:rsidRPr="00D851A7">
        <w:rPr>
          <w:sz w:val="28"/>
          <w:szCs w:val="28"/>
          <w:lang w:val="uk-UA"/>
        </w:rPr>
        <w:t xml:space="preserve">Базове відстеження результативності </w:t>
      </w:r>
      <w:proofErr w:type="spellStart"/>
      <w:r w:rsidRPr="00D851A7">
        <w:rPr>
          <w:sz w:val="28"/>
          <w:szCs w:val="28"/>
          <w:lang w:val="uk-UA"/>
        </w:rPr>
        <w:t>акта</w:t>
      </w:r>
      <w:proofErr w:type="spellEnd"/>
      <w:r w:rsidRPr="00D851A7">
        <w:rPr>
          <w:sz w:val="28"/>
          <w:szCs w:val="28"/>
          <w:lang w:val="uk-UA"/>
        </w:rPr>
        <w:t xml:space="preserve"> буде здійснюватися </w:t>
      </w:r>
      <w:r w:rsidR="004E55D2" w:rsidRPr="004E58FC">
        <w:rPr>
          <w:sz w:val="28"/>
          <w:szCs w:val="28"/>
          <w:lang w:val="uk-UA"/>
        </w:rPr>
        <w:t xml:space="preserve">у </w:t>
      </w:r>
      <w:r w:rsidR="00A7134D">
        <w:rPr>
          <w:sz w:val="28"/>
          <w:szCs w:val="28"/>
          <w:lang w:val="uk-UA"/>
        </w:rPr>
        <w:br/>
        <w:t>ІІ</w:t>
      </w:r>
      <w:r w:rsidR="00CE35B3" w:rsidRPr="004E58FC">
        <w:rPr>
          <w:sz w:val="28"/>
          <w:szCs w:val="28"/>
          <w:lang w:val="uk-UA"/>
        </w:rPr>
        <w:t xml:space="preserve"> </w:t>
      </w:r>
      <w:r w:rsidR="004E55D2" w:rsidRPr="004E58FC">
        <w:rPr>
          <w:sz w:val="28"/>
          <w:szCs w:val="28"/>
          <w:lang w:val="uk-UA"/>
        </w:rPr>
        <w:t xml:space="preserve">кварталі року після дня набрання чинності цим регуляторним актом, </w:t>
      </w:r>
      <w:r w:rsidR="00991569" w:rsidRPr="004E58FC">
        <w:rPr>
          <w:sz w:val="28"/>
          <w:szCs w:val="28"/>
          <w:lang w:val="uk-UA"/>
        </w:rPr>
        <w:t xml:space="preserve">але не більше року з дня прийняття цього нормативно-правового акту, </w:t>
      </w:r>
      <w:r w:rsidR="004E55D2" w:rsidRPr="004E58FC">
        <w:rPr>
          <w:sz w:val="28"/>
          <w:szCs w:val="28"/>
          <w:lang w:val="uk-UA"/>
        </w:rPr>
        <w:t>оскільки</w:t>
      </w:r>
      <w:r w:rsidR="004E55D2" w:rsidRPr="00D851A7">
        <w:rPr>
          <w:sz w:val="28"/>
          <w:szCs w:val="28"/>
          <w:lang w:val="uk-UA"/>
        </w:rPr>
        <w:t xml:space="preserve"> для цього використовуватимуться виключно статистичні показники.</w:t>
      </w:r>
    </w:p>
    <w:p w14:paraId="468DAC1D" w14:textId="14FDDC0A" w:rsidR="00EB2851" w:rsidRPr="004E55D2" w:rsidRDefault="00EB2851" w:rsidP="005620E5">
      <w:pPr>
        <w:pStyle w:val="11"/>
        <w:widowControl w:val="0"/>
        <w:ind w:firstLine="567"/>
        <w:jc w:val="both"/>
        <w:rPr>
          <w:sz w:val="28"/>
          <w:szCs w:val="28"/>
          <w:lang w:val="uk-UA"/>
        </w:rPr>
      </w:pPr>
      <w:r w:rsidRPr="00D851A7">
        <w:rPr>
          <w:sz w:val="28"/>
          <w:szCs w:val="28"/>
          <w:lang w:val="uk-UA"/>
        </w:rPr>
        <w:t xml:space="preserve">Повторне відстеження результативності </w:t>
      </w:r>
      <w:proofErr w:type="spellStart"/>
      <w:r w:rsidRPr="00D851A7">
        <w:rPr>
          <w:sz w:val="28"/>
          <w:szCs w:val="28"/>
          <w:lang w:val="uk-UA"/>
        </w:rPr>
        <w:t>акта</w:t>
      </w:r>
      <w:proofErr w:type="spellEnd"/>
      <w:r w:rsidRPr="00D851A7">
        <w:rPr>
          <w:sz w:val="28"/>
          <w:szCs w:val="28"/>
          <w:lang w:val="uk-UA"/>
        </w:rPr>
        <w:t xml:space="preserve"> буде здійснюватися через </w:t>
      </w:r>
      <w:r w:rsidR="004E55D2" w:rsidRPr="00D851A7">
        <w:rPr>
          <w:sz w:val="28"/>
          <w:szCs w:val="28"/>
          <w:lang w:val="uk-UA"/>
        </w:rPr>
        <w:t xml:space="preserve">рік після виконання заходів з базового відстеження результативності регуляторного </w:t>
      </w:r>
      <w:proofErr w:type="spellStart"/>
      <w:r w:rsidR="004E55D2" w:rsidRPr="00D851A7">
        <w:rPr>
          <w:sz w:val="28"/>
          <w:szCs w:val="28"/>
          <w:lang w:val="uk-UA"/>
        </w:rPr>
        <w:t>акта</w:t>
      </w:r>
      <w:proofErr w:type="spellEnd"/>
      <w:r w:rsidR="004E55D2" w:rsidRPr="00D851A7">
        <w:rPr>
          <w:sz w:val="28"/>
          <w:szCs w:val="28"/>
          <w:lang w:val="uk-UA"/>
        </w:rPr>
        <w:t>.</w:t>
      </w:r>
    </w:p>
    <w:p w14:paraId="4410A126" w14:textId="77777777" w:rsidR="00C055DC" w:rsidRPr="00EB2851" w:rsidRDefault="00EB2851" w:rsidP="00B41D61">
      <w:pPr>
        <w:pStyle w:val="11"/>
        <w:widowControl w:val="0"/>
        <w:ind w:firstLine="567"/>
        <w:jc w:val="both"/>
        <w:rPr>
          <w:sz w:val="28"/>
          <w:szCs w:val="28"/>
          <w:lang w:val="uk-UA"/>
        </w:rPr>
      </w:pPr>
      <w:r w:rsidRPr="00EB2851">
        <w:rPr>
          <w:sz w:val="28"/>
          <w:szCs w:val="28"/>
          <w:lang w:val="uk-UA"/>
        </w:rPr>
        <w:t xml:space="preserve">Періодичне відстеження результативності </w:t>
      </w:r>
      <w:proofErr w:type="spellStart"/>
      <w:r w:rsidRPr="00EB2851">
        <w:rPr>
          <w:sz w:val="28"/>
          <w:szCs w:val="28"/>
          <w:lang w:val="uk-UA"/>
        </w:rPr>
        <w:t>акта</w:t>
      </w:r>
      <w:proofErr w:type="spellEnd"/>
      <w:r w:rsidRPr="00EB2851">
        <w:rPr>
          <w:sz w:val="28"/>
          <w:szCs w:val="28"/>
          <w:lang w:val="uk-UA"/>
        </w:rPr>
        <w:t xml:space="preserve"> буде здійснюватися раз на кожні три роки починаючи з дня закінчення заходів з повторного відстеження результативності цього </w:t>
      </w:r>
      <w:proofErr w:type="spellStart"/>
      <w:r w:rsidRPr="00EB2851">
        <w:rPr>
          <w:sz w:val="28"/>
          <w:szCs w:val="28"/>
          <w:lang w:val="uk-UA"/>
        </w:rPr>
        <w:t>акта</w:t>
      </w:r>
      <w:proofErr w:type="spellEnd"/>
      <w:r w:rsidRPr="00EB2851">
        <w:rPr>
          <w:sz w:val="28"/>
          <w:szCs w:val="28"/>
          <w:lang w:val="uk-UA"/>
        </w:rPr>
        <w:t>.</w:t>
      </w:r>
      <w:r w:rsidR="00B41D61">
        <w:rPr>
          <w:sz w:val="28"/>
          <w:szCs w:val="28"/>
          <w:lang w:val="uk-UA"/>
        </w:rPr>
        <w:t xml:space="preserve"> </w:t>
      </w:r>
      <w:r w:rsidR="003263C0" w:rsidRPr="00597330">
        <w:rPr>
          <w:sz w:val="28"/>
          <w:szCs w:val="28"/>
          <w:lang w:val="uk-UA"/>
        </w:rPr>
        <w:t>Установлені кількісні</w:t>
      </w:r>
      <w:r w:rsidR="003263C0">
        <w:rPr>
          <w:sz w:val="28"/>
          <w:szCs w:val="28"/>
          <w:lang w:val="uk-UA"/>
        </w:rPr>
        <w:t xml:space="preserve"> </w:t>
      </w:r>
      <w:r w:rsidR="00597330">
        <w:rPr>
          <w:sz w:val="28"/>
          <w:szCs w:val="28"/>
          <w:lang w:val="uk-UA"/>
        </w:rPr>
        <w:t xml:space="preserve">показники результативності </w:t>
      </w:r>
      <w:proofErr w:type="spellStart"/>
      <w:r w:rsidR="00597330">
        <w:rPr>
          <w:sz w:val="28"/>
          <w:szCs w:val="28"/>
          <w:lang w:val="uk-UA"/>
        </w:rPr>
        <w:t>акта</w:t>
      </w:r>
      <w:proofErr w:type="spellEnd"/>
      <w:r w:rsidR="00597330">
        <w:rPr>
          <w:sz w:val="28"/>
          <w:szCs w:val="28"/>
          <w:lang w:val="uk-UA"/>
        </w:rPr>
        <w:t xml:space="preserve"> </w:t>
      </w:r>
      <w:r w:rsidR="00B41D61">
        <w:rPr>
          <w:sz w:val="28"/>
          <w:szCs w:val="28"/>
          <w:lang w:val="uk-UA"/>
        </w:rPr>
        <w:t>порівнюються із значенням аналогічних показників, встановлених під час повторного відстеження.</w:t>
      </w:r>
    </w:p>
    <w:p w14:paraId="4D031169" w14:textId="77777777" w:rsidR="00EB2851" w:rsidRDefault="00EB2851" w:rsidP="005620E5">
      <w:pPr>
        <w:pStyle w:val="11"/>
        <w:widowControl w:val="0"/>
        <w:ind w:firstLine="567"/>
        <w:jc w:val="both"/>
        <w:rPr>
          <w:sz w:val="28"/>
          <w:szCs w:val="28"/>
          <w:lang w:val="uk-UA"/>
        </w:rPr>
      </w:pPr>
      <w:r w:rsidRPr="00EB2851">
        <w:rPr>
          <w:sz w:val="28"/>
          <w:szCs w:val="28"/>
          <w:lang w:val="uk-UA"/>
        </w:rPr>
        <w:t>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w:t>
      </w:r>
    </w:p>
    <w:p w14:paraId="09BFC47C" w14:textId="77777777" w:rsidR="00EB2851" w:rsidRDefault="00EB2851" w:rsidP="00B17FAE">
      <w:pPr>
        <w:pStyle w:val="11"/>
        <w:widowControl w:val="0"/>
        <w:ind w:firstLine="567"/>
        <w:jc w:val="both"/>
        <w:rPr>
          <w:sz w:val="28"/>
          <w:szCs w:val="28"/>
          <w:lang w:val="uk-UA"/>
        </w:rPr>
      </w:pPr>
    </w:p>
    <w:p w14:paraId="1CE18CA2" w14:textId="77777777" w:rsidR="005F09BF" w:rsidRPr="005C2DAD" w:rsidRDefault="005F09BF" w:rsidP="00B41D61">
      <w:pPr>
        <w:pStyle w:val="11"/>
        <w:widowControl w:val="0"/>
        <w:jc w:val="both"/>
        <w:rPr>
          <w:color w:val="FFFFFF" w:themeColor="background1"/>
          <w:sz w:val="28"/>
          <w:szCs w:val="28"/>
          <w:lang w:val="uk-UA"/>
        </w:rPr>
      </w:pPr>
      <w:bookmarkStart w:id="0" w:name="_GoBack"/>
    </w:p>
    <w:p w14:paraId="13DCF68D" w14:textId="77777777" w:rsidR="008F7014" w:rsidRPr="005C2DAD" w:rsidRDefault="008F7014" w:rsidP="00E240FF">
      <w:pPr>
        <w:pStyle w:val="11"/>
        <w:widowControl w:val="0"/>
        <w:jc w:val="both"/>
        <w:rPr>
          <w:b/>
          <w:color w:val="FFFFFF" w:themeColor="background1"/>
          <w:sz w:val="28"/>
          <w:szCs w:val="28"/>
          <w:lang w:val="uk-UA"/>
        </w:rPr>
      </w:pPr>
      <w:r w:rsidRPr="005C2DAD">
        <w:rPr>
          <w:b/>
          <w:color w:val="FFFFFF" w:themeColor="background1"/>
          <w:sz w:val="28"/>
          <w:szCs w:val="28"/>
          <w:lang w:val="uk-UA"/>
        </w:rPr>
        <w:t>В.</w:t>
      </w:r>
      <w:r w:rsidR="00B41D61" w:rsidRPr="005C2DAD">
        <w:rPr>
          <w:b/>
          <w:color w:val="FFFFFF" w:themeColor="background1"/>
          <w:sz w:val="28"/>
          <w:szCs w:val="28"/>
          <w:lang w:val="uk-UA"/>
        </w:rPr>
        <w:t xml:space="preserve"> </w:t>
      </w:r>
      <w:r w:rsidRPr="005C2DAD">
        <w:rPr>
          <w:b/>
          <w:color w:val="FFFFFF" w:themeColor="background1"/>
          <w:sz w:val="28"/>
          <w:szCs w:val="28"/>
          <w:lang w:val="uk-UA"/>
        </w:rPr>
        <w:t>о. Голови Державної митної</w:t>
      </w:r>
    </w:p>
    <w:p w14:paraId="1EEB2E94" w14:textId="77777777" w:rsidR="001C78E6" w:rsidRPr="005C2DAD" w:rsidRDefault="008F7014" w:rsidP="00E240FF">
      <w:pPr>
        <w:pStyle w:val="11"/>
        <w:widowControl w:val="0"/>
        <w:jc w:val="both"/>
        <w:rPr>
          <w:b/>
          <w:color w:val="FFFFFF" w:themeColor="background1"/>
          <w:sz w:val="28"/>
          <w:szCs w:val="28"/>
          <w:lang w:val="uk-UA"/>
        </w:rPr>
      </w:pPr>
      <w:r w:rsidRPr="005C2DAD">
        <w:rPr>
          <w:b/>
          <w:color w:val="FFFFFF" w:themeColor="background1"/>
          <w:sz w:val="28"/>
          <w:szCs w:val="28"/>
          <w:lang w:val="uk-UA"/>
        </w:rPr>
        <w:t xml:space="preserve">служби України </w:t>
      </w:r>
      <w:r w:rsidR="00E240FF" w:rsidRPr="005C2DAD">
        <w:rPr>
          <w:b/>
          <w:color w:val="FFFFFF" w:themeColor="background1"/>
          <w:sz w:val="28"/>
          <w:szCs w:val="28"/>
          <w:lang w:val="uk-UA"/>
        </w:rPr>
        <w:tab/>
      </w:r>
      <w:r w:rsidR="00E240FF" w:rsidRPr="005C2DAD">
        <w:rPr>
          <w:b/>
          <w:color w:val="FFFFFF" w:themeColor="background1"/>
          <w:sz w:val="28"/>
          <w:szCs w:val="28"/>
          <w:lang w:val="uk-UA"/>
        </w:rPr>
        <w:tab/>
      </w:r>
      <w:r w:rsidR="00E240FF" w:rsidRPr="005C2DAD">
        <w:rPr>
          <w:b/>
          <w:color w:val="FFFFFF" w:themeColor="background1"/>
          <w:sz w:val="28"/>
          <w:szCs w:val="28"/>
          <w:lang w:val="uk-UA"/>
        </w:rPr>
        <w:tab/>
      </w:r>
      <w:r w:rsidR="00E240FF" w:rsidRPr="005C2DAD">
        <w:rPr>
          <w:b/>
          <w:color w:val="FFFFFF" w:themeColor="background1"/>
          <w:sz w:val="28"/>
          <w:szCs w:val="28"/>
          <w:lang w:val="uk-UA"/>
        </w:rPr>
        <w:tab/>
      </w:r>
      <w:r w:rsidR="00E240FF" w:rsidRPr="005C2DAD">
        <w:rPr>
          <w:b/>
          <w:color w:val="FFFFFF" w:themeColor="background1"/>
          <w:sz w:val="28"/>
          <w:szCs w:val="28"/>
          <w:lang w:val="uk-UA"/>
        </w:rPr>
        <w:tab/>
      </w:r>
      <w:r w:rsidR="00E240FF" w:rsidRPr="005C2DAD">
        <w:rPr>
          <w:b/>
          <w:color w:val="FFFFFF" w:themeColor="background1"/>
          <w:sz w:val="28"/>
          <w:szCs w:val="28"/>
          <w:lang w:val="uk-UA"/>
        </w:rPr>
        <w:tab/>
      </w:r>
      <w:r w:rsidR="00E240FF" w:rsidRPr="005C2DAD">
        <w:rPr>
          <w:b/>
          <w:color w:val="FFFFFF" w:themeColor="background1"/>
          <w:sz w:val="28"/>
          <w:szCs w:val="28"/>
          <w:lang w:val="uk-UA"/>
        </w:rPr>
        <w:tab/>
      </w:r>
      <w:r w:rsidR="00CD21A6" w:rsidRPr="005C2DAD">
        <w:rPr>
          <w:b/>
          <w:color w:val="FFFFFF" w:themeColor="background1"/>
          <w:sz w:val="28"/>
          <w:szCs w:val="28"/>
          <w:lang w:val="uk-UA"/>
        </w:rPr>
        <w:t xml:space="preserve">    </w:t>
      </w:r>
      <w:r w:rsidR="00E240FF" w:rsidRPr="005C2DAD">
        <w:rPr>
          <w:b/>
          <w:color w:val="FFFFFF" w:themeColor="background1"/>
          <w:sz w:val="28"/>
          <w:szCs w:val="28"/>
          <w:lang w:val="uk-UA"/>
        </w:rPr>
        <w:t xml:space="preserve">Сергій </w:t>
      </w:r>
      <w:r w:rsidRPr="005C2DAD">
        <w:rPr>
          <w:b/>
          <w:color w:val="FFFFFF" w:themeColor="background1"/>
          <w:sz w:val="28"/>
          <w:szCs w:val="28"/>
          <w:lang w:val="uk-UA"/>
        </w:rPr>
        <w:t>ЗВЯГІНЦЕВ</w:t>
      </w:r>
    </w:p>
    <w:bookmarkEnd w:id="0"/>
    <w:p w14:paraId="3F66B5D0" w14:textId="77777777" w:rsidR="001A1286" w:rsidRPr="005725C2" w:rsidRDefault="001A1286" w:rsidP="00B17FAE">
      <w:pPr>
        <w:pStyle w:val="11"/>
        <w:widowControl w:val="0"/>
        <w:ind w:firstLine="567"/>
        <w:jc w:val="both"/>
        <w:rPr>
          <w:sz w:val="28"/>
          <w:szCs w:val="28"/>
          <w:lang w:val="uk-UA"/>
        </w:rPr>
      </w:pPr>
    </w:p>
    <w:p w14:paraId="2884D5F2" w14:textId="7662BC06" w:rsidR="007C1902" w:rsidRDefault="00CB3CF4" w:rsidP="00B17FAE">
      <w:pPr>
        <w:spacing w:after="0" w:line="252" w:lineRule="auto"/>
        <w:rPr>
          <w:sz w:val="28"/>
          <w:szCs w:val="28"/>
        </w:rPr>
      </w:pPr>
      <w:r>
        <w:rPr>
          <w:sz w:val="28"/>
          <w:szCs w:val="28"/>
        </w:rPr>
        <w:t>_____ ________________2025</w:t>
      </w:r>
      <w:r w:rsidR="003E385B" w:rsidRPr="009F7EB6">
        <w:rPr>
          <w:sz w:val="28"/>
          <w:szCs w:val="28"/>
        </w:rPr>
        <w:t xml:space="preserve"> р. </w:t>
      </w:r>
    </w:p>
    <w:p w14:paraId="0B10728B" w14:textId="77777777" w:rsidR="00A02855" w:rsidRPr="009F7EB6" w:rsidRDefault="00DD0D32" w:rsidP="00DD0D32">
      <w:pPr>
        <w:spacing w:after="0" w:line="240" w:lineRule="auto"/>
        <w:rPr>
          <w:sz w:val="28"/>
          <w:szCs w:val="28"/>
        </w:rPr>
      </w:pPr>
      <w:r>
        <w:rPr>
          <w:sz w:val="28"/>
          <w:szCs w:val="28"/>
        </w:rPr>
        <w:br w:type="page"/>
      </w:r>
    </w:p>
    <w:p w14:paraId="3CA9BA90" w14:textId="77777777" w:rsidR="00271BF5" w:rsidRDefault="00271BF5" w:rsidP="00271BF5">
      <w:pPr>
        <w:widowControl w:val="0"/>
        <w:tabs>
          <w:tab w:val="left" w:pos="8222"/>
        </w:tabs>
        <w:jc w:val="right"/>
        <w:rPr>
          <w:sz w:val="28"/>
          <w:szCs w:val="24"/>
          <w:shd w:val="clear" w:color="auto" w:fill="FFFFFF"/>
          <w:lang w:eastAsia="ar-SA"/>
        </w:rPr>
      </w:pPr>
      <w:r>
        <w:rPr>
          <w:sz w:val="28"/>
          <w:shd w:val="clear" w:color="auto" w:fill="FFFFFF"/>
          <w:lang w:eastAsia="ar-SA"/>
        </w:rPr>
        <w:lastRenderedPageBreak/>
        <w:t>Додаток 1</w:t>
      </w:r>
    </w:p>
    <w:p w14:paraId="5666F8A8" w14:textId="77777777" w:rsidR="00271BF5" w:rsidRDefault="00271BF5" w:rsidP="00271BF5">
      <w:pPr>
        <w:widowControl w:val="0"/>
        <w:tabs>
          <w:tab w:val="left" w:pos="8222"/>
        </w:tabs>
        <w:spacing w:after="0" w:line="240" w:lineRule="auto"/>
        <w:jc w:val="center"/>
        <w:rPr>
          <w:b/>
          <w:sz w:val="28"/>
          <w:shd w:val="clear" w:color="auto" w:fill="FFFFFF"/>
          <w:lang w:eastAsia="ar-SA"/>
        </w:rPr>
      </w:pPr>
      <w:r>
        <w:rPr>
          <w:b/>
          <w:sz w:val="28"/>
          <w:shd w:val="clear" w:color="auto" w:fill="FFFFFF"/>
          <w:lang w:eastAsia="ar-SA"/>
        </w:rPr>
        <w:t xml:space="preserve">ВИТРАТИ </w:t>
      </w:r>
    </w:p>
    <w:p w14:paraId="475E36C6" w14:textId="0FB02585" w:rsidR="00271BF5" w:rsidRDefault="00271BF5" w:rsidP="00271BF5">
      <w:pPr>
        <w:widowControl w:val="0"/>
        <w:tabs>
          <w:tab w:val="left" w:pos="8222"/>
        </w:tabs>
        <w:spacing w:after="0" w:line="240" w:lineRule="auto"/>
        <w:jc w:val="center"/>
        <w:rPr>
          <w:b/>
          <w:sz w:val="28"/>
          <w:shd w:val="clear" w:color="auto" w:fill="FFFFFF"/>
          <w:lang w:eastAsia="ar-SA"/>
        </w:rPr>
      </w:pPr>
      <w:r>
        <w:rPr>
          <w:b/>
          <w:sz w:val="28"/>
          <w:shd w:val="clear" w:color="auto" w:fill="FFFFFF"/>
          <w:lang w:eastAsia="ar-SA"/>
        </w:rPr>
        <w:t>на одного суб’єкта господарювання великого і середнього підприємництва, які виникають в</w:t>
      </w:r>
      <w:r w:rsidR="0021799D">
        <w:rPr>
          <w:b/>
          <w:sz w:val="28"/>
          <w:shd w:val="clear" w:color="auto" w:fill="FFFFFF"/>
          <w:lang w:eastAsia="ar-SA"/>
        </w:rPr>
        <w:t xml:space="preserve">наслідок дії регуляторного </w:t>
      </w:r>
      <w:proofErr w:type="spellStart"/>
      <w:r w:rsidR="0021799D">
        <w:rPr>
          <w:b/>
          <w:sz w:val="28"/>
          <w:shd w:val="clear" w:color="auto" w:fill="FFFFFF"/>
          <w:lang w:eastAsia="ar-SA"/>
        </w:rPr>
        <w:t>акта</w:t>
      </w:r>
      <w:proofErr w:type="spellEnd"/>
    </w:p>
    <w:p w14:paraId="0468196F" w14:textId="77777777" w:rsidR="00271BF5" w:rsidRDefault="00271BF5" w:rsidP="00271BF5">
      <w:pPr>
        <w:widowControl w:val="0"/>
        <w:tabs>
          <w:tab w:val="left" w:pos="8222"/>
        </w:tabs>
        <w:spacing w:after="0" w:line="240" w:lineRule="auto"/>
        <w:jc w:val="center"/>
        <w:rPr>
          <w:b/>
          <w:sz w:val="28"/>
          <w:shd w:val="clear" w:color="auto" w:fill="FFFFFF"/>
          <w:lang w:eastAsia="ar-SA"/>
        </w:rPr>
      </w:pPr>
      <w:r>
        <w:rPr>
          <w:b/>
          <w:sz w:val="28"/>
          <w:shd w:val="clear" w:color="auto" w:fill="FFFFFF"/>
          <w:lang w:eastAsia="ar-SA"/>
        </w:rPr>
        <w:t>(Альтернатива 1)</w:t>
      </w:r>
    </w:p>
    <w:tbl>
      <w:tblPr>
        <w:tblStyle w:val="af5"/>
        <w:tblW w:w="5000" w:type="pct"/>
        <w:tblInd w:w="-5" w:type="dxa"/>
        <w:tblLook w:val="04A0" w:firstRow="1" w:lastRow="0" w:firstColumn="1" w:lastColumn="0" w:noHBand="0" w:noVBand="1"/>
      </w:tblPr>
      <w:tblGrid>
        <w:gridCol w:w="506"/>
        <w:gridCol w:w="6625"/>
        <w:gridCol w:w="1357"/>
        <w:gridCol w:w="1474"/>
      </w:tblGrid>
      <w:tr w:rsidR="00271BF5" w14:paraId="6F38012B" w14:textId="77777777" w:rsidTr="00137E85">
        <w:tc>
          <w:tcPr>
            <w:tcW w:w="254" w:type="pct"/>
            <w:tcBorders>
              <w:top w:val="single" w:sz="4" w:space="0" w:color="auto"/>
              <w:left w:val="single" w:sz="4" w:space="0" w:color="auto"/>
              <w:bottom w:val="single" w:sz="4" w:space="0" w:color="auto"/>
              <w:right w:val="single" w:sz="4" w:space="0" w:color="auto"/>
            </w:tcBorders>
            <w:hideMark/>
          </w:tcPr>
          <w:p w14:paraId="28A46016"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p w14:paraId="4506FEA3"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з/п</w:t>
            </w:r>
          </w:p>
        </w:tc>
        <w:tc>
          <w:tcPr>
            <w:tcW w:w="3325" w:type="pct"/>
            <w:tcBorders>
              <w:top w:val="single" w:sz="4" w:space="0" w:color="auto"/>
              <w:left w:val="single" w:sz="4" w:space="0" w:color="auto"/>
              <w:bottom w:val="single" w:sz="4" w:space="0" w:color="auto"/>
              <w:right w:val="single" w:sz="4" w:space="0" w:color="auto"/>
            </w:tcBorders>
            <w:hideMark/>
          </w:tcPr>
          <w:p w14:paraId="38639A78"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Витрати</w:t>
            </w:r>
          </w:p>
        </w:tc>
        <w:tc>
          <w:tcPr>
            <w:tcW w:w="681" w:type="pct"/>
            <w:tcBorders>
              <w:top w:val="single" w:sz="4" w:space="0" w:color="auto"/>
              <w:left w:val="single" w:sz="4" w:space="0" w:color="auto"/>
              <w:bottom w:val="single" w:sz="4" w:space="0" w:color="auto"/>
              <w:right w:val="single" w:sz="4" w:space="0" w:color="auto"/>
            </w:tcBorders>
            <w:hideMark/>
          </w:tcPr>
          <w:p w14:paraId="6029AC9B"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За рік</w:t>
            </w:r>
          </w:p>
        </w:tc>
        <w:tc>
          <w:tcPr>
            <w:tcW w:w="740" w:type="pct"/>
            <w:tcBorders>
              <w:top w:val="single" w:sz="4" w:space="0" w:color="auto"/>
              <w:left w:val="single" w:sz="4" w:space="0" w:color="auto"/>
              <w:bottom w:val="single" w:sz="4" w:space="0" w:color="auto"/>
              <w:right w:val="single" w:sz="4" w:space="0" w:color="auto"/>
            </w:tcBorders>
            <w:hideMark/>
          </w:tcPr>
          <w:p w14:paraId="39CFAD4C"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За п’ять років</w:t>
            </w:r>
          </w:p>
        </w:tc>
      </w:tr>
      <w:tr w:rsidR="00271BF5" w14:paraId="2F159872" w14:textId="77777777" w:rsidTr="00137E85">
        <w:tc>
          <w:tcPr>
            <w:tcW w:w="254" w:type="pct"/>
            <w:tcBorders>
              <w:top w:val="single" w:sz="4" w:space="0" w:color="auto"/>
              <w:left w:val="single" w:sz="4" w:space="0" w:color="auto"/>
              <w:bottom w:val="single" w:sz="4" w:space="0" w:color="auto"/>
              <w:right w:val="single" w:sz="4" w:space="0" w:color="auto"/>
            </w:tcBorders>
            <w:hideMark/>
          </w:tcPr>
          <w:p w14:paraId="5291B02D"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1</w:t>
            </w:r>
          </w:p>
        </w:tc>
        <w:tc>
          <w:tcPr>
            <w:tcW w:w="3325" w:type="pct"/>
            <w:tcBorders>
              <w:top w:val="single" w:sz="4" w:space="0" w:color="auto"/>
              <w:left w:val="single" w:sz="4" w:space="0" w:color="auto"/>
              <w:bottom w:val="single" w:sz="4" w:space="0" w:color="auto"/>
              <w:right w:val="single" w:sz="4" w:space="0" w:color="auto"/>
            </w:tcBorders>
            <w:hideMark/>
          </w:tcPr>
          <w:p w14:paraId="3A209B5E" w14:textId="77777777" w:rsidR="00271BF5" w:rsidRPr="00131AE3" w:rsidRDefault="00271BF5" w:rsidP="001B6FDB">
            <w:pPr>
              <w:autoSpaceDE w:val="0"/>
              <w:autoSpaceDN w:val="0"/>
              <w:adjustRightInd w:val="0"/>
              <w:spacing w:after="0" w:line="240" w:lineRule="auto"/>
              <w:jc w:val="both"/>
              <w:rPr>
                <w:rFonts w:ascii="Times New Roman" w:eastAsia="Calibri" w:hAnsi="Times New Roman" w:cs="Times New Roman"/>
                <w:sz w:val="24"/>
                <w:szCs w:val="24"/>
                <w:lang w:val="uk-UA" w:eastAsia="en-US"/>
              </w:rPr>
            </w:pPr>
            <w:r w:rsidRPr="00131AE3">
              <w:rPr>
                <w:rFonts w:ascii="Times New Roman" w:hAnsi="Times New Roman" w:cs="Times New Roman"/>
                <w:sz w:val="24"/>
                <w:szCs w:val="24"/>
                <w:lang w:val="uk-UA"/>
              </w:rPr>
              <w:t xml:space="preserve">Витрати на придбання основних фондів, обладнання та приладів, сервісне </w:t>
            </w:r>
            <w:r>
              <w:rPr>
                <w:rFonts w:ascii="Times New Roman" w:hAnsi="Times New Roman" w:cs="Times New Roman"/>
                <w:sz w:val="24"/>
                <w:szCs w:val="24"/>
                <w:lang w:val="uk-UA"/>
              </w:rPr>
              <w:t>обслуговування, навчання/</w:t>
            </w:r>
            <w:r w:rsidRPr="00131AE3">
              <w:rPr>
                <w:rFonts w:ascii="Times New Roman" w:hAnsi="Times New Roman" w:cs="Times New Roman"/>
                <w:sz w:val="24"/>
                <w:szCs w:val="24"/>
                <w:lang w:val="uk-UA"/>
              </w:rPr>
              <w:t>підвищення кваліфікації персоналу тощо, грн</w:t>
            </w:r>
          </w:p>
        </w:tc>
        <w:tc>
          <w:tcPr>
            <w:tcW w:w="681" w:type="pct"/>
            <w:tcBorders>
              <w:top w:val="single" w:sz="4" w:space="0" w:color="auto"/>
              <w:left w:val="single" w:sz="4" w:space="0" w:color="auto"/>
              <w:bottom w:val="single" w:sz="4" w:space="0" w:color="auto"/>
              <w:right w:val="single" w:sz="4" w:space="0" w:color="auto"/>
            </w:tcBorders>
            <w:hideMark/>
          </w:tcPr>
          <w:p w14:paraId="0FF54A01"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c>
          <w:tcPr>
            <w:tcW w:w="740" w:type="pct"/>
            <w:tcBorders>
              <w:top w:val="single" w:sz="4" w:space="0" w:color="auto"/>
              <w:left w:val="single" w:sz="4" w:space="0" w:color="auto"/>
              <w:bottom w:val="single" w:sz="4" w:space="0" w:color="auto"/>
              <w:right w:val="single" w:sz="4" w:space="0" w:color="auto"/>
            </w:tcBorders>
            <w:hideMark/>
          </w:tcPr>
          <w:p w14:paraId="5024CE92"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r>
      <w:tr w:rsidR="00271BF5" w14:paraId="74FEB6DA" w14:textId="77777777" w:rsidTr="00137E85">
        <w:tc>
          <w:tcPr>
            <w:tcW w:w="254" w:type="pct"/>
            <w:tcBorders>
              <w:top w:val="single" w:sz="4" w:space="0" w:color="auto"/>
              <w:left w:val="single" w:sz="4" w:space="0" w:color="auto"/>
              <w:bottom w:val="single" w:sz="4" w:space="0" w:color="auto"/>
              <w:right w:val="single" w:sz="4" w:space="0" w:color="auto"/>
            </w:tcBorders>
            <w:hideMark/>
          </w:tcPr>
          <w:p w14:paraId="6A862C59"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2</w:t>
            </w:r>
          </w:p>
        </w:tc>
        <w:tc>
          <w:tcPr>
            <w:tcW w:w="3325" w:type="pct"/>
            <w:tcBorders>
              <w:top w:val="single" w:sz="4" w:space="0" w:color="auto"/>
              <w:left w:val="single" w:sz="4" w:space="0" w:color="auto"/>
              <w:bottom w:val="single" w:sz="4" w:space="0" w:color="auto"/>
              <w:right w:val="single" w:sz="4" w:space="0" w:color="auto"/>
            </w:tcBorders>
            <w:hideMark/>
          </w:tcPr>
          <w:p w14:paraId="3860317E" w14:textId="77777777" w:rsidR="00271BF5" w:rsidRPr="00DE62FE" w:rsidRDefault="00271BF5" w:rsidP="001B6FDB">
            <w:pPr>
              <w:autoSpaceDE w:val="0"/>
              <w:autoSpaceDN w:val="0"/>
              <w:adjustRightInd w:val="0"/>
              <w:spacing w:after="0" w:line="240" w:lineRule="auto"/>
              <w:jc w:val="both"/>
              <w:rPr>
                <w:rFonts w:ascii="Times New Roman" w:hAnsi="Times New Roman" w:cs="Times New Roman"/>
                <w:sz w:val="24"/>
                <w:szCs w:val="24"/>
                <w:lang w:val="uk-UA"/>
              </w:rPr>
            </w:pPr>
            <w:r w:rsidRPr="00131AE3">
              <w:rPr>
                <w:rFonts w:ascii="Times New Roman" w:hAnsi="Times New Roman" w:cs="Times New Roman"/>
                <w:sz w:val="24"/>
                <w:szCs w:val="24"/>
                <w:lang w:val="uk-UA"/>
              </w:rPr>
              <w:t>Податки т</w:t>
            </w:r>
            <w:r>
              <w:rPr>
                <w:rFonts w:ascii="Times New Roman" w:hAnsi="Times New Roman" w:cs="Times New Roman"/>
                <w:sz w:val="24"/>
                <w:szCs w:val="24"/>
                <w:lang w:val="uk-UA"/>
              </w:rPr>
              <w:t>а збори (зміна розміру податків/</w:t>
            </w:r>
            <w:r w:rsidRPr="00131AE3">
              <w:rPr>
                <w:rFonts w:ascii="Times New Roman" w:hAnsi="Times New Roman" w:cs="Times New Roman"/>
                <w:sz w:val="24"/>
                <w:szCs w:val="24"/>
                <w:lang w:val="uk-UA"/>
              </w:rPr>
              <w:t>зборів, виникнення</w:t>
            </w:r>
            <w:r>
              <w:rPr>
                <w:rFonts w:ascii="Times New Roman" w:hAnsi="Times New Roman" w:cs="Times New Roman"/>
                <w:sz w:val="24"/>
                <w:szCs w:val="24"/>
                <w:lang w:val="uk-UA"/>
              </w:rPr>
              <w:t xml:space="preserve"> необхідності у сплаті податків/</w:t>
            </w:r>
            <w:r w:rsidRPr="00131AE3">
              <w:rPr>
                <w:rFonts w:ascii="Times New Roman" w:hAnsi="Times New Roman" w:cs="Times New Roman"/>
                <w:sz w:val="24"/>
                <w:szCs w:val="24"/>
                <w:lang w:val="uk-UA"/>
              </w:rPr>
              <w:t>зборів), грн</w:t>
            </w:r>
            <w:r w:rsidRPr="0024066A">
              <w:rPr>
                <w:rFonts w:ascii="Times New Roman" w:hAnsi="Times New Roman" w:cs="Times New Roman"/>
                <w:sz w:val="24"/>
                <w:szCs w:val="24"/>
                <w:lang w:val="uk-UA"/>
              </w:rPr>
              <w:t xml:space="preserve"> </w:t>
            </w:r>
          </w:p>
        </w:tc>
        <w:tc>
          <w:tcPr>
            <w:tcW w:w="681" w:type="pct"/>
            <w:tcBorders>
              <w:top w:val="single" w:sz="4" w:space="0" w:color="auto"/>
              <w:left w:val="single" w:sz="4" w:space="0" w:color="auto"/>
              <w:bottom w:val="single" w:sz="4" w:space="0" w:color="auto"/>
              <w:right w:val="single" w:sz="4" w:space="0" w:color="auto"/>
            </w:tcBorders>
          </w:tcPr>
          <w:p w14:paraId="5D577C79" w14:textId="77777777" w:rsidR="00271BF5" w:rsidRDefault="00271BF5" w:rsidP="001B6FD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40" w:type="pct"/>
            <w:tcBorders>
              <w:top w:val="single" w:sz="4" w:space="0" w:color="auto"/>
              <w:left w:val="single" w:sz="4" w:space="0" w:color="auto"/>
              <w:bottom w:val="single" w:sz="4" w:space="0" w:color="auto"/>
              <w:right w:val="single" w:sz="4" w:space="0" w:color="auto"/>
            </w:tcBorders>
          </w:tcPr>
          <w:p w14:paraId="004F15A9" w14:textId="77777777" w:rsidR="00271BF5" w:rsidRDefault="00271BF5" w:rsidP="001B6FD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271BF5" w14:paraId="72178EBF" w14:textId="77777777" w:rsidTr="00137E85">
        <w:trPr>
          <w:trHeight w:val="665"/>
        </w:trPr>
        <w:tc>
          <w:tcPr>
            <w:tcW w:w="254" w:type="pct"/>
            <w:tcBorders>
              <w:top w:val="single" w:sz="4" w:space="0" w:color="auto"/>
              <w:left w:val="single" w:sz="4" w:space="0" w:color="auto"/>
              <w:bottom w:val="single" w:sz="4" w:space="0" w:color="auto"/>
              <w:right w:val="single" w:sz="4" w:space="0" w:color="auto"/>
            </w:tcBorders>
            <w:hideMark/>
          </w:tcPr>
          <w:p w14:paraId="6AB9CDD1"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3</w:t>
            </w:r>
          </w:p>
        </w:tc>
        <w:tc>
          <w:tcPr>
            <w:tcW w:w="3325" w:type="pct"/>
            <w:tcBorders>
              <w:top w:val="single" w:sz="4" w:space="0" w:color="auto"/>
              <w:left w:val="single" w:sz="4" w:space="0" w:color="auto"/>
              <w:bottom w:val="single" w:sz="4" w:space="0" w:color="auto"/>
              <w:right w:val="single" w:sz="4" w:space="0" w:color="auto"/>
            </w:tcBorders>
            <w:hideMark/>
          </w:tcPr>
          <w:p w14:paraId="7519C67B" w14:textId="77777777" w:rsidR="00271BF5" w:rsidRPr="001B6418" w:rsidRDefault="00271BF5" w:rsidP="001B6FDB">
            <w:pPr>
              <w:autoSpaceDE w:val="0"/>
              <w:autoSpaceDN w:val="0"/>
              <w:adjustRightInd w:val="0"/>
              <w:spacing w:after="0" w:line="240" w:lineRule="auto"/>
              <w:jc w:val="both"/>
              <w:rPr>
                <w:rFonts w:ascii="Times New Roman" w:hAnsi="Times New Roman" w:cs="Times New Roman"/>
                <w:sz w:val="24"/>
                <w:szCs w:val="24"/>
                <w:lang w:val="uk-UA"/>
              </w:rPr>
            </w:pPr>
            <w:r w:rsidRPr="00131AE3">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грн</w:t>
            </w:r>
            <w:r w:rsidRPr="0024066A">
              <w:rPr>
                <w:rFonts w:ascii="Times New Roman" w:hAnsi="Times New Roman" w:cs="Times New Roman"/>
                <w:sz w:val="24"/>
                <w:szCs w:val="24"/>
                <w:lang w:val="uk-UA"/>
              </w:rPr>
              <w:t xml:space="preserve"> </w:t>
            </w:r>
          </w:p>
        </w:tc>
        <w:tc>
          <w:tcPr>
            <w:tcW w:w="681" w:type="pct"/>
            <w:tcBorders>
              <w:top w:val="single" w:sz="4" w:space="0" w:color="auto"/>
              <w:left w:val="single" w:sz="4" w:space="0" w:color="auto"/>
              <w:bottom w:val="single" w:sz="4" w:space="0" w:color="auto"/>
              <w:right w:val="single" w:sz="4" w:space="0" w:color="auto"/>
            </w:tcBorders>
          </w:tcPr>
          <w:p w14:paraId="78E04AAD" w14:textId="77777777" w:rsidR="00271BF5" w:rsidRDefault="00271BF5" w:rsidP="001B6FDB">
            <w:pPr>
              <w:suppressAutoHyphens/>
              <w:spacing w:after="0" w:line="240" w:lineRule="auto"/>
              <w:jc w:val="center"/>
              <w:rPr>
                <w:rFonts w:ascii="Times New Roman" w:eastAsia="Times New Roman" w:hAnsi="Times New Roman" w:cs="Times New Roman"/>
                <w:sz w:val="24"/>
                <w:szCs w:val="24"/>
                <w:highlight w:val="yellow"/>
                <w:lang w:eastAsia="ar-SA"/>
              </w:rPr>
            </w:pPr>
            <w:r>
              <w:rPr>
                <w:rFonts w:ascii="Times New Roman" w:hAnsi="Times New Roman" w:cs="Times New Roman"/>
                <w:sz w:val="24"/>
                <w:szCs w:val="24"/>
              </w:rPr>
              <w:t>–</w:t>
            </w:r>
          </w:p>
        </w:tc>
        <w:tc>
          <w:tcPr>
            <w:tcW w:w="740" w:type="pct"/>
            <w:tcBorders>
              <w:top w:val="single" w:sz="4" w:space="0" w:color="auto"/>
              <w:left w:val="single" w:sz="4" w:space="0" w:color="auto"/>
              <w:bottom w:val="single" w:sz="4" w:space="0" w:color="auto"/>
              <w:right w:val="single" w:sz="4" w:space="0" w:color="auto"/>
            </w:tcBorders>
          </w:tcPr>
          <w:p w14:paraId="4F9DC190" w14:textId="77777777" w:rsidR="00271BF5" w:rsidRDefault="00271BF5" w:rsidP="001B6FDB">
            <w:pPr>
              <w:suppressAutoHyphens/>
              <w:spacing w:after="0" w:line="240" w:lineRule="auto"/>
              <w:jc w:val="center"/>
              <w:rPr>
                <w:rFonts w:ascii="Times New Roman" w:eastAsia="Times New Roman" w:hAnsi="Times New Roman" w:cs="Times New Roman"/>
                <w:sz w:val="24"/>
                <w:szCs w:val="24"/>
                <w:highlight w:val="yellow"/>
                <w:lang w:eastAsia="ar-SA"/>
              </w:rPr>
            </w:pPr>
            <w:r>
              <w:rPr>
                <w:rFonts w:ascii="Times New Roman" w:hAnsi="Times New Roman" w:cs="Times New Roman"/>
                <w:sz w:val="24"/>
                <w:szCs w:val="24"/>
              </w:rPr>
              <w:t>–</w:t>
            </w:r>
          </w:p>
        </w:tc>
      </w:tr>
      <w:tr w:rsidR="00271BF5" w14:paraId="5C9F9806" w14:textId="77777777" w:rsidTr="00137E85">
        <w:tc>
          <w:tcPr>
            <w:tcW w:w="254" w:type="pct"/>
            <w:tcBorders>
              <w:top w:val="single" w:sz="4" w:space="0" w:color="auto"/>
              <w:left w:val="single" w:sz="4" w:space="0" w:color="auto"/>
              <w:bottom w:val="single" w:sz="4" w:space="0" w:color="auto"/>
              <w:right w:val="single" w:sz="4" w:space="0" w:color="auto"/>
            </w:tcBorders>
            <w:hideMark/>
          </w:tcPr>
          <w:p w14:paraId="0CCC22A3" w14:textId="77777777" w:rsidR="00271BF5" w:rsidRPr="00131AE3" w:rsidRDefault="00271BF5" w:rsidP="001B6FDB">
            <w:pPr>
              <w:pStyle w:val="a4"/>
              <w:suppressAutoHyphens/>
              <w:spacing w:before="0" w:beforeAutospacing="0" w:after="0" w:afterAutospacing="0"/>
              <w:jc w:val="center"/>
              <w:rPr>
                <w:rFonts w:ascii="Times New Roman" w:eastAsia="Times New Roman" w:hAnsi="Times New Roman" w:cs="Times New Roman"/>
                <w:lang w:val="uk-UA" w:eastAsia="ar-SA"/>
              </w:rPr>
            </w:pPr>
            <w:r w:rsidRPr="00131AE3">
              <w:rPr>
                <w:rFonts w:ascii="Times New Roman" w:eastAsia="Times New Roman" w:hAnsi="Times New Roman" w:cs="Times New Roman"/>
                <w:lang w:val="uk-UA" w:eastAsia="ar-SA"/>
              </w:rPr>
              <w:t>4</w:t>
            </w:r>
          </w:p>
        </w:tc>
        <w:tc>
          <w:tcPr>
            <w:tcW w:w="3325" w:type="pct"/>
            <w:tcBorders>
              <w:top w:val="single" w:sz="4" w:space="0" w:color="auto"/>
              <w:left w:val="single" w:sz="4" w:space="0" w:color="auto"/>
              <w:bottom w:val="single" w:sz="4" w:space="0" w:color="auto"/>
              <w:right w:val="single" w:sz="4" w:space="0" w:color="auto"/>
            </w:tcBorders>
            <w:hideMark/>
          </w:tcPr>
          <w:p w14:paraId="4DEF67C9" w14:textId="61635AF0" w:rsidR="00271BF5" w:rsidRDefault="00271BF5" w:rsidP="001B6FDB">
            <w:pPr>
              <w:autoSpaceDE w:val="0"/>
              <w:autoSpaceDN w:val="0"/>
              <w:adjustRightInd w:val="0"/>
              <w:spacing w:after="0" w:line="240" w:lineRule="auto"/>
              <w:jc w:val="both"/>
              <w:rPr>
                <w:rFonts w:ascii="Times New Roman" w:hAnsi="Times New Roman" w:cs="Times New Roman"/>
                <w:sz w:val="24"/>
                <w:szCs w:val="24"/>
                <w:lang w:val="uk-UA"/>
              </w:rPr>
            </w:pPr>
            <w:bookmarkStart w:id="1" w:name="_Hlk198307251"/>
            <w:r w:rsidRPr="00131AE3">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w:t>
            </w:r>
            <w:r>
              <w:rPr>
                <w:rFonts w:ascii="Times New Roman" w:hAnsi="Times New Roman" w:cs="Times New Roman"/>
                <w:sz w:val="24"/>
                <w:szCs w:val="24"/>
                <w:lang w:val="uk-UA"/>
              </w:rPr>
              <w:t>афних санкцій, виконання рішень/</w:t>
            </w:r>
            <w:r w:rsidRPr="00131AE3">
              <w:rPr>
                <w:rFonts w:ascii="Times New Roman" w:hAnsi="Times New Roman" w:cs="Times New Roman"/>
                <w:sz w:val="24"/>
                <w:szCs w:val="24"/>
                <w:lang w:val="uk-UA"/>
              </w:rPr>
              <w:t>приписів тощо)</w:t>
            </w:r>
            <w:bookmarkEnd w:id="1"/>
            <w:r w:rsidRPr="00131AE3">
              <w:rPr>
                <w:rFonts w:ascii="Times New Roman" w:hAnsi="Times New Roman" w:cs="Times New Roman"/>
                <w:sz w:val="24"/>
                <w:szCs w:val="24"/>
                <w:lang w:val="uk-UA"/>
              </w:rPr>
              <w:t>, грн</w:t>
            </w:r>
            <w:r w:rsidR="00B35385">
              <w:rPr>
                <w:rFonts w:ascii="Times New Roman" w:hAnsi="Times New Roman" w:cs="Times New Roman"/>
                <w:sz w:val="24"/>
                <w:szCs w:val="24"/>
                <w:lang w:val="uk-UA"/>
              </w:rPr>
              <w:t>:</w:t>
            </w:r>
          </w:p>
          <w:p w14:paraId="51174286" w14:textId="77777777" w:rsidR="006E6CFE" w:rsidRDefault="00B35385" w:rsidP="00A354DF">
            <w:pPr>
              <w:autoSpaceDE w:val="0"/>
              <w:autoSpaceDN w:val="0"/>
              <w:adjustRightInd w:val="0"/>
              <w:spacing w:after="0" w:line="240" w:lineRule="auto"/>
              <w:jc w:val="both"/>
              <w:rPr>
                <w:rFonts w:ascii="Times New Roman" w:hAnsi="Times New Roman" w:cs="Times New Roman"/>
                <w:lang w:val="uk-UA"/>
              </w:rPr>
            </w:pPr>
            <w:r w:rsidRPr="006E6CFE">
              <w:rPr>
                <w:rFonts w:ascii="Times New Roman" w:hAnsi="Times New Roman" w:cs="Times New Roman"/>
                <w:lang w:val="uk-UA"/>
              </w:rPr>
              <w:t xml:space="preserve">- </w:t>
            </w:r>
            <w:r w:rsidR="004D4654" w:rsidRPr="006E6CFE">
              <w:rPr>
                <w:rFonts w:ascii="Times New Roman" w:hAnsi="Times New Roman" w:cs="Times New Roman"/>
                <w:lang w:val="uk-UA"/>
              </w:rPr>
              <w:t>о</w:t>
            </w:r>
            <w:r w:rsidR="00DA053D" w:rsidRPr="006E6CFE">
              <w:rPr>
                <w:rFonts w:ascii="Times New Roman" w:hAnsi="Times New Roman" w:cs="Times New Roman"/>
                <w:lang w:val="uk-UA"/>
              </w:rPr>
              <w:t xml:space="preserve">знайомлення на </w:t>
            </w:r>
            <w:proofErr w:type="spellStart"/>
            <w:r w:rsidR="00DA053D" w:rsidRPr="006E6CFE">
              <w:rPr>
                <w:rFonts w:ascii="Times New Roman" w:hAnsi="Times New Roman" w:cs="Times New Roman"/>
                <w:lang w:val="uk-UA"/>
              </w:rPr>
              <w:t>вебсайті</w:t>
            </w:r>
            <w:proofErr w:type="spellEnd"/>
            <w:r w:rsidR="00DA053D" w:rsidRPr="006E6CFE">
              <w:rPr>
                <w:rFonts w:ascii="Times New Roman" w:hAnsi="Times New Roman" w:cs="Times New Roman"/>
                <w:lang w:val="uk-UA"/>
              </w:rPr>
              <w:t xml:space="preserve"> ДПС з опублікованим річним планом-графіком запланованих перевірок та коригуваннями до нього</w:t>
            </w:r>
            <w:r w:rsidR="007F3BE2" w:rsidRPr="006E6CFE">
              <w:rPr>
                <w:rFonts w:ascii="Times New Roman" w:hAnsi="Times New Roman" w:cs="Times New Roman"/>
                <w:lang w:val="uk-UA"/>
              </w:rPr>
              <w:t xml:space="preserve">, </w:t>
            </w:r>
          </w:p>
          <w:p w14:paraId="4B2FBB90" w14:textId="287950A3" w:rsidR="000E3DD3" w:rsidRPr="006E6CFE" w:rsidRDefault="00A354DF" w:rsidP="00A354DF">
            <w:pPr>
              <w:autoSpaceDE w:val="0"/>
              <w:autoSpaceDN w:val="0"/>
              <w:adjustRightInd w:val="0"/>
              <w:spacing w:after="0" w:line="240" w:lineRule="auto"/>
              <w:jc w:val="both"/>
              <w:rPr>
                <w:rFonts w:ascii="Times New Roman" w:hAnsi="Times New Roman" w:cs="Times New Roman"/>
                <w:lang w:val="uk-UA"/>
              </w:rPr>
            </w:pPr>
            <w:r w:rsidRPr="006E6CFE">
              <w:rPr>
                <w:rFonts w:ascii="Times New Roman" w:hAnsi="Times New Roman" w:cs="Times New Roman"/>
                <w:lang w:val="uk-UA"/>
              </w:rPr>
              <w:t>48,0 грн х 3 год = 144,0 грн</w:t>
            </w:r>
            <w:r w:rsidR="006F77B0" w:rsidRPr="006E6CFE">
              <w:rPr>
                <w:rFonts w:ascii="Times New Roman" w:hAnsi="Times New Roman" w:cs="Times New Roman"/>
                <w:lang w:val="uk-UA"/>
              </w:rPr>
              <w:t>;</w:t>
            </w:r>
          </w:p>
          <w:p w14:paraId="6E81E6D2" w14:textId="77777777" w:rsidR="006E6CFE" w:rsidRDefault="006F77B0" w:rsidP="00A354DF">
            <w:pPr>
              <w:autoSpaceDE w:val="0"/>
              <w:autoSpaceDN w:val="0"/>
              <w:adjustRightInd w:val="0"/>
              <w:spacing w:after="0" w:line="240" w:lineRule="auto"/>
              <w:jc w:val="both"/>
              <w:rPr>
                <w:rFonts w:ascii="Times New Roman" w:hAnsi="Times New Roman" w:cs="Times New Roman"/>
                <w:lang w:val="uk-UA"/>
              </w:rPr>
            </w:pPr>
            <w:r w:rsidRPr="006E6CFE">
              <w:rPr>
                <w:rFonts w:ascii="Times New Roman" w:hAnsi="Times New Roman" w:cs="Times New Roman"/>
                <w:lang w:val="uk-UA"/>
              </w:rPr>
              <w:t>-</w:t>
            </w:r>
            <w:r w:rsidR="0080127C" w:rsidRPr="006E6CFE">
              <w:rPr>
                <w:rFonts w:ascii="Times New Roman" w:hAnsi="Times New Roman" w:cs="Times New Roman"/>
              </w:rPr>
              <w:t xml:space="preserve"> </w:t>
            </w:r>
            <w:r w:rsidR="006D565A" w:rsidRPr="006E6CFE">
              <w:rPr>
                <w:rFonts w:ascii="Times New Roman" w:hAnsi="Times New Roman" w:cs="Times New Roman"/>
              </w:rPr>
              <w:t>о</w:t>
            </w:r>
            <w:r w:rsidR="0080127C" w:rsidRPr="006E6CFE">
              <w:rPr>
                <w:rFonts w:ascii="Times New Roman" w:hAnsi="Times New Roman" w:cs="Times New Roman"/>
                <w:lang w:val="uk-UA"/>
              </w:rPr>
              <w:t xml:space="preserve">знайомлення на </w:t>
            </w:r>
            <w:proofErr w:type="spellStart"/>
            <w:r w:rsidR="0080127C" w:rsidRPr="006E6CFE">
              <w:rPr>
                <w:rFonts w:ascii="Times New Roman" w:hAnsi="Times New Roman" w:cs="Times New Roman"/>
                <w:lang w:val="uk-UA"/>
              </w:rPr>
              <w:t>вебсайті</w:t>
            </w:r>
            <w:proofErr w:type="spellEnd"/>
            <w:r w:rsidR="0080127C" w:rsidRPr="006E6CFE">
              <w:rPr>
                <w:rFonts w:ascii="Times New Roman" w:hAnsi="Times New Roman" w:cs="Times New Roman"/>
                <w:lang w:val="uk-UA"/>
              </w:rPr>
              <w:t xml:space="preserve"> Держмитслужби з опублікованими квартальними планами-графіками запланованих перевірок та коригуваннями до них</w:t>
            </w:r>
            <w:r w:rsidR="006D565A" w:rsidRPr="006E6CFE">
              <w:rPr>
                <w:rFonts w:ascii="Times New Roman" w:hAnsi="Times New Roman" w:cs="Times New Roman"/>
                <w:lang w:val="uk-UA"/>
              </w:rPr>
              <w:t xml:space="preserve">, </w:t>
            </w:r>
          </w:p>
          <w:p w14:paraId="762181B2" w14:textId="045FE932" w:rsidR="00870C11" w:rsidRPr="006E6CFE" w:rsidRDefault="00870C11" w:rsidP="00A354DF">
            <w:pPr>
              <w:autoSpaceDE w:val="0"/>
              <w:autoSpaceDN w:val="0"/>
              <w:adjustRightInd w:val="0"/>
              <w:spacing w:after="0" w:line="240" w:lineRule="auto"/>
              <w:jc w:val="both"/>
              <w:rPr>
                <w:rFonts w:ascii="Times New Roman" w:hAnsi="Times New Roman" w:cs="Times New Roman"/>
                <w:lang w:val="uk-UA"/>
              </w:rPr>
            </w:pPr>
            <w:r w:rsidRPr="006E6CFE">
              <w:rPr>
                <w:rFonts w:ascii="Times New Roman" w:hAnsi="Times New Roman" w:cs="Times New Roman"/>
                <w:lang w:val="uk-UA"/>
              </w:rPr>
              <w:t>48,0 грн х 3 год = 144,0 грн;</w:t>
            </w:r>
          </w:p>
          <w:p w14:paraId="5902802C" w14:textId="77777777" w:rsidR="006E6CFE" w:rsidRDefault="00870C11" w:rsidP="00870C11">
            <w:pPr>
              <w:autoSpaceDE w:val="0"/>
              <w:autoSpaceDN w:val="0"/>
              <w:adjustRightInd w:val="0"/>
              <w:spacing w:after="0" w:line="240" w:lineRule="auto"/>
              <w:jc w:val="both"/>
              <w:rPr>
                <w:rFonts w:ascii="Times New Roman" w:hAnsi="Times New Roman" w:cs="Times New Roman"/>
                <w:lang w:val="uk-UA"/>
              </w:rPr>
            </w:pPr>
            <w:r w:rsidRPr="006E6CFE">
              <w:rPr>
                <w:rFonts w:ascii="Times New Roman" w:hAnsi="Times New Roman" w:cs="Times New Roman"/>
                <w:lang w:val="uk-UA"/>
              </w:rPr>
              <w:t xml:space="preserve">- </w:t>
            </w:r>
            <w:r w:rsidR="006D731B" w:rsidRPr="006E6CFE">
              <w:rPr>
                <w:rFonts w:ascii="Times New Roman" w:hAnsi="Times New Roman" w:cs="Times New Roman"/>
                <w:lang w:val="uk-UA"/>
              </w:rPr>
              <w:t>п</w:t>
            </w:r>
            <w:r w:rsidRPr="006E6CFE">
              <w:rPr>
                <w:rFonts w:ascii="Times New Roman" w:hAnsi="Times New Roman" w:cs="Times New Roman"/>
                <w:lang w:val="uk-UA"/>
              </w:rPr>
              <w:t>ідвищення професійної</w:t>
            </w:r>
            <w:r w:rsidR="006D731B" w:rsidRPr="006E6CFE">
              <w:rPr>
                <w:rFonts w:ascii="Times New Roman" w:hAnsi="Times New Roman" w:cs="Times New Roman"/>
                <w:lang w:val="uk-UA"/>
              </w:rPr>
              <w:t xml:space="preserve"> </w:t>
            </w:r>
            <w:r w:rsidRPr="006E6CFE">
              <w:rPr>
                <w:rFonts w:ascii="Times New Roman" w:hAnsi="Times New Roman" w:cs="Times New Roman"/>
                <w:lang w:val="uk-UA"/>
              </w:rPr>
              <w:t>спроможності відповідальних</w:t>
            </w:r>
            <w:r w:rsidR="006D731B" w:rsidRPr="006E6CFE">
              <w:rPr>
                <w:rFonts w:ascii="Times New Roman" w:hAnsi="Times New Roman" w:cs="Times New Roman"/>
                <w:lang w:val="uk-UA"/>
              </w:rPr>
              <w:t xml:space="preserve"> </w:t>
            </w:r>
            <w:r w:rsidRPr="006E6CFE">
              <w:rPr>
                <w:rFonts w:ascii="Times New Roman" w:hAnsi="Times New Roman" w:cs="Times New Roman"/>
                <w:lang w:val="uk-UA"/>
              </w:rPr>
              <w:t>фахівців шляхом вивчення інших законодавчих та нормативно-правових актів, які стосуються питань проведення перевірок контролюючими органами та органом державного фінансового контролю</w:t>
            </w:r>
            <w:r w:rsidR="006D731B" w:rsidRPr="006E6CFE">
              <w:rPr>
                <w:rFonts w:ascii="Times New Roman" w:hAnsi="Times New Roman" w:cs="Times New Roman"/>
                <w:lang w:val="uk-UA"/>
              </w:rPr>
              <w:t>,</w:t>
            </w:r>
          </w:p>
          <w:p w14:paraId="2E5FCCFF" w14:textId="4FFBF857" w:rsidR="00531581" w:rsidRPr="006E6CFE" w:rsidRDefault="006D731B" w:rsidP="00870C11">
            <w:pPr>
              <w:autoSpaceDE w:val="0"/>
              <w:autoSpaceDN w:val="0"/>
              <w:adjustRightInd w:val="0"/>
              <w:spacing w:after="0" w:line="240" w:lineRule="auto"/>
              <w:jc w:val="both"/>
              <w:rPr>
                <w:rFonts w:ascii="Times New Roman" w:hAnsi="Times New Roman" w:cs="Times New Roman"/>
                <w:lang w:val="uk-UA"/>
              </w:rPr>
            </w:pPr>
            <w:r w:rsidRPr="006E6CFE">
              <w:rPr>
                <w:rFonts w:ascii="Times New Roman" w:hAnsi="Times New Roman" w:cs="Times New Roman"/>
                <w:lang w:val="uk-UA"/>
              </w:rPr>
              <w:t>48,0 г</w:t>
            </w:r>
            <w:r w:rsidR="005F38F6" w:rsidRPr="006E6CFE">
              <w:rPr>
                <w:rFonts w:ascii="Times New Roman" w:hAnsi="Times New Roman" w:cs="Times New Roman"/>
                <w:lang w:val="uk-UA"/>
              </w:rPr>
              <w:t>рн х 10 год = 480,0 грн</w:t>
            </w:r>
            <w:r w:rsidR="00531581" w:rsidRPr="006E6CFE">
              <w:rPr>
                <w:rFonts w:ascii="Times New Roman" w:hAnsi="Times New Roman" w:cs="Times New Roman"/>
                <w:lang w:val="uk-UA"/>
              </w:rPr>
              <w:t>;</w:t>
            </w:r>
          </w:p>
          <w:p w14:paraId="636F48C6" w14:textId="77777777" w:rsidR="00C123F5" w:rsidRPr="006E6CFE" w:rsidRDefault="00531581" w:rsidP="00870C11">
            <w:pPr>
              <w:autoSpaceDE w:val="0"/>
              <w:autoSpaceDN w:val="0"/>
              <w:adjustRightInd w:val="0"/>
              <w:spacing w:after="0" w:line="240" w:lineRule="auto"/>
              <w:jc w:val="both"/>
              <w:rPr>
                <w:rFonts w:ascii="Times New Roman" w:hAnsi="Times New Roman" w:cs="Times New Roman"/>
                <w:lang w:val="uk-UA"/>
              </w:rPr>
            </w:pPr>
            <w:r w:rsidRPr="006E6CFE">
              <w:rPr>
                <w:rFonts w:ascii="Times New Roman" w:hAnsi="Times New Roman" w:cs="Times New Roman"/>
                <w:lang w:val="uk-UA"/>
              </w:rPr>
              <w:t xml:space="preserve">- </w:t>
            </w:r>
            <w:r w:rsidR="00C123F5" w:rsidRPr="006E6CFE">
              <w:rPr>
                <w:rFonts w:ascii="Times New Roman" w:hAnsi="Times New Roman" w:cs="Times New Roman"/>
                <w:lang w:val="uk-UA"/>
              </w:rPr>
              <w:t>о</w:t>
            </w:r>
            <w:r w:rsidR="00F22447" w:rsidRPr="006E6CFE">
              <w:rPr>
                <w:rFonts w:ascii="Times New Roman" w:hAnsi="Times New Roman" w:cs="Times New Roman"/>
                <w:lang w:val="uk-UA"/>
              </w:rPr>
              <w:t>знайомлення із нормами законодавства щодо можливих адміністративних (штрафних) санкції за неналежне виконання вимог законодавства, пов’язаного з регуляторним актом</w:t>
            </w:r>
            <w:r w:rsidR="00C123F5" w:rsidRPr="006E6CFE">
              <w:rPr>
                <w:rFonts w:ascii="Times New Roman" w:hAnsi="Times New Roman" w:cs="Times New Roman"/>
                <w:lang w:val="uk-UA"/>
              </w:rPr>
              <w:t xml:space="preserve">, </w:t>
            </w:r>
          </w:p>
          <w:p w14:paraId="7BAC3110" w14:textId="77777777" w:rsidR="00F13BF3" w:rsidRDefault="00C123F5" w:rsidP="00870C11">
            <w:pPr>
              <w:autoSpaceDE w:val="0"/>
              <w:autoSpaceDN w:val="0"/>
              <w:adjustRightInd w:val="0"/>
              <w:spacing w:after="0" w:line="240" w:lineRule="auto"/>
              <w:jc w:val="both"/>
              <w:rPr>
                <w:rFonts w:ascii="Times New Roman" w:hAnsi="Times New Roman" w:cs="Times New Roman"/>
                <w:lang w:val="uk-UA"/>
              </w:rPr>
            </w:pPr>
            <w:r w:rsidRPr="006E6CFE">
              <w:rPr>
                <w:rFonts w:ascii="Times New Roman" w:hAnsi="Times New Roman" w:cs="Times New Roman"/>
                <w:lang w:val="uk-UA"/>
              </w:rPr>
              <w:t xml:space="preserve">48,0 грн х 4 год = </w:t>
            </w:r>
            <w:r w:rsidR="00EE0D74" w:rsidRPr="006E6CFE">
              <w:rPr>
                <w:rFonts w:ascii="Times New Roman" w:hAnsi="Times New Roman" w:cs="Times New Roman"/>
                <w:lang w:val="uk-UA"/>
              </w:rPr>
              <w:t>192,0 грн</w:t>
            </w:r>
            <w:r w:rsidR="00F13BF3">
              <w:rPr>
                <w:rFonts w:ascii="Times New Roman" w:hAnsi="Times New Roman" w:cs="Times New Roman"/>
                <w:lang w:val="uk-UA"/>
              </w:rPr>
              <w:t>;</w:t>
            </w:r>
          </w:p>
          <w:p w14:paraId="30BEAE32" w14:textId="1838FB54" w:rsidR="00AC7369" w:rsidRDefault="00F13BF3" w:rsidP="00F13BF3">
            <w:pPr>
              <w:autoSpaceDE w:val="0"/>
              <w:autoSpaceDN w:val="0"/>
              <w:adjustRightInd w:val="0"/>
              <w:spacing w:after="0" w:line="240" w:lineRule="auto"/>
              <w:jc w:val="both"/>
              <w:rPr>
                <w:rFonts w:ascii="Times New Roman" w:hAnsi="Times New Roman" w:cs="Times New Roman"/>
                <w:lang w:val="uk-UA"/>
              </w:rPr>
            </w:pPr>
            <w:r>
              <w:rPr>
                <w:rFonts w:ascii="Times New Roman" w:hAnsi="Times New Roman" w:cs="Times New Roman"/>
                <w:lang w:val="uk-UA"/>
              </w:rPr>
              <w:t>- </w:t>
            </w:r>
            <w:r w:rsidR="007F5FA4">
              <w:rPr>
                <w:rFonts w:ascii="Times New Roman" w:hAnsi="Times New Roman" w:cs="Times New Roman"/>
                <w:lang w:val="uk-UA"/>
              </w:rPr>
              <w:t>ш</w:t>
            </w:r>
            <w:r w:rsidR="007F5FA4" w:rsidRPr="007F5FA4">
              <w:rPr>
                <w:rFonts w:ascii="Times New Roman" w:hAnsi="Times New Roman" w:cs="Times New Roman"/>
                <w:lang w:val="uk-UA"/>
              </w:rPr>
              <w:t>трафні (адміністративні) санкції за порушення митного</w:t>
            </w:r>
            <w:r w:rsidR="001C615F">
              <w:rPr>
                <w:rFonts w:ascii="Times New Roman" w:hAnsi="Times New Roman" w:cs="Times New Roman"/>
                <w:lang w:val="uk-UA"/>
              </w:rPr>
              <w:t>, податкового та іншого</w:t>
            </w:r>
            <w:r w:rsidR="007F5FA4" w:rsidRPr="007F5FA4">
              <w:rPr>
                <w:rFonts w:ascii="Times New Roman" w:hAnsi="Times New Roman" w:cs="Times New Roman"/>
                <w:lang w:val="uk-UA"/>
              </w:rPr>
              <w:t xml:space="preserve"> законодавства</w:t>
            </w:r>
            <w:r w:rsidR="00215FBD">
              <w:rPr>
                <w:rFonts w:ascii="Times New Roman" w:hAnsi="Times New Roman" w:cs="Times New Roman"/>
                <w:lang w:val="uk-UA"/>
              </w:rPr>
              <w:t>, у</w:t>
            </w:r>
            <w:r w:rsidR="00BB083A" w:rsidRPr="00BB083A">
              <w:rPr>
                <w:rFonts w:ascii="Times New Roman" w:hAnsi="Times New Roman" w:cs="Times New Roman"/>
              </w:rPr>
              <w:t xml:space="preserve"> </w:t>
            </w:r>
            <w:r w:rsidR="00215FBD">
              <w:rPr>
                <w:rFonts w:ascii="Times New Roman" w:hAnsi="Times New Roman" w:cs="Times New Roman"/>
                <w:lang w:val="uk-UA"/>
              </w:rPr>
              <w:t xml:space="preserve">тому числі </w:t>
            </w:r>
            <w:r w:rsidR="007F5FA4" w:rsidRPr="007F5FA4">
              <w:rPr>
                <w:rFonts w:ascii="Times New Roman" w:hAnsi="Times New Roman" w:cs="Times New Roman"/>
                <w:lang w:val="uk-UA"/>
              </w:rPr>
              <w:t xml:space="preserve">у разі </w:t>
            </w:r>
            <w:proofErr w:type="spellStart"/>
            <w:r w:rsidR="007F5FA4" w:rsidRPr="007F5FA4">
              <w:rPr>
                <w:rFonts w:ascii="Times New Roman" w:hAnsi="Times New Roman" w:cs="Times New Roman"/>
                <w:lang w:val="uk-UA"/>
              </w:rPr>
              <w:t>недопуску</w:t>
            </w:r>
            <w:proofErr w:type="spellEnd"/>
            <w:r w:rsidR="007F5FA4" w:rsidRPr="007F5FA4">
              <w:rPr>
                <w:rFonts w:ascii="Times New Roman" w:hAnsi="Times New Roman" w:cs="Times New Roman"/>
                <w:lang w:val="uk-UA"/>
              </w:rPr>
              <w:t xml:space="preserve"> до проведення перевірки</w:t>
            </w:r>
            <w:r w:rsidR="005904E6">
              <w:rPr>
                <w:rFonts w:ascii="Times New Roman" w:hAnsi="Times New Roman" w:cs="Times New Roman"/>
                <w:lang w:val="uk-UA"/>
              </w:rPr>
              <w:t xml:space="preserve">: </w:t>
            </w:r>
          </w:p>
          <w:p w14:paraId="0E597466" w14:textId="2DA00D32" w:rsidR="00F00601" w:rsidRPr="007F5FA4" w:rsidRDefault="00AC7369" w:rsidP="00F13BF3">
            <w:p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lang w:val="uk-UA"/>
              </w:rPr>
              <w:t xml:space="preserve">1 х </w:t>
            </w:r>
            <w:r w:rsidR="00B60A7D">
              <w:rPr>
                <w:rFonts w:ascii="Times New Roman" w:hAnsi="Times New Roman" w:cs="Times New Roman"/>
                <w:lang w:val="uk-UA"/>
              </w:rPr>
              <w:t>(</w:t>
            </w:r>
            <w:r>
              <w:rPr>
                <w:rFonts w:ascii="Times New Roman" w:hAnsi="Times New Roman" w:cs="Times New Roman"/>
                <w:lang w:val="uk-UA"/>
              </w:rPr>
              <w:t>8 500,0</w:t>
            </w:r>
            <w:r w:rsidR="00B60A7D">
              <w:rPr>
                <w:rFonts w:ascii="Times New Roman" w:hAnsi="Times New Roman" w:cs="Times New Roman"/>
                <w:lang w:val="uk-UA"/>
              </w:rPr>
              <w:t>+340,0+340,0)</w:t>
            </w:r>
            <w:r>
              <w:rPr>
                <w:rFonts w:ascii="Times New Roman" w:hAnsi="Times New Roman" w:cs="Times New Roman"/>
                <w:lang w:val="uk-UA"/>
              </w:rPr>
              <w:t xml:space="preserve"> = </w:t>
            </w:r>
            <w:r w:rsidR="00B60A7D">
              <w:rPr>
                <w:rFonts w:ascii="Times New Roman" w:hAnsi="Times New Roman" w:cs="Times New Roman"/>
                <w:lang w:val="uk-UA"/>
              </w:rPr>
              <w:t>9 180</w:t>
            </w:r>
            <w:r>
              <w:rPr>
                <w:rFonts w:ascii="Times New Roman" w:hAnsi="Times New Roman" w:cs="Times New Roman"/>
                <w:lang w:val="uk-UA"/>
              </w:rPr>
              <w:t>,0 грн</w:t>
            </w:r>
            <w:r w:rsidR="00955706">
              <w:rPr>
                <w:rFonts w:ascii="Times New Roman" w:hAnsi="Times New Roman" w:cs="Times New Roman"/>
                <w:lang w:val="uk-UA"/>
              </w:rPr>
              <w:t>.</w:t>
            </w:r>
            <w:r w:rsidR="006F77B0">
              <w:rPr>
                <w:rFonts w:ascii="Times New Roman" w:hAnsi="Times New Roman" w:cs="Times New Roman"/>
                <w:sz w:val="24"/>
                <w:szCs w:val="24"/>
                <w:lang w:val="uk-UA"/>
              </w:rPr>
              <w:t xml:space="preserve"> </w:t>
            </w:r>
          </w:p>
        </w:tc>
        <w:tc>
          <w:tcPr>
            <w:tcW w:w="681" w:type="pct"/>
            <w:tcBorders>
              <w:top w:val="single" w:sz="4" w:space="0" w:color="auto"/>
              <w:left w:val="single" w:sz="4" w:space="0" w:color="auto"/>
              <w:bottom w:val="single" w:sz="4" w:space="0" w:color="auto"/>
              <w:right w:val="single" w:sz="4" w:space="0" w:color="auto"/>
            </w:tcBorders>
          </w:tcPr>
          <w:p w14:paraId="18D334D7" w14:textId="6BCACF5D" w:rsidR="00271BF5" w:rsidRDefault="00083A23" w:rsidP="001B6FD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10 140,0</w:t>
            </w:r>
          </w:p>
        </w:tc>
        <w:tc>
          <w:tcPr>
            <w:tcW w:w="740" w:type="pct"/>
            <w:tcBorders>
              <w:top w:val="single" w:sz="4" w:space="0" w:color="auto"/>
              <w:left w:val="single" w:sz="4" w:space="0" w:color="auto"/>
              <w:bottom w:val="single" w:sz="4" w:space="0" w:color="auto"/>
              <w:right w:val="single" w:sz="4" w:space="0" w:color="auto"/>
            </w:tcBorders>
          </w:tcPr>
          <w:p w14:paraId="799ED007" w14:textId="38EFDB65" w:rsidR="00271BF5" w:rsidRDefault="00E5022C" w:rsidP="001B6FD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50 700</w:t>
            </w:r>
            <w:r w:rsidR="004A0941">
              <w:rPr>
                <w:rFonts w:ascii="Times New Roman" w:eastAsia="Times New Roman" w:hAnsi="Times New Roman" w:cs="Times New Roman"/>
                <w:sz w:val="24"/>
                <w:szCs w:val="24"/>
                <w:lang w:eastAsia="ar-SA"/>
              </w:rPr>
              <w:t>,0</w:t>
            </w:r>
          </w:p>
        </w:tc>
      </w:tr>
      <w:tr w:rsidR="00271BF5" w14:paraId="6873925F" w14:textId="77777777" w:rsidTr="00137E85">
        <w:tc>
          <w:tcPr>
            <w:tcW w:w="254" w:type="pct"/>
            <w:tcBorders>
              <w:top w:val="single" w:sz="4" w:space="0" w:color="auto"/>
              <w:left w:val="single" w:sz="4" w:space="0" w:color="auto"/>
              <w:bottom w:val="single" w:sz="4" w:space="0" w:color="auto"/>
              <w:right w:val="single" w:sz="4" w:space="0" w:color="auto"/>
            </w:tcBorders>
            <w:hideMark/>
          </w:tcPr>
          <w:p w14:paraId="71980534" w14:textId="77777777" w:rsidR="00271BF5" w:rsidRPr="0024066A" w:rsidRDefault="00271BF5" w:rsidP="001B6FDB">
            <w:pPr>
              <w:pStyle w:val="a4"/>
              <w:suppressAutoHyphens/>
              <w:spacing w:before="0" w:beforeAutospacing="0" w:after="0" w:afterAutospacing="0"/>
              <w:jc w:val="center"/>
              <w:rPr>
                <w:rFonts w:ascii="Times New Roman" w:eastAsia="Times New Roman" w:hAnsi="Times New Roman" w:cs="Times New Roman"/>
                <w:lang w:val="uk-UA" w:eastAsia="ar-SA"/>
              </w:rPr>
            </w:pPr>
            <w:r w:rsidRPr="0024066A">
              <w:rPr>
                <w:rFonts w:ascii="Times New Roman" w:eastAsia="Times New Roman" w:hAnsi="Times New Roman" w:cs="Times New Roman"/>
                <w:lang w:val="uk-UA" w:eastAsia="ar-SA"/>
              </w:rPr>
              <w:t>5</w:t>
            </w:r>
          </w:p>
        </w:tc>
        <w:tc>
          <w:tcPr>
            <w:tcW w:w="3325" w:type="pct"/>
            <w:tcBorders>
              <w:top w:val="single" w:sz="4" w:space="0" w:color="auto"/>
              <w:left w:val="single" w:sz="4" w:space="0" w:color="auto"/>
              <w:bottom w:val="single" w:sz="4" w:space="0" w:color="auto"/>
              <w:right w:val="single" w:sz="4" w:space="0" w:color="auto"/>
            </w:tcBorders>
            <w:hideMark/>
          </w:tcPr>
          <w:p w14:paraId="700C92B9" w14:textId="77777777" w:rsidR="00271BF5" w:rsidRPr="00D71828" w:rsidRDefault="00271BF5" w:rsidP="001B6FDB">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uk-UA" w:eastAsia="en-US"/>
              </w:rPr>
            </w:pPr>
            <w:r w:rsidRPr="0024066A">
              <w:rPr>
                <w:rFonts w:ascii="Times New Roman" w:hAnsi="Times New Roman" w:cs="Times New Roman"/>
                <w:sz w:val="24"/>
                <w:szCs w:val="24"/>
                <w:shd w:val="clear" w:color="auto" w:fill="FFFFFF"/>
                <w:lang w:val="uk-UA"/>
              </w:rPr>
              <w:t>Витрати на отримання адміністративних послуг (дозволів, ліцензій, сертифікатів, атестатів, погоджень, в</w:t>
            </w:r>
            <w:r>
              <w:rPr>
                <w:rFonts w:ascii="Times New Roman" w:hAnsi="Times New Roman" w:cs="Times New Roman"/>
                <w:sz w:val="24"/>
                <w:szCs w:val="24"/>
                <w:shd w:val="clear" w:color="auto" w:fill="FFFFFF"/>
                <w:lang w:val="uk-UA"/>
              </w:rPr>
              <w:t>исновків, проведення незалежних/</w:t>
            </w:r>
            <w:r w:rsidRPr="0024066A">
              <w:rPr>
                <w:rFonts w:ascii="Times New Roman" w:hAnsi="Times New Roman" w:cs="Times New Roman"/>
                <w:sz w:val="24"/>
                <w:szCs w:val="24"/>
                <w:shd w:val="clear" w:color="auto" w:fill="FFFFFF"/>
                <w:lang w:val="uk-UA"/>
              </w:rPr>
              <w:t>обов’язкових експертиз, сертифікації, атестації тощо) та інших послуг (проведення наукових, інших експертиз, страхування тощо), гривень.</w:t>
            </w:r>
          </w:p>
        </w:tc>
        <w:tc>
          <w:tcPr>
            <w:tcW w:w="681" w:type="pct"/>
            <w:tcBorders>
              <w:top w:val="single" w:sz="4" w:space="0" w:color="auto"/>
              <w:left w:val="single" w:sz="4" w:space="0" w:color="auto"/>
              <w:bottom w:val="single" w:sz="4" w:space="0" w:color="auto"/>
              <w:right w:val="single" w:sz="4" w:space="0" w:color="auto"/>
            </w:tcBorders>
          </w:tcPr>
          <w:p w14:paraId="2D65C6B5" w14:textId="77777777" w:rsidR="00271BF5" w:rsidRDefault="00271BF5" w:rsidP="001B6FD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40" w:type="pct"/>
            <w:tcBorders>
              <w:top w:val="single" w:sz="4" w:space="0" w:color="auto"/>
              <w:left w:val="single" w:sz="4" w:space="0" w:color="auto"/>
              <w:bottom w:val="single" w:sz="4" w:space="0" w:color="auto"/>
              <w:right w:val="single" w:sz="4" w:space="0" w:color="auto"/>
            </w:tcBorders>
          </w:tcPr>
          <w:p w14:paraId="3484DF34" w14:textId="77777777" w:rsidR="00271BF5" w:rsidRDefault="00271BF5" w:rsidP="001B6FD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271BF5" w14:paraId="61DD14CA" w14:textId="77777777" w:rsidTr="00137E85">
        <w:tc>
          <w:tcPr>
            <w:tcW w:w="254" w:type="pct"/>
            <w:tcBorders>
              <w:top w:val="single" w:sz="4" w:space="0" w:color="auto"/>
              <w:left w:val="single" w:sz="4" w:space="0" w:color="auto"/>
              <w:bottom w:val="single" w:sz="4" w:space="0" w:color="auto"/>
              <w:right w:val="single" w:sz="4" w:space="0" w:color="auto"/>
            </w:tcBorders>
            <w:hideMark/>
          </w:tcPr>
          <w:p w14:paraId="34C34777" w14:textId="77777777" w:rsidR="00271BF5" w:rsidRPr="00131AE3" w:rsidRDefault="00271BF5" w:rsidP="001B6FDB">
            <w:pPr>
              <w:pStyle w:val="a4"/>
              <w:suppressAutoHyphens/>
              <w:spacing w:before="0" w:beforeAutospacing="0" w:after="0" w:afterAutospacing="0"/>
              <w:jc w:val="center"/>
              <w:rPr>
                <w:rFonts w:ascii="Times New Roman" w:eastAsia="Times New Roman" w:hAnsi="Times New Roman" w:cs="Times New Roman"/>
                <w:lang w:val="uk-UA" w:eastAsia="ar-SA"/>
              </w:rPr>
            </w:pPr>
            <w:r w:rsidRPr="00131AE3">
              <w:rPr>
                <w:rFonts w:ascii="Times New Roman" w:eastAsia="Times New Roman" w:hAnsi="Times New Roman" w:cs="Times New Roman"/>
                <w:lang w:val="uk-UA" w:eastAsia="ar-SA"/>
              </w:rPr>
              <w:t>6</w:t>
            </w:r>
          </w:p>
        </w:tc>
        <w:tc>
          <w:tcPr>
            <w:tcW w:w="3325" w:type="pct"/>
            <w:tcBorders>
              <w:top w:val="single" w:sz="4" w:space="0" w:color="auto"/>
              <w:left w:val="single" w:sz="4" w:space="0" w:color="auto"/>
              <w:bottom w:val="single" w:sz="4" w:space="0" w:color="auto"/>
              <w:right w:val="single" w:sz="4" w:space="0" w:color="auto"/>
            </w:tcBorders>
            <w:hideMark/>
          </w:tcPr>
          <w:p w14:paraId="42996ADC" w14:textId="77777777" w:rsidR="00271BF5" w:rsidRPr="00131AE3" w:rsidRDefault="00271BF5" w:rsidP="001B6FDB">
            <w:pPr>
              <w:autoSpaceDE w:val="0"/>
              <w:autoSpaceDN w:val="0"/>
              <w:adjustRightInd w:val="0"/>
              <w:spacing w:after="0" w:line="240" w:lineRule="auto"/>
              <w:rPr>
                <w:rFonts w:ascii="Times New Roman" w:eastAsia="Calibri" w:hAnsi="Times New Roman" w:cs="Times New Roman"/>
                <w:sz w:val="24"/>
                <w:szCs w:val="24"/>
                <w:lang w:val="uk-UA" w:eastAsia="en-US"/>
              </w:rPr>
            </w:pPr>
            <w:r w:rsidRPr="00131AE3">
              <w:rPr>
                <w:rFonts w:ascii="Times New Roman" w:hAnsi="Times New Roman" w:cs="Times New Roman"/>
                <w:sz w:val="24"/>
                <w:szCs w:val="24"/>
                <w:lang w:val="uk-UA"/>
              </w:rPr>
              <w:t>Витрати на оборотні активи (матері</w:t>
            </w:r>
            <w:r>
              <w:rPr>
                <w:rFonts w:ascii="Times New Roman" w:hAnsi="Times New Roman" w:cs="Times New Roman"/>
                <w:sz w:val="24"/>
                <w:szCs w:val="24"/>
                <w:lang w:val="uk-UA"/>
              </w:rPr>
              <w:t xml:space="preserve">али, канцелярські товари тощо), </w:t>
            </w:r>
            <w:r w:rsidRPr="00131AE3">
              <w:rPr>
                <w:rFonts w:ascii="Times New Roman" w:hAnsi="Times New Roman" w:cs="Times New Roman"/>
                <w:sz w:val="24"/>
                <w:szCs w:val="24"/>
                <w:lang w:val="uk-UA"/>
              </w:rPr>
              <w:t>грн</w:t>
            </w:r>
          </w:p>
        </w:tc>
        <w:tc>
          <w:tcPr>
            <w:tcW w:w="681" w:type="pct"/>
            <w:tcBorders>
              <w:top w:val="single" w:sz="4" w:space="0" w:color="auto"/>
              <w:left w:val="single" w:sz="4" w:space="0" w:color="auto"/>
              <w:bottom w:val="single" w:sz="4" w:space="0" w:color="auto"/>
              <w:right w:val="single" w:sz="4" w:space="0" w:color="auto"/>
            </w:tcBorders>
            <w:hideMark/>
          </w:tcPr>
          <w:p w14:paraId="12A55078"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c>
          <w:tcPr>
            <w:tcW w:w="740" w:type="pct"/>
            <w:tcBorders>
              <w:top w:val="single" w:sz="4" w:space="0" w:color="auto"/>
              <w:left w:val="single" w:sz="4" w:space="0" w:color="auto"/>
              <w:bottom w:val="single" w:sz="4" w:space="0" w:color="auto"/>
              <w:right w:val="single" w:sz="4" w:space="0" w:color="auto"/>
            </w:tcBorders>
            <w:hideMark/>
          </w:tcPr>
          <w:p w14:paraId="6B0CB733"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r>
      <w:tr w:rsidR="00271BF5" w14:paraId="22C8584E" w14:textId="77777777" w:rsidTr="00137E85">
        <w:tc>
          <w:tcPr>
            <w:tcW w:w="254" w:type="pct"/>
            <w:tcBorders>
              <w:top w:val="single" w:sz="4" w:space="0" w:color="auto"/>
              <w:left w:val="single" w:sz="4" w:space="0" w:color="auto"/>
              <w:bottom w:val="single" w:sz="4" w:space="0" w:color="auto"/>
              <w:right w:val="single" w:sz="4" w:space="0" w:color="auto"/>
            </w:tcBorders>
            <w:hideMark/>
          </w:tcPr>
          <w:p w14:paraId="79736D8F" w14:textId="77777777" w:rsidR="00271BF5" w:rsidRPr="00131AE3" w:rsidRDefault="00271BF5" w:rsidP="001B6FDB">
            <w:pPr>
              <w:pStyle w:val="a4"/>
              <w:suppressAutoHyphens/>
              <w:spacing w:before="0" w:beforeAutospacing="0" w:after="0" w:afterAutospacing="0"/>
              <w:jc w:val="center"/>
              <w:rPr>
                <w:rFonts w:ascii="Times New Roman" w:eastAsia="Times New Roman" w:hAnsi="Times New Roman" w:cs="Times New Roman"/>
                <w:lang w:val="uk-UA" w:eastAsia="ar-SA"/>
              </w:rPr>
            </w:pPr>
            <w:r w:rsidRPr="00131AE3">
              <w:rPr>
                <w:rFonts w:ascii="Times New Roman" w:eastAsia="Times New Roman" w:hAnsi="Times New Roman" w:cs="Times New Roman"/>
                <w:lang w:val="uk-UA" w:eastAsia="ar-SA"/>
              </w:rPr>
              <w:t>7</w:t>
            </w:r>
          </w:p>
        </w:tc>
        <w:tc>
          <w:tcPr>
            <w:tcW w:w="3325" w:type="pct"/>
            <w:tcBorders>
              <w:top w:val="single" w:sz="4" w:space="0" w:color="auto"/>
              <w:left w:val="single" w:sz="4" w:space="0" w:color="auto"/>
              <w:bottom w:val="single" w:sz="4" w:space="0" w:color="auto"/>
              <w:right w:val="single" w:sz="4" w:space="0" w:color="auto"/>
            </w:tcBorders>
            <w:hideMark/>
          </w:tcPr>
          <w:p w14:paraId="5C3F0188" w14:textId="77777777" w:rsidR="00271BF5" w:rsidRPr="00131AE3" w:rsidRDefault="00271BF5" w:rsidP="001B6FDB">
            <w:pPr>
              <w:autoSpaceDE w:val="0"/>
              <w:autoSpaceDN w:val="0"/>
              <w:adjustRightInd w:val="0"/>
              <w:spacing w:after="0" w:line="240" w:lineRule="auto"/>
              <w:rPr>
                <w:rFonts w:ascii="Times New Roman" w:eastAsia="Calibri" w:hAnsi="Times New Roman" w:cs="Times New Roman"/>
                <w:sz w:val="24"/>
                <w:szCs w:val="24"/>
                <w:lang w:val="uk-UA" w:eastAsia="en-US"/>
              </w:rPr>
            </w:pPr>
            <w:r w:rsidRPr="00131AE3">
              <w:rPr>
                <w:rFonts w:ascii="Times New Roman" w:hAnsi="Times New Roman" w:cs="Times New Roman"/>
                <w:sz w:val="24"/>
                <w:szCs w:val="24"/>
                <w:lang w:val="uk-UA"/>
              </w:rPr>
              <w:t xml:space="preserve">Витрати, пов’язані з </w:t>
            </w:r>
            <w:proofErr w:type="spellStart"/>
            <w:r w:rsidRPr="00131AE3">
              <w:rPr>
                <w:rFonts w:ascii="Times New Roman" w:hAnsi="Times New Roman" w:cs="Times New Roman"/>
                <w:sz w:val="24"/>
                <w:szCs w:val="24"/>
                <w:lang w:val="uk-UA"/>
              </w:rPr>
              <w:t>наймом</w:t>
            </w:r>
            <w:proofErr w:type="spellEnd"/>
            <w:r w:rsidRPr="00131AE3">
              <w:rPr>
                <w:rFonts w:ascii="Times New Roman" w:hAnsi="Times New Roman" w:cs="Times New Roman"/>
                <w:sz w:val="24"/>
                <w:szCs w:val="24"/>
                <w:lang w:val="uk-UA"/>
              </w:rPr>
              <w:t xml:space="preserve"> додаткового персоналу, грн</w:t>
            </w:r>
          </w:p>
        </w:tc>
        <w:tc>
          <w:tcPr>
            <w:tcW w:w="681" w:type="pct"/>
            <w:tcBorders>
              <w:top w:val="single" w:sz="4" w:space="0" w:color="auto"/>
              <w:left w:val="single" w:sz="4" w:space="0" w:color="auto"/>
              <w:bottom w:val="single" w:sz="4" w:space="0" w:color="auto"/>
              <w:right w:val="single" w:sz="4" w:space="0" w:color="auto"/>
            </w:tcBorders>
            <w:hideMark/>
          </w:tcPr>
          <w:p w14:paraId="782A9E89"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c>
          <w:tcPr>
            <w:tcW w:w="740" w:type="pct"/>
            <w:tcBorders>
              <w:top w:val="single" w:sz="4" w:space="0" w:color="auto"/>
              <w:left w:val="single" w:sz="4" w:space="0" w:color="auto"/>
              <w:bottom w:val="single" w:sz="4" w:space="0" w:color="auto"/>
              <w:right w:val="single" w:sz="4" w:space="0" w:color="auto"/>
            </w:tcBorders>
            <w:hideMark/>
          </w:tcPr>
          <w:p w14:paraId="1610EFB3"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r>
    </w:tbl>
    <w:p w14:paraId="1FB560F9"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3A3BC55A" w14:textId="77777777" w:rsidR="00271BF5" w:rsidRDefault="00271BF5" w:rsidP="004150D3">
      <w:pPr>
        <w:tabs>
          <w:tab w:val="left" w:pos="720"/>
          <w:tab w:val="left" w:pos="1277"/>
          <w:tab w:val="left" w:pos="8222"/>
        </w:tabs>
        <w:spacing w:after="0" w:line="240" w:lineRule="auto"/>
        <w:jc w:val="both"/>
        <w:rPr>
          <w:sz w:val="20"/>
          <w:szCs w:val="20"/>
        </w:rPr>
      </w:pPr>
    </w:p>
    <w:p w14:paraId="57008382" w14:textId="77777777" w:rsidR="004150D3" w:rsidRDefault="004150D3" w:rsidP="004150D3">
      <w:pPr>
        <w:tabs>
          <w:tab w:val="left" w:pos="720"/>
          <w:tab w:val="left" w:pos="1277"/>
          <w:tab w:val="left" w:pos="8222"/>
        </w:tabs>
        <w:spacing w:after="0" w:line="240" w:lineRule="auto"/>
        <w:jc w:val="both"/>
        <w:rPr>
          <w:sz w:val="20"/>
          <w:szCs w:val="20"/>
        </w:rPr>
      </w:pPr>
    </w:p>
    <w:p w14:paraId="220EE909"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310EC1DB" w14:textId="62544949" w:rsidR="00271BF5" w:rsidRPr="00E374D0" w:rsidRDefault="00137E85" w:rsidP="00A32178">
      <w:pPr>
        <w:tabs>
          <w:tab w:val="left" w:pos="720"/>
          <w:tab w:val="left" w:pos="1277"/>
          <w:tab w:val="left" w:pos="8222"/>
        </w:tabs>
        <w:spacing w:after="0" w:line="240" w:lineRule="auto"/>
        <w:ind w:right="49" w:firstLine="284"/>
        <w:jc w:val="both"/>
        <w:rPr>
          <w:sz w:val="28"/>
          <w:szCs w:val="28"/>
        </w:rPr>
      </w:pPr>
      <w:r>
        <w:rPr>
          <w:sz w:val="20"/>
          <w:szCs w:val="20"/>
        </w:rPr>
        <w:t xml:space="preserve">                                                                                                    </w:t>
      </w:r>
      <w:r w:rsidR="00A32178">
        <w:rPr>
          <w:sz w:val="20"/>
          <w:szCs w:val="20"/>
        </w:rPr>
        <w:t xml:space="preserve">                                    </w:t>
      </w:r>
      <w:r w:rsidRPr="00E374D0">
        <w:rPr>
          <w:sz w:val="28"/>
          <w:szCs w:val="28"/>
        </w:rPr>
        <w:t xml:space="preserve">Продовження додатка 1 </w:t>
      </w:r>
    </w:p>
    <w:tbl>
      <w:tblPr>
        <w:tblStyle w:val="af5"/>
        <w:tblW w:w="5000" w:type="pct"/>
        <w:tblInd w:w="-5" w:type="dxa"/>
        <w:tblLook w:val="04A0" w:firstRow="1" w:lastRow="0" w:firstColumn="1" w:lastColumn="0" w:noHBand="0" w:noVBand="1"/>
      </w:tblPr>
      <w:tblGrid>
        <w:gridCol w:w="669"/>
        <w:gridCol w:w="6461"/>
        <w:gridCol w:w="1356"/>
        <w:gridCol w:w="1476"/>
      </w:tblGrid>
      <w:tr w:rsidR="00137E85" w14:paraId="4831166C" w14:textId="77777777" w:rsidTr="00137E85">
        <w:tc>
          <w:tcPr>
            <w:tcW w:w="254" w:type="pct"/>
            <w:tcBorders>
              <w:top w:val="single" w:sz="4" w:space="0" w:color="auto"/>
              <w:left w:val="single" w:sz="4" w:space="0" w:color="auto"/>
              <w:bottom w:val="single" w:sz="4" w:space="0" w:color="auto"/>
              <w:right w:val="single" w:sz="4" w:space="0" w:color="auto"/>
            </w:tcBorders>
            <w:hideMark/>
          </w:tcPr>
          <w:p w14:paraId="61068978" w14:textId="77777777" w:rsidR="00137E85" w:rsidRDefault="00137E85" w:rsidP="00A32178">
            <w:pPr>
              <w:pStyle w:val="a4"/>
              <w:suppressAutoHyphens/>
              <w:spacing w:before="0" w:beforeAutospacing="0" w:after="0" w:afterAutospacing="0"/>
              <w:ind w:right="333"/>
              <w:jc w:val="center"/>
              <w:rPr>
                <w:rFonts w:ascii="Times New Roman" w:eastAsia="Times New Roman" w:hAnsi="Times New Roman" w:cs="Times New Roman"/>
                <w:highlight w:val="yellow"/>
                <w:lang w:val="uk-UA" w:eastAsia="ar-SA"/>
              </w:rPr>
            </w:pPr>
            <w:r>
              <w:rPr>
                <w:rFonts w:ascii="Times New Roman" w:eastAsia="Times New Roman" w:hAnsi="Times New Roman" w:cs="Times New Roman"/>
                <w:lang w:val="uk-UA" w:eastAsia="ar-SA"/>
              </w:rPr>
              <w:t>8</w:t>
            </w:r>
          </w:p>
        </w:tc>
        <w:tc>
          <w:tcPr>
            <w:tcW w:w="3325" w:type="pct"/>
            <w:tcBorders>
              <w:top w:val="single" w:sz="4" w:space="0" w:color="auto"/>
              <w:left w:val="single" w:sz="4" w:space="0" w:color="auto"/>
              <w:bottom w:val="single" w:sz="4" w:space="0" w:color="auto"/>
              <w:right w:val="single" w:sz="4" w:space="0" w:color="auto"/>
            </w:tcBorders>
            <w:hideMark/>
          </w:tcPr>
          <w:p w14:paraId="52D4BD59" w14:textId="77777777" w:rsidR="00137E85" w:rsidRDefault="00137E85" w:rsidP="00A32178">
            <w:pPr>
              <w:autoSpaceDE w:val="0"/>
              <w:autoSpaceDN w:val="0"/>
              <w:adjustRightInd w:val="0"/>
              <w:spacing w:after="0" w:line="240" w:lineRule="auto"/>
              <w:ind w:right="33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Інше (уточнити), гривень  </w:t>
            </w:r>
          </w:p>
          <w:p w14:paraId="4670E9BB" w14:textId="77777777" w:rsidR="00137E85" w:rsidRDefault="00137E85" w:rsidP="00A32178">
            <w:pPr>
              <w:autoSpaceDE w:val="0"/>
              <w:autoSpaceDN w:val="0"/>
              <w:adjustRightInd w:val="0"/>
              <w:spacing w:after="0" w:line="240" w:lineRule="auto"/>
              <w:ind w:right="33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Витрати робочого часу на ознайомлення з вимогами регулювання (заробітна плата працівників, 1 год. роб часу). </w:t>
            </w:r>
            <w:r>
              <w:rPr>
                <w:rFonts w:ascii="Times New Roman" w:hAnsi="Times New Roman" w:cs="Times New Roman"/>
                <w:lang w:val="uk-UA"/>
              </w:rPr>
              <w:t>Витрати на знайомлення розраховані для першого року та п’яти років дії вимог регулювання з врахуванням того, що дія вимог регулювання кожного року припадає на нових суб’єктів господарювання:</w:t>
            </w:r>
            <w:r>
              <w:rPr>
                <w:rFonts w:ascii="Times New Roman" w:hAnsi="Times New Roman" w:cs="Times New Roman"/>
                <w:sz w:val="24"/>
                <w:szCs w:val="24"/>
                <w:lang w:val="uk-UA"/>
              </w:rPr>
              <w:t xml:space="preserve"> 1,5 год.х48,0* грн = 72,0 гривень </w:t>
            </w:r>
          </w:p>
        </w:tc>
        <w:tc>
          <w:tcPr>
            <w:tcW w:w="681" w:type="pct"/>
            <w:tcBorders>
              <w:top w:val="single" w:sz="4" w:space="0" w:color="auto"/>
              <w:left w:val="single" w:sz="4" w:space="0" w:color="auto"/>
              <w:bottom w:val="single" w:sz="4" w:space="0" w:color="auto"/>
              <w:right w:val="single" w:sz="4" w:space="0" w:color="auto"/>
            </w:tcBorders>
            <w:hideMark/>
          </w:tcPr>
          <w:p w14:paraId="74C38213" w14:textId="77777777" w:rsidR="00137E85" w:rsidRDefault="00137E85" w:rsidP="00A32178">
            <w:pPr>
              <w:suppressAutoHyphens/>
              <w:spacing w:after="0" w:line="240" w:lineRule="auto"/>
              <w:ind w:right="33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uk-UA" w:eastAsia="ar-SA"/>
              </w:rPr>
              <w:t>72,0</w:t>
            </w:r>
          </w:p>
        </w:tc>
        <w:tc>
          <w:tcPr>
            <w:tcW w:w="741" w:type="pct"/>
            <w:tcBorders>
              <w:top w:val="single" w:sz="4" w:space="0" w:color="auto"/>
              <w:left w:val="single" w:sz="4" w:space="0" w:color="auto"/>
              <w:bottom w:val="single" w:sz="4" w:space="0" w:color="auto"/>
              <w:right w:val="single" w:sz="4" w:space="0" w:color="auto"/>
            </w:tcBorders>
            <w:hideMark/>
          </w:tcPr>
          <w:p w14:paraId="0B61F643" w14:textId="77777777" w:rsidR="00137E85" w:rsidRDefault="00137E85" w:rsidP="00A32178">
            <w:pPr>
              <w:suppressAutoHyphens/>
              <w:spacing w:after="0" w:line="240" w:lineRule="auto"/>
              <w:ind w:right="33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360,0</w:t>
            </w:r>
          </w:p>
        </w:tc>
      </w:tr>
      <w:tr w:rsidR="00137E85" w14:paraId="5F8B603A" w14:textId="77777777" w:rsidTr="00137E85">
        <w:tc>
          <w:tcPr>
            <w:tcW w:w="254" w:type="pct"/>
            <w:tcBorders>
              <w:top w:val="single" w:sz="4" w:space="0" w:color="auto"/>
              <w:left w:val="single" w:sz="4" w:space="0" w:color="auto"/>
              <w:bottom w:val="single" w:sz="4" w:space="0" w:color="auto"/>
              <w:right w:val="single" w:sz="4" w:space="0" w:color="auto"/>
            </w:tcBorders>
            <w:hideMark/>
          </w:tcPr>
          <w:p w14:paraId="1E35FBE9" w14:textId="77777777" w:rsidR="00137E85" w:rsidRDefault="00137E85">
            <w:pPr>
              <w:pStyle w:val="a4"/>
              <w:suppressAutoHyphens/>
              <w:spacing w:before="0" w:beforeAutospacing="0" w:after="0" w:afterAutospacing="0"/>
              <w:jc w:val="center"/>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9</w:t>
            </w:r>
          </w:p>
        </w:tc>
        <w:tc>
          <w:tcPr>
            <w:tcW w:w="3325" w:type="pct"/>
            <w:tcBorders>
              <w:top w:val="single" w:sz="4" w:space="0" w:color="auto"/>
              <w:left w:val="single" w:sz="4" w:space="0" w:color="auto"/>
              <w:bottom w:val="single" w:sz="4" w:space="0" w:color="auto"/>
              <w:right w:val="single" w:sz="4" w:space="0" w:color="auto"/>
            </w:tcBorders>
            <w:hideMark/>
          </w:tcPr>
          <w:p w14:paraId="180DE8D9" w14:textId="77777777" w:rsidR="00137E85" w:rsidRDefault="00137E85">
            <w:pPr>
              <w:autoSpaceDE w:val="0"/>
              <w:autoSpaceDN w:val="0"/>
              <w:adjustRightInd w:val="0"/>
              <w:spacing w:after="0" w:line="240" w:lineRule="auto"/>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РАЗОМ (сума рядків: 1 + 2 + 3 + 4 + 5 + 6 + 7 + 8), грн</w:t>
            </w:r>
          </w:p>
        </w:tc>
        <w:tc>
          <w:tcPr>
            <w:tcW w:w="681" w:type="pct"/>
            <w:tcBorders>
              <w:top w:val="single" w:sz="4" w:space="0" w:color="auto"/>
              <w:left w:val="single" w:sz="4" w:space="0" w:color="auto"/>
              <w:bottom w:val="single" w:sz="4" w:space="0" w:color="auto"/>
              <w:right w:val="single" w:sz="4" w:space="0" w:color="auto"/>
            </w:tcBorders>
            <w:hideMark/>
          </w:tcPr>
          <w:p w14:paraId="68AA8015" w14:textId="6401237F" w:rsidR="00137E85" w:rsidRDefault="00993EF3">
            <w:pPr>
              <w:suppressAutoHyphen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10 212</w:t>
            </w:r>
            <w:r w:rsidR="00137E85">
              <w:rPr>
                <w:rFonts w:ascii="Times New Roman" w:hAnsi="Times New Roman" w:cs="Times New Roman"/>
                <w:sz w:val="24"/>
                <w:szCs w:val="24"/>
                <w:lang w:val="uk-UA"/>
              </w:rPr>
              <w:t>,0 </w:t>
            </w:r>
          </w:p>
        </w:tc>
        <w:tc>
          <w:tcPr>
            <w:tcW w:w="741" w:type="pct"/>
            <w:tcBorders>
              <w:top w:val="single" w:sz="4" w:space="0" w:color="auto"/>
              <w:left w:val="single" w:sz="4" w:space="0" w:color="auto"/>
              <w:bottom w:val="single" w:sz="4" w:space="0" w:color="auto"/>
              <w:right w:val="single" w:sz="4" w:space="0" w:color="auto"/>
            </w:tcBorders>
            <w:hideMark/>
          </w:tcPr>
          <w:p w14:paraId="700088C2" w14:textId="4FC9F671" w:rsidR="00137E85" w:rsidRDefault="00847BAA">
            <w:pPr>
              <w:suppressAutoHyphen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51 060</w:t>
            </w:r>
            <w:r w:rsidR="008E543A">
              <w:rPr>
                <w:rFonts w:ascii="Times New Roman" w:hAnsi="Times New Roman" w:cs="Times New Roman"/>
                <w:sz w:val="24"/>
                <w:szCs w:val="24"/>
                <w:lang w:val="uk-UA"/>
              </w:rPr>
              <w:t>,0</w:t>
            </w:r>
          </w:p>
        </w:tc>
      </w:tr>
      <w:tr w:rsidR="00137E85" w14:paraId="09D0F8F8" w14:textId="77777777" w:rsidTr="00137E85">
        <w:tc>
          <w:tcPr>
            <w:tcW w:w="254" w:type="pct"/>
            <w:tcBorders>
              <w:top w:val="single" w:sz="4" w:space="0" w:color="auto"/>
              <w:left w:val="single" w:sz="4" w:space="0" w:color="auto"/>
              <w:bottom w:val="single" w:sz="4" w:space="0" w:color="auto"/>
              <w:right w:val="single" w:sz="4" w:space="0" w:color="auto"/>
            </w:tcBorders>
            <w:hideMark/>
          </w:tcPr>
          <w:p w14:paraId="00F784B0" w14:textId="77777777" w:rsidR="00137E85" w:rsidRDefault="00137E85">
            <w:pPr>
              <w:pStyle w:val="a4"/>
              <w:suppressAutoHyphens/>
              <w:spacing w:before="0" w:beforeAutospacing="0" w:after="0" w:afterAutospacing="0"/>
              <w:jc w:val="center"/>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10</w:t>
            </w:r>
          </w:p>
        </w:tc>
        <w:tc>
          <w:tcPr>
            <w:tcW w:w="3325" w:type="pct"/>
            <w:tcBorders>
              <w:top w:val="single" w:sz="4" w:space="0" w:color="auto"/>
              <w:left w:val="single" w:sz="4" w:space="0" w:color="auto"/>
              <w:bottom w:val="single" w:sz="4" w:space="0" w:color="auto"/>
              <w:right w:val="single" w:sz="4" w:space="0" w:color="auto"/>
            </w:tcBorders>
            <w:hideMark/>
          </w:tcPr>
          <w:p w14:paraId="32AA11D4" w14:textId="77777777" w:rsidR="00137E85" w:rsidRDefault="00137E85">
            <w:pPr>
              <w:autoSpaceDE w:val="0"/>
              <w:autoSpaceDN w:val="0"/>
              <w:adjustRightInd w:val="0"/>
              <w:spacing w:after="0" w:line="240" w:lineRule="auto"/>
              <w:jc w:val="both"/>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681" w:type="pct"/>
            <w:tcBorders>
              <w:top w:val="single" w:sz="4" w:space="0" w:color="auto"/>
              <w:left w:val="single" w:sz="4" w:space="0" w:color="auto"/>
              <w:bottom w:val="single" w:sz="4" w:space="0" w:color="auto"/>
              <w:right w:val="single" w:sz="4" w:space="0" w:color="auto"/>
            </w:tcBorders>
            <w:hideMark/>
          </w:tcPr>
          <w:p w14:paraId="417ACD34" w14:textId="77777777" w:rsidR="00137E85" w:rsidRDefault="00137E85">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197</w:t>
            </w:r>
            <w:r>
              <w:rPr>
                <w:rFonts w:ascii="Times New Roman" w:hAnsi="Times New Roman" w:cs="Times New Roman"/>
                <w:sz w:val="24"/>
                <w:szCs w:val="24"/>
                <w:lang w:val="uk-UA"/>
              </w:rPr>
              <w:t>**</w:t>
            </w:r>
          </w:p>
        </w:tc>
        <w:tc>
          <w:tcPr>
            <w:tcW w:w="741" w:type="pct"/>
            <w:tcBorders>
              <w:top w:val="single" w:sz="4" w:space="0" w:color="auto"/>
              <w:left w:val="single" w:sz="4" w:space="0" w:color="auto"/>
              <w:bottom w:val="single" w:sz="4" w:space="0" w:color="auto"/>
              <w:right w:val="single" w:sz="4" w:space="0" w:color="auto"/>
            </w:tcBorders>
            <w:hideMark/>
          </w:tcPr>
          <w:p w14:paraId="1F1F2B68" w14:textId="77777777" w:rsidR="00137E85" w:rsidRDefault="00137E85">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985</w:t>
            </w:r>
            <w:r>
              <w:rPr>
                <w:rFonts w:ascii="Times New Roman" w:hAnsi="Times New Roman" w:cs="Times New Roman"/>
                <w:sz w:val="24"/>
                <w:szCs w:val="24"/>
                <w:lang w:val="uk-UA"/>
              </w:rPr>
              <w:t>**</w:t>
            </w:r>
          </w:p>
        </w:tc>
      </w:tr>
      <w:tr w:rsidR="00137E85" w14:paraId="0E43BA3F" w14:textId="77777777" w:rsidTr="00137E85">
        <w:tc>
          <w:tcPr>
            <w:tcW w:w="254" w:type="pct"/>
            <w:tcBorders>
              <w:top w:val="single" w:sz="4" w:space="0" w:color="auto"/>
              <w:left w:val="single" w:sz="4" w:space="0" w:color="auto"/>
              <w:bottom w:val="single" w:sz="4" w:space="0" w:color="auto"/>
              <w:right w:val="single" w:sz="4" w:space="0" w:color="auto"/>
            </w:tcBorders>
            <w:hideMark/>
          </w:tcPr>
          <w:p w14:paraId="30EC00CF" w14:textId="77777777" w:rsidR="00137E85" w:rsidRDefault="00137E85">
            <w:pPr>
              <w:pStyle w:val="a4"/>
              <w:suppressAutoHyphens/>
              <w:spacing w:before="0" w:beforeAutospacing="0" w:after="0" w:afterAutospacing="0"/>
              <w:jc w:val="center"/>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11</w:t>
            </w:r>
          </w:p>
        </w:tc>
        <w:tc>
          <w:tcPr>
            <w:tcW w:w="3325" w:type="pct"/>
            <w:tcBorders>
              <w:top w:val="single" w:sz="4" w:space="0" w:color="auto"/>
              <w:left w:val="single" w:sz="4" w:space="0" w:color="auto"/>
              <w:bottom w:val="single" w:sz="4" w:space="0" w:color="auto"/>
              <w:right w:val="single" w:sz="4" w:space="0" w:color="auto"/>
            </w:tcBorders>
            <w:hideMark/>
          </w:tcPr>
          <w:p w14:paraId="68E7E04F" w14:textId="77777777" w:rsidR="00137E85" w:rsidRDefault="00137E85">
            <w:pPr>
              <w:autoSpaceDE w:val="0"/>
              <w:autoSpaceDN w:val="0"/>
              <w:adjustRightInd w:val="0"/>
              <w:spacing w:after="0" w:line="240" w:lineRule="auto"/>
              <w:jc w:val="both"/>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 рядок 10), грн</w:t>
            </w:r>
          </w:p>
        </w:tc>
        <w:tc>
          <w:tcPr>
            <w:tcW w:w="681" w:type="pct"/>
            <w:tcBorders>
              <w:top w:val="single" w:sz="4" w:space="0" w:color="auto"/>
              <w:left w:val="single" w:sz="4" w:space="0" w:color="auto"/>
              <w:bottom w:val="single" w:sz="4" w:space="0" w:color="auto"/>
              <w:right w:val="single" w:sz="4" w:space="0" w:color="auto"/>
            </w:tcBorders>
            <w:hideMark/>
          </w:tcPr>
          <w:p w14:paraId="2295321C" w14:textId="76405EF2" w:rsidR="00137E85" w:rsidRDefault="00993EF3">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00F43FCF">
              <w:rPr>
                <w:rFonts w:ascii="Times New Roman" w:eastAsia="Times New Roman" w:hAnsi="Times New Roman" w:cs="Times New Roman"/>
                <w:sz w:val="24"/>
                <w:szCs w:val="24"/>
                <w:lang w:val="uk-UA" w:eastAsia="ar-SA"/>
              </w:rPr>
              <w:t> </w:t>
            </w:r>
            <w:r>
              <w:rPr>
                <w:rFonts w:ascii="Times New Roman" w:eastAsia="Times New Roman" w:hAnsi="Times New Roman" w:cs="Times New Roman"/>
                <w:sz w:val="24"/>
                <w:szCs w:val="24"/>
                <w:lang w:val="uk-UA" w:eastAsia="ar-SA"/>
              </w:rPr>
              <w:t>011</w:t>
            </w:r>
            <w:r w:rsidR="00F43FCF">
              <w:rPr>
                <w:rFonts w:ascii="Times New Roman" w:eastAsia="Times New Roman" w:hAnsi="Times New Roman" w:cs="Times New Roman"/>
                <w:sz w:val="24"/>
                <w:szCs w:val="24"/>
                <w:lang w:val="uk-UA" w:eastAsia="ar-SA"/>
              </w:rPr>
              <w:t> 764</w:t>
            </w:r>
            <w:r w:rsidR="009E0816">
              <w:rPr>
                <w:rFonts w:ascii="Times New Roman" w:eastAsia="Times New Roman" w:hAnsi="Times New Roman" w:cs="Times New Roman"/>
                <w:sz w:val="24"/>
                <w:szCs w:val="24"/>
                <w:lang w:val="uk-UA" w:eastAsia="ar-SA"/>
              </w:rPr>
              <w:t>,</w:t>
            </w:r>
            <w:r w:rsidR="002F4A88">
              <w:rPr>
                <w:rFonts w:ascii="Times New Roman" w:eastAsia="Times New Roman" w:hAnsi="Times New Roman" w:cs="Times New Roman"/>
                <w:sz w:val="24"/>
                <w:szCs w:val="24"/>
                <w:lang w:val="uk-UA" w:eastAsia="ar-SA"/>
              </w:rPr>
              <w:t>0</w:t>
            </w:r>
          </w:p>
        </w:tc>
        <w:tc>
          <w:tcPr>
            <w:tcW w:w="741" w:type="pct"/>
            <w:tcBorders>
              <w:top w:val="single" w:sz="4" w:space="0" w:color="auto"/>
              <w:left w:val="single" w:sz="4" w:space="0" w:color="auto"/>
              <w:bottom w:val="single" w:sz="4" w:space="0" w:color="auto"/>
              <w:right w:val="single" w:sz="4" w:space="0" w:color="auto"/>
            </w:tcBorders>
            <w:hideMark/>
          </w:tcPr>
          <w:p w14:paraId="50B015DE" w14:textId="01CD8453" w:rsidR="00137E85" w:rsidRDefault="003A4E18">
            <w:pPr>
              <w:suppressAutoHyphen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50 284 250</w:t>
            </w:r>
            <w:r w:rsidR="00137E85">
              <w:rPr>
                <w:rFonts w:ascii="Times New Roman" w:eastAsia="Times New Roman" w:hAnsi="Times New Roman" w:cs="Times New Roman"/>
                <w:sz w:val="24"/>
                <w:szCs w:val="24"/>
                <w:lang w:val="uk-UA"/>
              </w:rPr>
              <w:t>,0</w:t>
            </w:r>
          </w:p>
        </w:tc>
      </w:tr>
    </w:tbl>
    <w:p w14:paraId="574CB922" w14:textId="77777777" w:rsidR="00137E85" w:rsidRDefault="00137E85" w:rsidP="00137E85">
      <w:pPr>
        <w:tabs>
          <w:tab w:val="left" w:pos="720"/>
          <w:tab w:val="left" w:pos="1277"/>
          <w:tab w:val="left" w:pos="8222"/>
        </w:tabs>
        <w:spacing w:after="0" w:line="240" w:lineRule="auto"/>
        <w:ind w:firstLine="284"/>
        <w:jc w:val="both"/>
        <w:rPr>
          <w:sz w:val="20"/>
          <w:szCs w:val="20"/>
          <w:highlight w:val="yellow"/>
        </w:rPr>
      </w:pPr>
      <w:r>
        <w:rPr>
          <w:sz w:val="20"/>
          <w:szCs w:val="20"/>
        </w:rPr>
        <w:t>* Розрахунок середньої заробітної плати по Україні здійснено відповідно до Закону України «Про державний бюджет України на 2025 рік», яким затверджено розмір мінімальної заробітної плати на 2025 рік у місячному розмірі з 1 січня 2025 року становить 8 000 гривень, погодинна – 48,0 гривень.</w:t>
      </w:r>
    </w:p>
    <w:p w14:paraId="35673AAC" w14:textId="77777777" w:rsidR="00137E85" w:rsidRDefault="00137E85" w:rsidP="00137E85">
      <w:pPr>
        <w:tabs>
          <w:tab w:val="left" w:pos="720"/>
          <w:tab w:val="left" w:pos="1277"/>
          <w:tab w:val="left" w:pos="8222"/>
        </w:tabs>
        <w:spacing w:after="0" w:line="240" w:lineRule="auto"/>
        <w:ind w:firstLine="284"/>
        <w:jc w:val="both"/>
        <w:rPr>
          <w:sz w:val="20"/>
          <w:szCs w:val="20"/>
        </w:rPr>
      </w:pPr>
      <w:r>
        <w:rPr>
          <w:sz w:val="20"/>
          <w:szCs w:val="20"/>
        </w:rPr>
        <w:t>**Для визначення кількості СГ великого і середнього підприємництва враховано загальну кількість СГ за припущенням з урахуванням проведених перевірок/ревізій та специфіки здійснення ними господарської діяльності.</w:t>
      </w:r>
    </w:p>
    <w:p w14:paraId="5442B2D9" w14:textId="77777777" w:rsidR="00137E85" w:rsidRDefault="00137E85" w:rsidP="00137E85">
      <w:pPr>
        <w:tabs>
          <w:tab w:val="left" w:pos="720"/>
          <w:tab w:val="left" w:pos="1277"/>
          <w:tab w:val="left" w:pos="8222"/>
        </w:tabs>
        <w:spacing w:after="0" w:line="240" w:lineRule="auto"/>
        <w:ind w:firstLine="284"/>
        <w:jc w:val="both"/>
        <w:rPr>
          <w:sz w:val="20"/>
          <w:szCs w:val="20"/>
        </w:rPr>
      </w:pPr>
    </w:p>
    <w:p w14:paraId="004B2F6D" w14:textId="77777777" w:rsidR="00137E85" w:rsidRDefault="00137E85" w:rsidP="00271BF5">
      <w:pPr>
        <w:tabs>
          <w:tab w:val="left" w:pos="720"/>
          <w:tab w:val="left" w:pos="1277"/>
          <w:tab w:val="left" w:pos="8222"/>
        </w:tabs>
        <w:spacing w:after="0" w:line="240" w:lineRule="auto"/>
        <w:ind w:firstLine="284"/>
        <w:jc w:val="both"/>
        <w:rPr>
          <w:sz w:val="20"/>
          <w:szCs w:val="20"/>
        </w:rPr>
      </w:pPr>
    </w:p>
    <w:p w14:paraId="1E2FC242"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293C0D55"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7FD847EC"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274C24F8"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2F32F7DD"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515BB4D9"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4635C153"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1746547D"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0023EFE5"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7DB6C54E"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67BC4C7A"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3DCED862"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43500F4D"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7167E5CB"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39E7A15F"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06268079"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0E1B55F6"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49BD7417"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041B7944"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2D07D030"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1FCA9AE7"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3AA5651D" w14:textId="3CAC18AD" w:rsidR="00271BF5" w:rsidRDefault="00271BF5" w:rsidP="00271BF5">
      <w:pPr>
        <w:tabs>
          <w:tab w:val="left" w:pos="720"/>
          <w:tab w:val="left" w:pos="1277"/>
          <w:tab w:val="left" w:pos="8222"/>
        </w:tabs>
        <w:spacing w:after="0" w:line="240" w:lineRule="auto"/>
        <w:ind w:firstLine="284"/>
        <w:jc w:val="both"/>
        <w:rPr>
          <w:sz w:val="20"/>
          <w:szCs w:val="20"/>
        </w:rPr>
      </w:pPr>
    </w:p>
    <w:p w14:paraId="313B6F8D" w14:textId="1C6A6C96" w:rsidR="0021799D" w:rsidRDefault="0021799D" w:rsidP="00271BF5">
      <w:pPr>
        <w:tabs>
          <w:tab w:val="left" w:pos="720"/>
          <w:tab w:val="left" w:pos="1277"/>
          <w:tab w:val="left" w:pos="8222"/>
        </w:tabs>
        <w:spacing w:after="0" w:line="240" w:lineRule="auto"/>
        <w:ind w:firstLine="284"/>
        <w:jc w:val="both"/>
        <w:rPr>
          <w:sz w:val="20"/>
          <w:szCs w:val="20"/>
        </w:rPr>
      </w:pPr>
    </w:p>
    <w:p w14:paraId="39D47CC7" w14:textId="31C3FA12" w:rsidR="0021799D" w:rsidRDefault="0021799D" w:rsidP="00271BF5">
      <w:pPr>
        <w:tabs>
          <w:tab w:val="left" w:pos="720"/>
          <w:tab w:val="left" w:pos="1277"/>
          <w:tab w:val="left" w:pos="8222"/>
        </w:tabs>
        <w:spacing w:after="0" w:line="240" w:lineRule="auto"/>
        <w:ind w:firstLine="284"/>
        <w:jc w:val="both"/>
        <w:rPr>
          <w:sz w:val="20"/>
          <w:szCs w:val="20"/>
        </w:rPr>
      </w:pPr>
    </w:p>
    <w:p w14:paraId="465D55D6" w14:textId="77777777" w:rsidR="0021799D" w:rsidRDefault="0021799D" w:rsidP="00271BF5">
      <w:pPr>
        <w:tabs>
          <w:tab w:val="left" w:pos="720"/>
          <w:tab w:val="left" w:pos="1277"/>
          <w:tab w:val="left" w:pos="8222"/>
        </w:tabs>
        <w:spacing w:after="0" w:line="240" w:lineRule="auto"/>
        <w:ind w:firstLine="284"/>
        <w:jc w:val="both"/>
        <w:rPr>
          <w:sz w:val="20"/>
          <w:szCs w:val="20"/>
        </w:rPr>
      </w:pPr>
    </w:p>
    <w:p w14:paraId="7624D12A"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7D792AF8" w14:textId="720211CC" w:rsidR="00271BF5" w:rsidRDefault="00271BF5" w:rsidP="00271BF5">
      <w:pPr>
        <w:tabs>
          <w:tab w:val="left" w:pos="720"/>
          <w:tab w:val="left" w:pos="1277"/>
          <w:tab w:val="left" w:pos="8222"/>
        </w:tabs>
        <w:spacing w:after="0" w:line="240" w:lineRule="auto"/>
        <w:ind w:firstLine="284"/>
        <w:jc w:val="both"/>
        <w:rPr>
          <w:sz w:val="20"/>
          <w:szCs w:val="20"/>
        </w:rPr>
      </w:pPr>
    </w:p>
    <w:p w14:paraId="5471A66F" w14:textId="5D01F9FD" w:rsidR="00547393" w:rsidRDefault="00547393" w:rsidP="00271BF5">
      <w:pPr>
        <w:tabs>
          <w:tab w:val="left" w:pos="720"/>
          <w:tab w:val="left" w:pos="1277"/>
          <w:tab w:val="left" w:pos="8222"/>
        </w:tabs>
        <w:spacing w:after="0" w:line="240" w:lineRule="auto"/>
        <w:ind w:firstLine="284"/>
        <w:jc w:val="both"/>
        <w:rPr>
          <w:sz w:val="20"/>
          <w:szCs w:val="20"/>
        </w:rPr>
      </w:pPr>
    </w:p>
    <w:p w14:paraId="2FE040B1" w14:textId="77777777" w:rsidR="00547393" w:rsidRDefault="00547393" w:rsidP="00271BF5">
      <w:pPr>
        <w:tabs>
          <w:tab w:val="left" w:pos="720"/>
          <w:tab w:val="left" w:pos="1277"/>
          <w:tab w:val="left" w:pos="8222"/>
        </w:tabs>
        <w:spacing w:after="0" w:line="240" w:lineRule="auto"/>
        <w:ind w:firstLine="284"/>
        <w:jc w:val="both"/>
        <w:rPr>
          <w:sz w:val="20"/>
          <w:szCs w:val="20"/>
        </w:rPr>
      </w:pPr>
    </w:p>
    <w:p w14:paraId="2C726FE5" w14:textId="77777777" w:rsidR="00271BF5" w:rsidRDefault="00271BF5" w:rsidP="00271BF5">
      <w:pPr>
        <w:tabs>
          <w:tab w:val="left" w:pos="720"/>
          <w:tab w:val="left" w:pos="1277"/>
          <w:tab w:val="left" w:pos="8222"/>
        </w:tabs>
        <w:spacing w:after="0" w:line="240" w:lineRule="auto"/>
        <w:ind w:firstLine="284"/>
        <w:jc w:val="both"/>
        <w:rPr>
          <w:sz w:val="20"/>
          <w:szCs w:val="20"/>
        </w:rPr>
      </w:pPr>
    </w:p>
    <w:p w14:paraId="597932A5" w14:textId="77777777" w:rsidR="00271BF5" w:rsidRDefault="00271BF5" w:rsidP="00D44132">
      <w:pPr>
        <w:tabs>
          <w:tab w:val="left" w:pos="720"/>
          <w:tab w:val="left" w:pos="1277"/>
          <w:tab w:val="left" w:pos="8222"/>
        </w:tabs>
        <w:spacing w:after="0" w:line="240" w:lineRule="auto"/>
        <w:jc w:val="both"/>
        <w:rPr>
          <w:sz w:val="20"/>
          <w:szCs w:val="20"/>
        </w:rPr>
      </w:pPr>
    </w:p>
    <w:p w14:paraId="42AAAEBD" w14:textId="77777777" w:rsidR="00271BF5" w:rsidRPr="001175BE" w:rsidRDefault="00271BF5" w:rsidP="00BD75D2">
      <w:pPr>
        <w:tabs>
          <w:tab w:val="left" w:pos="720"/>
          <w:tab w:val="left" w:pos="1277"/>
          <w:tab w:val="left" w:pos="8222"/>
        </w:tabs>
        <w:spacing w:after="0" w:line="240" w:lineRule="auto"/>
        <w:jc w:val="both"/>
        <w:rPr>
          <w:sz w:val="20"/>
          <w:szCs w:val="20"/>
        </w:rPr>
      </w:pPr>
    </w:p>
    <w:p w14:paraId="28FE535E" w14:textId="4A1103FA" w:rsidR="00271BF5" w:rsidRDefault="00E374D0" w:rsidP="00A32178">
      <w:pPr>
        <w:tabs>
          <w:tab w:val="left" w:pos="720"/>
          <w:tab w:val="left" w:pos="1277"/>
          <w:tab w:val="left" w:pos="8222"/>
        </w:tabs>
        <w:spacing w:after="0" w:line="240" w:lineRule="auto"/>
        <w:ind w:right="49" w:firstLine="284"/>
        <w:jc w:val="center"/>
        <w:rPr>
          <w:sz w:val="28"/>
          <w:szCs w:val="28"/>
        </w:rPr>
      </w:pPr>
      <w:r>
        <w:rPr>
          <w:sz w:val="28"/>
          <w:szCs w:val="28"/>
        </w:rPr>
        <w:t xml:space="preserve">                                                                                            </w:t>
      </w:r>
      <w:r w:rsidR="00A32178">
        <w:rPr>
          <w:sz w:val="28"/>
          <w:szCs w:val="28"/>
        </w:rPr>
        <w:t xml:space="preserve">    </w:t>
      </w:r>
      <w:r w:rsidR="00271BF5">
        <w:rPr>
          <w:sz w:val="28"/>
          <w:szCs w:val="28"/>
        </w:rPr>
        <w:t>Продовження додатка 1</w:t>
      </w:r>
    </w:p>
    <w:p w14:paraId="3FD0F44C" w14:textId="77777777" w:rsidR="00271BF5" w:rsidRDefault="00271BF5" w:rsidP="00271BF5">
      <w:pPr>
        <w:shd w:val="clear" w:color="auto" w:fill="FFFFFF"/>
        <w:spacing w:after="120"/>
        <w:ind w:left="448" w:right="448"/>
        <w:jc w:val="center"/>
        <w:rPr>
          <w:b/>
          <w:sz w:val="28"/>
          <w:szCs w:val="28"/>
        </w:rPr>
      </w:pPr>
      <w:r>
        <w:rPr>
          <w:b/>
          <w:sz w:val="28"/>
          <w:szCs w:val="28"/>
        </w:rPr>
        <w:t>Розрахунок відповідних витрат на одного суб’єкта господарювання</w:t>
      </w:r>
    </w:p>
    <w:tbl>
      <w:tblPr>
        <w:tblStyle w:val="af5"/>
        <w:tblW w:w="4990" w:type="pct"/>
        <w:tblLook w:val="04A0" w:firstRow="1" w:lastRow="0" w:firstColumn="1" w:lastColumn="0" w:noHBand="0" w:noVBand="1"/>
      </w:tblPr>
      <w:tblGrid>
        <w:gridCol w:w="4531"/>
        <w:gridCol w:w="1730"/>
        <w:gridCol w:w="1957"/>
        <w:gridCol w:w="1724"/>
      </w:tblGrid>
      <w:tr w:rsidR="00271BF5" w:rsidRPr="00131AE3" w14:paraId="61A1B40A" w14:textId="77777777" w:rsidTr="001B6FDB">
        <w:tc>
          <w:tcPr>
            <w:tcW w:w="2279" w:type="pct"/>
            <w:tcBorders>
              <w:top w:val="single" w:sz="4" w:space="0" w:color="auto"/>
              <w:left w:val="single" w:sz="4" w:space="0" w:color="auto"/>
              <w:bottom w:val="single" w:sz="4" w:space="0" w:color="auto"/>
              <w:right w:val="single" w:sz="4" w:space="0" w:color="auto"/>
            </w:tcBorders>
            <w:hideMark/>
          </w:tcPr>
          <w:p w14:paraId="4E38D576"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Вид витрат</w:t>
            </w:r>
          </w:p>
        </w:tc>
        <w:tc>
          <w:tcPr>
            <w:tcW w:w="870" w:type="pct"/>
            <w:tcBorders>
              <w:top w:val="single" w:sz="4" w:space="0" w:color="auto"/>
              <w:left w:val="single" w:sz="4" w:space="0" w:color="auto"/>
              <w:bottom w:val="single" w:sz="4" w:space="0" w:color="auto"/>
              <w:right w:val="single" w:sz="4" w:space="0" w:color="auto"/>
            </w:tcBorders>
            <w:hideMark/>
          </w:tcPr>
          <w:p w14:paraId="7561DF23"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У перший рік</w:t>
            </w:r>
          </w:p>
        </w:tc>
        <w:tc>
          <w:tcPr>
            <w:tcW w:w="984" w:type="pct"/>
            <w:tcBorders>
              <w:top w:val="single" w:sz="4" w:space="0" w:color="auto"/>
              <w:left w:val="single" w:sz="4" w:space="0" w:color="auto"/>
              <w:bottom w:val="single" w:sz="4" w:space="0" w:color="auto"/>
              <w:right w:val="single" w:sz="4" w:space="0" w:color="auto"/>
            </w:tcBorders>
            <w:hideMark/>
          </w:tcPr>
          <w:p w14:paraId="46BA48A9"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 xml:space="preserve">Періодичні </w:t>
            </w:r>
          </w:p>
          <w:p w14:paraId="73825A7A"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(за рік)</w:t>
            </w:r>
          </w:p>
        </w:tc>
        <w:tc>
          <w:tcPr>
            <w:tcW w:w="868" w:type="pct"/>
            <w:tcBorders>
              <w:top w:val="single" w:sz="4" w:space="0" w:color="auto"/>
              <w:left w:val="single" w:sz="4" w:space="0" w:color="auto"/>
              <w:bottom w:val="single" w:sz="4" w:space="0" w:color="auto"/>
              <w:right w:val="single" w:sz="4" w:space="0" w:color="auto"/>
            </w:tcBorders>
            <w:hideMark/>
          </w:tcPr>
          <w:p w14:paraId="6AD5E76A"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 xml:space="preserve">Витрати </w:t>
            </w:r>
          </w:p>
          <w:p w14:paraId="2B1BB955"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за п’ять років</w:t>
            </w:r>
          </w:p>
        </w:tc>
      </w:tr>
      <w:tr w:rsidR="00271BF5" w:rsidRPr="00131AE3" w14:paraId="629617E9" w14:textId="77777777" w:rsidTr="001B6FDB">
        <w:tc>
          <w:tcPr>
            <w:tcW w:w="2279" w:type="pct"/>
            <w:tcBorders>
              <w:top w:val="single" w:sz="4" w:space="0" w:color="auto"/>
              <w:left w:val="single" w:sz="4" w:space="0" w:color="auto"/>
              <w:bottom w:val="single" w:sz="4" w:space="0" w:color="auto"/>
              <w:right w:val="single" w:sz="4" w:space="0" w:color="auto"/>
            </w:tcBorders>
            <w:hideMark/>
          </w:tcPr>
          <w:p w14:paraId="1384CC63" w14:textId="77777777" w:rsidR="00271BF5" w:rsidRPr="00131AE3" w:rsidRDefault="00271BF5" w:rsidP="001B6FDB">
            <w:pPr>
              <w:spacing w:after="0" w:line="240" w:lineRule="auto"/>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 xml:space="preserve">Витрати на придбання основних фондів, обладнання та приладів, сервісне </w:t>
            </w:r>
            <w:r>
              <w:rPr>
                <w:rFonts w:ascii="Times New Roman" w:eastAsia="Times New Roman" w:hAnsi="Times New Roman" w:cs="Times New Roman"/>
                <w:sz w:val="24"/>
                <w:szCs w:val="24"/>
                <w:lang w:val="uk-UA"/>
              </w:rPr>
              <w:t>обслуговування, навчання/</w:t>
            </w:r>
            <w:r w:rsidRPr="00131AE3">
              <w:rPr>
                <w:rFonts w:ascii="Times New Roman" w:eastAsia="Times New Roman" w:hAnsi="Times New Roman" w:cs="Times New Roman"/>
                <w:sz w:val="24"/>
                <w:szCs w:val="24"/>
                <w:lang w:val="uk-UA"/>
              </w:rPr>
              <w:t>підвищення кваліфікації персоналу тощо</w:t>
            </w:r>
          </w:p>
        </w:tc>
        <w:tc>
          <w:tcPr>
            <w:tcW w:w="870" w:type="pct"/>
            <w:tcBorders>
              <w:top w:val="single" w:sz="4" w:space="0" w:color="auto"/>
              <w:left w:val="single" w:sz="4" w:space="0" w:color="auto"/>
              <w:bottom w:val="single" w:sz="4" w:space="0" w:color="auto"/>
              <w:right w:val="single" w:sz="4" w:space="0" w:color="auto"/>
            </w:tcBorders>
            <w:vAlign w:val="center"/>
            <w:hideMark/>
          </w:tcPr>
          <w:p w14:paraId="68A1A2E4"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984" w:type="pct"/>
            <w:tcBorders>
              <w:top w:val="single" w:sz="4" w:space="0" w:color="auto"/>
              <w:left w:val="single" w:sz="4" w:space="0" w:color="auto"/>
              <w:bottom w:val="single" w:sz="4" w:space="0" w:color="auto"/>
              <w:right w:val="single" w:sz="4" w:space="0" w:color="auto"/>
            </w:tcBorders>
            <w:vAlign w:val="center"/>
            <w:hideMark/>
          </w:tcPr>
          <w:p w14:paraId="1BF2F61F"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868" w:type="pct"/>
            <w:tcBorders>
              <w:top w:val="single" w:sz="4" w:space="0" w:color="auto"/>
              <w:left w:val="single" w:sz="4" w:space="0" w:color="auto"/>
              <w:bottom w:val="single" w:sz="4" w:space="0" w:color="auto"/>
              <w:right w:val="single" w:sz="4" w:space="0" w:color="auto"/>
            </w:tcBorders>
            <w:vAlign w:val="center"/>
            <w:hideMark/>
          </w:tcPr>
          <w:p w14:paraId="52D8CF50"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r>
      <w:tr w:rsidR="00271BF5" w:rsidRPr="00131AE3" w14:paraId="2AABA75E" w14:textId="77777777" w:rsidTr="001B6FDB">
        <w:tc>
          <w:tcPr>
            <w:tcW w:w="2279" w:type="pct"/>
            <w:tcBorders>
              <w:top w:val="single" w:sz="4" w:space="0" w:color="auto"/>
              <w:left w:val="single" w:sz="4" w:space="0" w:color="auto"/>
              <w:bottom w:val="single" w:sz="4" w:space="0" w:color="auto"/>
              <w:right w:val="single" w:sz="4" w:space="0" w:color="auto"/>
            </w:tcBorders>
            <w:hideMark/>
          </w:tcPr>
          <w:p w14:paraId="33203C68"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Вид витрат</w:t>
            </w:r>
          </w:p>
        </w:tc>
        <w:tc>
          <w:tcPr>
            <w:tcW w:w="1853" w:type="pct"/>
            <w:gridSpan w:val="2"/>
            <w:tcBorders>
              <w:top w:val="single" w:sz="4" w:space="0" w:color="auto"/>
              <w:left w:val="single" w:sz="4" w:space="0" w:color="auto"/>
              <w:bottom w:val="single" w:sz="4" w:space="0" w:color="auto"/>
              <w:right w:val="single" w:sz="4" w:space="0" w:color="auto"/>
            </w:tcBorders>
            <w:hideMark/>
          </w:tcPr>
          <w:p w14:paraId="76BA37CC"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сплату податків та зборів (змінених/нововведених) (за рік)</w:t>
            </w:r>
          </w:p>
        </w:tc>
        <w:tc>
          <w:tcPr>
            <w:tcW w:w="868" w:type="pct"/>
            <w:tcBorders>
              <w:top w:val="single" w:sz="4" w:space="0" w:color="auto"/>
              <w:left w:val="single" w:sz="4" w:space="0" w:color="auto"/>
              <w:bottom w:val="single" w:sz="4" w:space="0" w:color="auto"/>
              <w:right w:val="single" w:sz="4" w:space="0" w:color="auto"/>
            </w:tcBorders>
            <w:hideMark/>
          </w:tcPr>
          <w:p w14:paraId="60FB7B07"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 п’ять років</w:t>
            </w:r>
          </w:p>
        </w:tc>
      </w:tr>
      <w:tr w:rsidR="00271BF5" w:rsidRPr="00131AE3" w14:paraId="438D9A44" w14:textId="77777777" w:rsidTr="001B6FDB">
        <w:tc>
          <w:tcPr>
            <w:tcW w:w="2279" w:type="pct"/>
            <w:tcBorders>
              <w:top w:val="single" w:sz="4" w:space="0" w:color="auto"/>
              <w:left w:val="single" w:sz="4" w:space="0" w:color="auto"/>
              <w:bottom w:val="single" w:sz="4" w:space="0" w:color="auto"/>
              <w:right w:val="single" w:sz="4" w:space="0" w:color="auto"/>
            </w:tcBorders>
            <w:hideMark/>
          </w:tcPr>
          <w:p w14:paraId="1640833D" w14:textId="77777777" w:rsidR="00271BF5" w:rsidRPr="00131AE3" w:rsidRDefault="00271BF5" w:rsidP="001B6FDB">
            <w:pPr>
              <w:spacing w:after="0" w:line="240" w:lineRule="auto"/>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 xml:space="preserve">Податки та збори (зміна розміру податків/зборів, виникнення необхідності у </w:t>
            </w:r>
            <w:r>
              <w:rPr>
                <w:rFonts w:ascii="Times New Roman" w:eastAsia="Times New Roman" w:hAnsi="Times New Roman" w:cs="Times New Roman"/>
                <w:sz w:val="24"/>
                <w:szCs w:val="24"/>
                <w:lang w:val="uk-UA"/>
              </w:rPr>
              <w:t>сплаті податків/</w:t>
            </w:r>
            <w:r w:rsidRPr="00131AE3">
              <w:rPr>
                <w:rFonts w:ascii="Times New Roman" w:eastAsia="Times New Roman" w:hAnsi="Times New Roman" w:cs="Times New Roman"/>
                <w:sz w:val="24"/>
                <w:szCs w:val="24"/>
                <w:lang w:val="uk-UA"/>
              </w:rPr>
              <w:t>зборів)</w:t>
            </w:r>
          </w:p>
        </w:tc>
        <w:tc>
          <w:tcPr>
            <w:tcW w:w="1853" w:type="pct"/>
            <w:gridSpan w:val="2"/>
            <w:tcBorders>
              <w:top w:val="single" w:sz="4" w:space="0" w:color="auto"/>
              <w:left w:val="single" w:sz="4" w:space="0" w:color="auto"/>
              <w:bottom w:val="single" w:sz="4" w:space="0" w:color="auto"/>
              <w:right w:val="single" w:sz="4" w:space="0" w:color="auto"/>
            </w:tcBorders>
            <w:vAlign w:val="center"/>
            <w:hideMark/>
          </w:tcPr>
          <w:p w14:paraId="43F77694"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868" w:type="pct"/>
            <w:tcBorders>
              <w:top w:val="single" w:sz="4" w:space="0" w:color="auto"/>
              <w:left w:val="single" w:sz="4" w:space="0" w:color="auto"/>
              <w:bottom w:val="single" w:sz="4" w:space="0" w:color="auto"/>
              <w:right w:val="single" w:sz="4" w:space="0" w:color="auto"/>
            </w:tcBorders>
            <w:vAlign w:val="center"/>
            <w:hideMark/>
          </w:tcPr>
          <w:p w14:paraId="078CE72F"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r>
    </w:tbl>
    <w:p w14:paraId="2A63F247" w14:textId="77777777" w:rsidR="00271BF5" w:rsidRPr="00131AE3" w:rsidRDefault="00271BF5" w:rsidP="00271BF5">
      <w:pPr>
        <w:shd w:val="clear" w:color="auto" w:fill="FFFFFF"/>
        <w:spacing w:after="0" w:line="240" w:lineRule="auto"/>
        <w:rPr>
          <w:vanish/>
          <w:sz w:val="24"/>
          <w:szCs w:val="24"/>
        </w:rPr>
      </w:pPr>
    </w:p>
    <w:tbl>
      <w:tblPr>
        <w:tblStyle w:val="af5"/>
        <w:tblW w:w="4950" w:type="pct"/>
        <w:tblLook w:val="04A0" w:firstRow="1" w:lastRow="0" w:firstColumn="1" w:lastColumn="0" w:noHBand="0" w:noVBand="1"/>
      </w:tblPr>
      <w:tblGrid>
        <w:gridCol w:w="4496"/>
        <w:gridCol w:w="1406"/>
        <w:gridCol w:w="1615"/>
        <w:gridCol w:w="1201"/>
        <w:gridCol w:w="1144"/>
      </w:tblGrid>
      <w:tr w:rsidR="00271BF5" w:rsidRPr="00131AE3" w14:paraId="0C2F3F59" w14:textId="77777777" w:rsidTr="001B6FDB">
        <w:tc>
          <w:tcPr>
            <w:tcW w:w="2279" w:type="pct"/>
            <w:tcBorders>
              <w:top w:val="single" w:sz="4" w:space="0" w:color="auto"/>
              <w:left w:val="single" w:sz="4" w:space="0" w:color="auto"/>
              <w:bottom w:val="single" w:sz="4" w:space="0" w:color="auto"/>
              <w:right w:val="single" w:sz="4" w:space="0" w:color="auto"/>
            </w:tcBorders>
            <w:hideMark/>
          </w:tcPr>
          <w:p w14:paraId="575263E2"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Вид витрат</w:t>
            </w:r>
          </w:p>
        </w:tc>
        <w:tc>
          <w:tcPr>
            <w:tcW w:w="713" w:type="pct"/>
            <w:tcBorders>
              <w:top w:val="single" w:sz="4" w:space="0" w:color="auto"/>
              <w:left w:val="single" w:sz="4" w:space="0" w:color="auto"/>
              <w:bottom w:val="single" w:sz="4" w:space="0" w:color="auto"/>
              <w:right w:val="single" w:sz="4" w:space="0" w:color="auto"/>
            </w:tcBorders>
            <w:hideMark/>
          </w:tcPr>
          <w:p w14:paraId="0ECEC9FE"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ведення обліку, підготовку та подання звітності</w:t>
            </w:r>
          </w:p>
          <w:p w14:paraId="2E27D68A"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(за рік)</w:t>
            </w:r>
          </w:p>
        </w:tc>
        <w:tc>
          <w:tcPr>
            <w:tcW w:w="819" w:type="pct"/>
            <w:tcBorders>
              <w:top w:val="single" w:sz="4" w:space="0" w:color="auto"/>
              <w:left w:val="single" w:sz="4" w:space="0" w:color="auto"/>
              <w:bottom w:val="single" w:sz="4" w:space="0" w:color="auto"/>
              <w:right w:val="single" w:sz="4" w:space="0" w:color="auto"/>
            </w:tcBorders>
            <w:hideMark/>
          </w:tcPr>
          <w:p w14:paraId="495E27A0"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оплату штрафних санкцій за рік</w:t>
            </w:r>
          </w:p>
        </w:tc>
        <w:tc>
          <w:tcPr>
            <w:tcW w:w="609" w:type="pct"/>
            <w:tcBorders>
              <w:top w:val="single" w:sz="4" w:space="0" w:color="auto"/>
              <w:left w:val="single" w:sz="4" w:space="0" w:color="auto"/>
              <w:bottom w:val="single" w:sz="4" w:space="0" w:color="auto"/>
              <w:right w:val="single" w:sz="4" w:space="0" w:color="auto"/>
            </w:tcBorders>
            <w:hideMark/>
          </w:tcPr>
          <w:p w14:paraId="3C230782"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Разом за рік</w:t>
            </w:r>
          </w:p>
        </w:tc>
        <w:tc>
          <w:tcPr>
            <w:tcW w:w="580" w:type="pct"/>
            <w:tcBorders>
              <w:top w:val="single" w:sz="4" w:space="0" w:color="auto"/>
              <w:left w:val="single" w:sz="4" w:space="0" w:color="auto"/>
              <w:bottom w:val="single" w:sz="4" w:space="0" w:color="auto"/>
              <w:right w:val="single" w:sz="4" w:space="0" w:color="auto"/>
            </w:tcBorders>
            <w:hideMark/>
          </w:tcPr>
          <w:p w14:paraId="26E3CCA9"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 п’ять років</w:t>
            </w:r>
          </w:p>
        </w:tc>
      </w:tr>
      <w:tr w:rsidR="00271BF5" w:rsidRPr="00131AE3" w14:paraId="2D6DBA97" w14:textId="77777777" w:rsidTr="001B6FDB">
        <w:tc>
          <w:tcPr>
            <w:tcW w:w="2279" w:type="pct"/>
            <w:tcBorders>
              <w:top w:val="single" w:sz="4" w:space="0" w:color="auto"/>
              <w:left w:val="single" w:sz="4" w:space="0" w:color="auto"/>
              <w:bottom w:val="single" w:sz="4" w:space="0" w:color="auto"/>
              <w:right w:val="single" w:sz="4" w:space="0" w:color="auto"/>
            </w:tcBorders>
            <w:hideMark/>
          </w:tcPr>
          <w:p w14:paraId="0B9DE58B" w14:textId="77777777" w:rsidR="00271BF5" w:rsidRPr="00131AE3" w:rsidRDefault="00271BF5" w:rsidP="001B6FDB">
            <w:pPr>
              <w:spacing w:after="0" w:line="240" w:lineRule="auto"/>
              <w:jc w:val="both"/>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пов’язані із веденням обліку, підготовкою та поданням звітності державним органам (витрати часу персоналу)</w:t>
            </w:r>
          </w:p>
        </w:tc>
        <w:tc>
          <w:tcPr>
            <w:tcW w:w="713" w:type="pct"/>
            <w:tcBorders>
              <w:top w:val="single" w:sz="4" w:space="0" w:color="auto"/>
              <w:left w:val="single" w:sz="4" w:space="0" w:color="auto"/>
              <w:bottom w:val="single" w:sz="4" w:space="0" w:color="auto"/>
              <w:right w:val="single" w:sz="4" w:space="0" w:color="auto"/>
            </w:tcBorders>
            <w:vAlign w:val="center"/>
            <w:hideMark/>
          </w:tcPr>
          <w:p w14:paraId="437BBF6A" w14:textId="77777777" w:rsidR="00271BF5" w:rsidRPr="00131AE3" w:rsidRDefault="00271BF5" w:rsidP="001B6FDB">
            <w:pPr>
              <w:suppressAutoHyphen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819" w:type="pct"/>
            <w:tcBorders>
              <w:top w:val="single" w:sz="4" w:space="0" w:color="auto"/>
              <w:left w:val="single" w:sz="4" w:space="0" w:color="auto"/>
              <w:bottom w:val="single" w:sz="4" w:space="0" w:color="auto"/>
              <w:right w:val="single" w:sz="4" w:space="0" w:color="auto"/>
            </w:tcBorders>
            <w:vAlign w:val="center"/>
            <w:hideMark/>
          </w:tcPr>
          <w:p w14:paraId="7D6B2F01"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13F72FFA"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80" w:type="pct"/>
            <w:tcBorders>
              <w:top w:val="single" w:sz="4" w:space="0" w:color="auto"/>
              <w:left w:val="single" w:sz="4" w:space="0" w:color="auto"/>
              <w:bottom w:val="single" w:sz="4" w:space="0" w:color="auto"/>
              <w:right w:val="single" w:sz="4" w:space="0" w:color="auto"/>
            </w:tcBorders>
            <w:vAlign w:val="center"/>
            <w:hideMark/>
          </w:tcPr>
          <w:p w14:paraId="0CF851FB"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bl>
    <w:p w14:paraId="659BF35E" w14:textId="77777777" w:rsidR="00271BF5" w:rsidRPr="00C90842" w:rsidRDefault="00271BF5" w:rsidP="00271BF5">
      <w:pPr>
        <w:pStyle w:val="a4"/>
        <w:tabs>
          <w:tab w:val="left" w:pos="720"/>
          <w:tab w:val="left" w:pos="1277"/>
        </w:tabs>
        <w:spacing w:before="0" w:beforeAutospacing="0" w:after="0" w:afterAutospacing="0"/>
        <w:ind w:left="448" w:right="448"/>
        <w:jc w:val="both"/>
        <w:rPr>
          <w:rStyle w:val="font171"/>
          <w:sz w:val="20"/>
          <w:szCs w:val="20"/>
          <w:lang w:val="uk-UA"/>
        </w:rPr>
      </w:pPr>
      <w:r w:rsidRPr="00FF2819">
        <w:rPr>
          <w:sz w:val="20"/>
          <w:szCs w:val="20"/>
          <w:shd w:val="clear" w:color="auto" w:fill="FFFFFF"/>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Style w:val="af5"/>
        <w:tblW w:w="4986" w:type="pct"/>
        <w:tblLook w:val="04A0" w:firstRow="1" w:lastRow="0" w:firstColumn="1" w:lastColumn="0" w:noHBand="0" w:noVBand="1"/>
      </w:tblPr>
      <w:tblGrid>
        <w:gridCol w:w="3500"/>
        <w:gridCol w:w="1904"/>
        <w:gridCol w:w="1818"/>
        <w:gridCol w:w="1438"/>
        <w:gridCol w:w="1274"/>
      </w:tblGrid>
      <w:tr w:rsidR="00271BF5" w:rsidRPr="00131AE3" w14:paraId="5175316C" w14:textId="77777777" w:rsidTr="001B6FDB">
        <w:tc>
          <w:tcPr>
            <w:tcW w:w="1761" w:type="pct"/>
            <w:tcBorders>
              <w:top w:val="single" w:sz="4" w:space="0" w:color="auto"/>
              <w:left w:val="single" w:sz="4" w:space="0" w:color="auto"/>
              <w:bottom w:val="single" w:sz="4" w:space="0" w:color="auto"/>
              <w:right w:val="single" w:sz="4" w:space="0" w:color="auto"/>
            </w:tcBorders>
            <w:hideMark/>
          </w:tcPr>
          <w:p w14:paraId="2AD4460D" w14:textId="77777777" w:rsidR="00271BF5" w:rsidRPr="00131AE3" w:rsidRDefault="00271BF5" w:rsidP="001B6FDB">
            <w:pPr>
              <w:spacing w:after="0" w:line="240" w:lineRule="auto"/>
              <w:jc w:val="center"/>
              <w:rPr>
                <w:rFonts w:ascii="Times New Roman" w:eastAsia="Times New Roman" w:hAnsi="Times New Roman" w:cs="Times New Roman"/>
                <w:sz w:val="24"/>
                <w:szCs w:val="24"/>
              </w:rPr>
            </w:pPr>
            <w:r w:rsidRPr="00131AE3">
              <w:rPr>
                <w:rFonts w:ascii="Times New Roman" w:eastAsia="Times New Roman" w:hAnsi="Times New Roman" w:cs="Times New Roman"/>
                <w:sz w:val="24"/>
                <w:szCs w:val="24"/>
                <w:lang w:val="uk-UA"/>
              </w:rPr>
              <w:t>Вид витрат</w:t>
            </w:r>
          </w:p>
        </w:tc>
        <w:tc>
          <w:tcPr>
            <w:tcW w:w="958" w:type="pct"/>
            <w:tcBorders>
              <w:top w:val="single" w:sz="4" w:space="0" w:color="auto"/>
              <w:left w:val="single" w:sz="4" w:space="0" w:color="auto"/>
              <w:bottom w:val="single" w:sz="4" w:space="0" w:color="auto"/>
              <w:right w:val="single" w:sz="4" w:space="0" w:color="auto"/>
            </w:tcBorders>
            <w:hideMark/>
          </w:tcPr>
          <w:p w14:paraId="2C901F97"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адміністрування заходів державного нагляду (контролю) (за рік)</w:t>
            </w:r>
          </w:p>
        </w:tc>
        <w:tc>
          <w:tcPr>
            <w:tcW w:w="915" w:type="pct"/>
            <w:tcBorders>
              <w:top w:val="single" w:sz="4" w:space="0" w:color="auto"/>
              <w:left w:val="single" w:sz="4" w:space="0" w:color="auto"/>
              <w:bottom w:val="single" w:sz="4" w:space="0" w:color="auto"/>
              <w:right w:val="single" w:sz="4" w:space="0" w:color="auto"/>
            </w:tcBorders>
            <w:hideMark/>
          </w:tcPr>
          <w:p w14:paraId="3018A68B"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оплату штрафних санкцій та усунення виявлених порушень (за рік)</w:t>
            </w:r>
          </w:p>
        </w:tc>
        <w:tc>
          <w:tcPr>
            <w:tcW w:w="724" w:type="pct"/>
            <w:tcBorders>
              <w:top w:val="single" w:sz="4" w:space="0" w:color="auto"/>
              <w:left w:val="single" w:sz="4" w:space="0" w:color="auto"/>
              <w:bottom w:val="single" w:sz="4" w:space="0" w:color="auto"/>
              <w:right w:val="single" w:sz="4" w:space="0" w:color="auto"/>
            </w:tcBorders>
            <w:hideMark/>
          </w:tcPr>
          <w:p w14:paraId="3CB9EF4C"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Разом за рік</w:t>
            </w:r>
          </w:p>
        </w:tc>
        <w:tc>
          <w:tcPr>
            <w:tcW w:w="641" w:type="pct"/>
            <w:tcBorders>
              <w:top w:val="single" w:sz="4" w:space="0" w:color="auto"/>
              <w:left w:val="single" w:sz="4" w:space="0" w:color="auto"/>
              <w:bottom w:val="single" w:sz="4" w:space="0" w:color="auto"/>
              <w:right w:val="single" w:sz="4" w:space="0" w:color="auto"/>
            </w:tcBorders>
            <w:hideMark/>
          </w:tcPr>
          <w:p w14:paraId="441E176B"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 п’ять років</w:t>
            </w:r>
          </w:p>
        </w:tc>
      </w:tr>
      <w:tr w:rsidR="00271BF5" w:rsidRPr="00131AE3" w14:paraId="20ACD5B1" w14:textId="77777777" w:rsidTr="001B6FDB">
        <w:tc>
          <w:tcPr>
            <w:tcW w:w="1761" w:type="pct"/>
            <w:tcBorders>
              <w:top w:val="single" w:sz="4" w:space="0" w:color="auto"/>
              <w:left w:val="single" w:sz="4" w:space="0" w:color="auto"/>
              <w:bottom w:val="single" w:sz="4" w:space="0" w:color="auto"/>
              <w:right w:val="single" w:sz="4" w:space="0" w:color="auto"/>
            </w:tcBorders>
            <w:hideMark/>
          </w:tcPr>
          <w:p w14:paraId="17F5D600" w14:textId="77777777" w:rsidR="00271BF5" w:rsidRPr="00131AE3" w:rsidRDefault="00271BF5" w:rsidP="001B6FDB">
            <w:pPr>
              <w:spacing w:after="0" w:line="240" w:lineRule="auto"/>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пов’язані з адмініструванням заходів державного нагляду (контролю) (перевірок, штра</w:t>
            </w:r>
            <w:r>
              <w:rPr>
                <w:rFonts w:ascii="Times New Roman" w:eastAsia="Times New Roman" w:hAnsi="Times New Roman" w:cs="Times New Roman"/>
                <w:sz w:val="24"/>
                <w:szCs w:val="24"/>
                <w:lang w:val="uk-UA"/>
              </w:rPr>
              <w:t>фних санкцій, виконання рішень/</w:t>
            </w:r>
            <w:r w:rsidRPr="00131AE3">
              <w:rPr>
                <w:rFonts w:ascii="Times New Roman" w:eastAsia="Times New Roman" w:hAnsi="Times New Roman" w:cs="Times New Roman"/>
                <w:sz w:val="24"/>
                <w:szCs w:val="24"/>
                <w:lang w:val="uk-UA"/>
              </w:rPr>
              <w:t>приписів тощо)</w:t>
            </w:r>
          </w:p>
        </w:tc>
        <w:tc>
          <w:tcPr>
            <w:tcW w:w="958" w:type="pct"/>
            <w:tcBorders>
              <w:top w:val="single" w:sz="4" w:space="0" w:color="auto"/>
              <w:left w:val="single" w:sz="4" w:space="0" w:color="auto"/>
              <w:bottom w:val="single" w:sz="4" w:space="0" w:color="auto"/>
              <w:right w:val="single" w:sz="4" w:space="0" w:color="auto"/>
            </w:tcBorders>
            <w:vAlign w:val="center"/>
            <w:hideMark/>
          </w:tcPr>
          <w:p w14:paraId="4D1F88B4" w14:textId="04104E28" w:rsidR="00271BF5" w:rsidRPr="004831A1" w:rsidRDefault="004B5604" w:rsidP="001B6FDB">
            <w:pPr>
              <w:spacing w:after="0" w:line="240" w:lineRule="auto"/>
              <w:jc w:val="center"/>
              <w:rPr>
                <w:rFonts w:ascii="Times New Roman" w:hAnsi="Times New Roman" w:cs="Times New Roman"/>
                <w:sz w:val="24"/>
                <w:szCs w:val="24"/>
              </w:rPr>
            </w:pPr>
            <w:r w:rsidRPr="004831A1">
              <w:rPr>
                <w:rFonts w:ascii="Times New Roman" w:eastAsia="Times New Roman" w:hAnsi="Times New Roman" w:cs="Times New Roman"/>
                <w:sz w:val="24"/>
                <w:szCs w:val="24"/>
              </w:rPr>
              <w:t>10</w:t>
            </w:r>
            <w:r w:rsidR="004831A1" w:rsidRPr="004831A1">
              <w:rPr>
                <w:rFonts w:ascii="Times New Roman" w:hAnsi="Times New Roman" w:cs="Times New Roman"/>
                <w:sz w:val="24"/>
                <w:szCs w:val="24"/>
              </w:rPr>
              <w:t> 140,0</w:t>
            </w:r>
          </w:p>
        </w:tc>
        <w:tc>
          <w:tcPr>
            <w:tcW w:w="915" w:type="pct"/>
            <w:tcBorders>
              <w:top w:val="single" w:sz="4" w:space="0" w:color="auto"/>
              <w:left w:val="single" w:sz="4" w:space="0" w:color="auto"/>
              <w:bottom w:val="single" w:sz="4" w:space="0" w:color="auto"/>
              <w:right w:val="single" w:sz="4" w:space="0" w:color="auto"/>
            </w:tcBorders>
            <w:vAlign w:val="center"/>
            <w:hideMark/>
          </w:tcPr>
          <w:p w14:paraId="4DCC3EE7"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724" w:type="pct"/>
            <w:tcBorders>
              <w:top w:val="single" w:sz="4" w:space="0" w:color="auto"/>
              <w:left w:val="single" w:sz="4" w:space="0" w:color="auto"/>
              <w:bottom w:val="single" w:sz="4" w:space="0" w:color="auto"/>
              <w:right w:val="single" w:sz="4" w:space="0" w:color="auto"/>
            </w:tcBorders>
            <w:vAlign w:val="center"/>
            <w:hideMark/>
          </w:tcPr>
          <w:p w14:paraId="2F95F1C5"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2668E1D8" w14:textId="2ECED334" w:rsidR="00271BF5" w:rsidRPr="00131AE3" w:rsidRDefault="004831A1" w:rsidP="001B6FD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w:t>
            </w:r>
            <w:r w:rsidR="00A35AFA">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7</w:t>
            </w:r>
            <w:r w:rsidR="00A35AFA">
              <w:rPr>
                <w:rFonts w:ascii="Times New Roman" w:eastAsia="Times New Roman" w:hAnsi="Times New Roman" w:cs="Times New Roman"/>
                <w:sz w:val="24"/>
                <w:szCs w:val="24"/>
                <w:lang w:val="uk-UA"/>
              </w:rPr>
              <w:t>00,0</w:t>
            </w:r>
          </w:p>
        </w:tc>
      </w:tr>
    </w:tbl>
    <w:p w14:paraId="779AED0A" w14:textId="2B27C92F" w:rsidR="00271BF5" w:rsidRDefault="00271BF5" w:rsidP="00271BF5"/>
    <w:p w14:paraId="2EA42432" w14:textId="77777777" w:rsidR="004150D3" w:rsidRDefault="004150D3" w:rsidP="00271BF5"/>
    <w:p w14:paraId="0D848894" w14:textId="77777777" w:rsidR="00271BF5" w:rsidRDefault="00271BF5" w:rsidP="00A32178">
      <w:pPr>
        <w:shd w:val="clear" w:color="auto" w:fill="FFFFFF"/>
        <w:spacing w:after="120"/>
        <w:ind w:left="448" w:right="49"/>
        <w:jc w:val="right"/>
        <w:rPr>
          <w:sz w:val="28"/>
          <w:szCs w:val="28"/>
        </w:rPr>
      </w:pPr>
      <w:r>
        <w:rPr>
          <w:sz w:val="28"/>
          <w:szCs w:val="28"/>
        </w:rPr>
        <w:lastRenderedPageBreak/>
        <w:t>Продовження додатка 1</w:t>
      </w:r>
    </w:p>
    <w:tbl>
      <w:tblPr>
        <w:tblStyle w:val="af5"/>
        <w:tblW w:w="5000" w:type="pct"/>
        <w:tblLook w:val="04A0" w:firstRow="1" w:lastRow="0" w:firstColumn="1" w:lastColumn="0" w:noHBand="0" w:noVBand="1"/>
      </w:tblPr>
      <w:tblGrid>
        <w:gridCol w:w="3500"/>
        <w:gridCol w:w="1905"/>
        <w:gridCol w:w="1819"/>
        <w:gridCol w:w="1439"/>
        <w:gridCol w:w="1299"/>
      </w:tblGrid>
      <w:tr w:rsidR="00271BF5" w14:paraId="65577970" w14:textId="77777777" w:rsidTr="001B6FDB">
        <w:tc>
          <w:tcPr>
            <w:tcW w:w="1757" w:type="pct"/>
            <w:tcBorders>
              <w:top w:val="single" w:sz="4" w:space="0" w:color="auto"/>
              <w:left w:val="single" w:sz="4" w:space="0" w:color="auto"/>
              <w:bottom w:val="single" w:sz="4" w:space="0" w:color="auto"/>
              <w:right w:val="single" w:sz="4" w:space="0" w:color="auto"/>
            </w:tcBorders>
            <w:hideMark/>
          </w:tcPr>
          <w:p w14:paraId="307857A1"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Вид витрат</w:t>
            </w:r>
          </w:p>
        </w:tc>
        <w:tc>
          <w:tcPr>
            <w:tcW w:w="956" w:type="pct"/>
            <w:tcBorders>
              <w:top w:val="single" w:sz="4" w:space="0" w:color="auto"/>
              <w:left w:val="single" w:sz="4" w:space="0" w:color="auto"/>
              <w:bottom w:val="single" w:sz="4" w:space="0" w:color="auto"/>
              <w:right w:val="single" w:sz="4" w:space="0" w:color="auto"/>
            </w:tcBorders>
            <w:hideMark/>
          </w:tcPr>
          <w:p w14:paraId="13C6885E"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проходження відповідних процедур (витрати часу, витрати на експертизи, тощо)</w:t>
            </w:r>
          </w:p>
        </w:tc>
        <w:tc>
          <w:tcPr>
            <w:tcW w:w="913" w:type="pct"/>
            <w:tcBorders>
              <w:top w:val="single" w:sz="4" w:space="0" w:color="auto"/>
              <w:left w:val="single" w:sz="4" w:space="0" w:color="auto"/>
              <w:bottom w:val="single" w:sz="4" w:space="0" w:color="auto"/>
              <w:right w:val="single" w:sz="4" w:space="0" w:color="auto"/>
            </w:tcBorders>
            <w:hideMark/>
          </w:tcPr>
          <w:p w14:paraId="426A3F90"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безпосередньо на дозволи, ліцензії, сертифікати, страхові поліси (за рік - стартовий)</w:t>
            </w:r>
          </w:p>
        </w:tc>
        <w:tc>
          <w:tcPr>
            <w:tcW w:w="722" w:type="pct"/>
            <w:tcBorders>
              <w:top w:val="single" w:sz="4" w:space="0" w:color="auto"/>
              <w:left w:val="single" w:sz="4" w:space="0" w:color="auto"/>
              <w:bottom w:val="single" w:sz="4" w:space="0" w:color="auto"/>
              <w:right w:val="single" w:sz="4" w:space="0" w:color="auto"/>
            </w:tcBorders>
            <w:hideMark/>
          </w:tcPr>
          <w:p w14:paraId="011540BF"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Разом за рік (стартовий)</w:t>
            </w:r>
          </w:p>
        </w:tc>
        <w:tc>
          <w:tcPr>
            <w:tcW w:w="652" w:type="pct"/>
            <w:tcBorders>
              <w:top w:val="single" w:sz="4" w:space="0" w:color="auto"/>
              <w:left w:val="single" w:sz="4" w:space="0" w:color="auto"/>
              <w:bottom w:val="single" w:sz="4" w:space="0" w:color="auto"/>
              <w:right w:val="single" w:sz="4" w:space="0" w:color="auto"/>
            </w:tcBorders>
            <w:hideMark/>
          </w:tcPr>
          <w:p w14:paraId="2761932A"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 п’ять років</w:t>
            </w:r>
          </w:p>
        </w:tc>
      </w:tr>
      <w:tr w:rsidR="00271BF5" w14:paraId="1DA3AA21" w14:textId="77777777" w:rsidTr="001B6FDB">
        <w:tc>
          <w:tcPr>
            <w:tcW w:w="1757" w:type="pct"/>
            <w:tcBorders>
              <w:top w:val="single" w:sz="4" w:space="0" w:color="auto"/>
              <w:left w:val="single" w:sz="4" w:space="0" w:color="auto"/>
              <w:bottom w:val="single" w:sz="4" w:space="0" w:color="auto"/>
              <w:right w:val="single" w:sz="4" w:space="0" w:color="auto"/>
            </w:tcBorders>
            <w:hideMark/>
          </w:tcPr>
          <w:p w14:paraId="67DAB875" w14:textId="77777777" w:rsidR="00271BF5" w:rsidRPr="00131AE3" w:rsidRDefault="00271BF5" w:rsidP="001B6FDB">
            <w:pPr>
              <w:spacing w:after="0" w:line="240" w:lineRule="auto"/>
              <w:jc w:val="both"/>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56" w:type="pct"/>
            <w:tcBorders>
              <w:top w:val="single" w:sz="4" w:space="0" w:color="auto"/>
              <w:left w:val="single" w:sz="4" w:space="0" w:color="auto"/>
              <w:bottom w:val="single" w:sz="4" w:space="0" w:color="auto"/>
              <w:right w:val="single" w:sz="4" w:space="0" w:color="auto"/>
            </w:tcBorders>
            <w:vAlign w:val="center"/>
            <w:hideMark/>
          </w:tcPr>
          <w:p w14:paraId="4CE33EEA"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13" w:type="pct"/>
            <w:tcBorders>
              <w:top w:val="single" w:sz="4" w:space="0" w:color="auto"/>
              <w:left w:val="single" w:sz="4" w:space="0" w:color="auto"/>
              <w:bottom w:val="single" w:sz="4" w:space="0" w:color="auto"/>
              <w:right w:val="single" w:sz="4" w:space="0" w:color="auto"/>
            </w:tcBorders>
            <w:vAlign w:val="center"/>
            <w:hideMark/>
          </w:tcPr>
          <w:p w14:paraId="44F16BC0"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722" w:type="pct"/>
            <w:tcBorders>
              <w:top w:val="single" w:sz="4" w:space="0" w:color="auto"/>
              <w:left w:val="single" w:sz="4" w:space="0" w:color="auto"/>
              <w:bottom w:val="single" w:sz="4" w:space="0" w:color="auto"/>
              <w:right w:val="single" w:sz="4" w:space="0" w:color="auto"/>
            </w:tcBorders>
            <w:vAlign w:val="center"/>
            <w:hideMark/>
          </w:tcPr>
          <w:p w14:paraId="7CBF8F4B"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652" w:type="pct"/>
            <w:tcBorders>
              <w:top w:val="single" w:sz="4" w:space="0" w:color="auto"/>
              <w:left w:val="single" w:sz="4" w:space="0" w:color="auto"/>
              <w:bottom w:val="single" w:sz="4" w:space="0" w:color="auto"/>
              <w:right w:val="single" w:sz="4" w:space="0" w:color="auto"/>
            </w:tcBorders>
            <w:vAlign w:val="center"/>
            <w:hideMark/>
          </w:tcPr>
          <w:p w14:paraId="5BE93BB0"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271BF5" w14:paraId="5349CD5E" w14:textId="77777777" w:rsidTr="001B6FDB">
        <w:tc>
          <w:tcPr>
            <w:tcW w:w="1757" w:type="pct"/>
            <w:tcBorders>
              <w:top w:val="single" w:sz="4" w:space="0" w:color="auto"/>
              <w:left w:val="single" w:sz="4" w:space="0" w:color="auto"/>
              <w:bottom w:val="single" w:sz="4" w:space="0" w:color="auto"/>
              <w:right w:val="single" w:sz="4" w:space="0" w:color="auto"/>
            </w:tcBorders>
            <w:hideMark/>
          </w:tcPr>
          <w:p w14:paraId="2AC269A3"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Вид витрат</w:t>
            </w:r>
          </w:p>
        </w:tc>
        <w:tc>
          <w:tcPr>
            <w:tcW w:w="956" w:type="pct"/>
            <w:tcBorders>
              <w:top w:val="single" w:sz="4" w:space="0" w:color="auto"/>
              <w:left w:val="single" w:sz="4" w:space="0" w:color="auto"/>
              <w:bottom w:val="single" w:sz="4" w:space="0" w:color="auto"/>
              <w:right w:val="single" w:sz="4" w:space="0" w:color="auto"/>
            </w:tcBorders>
            <w:hideMark/>
          </w:tcPr>
          <w:p w14:paraId="7F5B6E26"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За рік (стартовий)</w:t>
            </w:r>
          </w:p>
        </w:tc>
        <w:tc>
          <w:tcPr>
            <w:tcW w:w="913" w:type="pct"/>
            <w:tcBorders>
              <w:top w:val="single" w:sz="4" w:space="0" w:color="auto"/>
              <w:left w:val="single" w:sz="4" w:space="0" w:color="auto"/>
              <w:bottom w:val="single" w:sz="4" w:space="0" w:color="auto"/>
              <w:right w:val="single" w:sz="4" w:space="0" w:color="auto"/>
            </w:tcBorders>
            <w:hideMark/>
          </w:tcPr>
          <w:p w14:paraId="719DA322"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Періодичні</w:t>
            </w:r>
            <w:r w:rsidRPr="00131AE3">
              <w:rPr>
                <w:rFonts w:ascii="Times New Roman" w:eastAsia="Times New Roman" w:hAnsi="Times New Roman" w:cs="Times New Roman"/>
                <w:sz w:val="24"/>
                <w:szCs w:val="24"/>
                <w:lang w:val="uk-UA"/>
              </w:rPr>
              <w:br/>
              <w:t>(за наступний рік)</w:t>
            </w:r>
          </w:p>
        </w:tc>
        <w:tc>
          <w:tcPr>
            <w:tcW w:w="1374" w:type="pct"/>
            <w:gridSpan w:val="2"/>
            <w:tcBorders>
              <w:top w:val="single" w:sz="4" w:space="0" w:color="auto"/>
              <w:left w:val="single" w:sz="4" w:space="0" w:color="auto"/>
              <w:bottom w:val="single" w:sz="4" w:space="0" w:color="auto"/>
              <w:right w:val="single" w:sz="4" w:space="0" w:color="auto"/>
            </w:tcBorders>
            <w:hideMark/>
          </w:tcPr>
          <w:p w14:paraId="47884EF4"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 п’ять років</w:t>
            </w:r>
          </w:p>
        </w:tc>
      </w:tr>
      <w:tr w:rsidR="00271BF5" w14:paraId="554C6EC8" w14:textId="77777777" w:rsidTr="001B6FDB">
        <w:tc>
          <w:tcPr>
            <w:tcW w:w="1757" w:type="pct"/>
            <w:tcBorders>
              <w:top w:val="single" w:sz="4" w:space="0" w:color="auto"/>
              <w:left w:val="single" w:sz="4" w:space="0" w:color="auto"/>
              <w:bottom w:val="single" w:sz="4" w:space="0" w:color="auto"/>
              <w:right w:val="single" w:sz="4" w:space="0" w:color="auto"/>
            </w:tcBorders>
            <w:hideMark/>
          </w:tcPr>
          <w:p w14:paraId="51586A1C" w14:textId="77777777" w:rsidR="00271BF5" w:rsidRPr="00131AE3" w:rsidRDefault="00271BF5" w:rsidP="001B6FDB">
            <w:pPr>
              <w:spacing w:after="0" w:line="240" w:lineRule="auto"/>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оборотні активи (матеріали, канцелярські товари тощо)</w:t>
            </w:r>
          </w:p>
        </w:tc>
        <w:tc>
          <w:tcPr>
            <w:tcW w:w="956" w:type="pct"/>
            <w:tcBorders>
              <w:top w:val="single" w:sz="4" w:space="0" w:color="auto"/>
              <w:left w:val="single" w:sz="4" w:space="0" w:color="auto"/>
              <w:bottom w:val="single" w:sz="4" w:space="0" w:color="auto"/>
              <w:right w:val="single" w:sz="4" w:space="0" w:color="auto"/>
            </w:tcBorders>
            <w:vAlign w:val="center"/>
            <w:hideMark/>
          </w:tcPr>
          <w:p w14:paraId="47EBA1A4"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913" w:type="pct"/>
            <w:tcBorders>
              <w:top w:val="single" w:sz="4" w:space="0" w:color="auto"/>
              <w:left w:val="single" w:sz="4" w:space="0" w:color="auto"/>
              <w:bottom w:val="single" w:sz="4" w:space="0" w:color="auto"/>
              <w:right w:val="single" w:sz="4" w:space="0" w:color="auto"/>
            </w:tcBorders>
            <w:vAlign w:val="center"/>
            <w:hideMark/>
          </w:tcPr>
          <w:p w14:paraId="35A4F8E1"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14ECA396" w14:textId="77777777" w:rsidR="00271BF5" w:rsidRPr="00131AE3" w:rsidRDefault="00271BF5" w:rsidP="001B6FDB">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r>
    </w:tbl>
    <w:p w14:paraId="7042DED2" w14:textId="77777777" w:rsidR="00271BF5" w:rsidRDefault="00271BF5" w:rsidP="00271BF5">
      <w:pPr>
        <w:shd w:val="clear" w:color="auto" w:fill="FFFFFF"/>
        <w:rPr>
          <w:vanish/>
          <w:sz w:val="20"/>
        </w:rPr>
      </w:pPr>
    </w:p>
    <w:tbl>
      <w:tblPr>
        <w:tblStyle w:val="af5"/>
        <w:tblW w:w="5000" w:type="pct"/>
        <w:tblLook w:val="04A0" w:firstRow="1" w:lastRow="0" w:firstColumn="1" w:lastColumn="0" w:noHBand="0" w:noVBand="1"/>
      </w:tblPr>
      <w:tblGrid>
        <w:gridCol w:w="3965"/>
        <w:gridCol w:w="4168"/>
        <w:gridCol w:w="1829"/>
      </w:tblGrid>
      <w:tr w:rsidR="00271BF5" w14:paraId="141FCB58" w14:textId="77777777" w:rsidTr="001B6FDB">
        <w:tc>
          <w:tcPr>
            <w:tcW w:w="1990" w:type="pct"/>
            <w:tcBorders>
              <w:top w:val="single" w:sz="4" w:space="0" w:color="auto"/>
              <w:left w:val="single" w:sz="4" w:space="0" w:color="auto"/>
              <w:bottom w:val="single" w:sz="4" w:space="0" w:color="auto"/>
              <w:right w:val="single" w:sz="4" w:space="0" w:color="auto"/>
            </w:tcBorders>
            <w:hideMark/>
          </w:tcPr>
          <w:p w14:paraId="506B1B45" w14:textId="77777777" w:rsidR="00271BF5" w:rsidRPr="00131AE3" w:rsidRDefault="00271BF5" w:rsidP="001B6FDB">
            <w:pPr>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Вид витрат</w:t>
            </w:r>
          </w:p>
        </w:tc>
        <w:tc>
          <w:tcPr>
            <w:tcW w:w="2092" w:type="pct"/>
            <w:tcBorders>
              <w:top w:val="single" w:sz="4" w:space="0" w:color="auto"/>
              <w:left w:val="single" w:sz="4" w:space="0" w:color="auto"/>
              <w:bottom w:val="single" w:sz="4" w:space="0" w:color="auto"/>
              <w:right w:val="single" w:sz="4" w:space="0" w:color="auto"/>
            </w:tcBorders>
            <w:hideMark/>
          </w:tcPr>
          <w:p w14:paraId="3801FF02" w14:textId="77777777" w:rsidR="00271BF5" w:rsidRPr="00131AE3" w:rsidRDefault="00271BF5" w:rsidP="001B6FDB">
            <w:pPr>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оплату праці додатково найманого персоналу (за рік)</w:t>
            </w:r>
          </w:p>
        </w:tc>
        <w:tc>
          <w:tcPr>
            <w:tcW w:w="918" w:type="pct"/>
            <w:tcBorders>
              <w:top w:val="single" w:sz="4" w:space="0" w:color="auto"/>
              <w:left w:val="single" w:sz="4" w:space="0" w:color="auto"/>
              <w:bottom w:val="single" w:sz="4" w:space="0" w:color="auto"/>
              <w:right w:val="single" w:sz="4" w:space="0" w:color="auto"/>
            </w:tcBorders>
            <w:hideMark/>
          </w:tcPr>
          <w:p w14:paraId="3FA0BA81" w14:textId="77777777" w:rsidR="00271BF5" w:rsidRPr="00131AE3" w:rsidRDefault="00271BF5" w:rsidP="001B6FDB">
            <w:pPr>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w:t>
            </w:r>
            <w:r w:rsidRPr="00131AE3">
              <w:rPr>
                <w:rFonts w:ascii="Times New Roman" w:eastAsia="Times New Roman" w:hAnsi="Times New Roman" w:cs="Times New Roman"/>
                <w:sz w:val="24"/>
                <w:szCs w:val="24"/>
                <w:lang w:val="uk-UA"/>
              </w:rPr>
              <w:br/>
              <w:t>п’ять років</w:t>
            </w:r>
          </w:p>
        </w:tc>
      </w:tr>
      <w:tr w:rsidR="00271BF5" w14:paraId="5280840C" w14:textId="77777777" w:rsidTr="001B6FDB">
        <w:tc>
          <w:tcPr>
            <w:tcW w:w="1990" w:type="pct"/>
            <w:tcBorders>
              <w:top w:val="single" w:sz="4" w:space="0" w:color="auto"/>
              <w:left w:val="single" w:sz="4" w:space="0" w:color="auto"/>
              <w:bottom w:val="single" w:sz="4" w:space="0" w:color="auto"/>
              <w:right w:val="single" w:sz="4" w:space="0" w:color="auto"/>
            </w:tcBorders>
            <w:hideMark/>
          </w:tcPr>
          <w:p w14:paraId="22C8B8B3" w14:textId="77777777" w:rsidR="00271BF5" w:rsidRPr="00131AE3" w:rsidRDefault="00271BF5" w:rsidP="001B6FDB">
            <w:pP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 xml:space="preserve">Витрати, пов’язані із </w:t>
            </w:r>
            <w:proofErr w:type="spellStart"/>
            <w:r w:rsidRPr="00131AE3">
              <w:rPr>
                <w:rFonts w:ascii="Times New Roman" w:eastAsia="Times New Roman" w:hAnsi="Times New Roman" w:cs="Times New Roman"/>
                <w:sz w:val="24"/>
                <w:szCs w:val="24"/>
                <w:lang w:val="uk-UA"/>
              </w:rPr>
              <w:t>наймом</w:t>
            </w:r>
            <w:proofErr w:type="spellEnd"/>
            <w:r w:rsidRPr="00131AE3">
              <w:rPr>
                <w:rFonts w:ascii="Times New Roman" w:eastAsia="Times New Roman" w:hAnsi="Times New Roman" w:cs="Times New Roman"/>
                <w:sz w:val="24"/>
                <w:szCs w:val="24"/>
                <w:lang w:val="uk-UA"/>
              </w:rPr>
              <w:t xml:space="preserve"> додаткового персоналу</w:t>
            </w:r>
          </w:p>
        </w:tc>
        <w:tc>
          <w:tcPr>
            <w:tcW w:w="2092" w:type="pct"/>
            <w:tcBorders>
              <w:top w:val="single" w:sz="4" w:space="0" w:color="auto"/>
              <w:left w:val="single" w:sz="4" w:space="0" w:color="auto"/>
              <w:bottom w:val="single" w:sz="4" w:space="0" w:color="auto"/>
              <w:right w:val="single" w:sz="4" w:space="0" w:color="auto"/>
            </w:tcBorders>
            <w:vAlign w:val="center"/>
            <w:hideMark/>
          </w:tcPr>
          <w:p w14:paraId="09627AAE" w14:textId="77777777" w:rsidR="00271BF5" w:rsidRPr="00131AE3" w:rsidRDefault="00271BF5" w:rsidP="001B6FDB">
            <w:pPr>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918" w:type="pct"/>
            <w:tcBorders>
              <w:top w:val="single" w:sz="4" w:space="0" w:color="auto"/>
              <w:left w:val="single" w:sz="4" w:space="0" w:color="auto"/>
              <w:bottom w:val="single" w:sz="4" w:space="0" w:color="auto"/>
              <w:right w:val="single" w:sz="4" w:space="0" w:color="auto"/>
            </w:tcBorders>
            <w:vAlign w:val="center"/>
            <w:hideMark/>
          </w:tcPr>
          <w:p w14:paraId="22091BE9" w14:textId="77777777" w:rsidR="00271BF5" w:rsidRPr="00131AE3" w:rsidRDefault="00271BF5" w:rsidP="001B6FDB">
            <w:pPr>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r>
    </w:tbl>
    <w:p w14:paraId="2756A85D" w14:textId="77777777" w:rsidR="00271BF5" w:rsidRDefault="00271BF5" w:rsidP="00271BF5">
      <w:pPr>
        <w:shd w:val="clear" w:color="auto" w:fill="FFFFFF"/>
        <w:spacing w:after="120"/>
        <w:ind w:right="448"/>
        <w:rPr>
          <w:sz w:val="28"/>
          <w:szCs w:val="28"/>
        </w:rPr>
      </w:pPr>
    </w:p>
    <w:p w14:paraId="4285AFC2" w14:textId="77777777" w:rsidR="00271BF5" w:rsidRDefault="00271BF5" w:rsidP="00271BF5">
      <w:pPr>
        <w:shd w:val="clear" w:color="auto" w:fill="FFFFFF"/>
        <w:spacing w:after="120"/>
        <w:ind w:right="448"/>
        <w:rPr>
          <w:sz w:val="28"/>
          <w:szCs w:val="28"/>
        </w:rPr>
      </w:pPr>
    </w:p>
    <w:p w14:paraId="1DB47341" w14:textId="77777777" w:rsidR="00271BF5" w:rsidRDefault="00271BF5" w:rsidP="00271BF5">
      <w:pPr>
        <w:shd w:val="clear" w:color="auto" w:fill="FFFFFF"/>
        <w:spacing w:after="120"/>
        <w:ind w:right="448"/>
        <w:rPr>
          <w:sz w:val="28"/>
          <w:szCs w:val="28"/>
        </w:rPr>
      </w:pPr>
    </w:p>
    <w:p w14:paraId="22B1B814" w14:textId="77777777" w:rsidR="00271BF5" w:rsidRDefault="00271BF5" w:rsidP="00271BF5">
      <w:pPr>
        <w:shd w:val="clear" w:color="auto" w:fill="FFFFFF"/>
        <w:spacing w:after="120"/>
        <w:ind w:right="448"/>
        <w:rPr>
          <w:sz w:val="28"/>
          <w:szCs w:val="28"/>
        </w:rPr>
      </w:pPr>
    </w:p>
    <w:p w14:paraId="7D264285" w14:textId="53B8E5B1" w:rsidR="00C6038C" w:rsidRDefault="00C6038C" w:rsidP="00271BF5">
      <w:pPr>
        <w:shd w:val="clear" w:color="auto" w:fill="FFFFFF"/>
        <w:spacing w:after="120"/>
        <w:ind w:right="448"/>
        <w:rPr>
          <w:sz w:val="28"/>
          <w:szCs w:val="28"/>
        </w:rPr>
      </w:pPr>
    </w:p>
    <w:p w14:paraId="77509196" w14:textId="11D85E4F" w:rsidR="00B76B8E" w:rsidRDefault="00B76B8E" w:rsidP="00271BF5">
      <w:pPr>
        <w:shd w:val="clear" w:color="auto" w:fill="FFFFFF"/>
        <w:spacing w:after="120"/>
        <w:ind w:right="448"/>
        <w:rPr>
          <w:sz w:val="28"/>
          <w:szCs w:val="28"/>
        </w:rPr>
      </w:pPr>
    </w:p>
    <w:p w14:paraId="34A6B439" w14:textId="684B3FDE" w:rsidR="00B76B8E" w:rsidRDefault="00B76B8E" w:rsidP="00271BF5">
      <w:pPr>
        <w:shd w:val="clear" w:color="auto" w:fill="FFFFFF"/>
        <w:spacing w:after="120"/>
        <w:ind w:right="448"/>
        <w:rPr>
          <w:sz w:val="28"/>
          <w:szCs w:val="28"/>
        </w:rPr>
      </w:pPr>
    </w:p>
    <w:p w14:paraId="42AD8900" w14:textId="2C62E935" w:rsidR="00CB2CBB" w:rsidRDefault="00CB2CBB" w:rsidP="004D058A">
      <w:pPr>
        <w:tabs>
          <w:tab w:val="left" w:pos="720"/>
          <w:tab w:val="left" w:pos="1277"/>
          <w:tab w:val="left" w:pos="8222"/>
        </w:tabs>
        <w:spacing w:after="0" w:line="240" w:lineRule="auto"/>
        <w:jc w:val="both"/>
        <w:rPr>
          <w:sz w:val="20"/>
          <w:szCs w:val="20"/>
        </w:rPr>
      </w:pPr>
    </w:p>
    <w:p w14:paraId="616D7FEF" w14:textId="75A4982C" w:rsidR="002A5D25" w:rsidRDefault="002A5D25" w:rsidP="007C1902">
      <w:pPr>
        <w:shd w:val="clear" w:color="auto" w:fill="FFFFFF"/>
        <w:spacing w:after="120"/>
        <w:ind w:right="448"/>
        <w:rPr>
          <w:sz w:val="28"/>
          <w:szCs w:val="28"/>
        </w:rPr>
      </w:pPr>
    </w:p>
    <w:p w14:paraId="1BAB51DB" w14:textId="3C2A4C2A" w:rsidR="008A719F" w:rsidRPr="00773CA3" w:rsidRDefault="00773CA3" w:rsidP="00773CA3">
      <w:pPr>
        <w:widowControl w:val="0"/>
        <w:tabs>
          <w:tab w:val="left" w:pos="8222"/>
        </w:tabs>
        <w:jc w:val="right"/>
        <w:rPr>
          <w:sz w:val="28"/>
          <w:szCs w:val="24"/>
          <w:shd w:val="clear" w:color="auto" w:fill="FFFFFF"/>
          <w:lang w:eastAsia="ar-SA"/>
        </w:rPr>
      </w:pPr>
      <w:r>
        <w:rPr>
          <w:sz w:val="28"/>
          <w:shd w:val="clear" w:color="auto" w:fill="FFFFFF"/>
          <w:lang w:eastAsia="ar-SA"/>
        </w:rPr>
        <w:t xml:space="preserve">Додаток </w:t>
      </w:r>
      <w:r w:rsidR="004D058A">
        <w:rPr>
          <w:sz w:val="28"/>
          <w:shd w:val="clear" w:color="auto" w:fill="FFFFFF"/>
          <w:lang w:eastAsia="ar-SA"/>
        </w:rPr>
        <w:t>2</w:t>
      </w:r>
    </w:p>
    <w:p w14:paraId="611FD607" w14:textId="77777777" w:rsidR="00773CA3" w:rsidRDefault="00773CA3" w:rsidP="00773CA3">
      <w:pPr>
        <w:shd w:val="clear" w:color="auto" w:fill="FFFFFF"/>
        <w:spacing w:before="150" w:after="150" w:line="240" w:lineRule="auto"/>
        <w:jc w:val="center"/>
        <w:rPr>
          <w:color w:val="333333"/>
          <w:sz w:val="24"/>
          <w:szCs w:val="24"/>
          <w:lang w:eastAsia="uk-UA"/>
        </w:rPr>
      </w:pPr>
      <w:r>
        <w:rPr>
          <w:b/>
          <w:bCs/>
          <w:color w:val="333333"/>
          <w:sz w:val="28"/>
          <w:szCs w:val="28"/>
          <w:lang w:eastAsia="uk-UA"/>
        </w:rPr>
        <w:t>БЮДЖЕТНІ ВИТРАТИ</w:t>
      </w:r>
      <w:r>
        <w:rPr>
          <w:color w:val="333333"/>
          <w:sz w:val="24"/>
          <w:szCs w:val="24"/>
          <w:lang w:eastAsia="uk-UA"/>
        </w:rPr>
        <w:br/>
      </w:r>
      <w:r>
        <w:rPr>
          <w:b/>
          <w:bCs/>
          <w:color w:val="333333"/>
          <w:sz w:val="28"/>
          <w:szCs w:val="28"/>
          <w:lang w:eastAsia="uk-UA"/>
        </w:rPr>
        <w:t>на адміністрування регулювання для суб’єктів великого і середнього підприємництва</w:t>
      </w:r>
    </w:p>
    <w:p w14:paraId="6E629D16" w14:textId="77777777" w:rsidR="00773CA3" w:rsidRDefault="00773CA3" w:rsidP="00773CA3">
      <w:pPr>
        <w:shd w:val="clear" w:color="auto" w:fill="FFFFFF"/>
        <w:spacing w:after="150" w:line="240" w:lineRule="auto"/>
        <w:ind w:firstLine="450"/>
        <w:jc w:val="both"/>
        <w:rPr>
          <w:color w:val="333333"/>
          <w:sz w:val="24"/>
          <w:szCs w:val="24"/>
          <w:lang w:eastAsia="uk-UA"/>
        </w:rPr>
      </w:pPr>
      <w:bookmarkStart w:id="2" w:name="n191"/>
      <w:bookmarkStart w:id="3" w:name="n192"/>
      <w:bookmarkEnd w:id="2"/>
      <w:bookmarkEnd w:id="3"/>
      <w:r>
        <w:rPr>
          <w:color w:val="333333"/>
          <w:sz w:val="24"/>
          <w:szCs w:val="24"/>
          <w:lang w:eastAsia="uk-UA"/>
        </w:rPr>
        <w:t>Державний орган, для якого здійснюється розрахунок адміністрування регулювання:</w:t>
      </w:r>
    </w:p>
    <w:p w14:paraId="5831515F" w14:textId="332D2283" w:rsidR="00773CA3" w:rsidRDefault="006A559D" w:rsidP="00773CA3">
      <w:pPr>
        <w:shd w:val="clear" w:color="auto" w:fill="FFFFFF"/>
        <w:spacing w:before="150" w:after="150" w:line="240" w:lineRule="auto"/>
        <w:jc w:val="center"/>
        <w:rPr>
          <w:color w:val="333333"/>
          <w:sz w:val="24"/>
          <w:szCs w:val="24"/>
          <w:lang w:eastAsia="uk-UA"/>
        </w:rPr>
      </w:pPr>
      <w:bookmarkStart w:id="4" w:name="n193"/>
      <w:bookmarkEnd w:id="4"/>
      <w:r w:rsidRPr="006A559D">
        <w:rPr>
          <w:color w:val="333333"/>
          <w:sz w:val="24"/>
          <w:szCs w:val="24"/>
          <w:u w:val="single"/>
          <w:lang w:eastAsia="uk-UA"/>
        </w:rPr>
        <w:t>____________</w:t>
      </w:r>
      <w:r w:rsidR="00773CA3" w:rsidRPr="006A559D">
        <w:rPr>
          <w:color w:val="333333"/>
          <w:sz w:val="24"/>
          <w:szCs w:val="24"/>
          <w:u w:val="single"/>
          <w:lang w:eastAsia="uk-UA"/>
        </w:rPr>
        <w:t>_</w:t>
      </w:r>
      <w:r w:rsidRPr="00F84365">
        <w:rPr>
          <w:b/>
          <w:color w:val="333333"/>
          <w:sz w:val="24"/>
          <w:szCs w:val="24"/>
          <w:u w:val="single"/>
          <w:lang w:eastAsia="uk-UA"/>
        </w:rPr>
        <w:t>Державна податкова служба України</w:t>
      </w:r>
      <w:r w:rsidRPr="006A559D">
        <w:rPr>
          <w:color w:val="333333"/>
          <w:sz w:val="24"/>
          <w:szCs w:val="24"/>
          <w:u w:val="single"/>
          <w:lang w:eastAsia="uk-UA"/>
        </w:rPr>
        <w:t>__</w:t>
      </w:r>
      <w:r w:rsidR="00773CA3" w:rsidRPr="006A559D">
        <w:rPr>
          <w:color w:val="333333"/>
          <w:sz w:val="24"/>
          <w:szCs w:val="24"/>
          <w:u w:val="single"/>
          <w:lang w:eastAsia="uk-UA"/>
        </w:rPr>
        <w:t>_____</w:t>
      </w:r>
      <w:r w:rsidR="00773CA3">
        <w:rPr>
          <w:color w:val="333333"/>
          <w:sz w:val="24"/>
          <w:szCs w:val="24"/>
          <w:lang w:eastAsia="uk-UA"/>
        </w:rPr>
        <w:br/>
      </w:r>
      <w:r w:rsidR="00773CA3">
        <w:rPr>
          <w:color w:val="333333"/>
          <w:sz w:val="16"/>
          <w:szCs w:val="16"/>
          <w:lang w:eastAsia="uk-UA"/>
        </w:rPr>
        <w:t>(назва державного органу)</w:t>
      </w:r>
    </w:p>
    <w:tbl>
      <w:tblPr>
        <w:tblW w:w="5000" w:type="pct"/>
        <w:jc w:val="center"/>
        <w:tblLook w:val="04A0" w:firstRow="1" w:lastRow="0" w:firstColumn="1" w:lastColumn="0" w:noHBand="0" w:noVBand="1"/>
      </w:tblPr>
      <w:tblGrid>
        <w:gridCol w:w="2340"/>
        <w:gridCol w:w="1116"/>
        <w:gridCol w:w="1459"/>
        <w:gridCol w:w="1265"/>
        <w:gridCol w:w="2071"/>
        <w:gridCol w:w="1711"/>
      </w:tblGrid>
      <w:tr w:rsidR="00773CA3" w14:paraId="06DB4C78" w14:textId="77777777" w:rsidTr="00137E85">
        <w:trPr>
          <w:jc w:val="center"/>
        </w:trPr>
        <w:tc>
          <w:tcPr>
            <w:tcW w:w="11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0B976E" w14:textId="77777777" w:rsidR="00773CA3" w:rsidRDefault="00773CA3" w:rsidP="00F84365">
            <w:pPr>
              <w:spacing w:after="0" w:line="240" w:lineRule="auto"/>
              <w:jc w:val="center"/>
              <w:rPr>
                <w:sz w:val="24"/>
                <w:szCs w:val="24"/>
                <w:lang w:eastAsia="uk-UA"/>
              </w:rPr>
            </w:pPr>
            <w:bookmarkStart w:id="5" w:name="n194"/>
            <w:bookmarkEnd w:id="5"/>
            <w:r>
              <w:rPr>
                <w:sz w:val="24"/>
                <w:szCs w:val="24"/>
                <w:lang w:eastAsia="uk-UA"/>
              </w:rPr>
              <w:t>Процедура регулювання суб’єктів великого і середнього підприємництва (розрахунок на одного типового суб’єкта господарювання)</w:t>
            </w:r>
          </w:p>
        </w:tc>
        <w:tc>
          <w:tcPr>
            <w:tcW w:w="5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BD42B6" w14:textId="77777777" w:rsidR="00773CA3" w:rsidRDefault="00773CA3" w:rsidP="00F84365">
            <w:pPr>
              <w:spacing w:after="0" w:line="240" w:lineRule="auto"/>
              <w:jc w:val="center"/>
              <w:rPr>
                <w:sz w:val="24"/>
                <w:szCs w:val="24"/>
                <w:lang w:eastAsia="uk-UA"/>
              </w:rPr>
            </w:pPr>
            <w:r>
              <w:rPr>
                <w:sz w:val="24"/>
                <w:szCs w:val="24"/>
                <w:lang w:eastAsia="uk-UA"/>
              </w:rPr>
              <w:t>Планові витрати часу на процедуру</w:t>
            </w:r>
          </w:p>
        </w:tc>
        <w:tc>
          <w:tcPr>
            <w:tcW w:w="7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B4FB64" w14:textId="55B49C83" w:rsidR="00773CA3" w:rsidRDefault="00773CA3" w:rsidP="00F84365">
            <w:pPr>
              <w:spacing w:after="0" w:line="240" w:lineRule="auto"/>
              <w:jc w:val="center"/>
              <w:rPr>
                <w:sz w:val="24"/>
                <w:szCs w:val="24"/>
                <w:lang w:eastAsia="uk-UA"/>
              </w:rPr>
            </w:pPr>
            <w:r>
              <w:rPr>
                <w:sz w:val="24"/>
                <w:szCs w:val="24"/>
                <w:lang w:eastAsia="uk-UA"/>
              </w:rPr>
              <w:t>Вартість часу співробітника органу державної влади відповідної категорії (заробітна плата)</w:t>
            </w:r>
            <w:r w:rsidR="006A559D">
              <w:rPr>
                <w:sz w:val="24"/>
                <w:szCs w:val="24"/>
                <w:lang w:eastAsia="uk-UA"/>
              </w:rPr>
              <w:t>**</w:t>
            </w:r>
          </w:p>
        </w:tc>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1CD272" w14:textId="77777777" w:rsidR="00773CA3" w:rsidRDefault="00773CA3" w:rsidP="00F84365">
            <w:pPr>
              <w:spacing w:after="0" w:line="240" w:lineRule="auto"/>
              <w:jc w:val="center"/>
              <w:rPr>
                <w:sz w:val="24"/>
                <w:szCs w:val="24"/>
                <w:lang w:eastAsia="uk-UA"/>
              </w:rPr>
            </w:pPr>
            <w:r>
              <w:rPr>
                <w:sz w:val="24"/>
                <w:szCs w:val="24"/>
                <w:lang w:eastAsia="uk-UA"/>
              </w:rPr>
              <w:t>Оцінка кількості процедур за рік, що припадають на одного суб’єкта</w:t>
            </w:r>
          </w:p>
        </w:tc>
        <w:tc>
          <w:tcPr>
            <w:tcW w:w="10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C20BD9" w14:textId="77777777" w:rsidR="00773CA3" w:rsidRDefault="00773CA3" w:rsidP="00F84365">
            <w:pPr>
              <w:spacing w:after="0" w:line="240" w:lineRule="auto"/>
              <w:jc w:val="center"/>
              <w:rPr>
                <w:sz w:val="24"/>
                <w:szCs w:val="24"/>
                <w:lang w:eastAsia="uk-UA"/>
              </w:rPr>
            </w:pPr>
            <w:r>
              <w:rPr>
                <w:sz w:val="24"/>
                <w:szCs w:val="24"/>
                <w:lang w:eastAsia="uk-UA"/>
              </w:rPr>
              <w:t>Оцінка кількості  суб’єктів, що підпадають під дію процедури регулювання</w:t>
            </w:r>
          </w:p>
        </w:tc>
        <w:tc>
          <w:tcPr>
            <w:tcW w:w="85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4D69A8" w14:textId="77777777" w:rsidR="00773CA3" w:rsidRDefault="00773CA3" w:rsidP="00F84365">
            <w:pPr>
              <w:spacing w:after="0" w:line="240" w:lineRule="auto"/>
              <w:jc w:val="center"/>
              <w:rPr>
                <w:sz w:val="24"/>
                <w:szCs w:val="24"/>
                <w:lang w:eastAsia="uk-UA"/>
              </w:rPr>
            </w:pPr>
            <w:r>
              <w:rPr>
                <w:sz w:val="24"/>
                <w:szCs w:val="24"/>
                <w:lang w:eastAsia="uk-UA"/>
              </w:rPr>
              <w:t>Витрати на адміністрування регулювання* (за рік), гривень</w:t>
            </w:r>
          </w:p>
        </w:tc>
      </w:tr>
      <w:tr w:rsidR="00773CA3" w14:paraId="380D3DC3" w14:textId="77777777" w:rsidTr="00137E85">
        <w:trPr>
          <w:jc w:val="center"/>
        </w:trPr>
        <w:tc>
          <w:tcPr>
            <w:tcW w:w="1174"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6114394" w14:textId="77777777" w:rsidR="00773CA3" w:rsidRDefault="00773CA3" w:rsidP="00F84365">
            <w:pPr>
              <w:spacing w:after="0" w:line="240" w:lineRule="auto"/>
              <w:rPr>
                <w:sz w:val="24"/>
                <w:szCs w:val="24"/>
                <w:lang w:eastAsia="uk-UA"/>
              </w:rPr>
            </w:pPr>
            <w:r>
              <w:rPr>
                <w:sz w:val="24"/>
                <w:szCs w:val="24"/>
                <w:lang w:eastAsia="uk-UA"/>
              </w:rPr>
              <w:t>1. Облік суб’єкта господарювання, що перебуває у сфері регулювання</w:t>
            </w:r>
          </w:p>
        </w:tc>
        <w:tc>
          <w:tcPr>
            <w:tcW w:w="560"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F5A5024" w14:textId="67B2E561" w:rsidR="00773CA3" w:rsidRPr="00C26CAE" w:rsidRDefault="00F84365" w:rsidP="00F84365">
            <w:pPr>
              <w:jc w:val="center"/>
              <w:rPr>
                <w:sz w:val="24"/>
                <w:szCs w:val="24"/>
                <w:lang w:eastAsia="uk-UA"/>
              </w:rPr>
            </w:pPr>
            <w:r w:rsidRPr="00C26CAE">
              <w:rPr>
                <w:sz w:val="24"/>
                <w:szCs w:val="24"/>
                <w:lang w:eastAsia="uk-UA"/>
              </w:rPr>
              <w:t>0,2</w:t>
            </w:r>
          </w:p>
        </w:tc>
        <w:tc>
          <w:tcPr>
            <w:tcW w:w="732"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6C16AF1" w14:textId="73FBACEF" w:rsidR="00773CA3" w:rsidRPr="00C26CAE" w:rsidRDefault="00F84365" w:rsidP="00F84365">
            <w:pPr>
              <w:spacing w:after="0"/>
              <w:jc w:val="center"/>
              <w:rPr>
                <w:sz w:val="24"/>
                <w:szCs w:val="24"/>
                <w:lang w:eastAsia="uk-UA"/>
              </w:rPr>
            </w:pPr>
            <w:r w:rsidRPr="00C26CAE">
              <w:rPr>
                <w:sz w:val="24"/>
                <w:szCs w:val="24"/>
                <w:lang w:eastAsia="uk-UA"/>
              </w:rPr>
              <w:t>268,2</w:t>
            </w:r>
          </w:p>
        </w:tc>
        <w:tc>
          <w:tcPr>
            <w:tcW w:w="635"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5306EC1" w14:textId="4F6082B0" w:rsidR="00773CA3" w:rsidRPr="00C26CAE" w:rsidRDefault="00F84365" w:rsidP="00F84365">
            <w:pPr>
              <w:spacing w:after="0"/>
              <w:jc w:val="center"/>
              <w:rPr>
                <w:sz w:val="24"/>
                <w:szCs w:val="24"/>
                <w:lang w:eastAsia="uk-UA"/>
              </w:rPr>
            </w:pPr>
            <w:r w:rsidRPr="00C26CAE">
              <w:rPr>
                <w:sz w:val="24"/>
                <w:szCs w:val="24"/>
                <w:lang w:eastAsia="uk-UA"/>
              </w:rPr>
              <w:t>1</w:t>
            </w:r>
          </w:p>
        </w:tc>
        <w:tc>
          <w:tcPr>
            <w:tcW w:w="1039"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E15955E" w14:textId="5A9EA607" w:rsidR="00773CA3" w:rsidRPr="00C26CAE" w:rsidRDefault="00F84365" w:rsidP="00F84365">
            <w:pPr>
              <w:spacing w:after="0"/>
              <w:jc w:val="center"/>
              <w:rPr>
                <w:sz w:val="24"/>
                <w:szCs w:val="24"/>
                <w:lang w:eastAsia="uk-UA"/>
              </w:rPr>
            </w:pPr>
            <w:r w:rsidRPr="00C26CAE">
              <w:rPr>
                <w:sz w:val="24"/>
                <w:szCs w:val="24"/>
                <w:lang w:eastAsia="uk-UA"/>
              </w:rPr>
              <w:t>197</w:t>
            </w:r>
          </w:p>
        </w:tc>
        <w:tc>
          <w:tcPr>
            <w:tcW w:w="859"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D0FF3EB" w14:textId="7FDD90FB" w:rsidR="00773CA3" w:rsidRPr="00C26CAE" w:rsidRDefault="00957956" w:rsidP="00F84365">
            <w:pPr>
              <w:spacing w:after="0"/>
              <w:jc w:val="center"/>
              <w:rPr>
                <w:sz w:val="24"/>
                <w:szCs w:val="24"/>
                <w:lang w:eastAsia="uk-UA"/>
              </w:rPr>
            </w:pPr>
            <w:r>
              <w:rPr>
                <w:sz w:val="24"/>
                <w:szCs w:val="24"/>
                <w:lang w:eastAsia="uk-UA"/>
              </w:rPr>
              <w:t>10 567,08</w:t>
            </w:r>
          </w:p>
        </w:tc>
      </w:tr>
      <w:tr w:rsidR="00773CA3" w14:paraId="70DD9021"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F072EF0" w14:textId="77777777" w:rsidR="00773CA3" w:rsidRDefault="00773CA3" w:rsidP="00F84365">
            <w:pPr>
              <w:spacing w:after="0" w:line="240" w:lineRule="auto"/>
              <w:rPr>
                <w:sz w:val="24"/>
                <w:szCs w:val="24"/>
                <w:lang w:eastAsia="uk-UA"/>
              </w:rPr>
            </w:pPr>
            <w:r>
              <w:rPr>
                <w:sz w:val="24"/>
                <w:szCs w:val="24"/>
                <w:lang w:eastAsia="uk-UA"/>
              </w:rPr>
              <w:t>2. Поточний контроль за суб’єктом господарювання, що перебуває у сфері регулювання, у тому числі:</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1A0A9DF" w14:textId="79546D56" w:rsidR="00773CA3" w:rsidRPr="00C26CAE" w:rsidRDefault="008358C2" w:rsidP="00F84365">
            <w:pPr>
              <w:jc w:val="center"/>
              <w:rPr>
                <w:sz w:val="24"/>
                <w:szCs w:val="24"/>
                <w:lang w:eastAsia="uk-UA"/>
              </w:rPr>
            </w:pPr>
            <w:r w:rsidRPr="00C26CAE">
              <w:rPr>
                <w:sz w:val="24"/>
                <w:szCs w:val="24"/>
                <w:lang w:eastAsia="uk-UA"/>
              </w:rPr>
              <w:t>–</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BA18D15" w14:textId="59DB1399" w:rsidR="00773CA3" w:rsidRPr="00C26CAE" w:rsidRDefault="008358C2" w:rsidP="00F84365">
            <w:pPr>
              <w:spacing w:after="0"/>
              <w:jc w:val="center"/>
              <w:rPr>
                <w:sz w:val="24"/>
                <w:szCs w:val="24"/>
                <w:lang w:eastAsia="uk-UA"/>
              </w:rPr>
            </w:pPr>
            <w:r w:rsidRPr="00C26CAE">
              <w:rPr>
                <w:sz w:val="24"/>
                <w:szCs w:val="24"/>
                <w:lang w:eastAsia="uk-UA"/>
              </w:rPr>
              <w:t>–</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FAE1387" w14:textId="65159C9E" w:rsidR="00773CA3" w:rsidRPr="00C26CAE" w:rsidRDefault="008358C2" w:rsidP="00F84365">
            <w:pPr>
              <w:spacing w:after="0"/>
              <w:jc w:val="center"/>
              <w:rPr>
                <w:sz w:val="24"/>
                <w:szCs w:val="24"/>
                <w:lang w:eastAsia="uk-UA"/>
              </w:rPr>
            </w:pPr>
            <w:r w:rsidRPr="00C26CAE">
              <w:rPr>
                <w:sz w:val="24"/>
                <w:szCs w:val="24"/>
                <w:lang w:eastAsia="uk-UA"/>
              </w:rPr>
              <w:t>–</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4301086" w14:textId="7E82219D" w:rsidR="00773CA3" w:rsidRPr="00C26CAE" w:rsidRDefault="008358C2" w:rsidP="00F84365">
            <w:pPr>
              <w:spacing w:after="0"/>
              <w:jc w:val="center"/>
              <w:rPr>
                <w:sz w:val="24"/>
                <w:szCs w:val="24"/>
                <w:lang w:eastAsia="uk-UA"/>
              </w:rPr>
            </w:pPr>
            <w:r w:rsidRPr="00C26CAE">
              <w:rPr>
                <w:sz w:val="24"/>
                <w:szCs w:val="24"/>
                <w:lang w:eastAsia="uk-UA"/>
              </w:rPr>
              <w:t>–</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2F6CB2F" w14:textId="41287CEC" w:rsidR="00773CA3" w:rsidRPr="00C26CAE" w:rsidRDefault="008358C2" w:rsidP="00F84365">
            <w:pPr>
              <w:spacing w:after="0"/>
              <w:jc w:val="center"/>
              <w:rPr>
                <w:sz w:val="24"/>
                <w:szCs w:val="24"/>
                <w:lang w:eastAsia="uk-UA"/>
              </w:rPr>
            </w:pPr>
            <w:r w:rsidRPr="00C26CAE">
              <w:rPr>
                <w:sz w:val="24"/>
                <w:szCs w:val="24"/>
                <w:lang w:eastAsia="uk-UA"/>
              </w:rPr>
              <w:t>–</w:t>
            </w:r>
          </w:p>
        </w:tc>
      </w:tr>
      <w:tr w:rsidR="00773CA3" w14:paraId="1FF6DF16"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EEF3BD1" w14:textId="77777777" w:rsidR="00773CA3" w:rsidRDefault="00773CA3" w:rsidP="00F84365">
            <w:pPr>
              <w:spacing w:after="0" w:line="240" w:lineRule="auto"/>
              <w:rPr>
                <w:sz w:val="24"/>
                <w:szCs w:val="24"/>
                <w:lang w:eastAsia="uk-UA"/>
              </w:rPr>
            </w:pPr>
            <w:r>
              <w:rPr>
                <w:sz w:val="24"/>
                <w:szCs w:val="24"/>
                <w:lang w:eastAsia="uk-UA"/>
              </w:rPr>
              <w:t>камеральні</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AD6CE9E" w14:textId="4B032A6D" w:rsidR="00773CA3" w:rsidRPr="00C26CAE" w:rsidRDefault="008358C2" w:rsidP="00F84365">
            <w:pPr>
              <w:jc w:val="center"/>
              <w:rPr>
                <w:sz w:val="24"/>
                <w:szCs w:val="24"/>
                <w:lang w:eastAsia="uk-UA"/>
              </w:rPr>
            </w:pPr>
            <w:r w:rsidRPr="00C26CAE">
              <w:rPr>
                <w:sz w:val="24"/>
                <w:szCs w:val="24"/>
                <w:lang w:eastAsia="uk-UA"/>
              </w:rPr>
              <w:t>–</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DC14974" w14:textId="1F754B4E" w:rsidR="00773CA3" w:rsidRPr="00C26CAE" w:rsidRDefault="008358C2" w:rsidP="00F84365">
            <w:pPr>
              <w:spacing w:after="0"/>
              <w:jc w:val="center"/>
              <w:rPr>
                <w:sz w:val="24"/>
                <w:szCs w:val="24"/>
                <w:lang w:eastAsia="uk-UA"/>
              </w:rPr>
            </w:pPr>
            <w:r w:rsidRPr="00C26CAE">
              <w:rPr>
                <w:sz w:val="24"/>
                <w:szCs w:val="24"/>
                <w:lang w:eastAsia="uk-UA"/>
              </w:rPr>
              <w:t>–</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B2BE0F9" w14:textId="08043BBA" w:rsidR="00773CA3" w:rsidRPr="00C26CAE" w:rsidRDefault="008358C2" w:rsidP="00F84365">
            <w:pPr>
              <w:spacing w:after="0"/>
              <w:jc w:val="center"/>
              <w:rPr>
                <w:sz w:val="24"/>
                <w:szCs w:val="24"/>
                <w:lang w:eastAsia="uk-UA"/>
              </w:rPr>
            </w:pPr>
            <w:r w:rsidRPr="00C26CAE">
              <w:rPr>
                <w:sz w:val="24"/>
                <w:szCs w:val="24"/>
                <w:lang w:eastAsia="uk-UA"/>
              </w:rPr>
              <w:t>–</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D6297A2" w14:textId="47140C48" w:rsidR="00773CA3" w:rsidRPr="00C26CAE" w:rsidRDefault="008358C2" w:rsidP="00F84365">
            <w:pPr>
              <w:spacing w:after="0"/>
              <w:jc w:val="center"/>
              <w:rPr>
                <w:sz w:val="24"/>
                <w:szCs w:val="24"/>
                <w:lang w:eastAsia="uk-UA"/>
              </w:rPr>
            </w:pPr>
            <w:r w:rsidRPr="00C26CAE">
              <w:rPr>
                <w:sz w:val="24"/>
                <w:szCs w:val="24"/>
                <w:lang w:eastAsia="uk-UA"/>
              </w:rPr>
              <w:t>–</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A600044" w14:textId="03F61FA3" w:rsidR="00773CA3" w:rsidRPr="00C26CAE" w:rsidRDefault="008358C2" w:rsidP="00F84365">
            <w:pPr>
              <w:spacing w:after="0"/>
              <w:jc w:val="center"/>
              <w:rPr>
                <w:sz w:val="24"/>
                <w:szCs w:val="24"/>
                <w:lang w:eastAsia="uk-UA"/>
              </w:rPr>
            </w:pPr>
            <w:r w:rsidRPr="00C26CAE">
              <w:rPr>
                <w:sz w:val="24"/>
                <w:szCs w:val="24"/>
                <w:lang w:eastAsia="uk-UA"/>
              </w:rPr>
              <w:t>–</w:t>
            </w:r>
          </w:p>
        </w:tc>
      </w:tr>
      <w:tr w:rsidR="00773CA3" w14:paraId="2E712869"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CD9132D" w14:textId="77777777" w:rsidR="00773CA3" w:rsidRDefault="00773CA3" w:rsidP="00F84365">
            <w:pPr>
              <w:spacing w:after="0" w:line="240" w:lineRule="auto"/>
              <w:rPr>
                <w:sz w:val="24"/>
                <w:szCs w:val="24"/>
                <w:lang w:eastAsia="uk-UA"/>
              </w:rPr>
            </w:pPr>
            <w:r>
              <w:rPr>
                <w:sz w:val="24"/>
                <w:szCs w:val="24"/>
                <w:lang w:eastAsia="uk-UA"/>
              </w:rPr>
              <w:t>виїзні</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EC18A6E" w14:textId="135AAFE7" w:rsidR="00773CA3" w:rsidRPr="00C26CAE" w:rsidRDefault="00F84365" w:rsidP="00F84365">
            <w:pPr>
              <w:jc w:val="center"/>
              <w:rPr>
                <w:sz w:val="24"/>
                <w:szCs w:val="24"/>
                <w:lang w:eastAsia="uk-UA"/>
              </w:rPr>
            </w:pPr>
            <w:r w:rsidRPr="00C26CAE">
              <w:rPr>
                <w:sz w:val="24"/>
                <w:szCs w:val="24"/>
                <w:lang w:eastAsia="uk-UA"/>
              </w:rPr>
              <w:t>6</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1E852B6" w14:textId="7ECE3922" w:rsidR="00773CA3" w:rsidRPr="00C26CAE" w:rsidRDefault="008358C2" w:rsidP="00F84365">
            <w:pPr>
              <w:spacing w:after="0"/>
              <w:jc w:val="center"/>
              <w:rPr>
                <w:sz w:val="24"/>
                <w:szCs w:val="24"/>
                <w:lang w:eastAsia="uk-UA"/>
              </w:rPr>
            </w:pPr>
            <w:r w:rsidRPr="00C26CAE">
              <w:rPr>
                <w:sz w:val="24"/>
                <w:szCs w:val="24"/>
                <w:lang w:eastAsia="uk-UA"/>
              </w:rPr>
              <w:t>268,2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8B9E529" w14:textId="53A76572" w:rsidR="00773CA3" w:rsidRPr="00C26CAE" w:rsidRDefault="00F84365" w:rsidP="00F84365">
            <w:pPr>
              <w:spacing w:after="0"/>
              <w:jc w:val="center"/>
              <w:rPr>
                <w:sz w:val="24"/>
                <w:szCs w:val="24"/>
                <w:lang w:eastAsia="uk-UA"/>
              </w:rPr>
            </w:pPr>
            <w:r w:rsidRPr="00C26CAE">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E9935F4" w14:textId="334628C1" w:rsidR="00773CA3" w:rsidRPr="00C26CAE" w:rsidRDefault="00F84365" w:rsidP="00F84365">
            <w:pPr>
              <w:spacing w:after="0"/>
              <w:jc w:val="center"/>
              <w:rPr>
                <w:sz w:val="24"/>
                <w:szCs w:val="24"/>
                <w:lang w:eastAsia="uk-UA"/>
              </w:rPr>
            </w:pPr>
            <w:r w:rsidRPr="00C26CAE">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6B7A63C" w14:textId="5CA39BF9" w:rsidR="00773CA3" w:rsidRPr="00C26CAE" w:rsidRDefault="008358C2" w:rsidP="00F84365">
            <w:pPr>
              <w:spacing w:after="0"/>
              <w:jc w:val="center"/>
              <w:rPr>
                <w:sz w:val="24"/>
                <w:szCs w:val="24"/>
                <w:lang w:eastAsia="uk-UA"/>
              </w:rPr>
            </w:pPr>
            <w:r w:rsidRPr="00C26CAE">
              <w:rPr>
                <w:sz w:val="24"/>
                <w:szCs w:val="24"/>
                <w:lang w:eastAsia="uk-UA"/>
              </w:rPr>
              <w:t>317 012,4</w:t>
            </w:r>
          </w:p>
        </w:tc>
      </w:tr>
      <w:tr w:rsidR="00773CA3" w14:paraId="59998EEE"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6280B1A" w14:textId="77777777" w:rsidR="00773CA3" w:rsidRDefault="00773CA3" w:rsidP="00F84365">
            <w:pPr>
              <w:spacing w:after="0" w:line="240" w:lineRule="auto"/>
              <w:rPr>
                <w:sz w:val="24"/>
                <w:szCs w:val="24"/>
                <w:lang w:eastAsia="uk-UA"/>
              </w:rPr>
            </w:pPr>
            <w:r>
              <w:rPr>
                <w:sz w:val="24"/>
                <w:szCs w:val="24"/>
                <w:lang w:eastAsia="uk-UA"/>
              </w:rPr>
              <w:t xml:space="preserve">3. Підготовка, затвердження та опрацювання одного окремого </w:t>
            </w:r>
            <w:proofErr w:type="spellStart"/>
            <w:r>
              <w:rPr>
                <w:sz w:val="24"/>
                <w:szCs w:val="24"/>
                <w:lang w:eastAsia="uk-UA"/>
              </w:rPr>
              <w:t>акта</w:t>
            </w:r>
            <w:proofErr w:type="spellEnd"/>
            <w:r>
              <w:rPr>
                <w:sz w:val="24"/>
                <w:szCs w:val="24"/>
                <w:lang w:eastAsia="uk-UA"/>
              </w:rPr>
              <w:t xml:space="preserve"> про порушення вимог регулювання</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93EBED0" w14:textId="54B031B5" w:rsidR="00773CA3" w:rsidRPr="00C26CAE" w:rsidRDefault="00F84365" w:rsidP="00F84365">
            <w:pPr>
              <w:jc w:val="center"/>
              <w:rPr>
                <w:sz w:val="24"/>
                <w:szCs w:val="24"/>
                <w:lang w:eastAsia="uk-UA"/>
              </w:rPr>
            </w:pPr>
            <w:r w:rsidRPr="00C26CAE">
              <w:rPr>
                <w:sz w:val="24"/>
                <w:szCs w:val="24"/>
                <w:lang w:eastAsia="uk-UA"/>
              </w:rPr>
              <w:t>3</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72AE749" w14:textId="4A56197B" w:rsidR="00773CA3" w:rsidRPr="00C26CAE" w:rsidRDefault="008358C2" w:rsidP="00F84365">
            <w:pPr>
              <w:spacing w:after="0"/>
              <w:jc w:val="center"/>
              <w:rPr>
                <w:sz w:val="24"/>
                <w:szCs w:val="24"/>
                <w:lang w:eastAsia="uk-UA"/>
              </w:rPr>
            </w:pPr>
            <w:r w:rsidRPr="00C26CAE">
              <w:rPr>
                <w:sz w:val="24"/>
                <w:szCs w:val="24"/>
                <w:lang w:eastAsia="uk-UA"/>
              </w:rPr>
              <w:t>268,2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3F7BE6D" w14:textId="7DDD5B61" w:rsidR="00773CA3" w:rsidRPr="00C26CAE" w:rsidRDefault="00F84365" w:rsidP="00F84365">
            <w:pPr>
              <w:spacing w:after="0"/>
              <w:jc w:val="center"/>
              <w:rPr>
                <w:sz w:val="24"/>
                <w:szCs w:val="24"/>
                <w:lang w:eastAsia="uk-UA"/>
              </w:rPr>
            </w:pPr>
            <w:r w:rsidRPr="00C26CAE">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2512C72" w14:textId="008B04CE" w:rsidR="00773CA3" w:rsidRPr="00C26CAE" w:rsidRDefault="00F84365" w:rsidP="00F84365">
            <w:pPr>
              <w:spacing w:after="0"/>
              <w:jc w:val="center"/>
              <w:rPr>
                <w:sz w:val="24"/>
                <w:szCs w:val="24"/>
                <w:lang w:eastAsia="uk-UA"/>
              </w:rPr>
            </w:pPr>
            <w:r w:rsidRPr="00C26CAE">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F22EAE0" w14:textId="25789083" w:rsidR="00773CA3" w:rsidRPr="00C26CAE" w:rsidRDefault="008358C2" w:rsidP="00F84365">
            <w:pPr>
              <w:spacing w:after="0"/>
              <w:jc w:val="center"/>
              <w:rPr>
                <w:sz w:val="24"/>
                <w:szCs w:val="24"/>
                <w:lang w:eastAsia="uk-UA"/>
              </w:rPr>
            </w:pPr>
            <w:r w:rsidRPr="00C26CAE">
              <w:rPr>
                <w:sz w:val="24"/>
                <w:szCs w:val="24"/>
                <w:lang w:eastAsia="uk-UA"/>
              </w:rPr>
              <w:t>158 506,2</w:t>
            </w:r>
          </w:p>
        </w:tc>
      </w:tr>
      <w:tr w:rsidR="00773CA3" w14:paraId="6EE8EAAE"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30D2E74" w14:textId="77777777" w:rsidR="00773CA3" w:rsidRDefault="00773CA3" w:rsidP="00F84365">
            <w:pPr>
              <w:spacing w:after="0" w:line="240" w:lineRule="auto"/>
              <w:rPr>
                <w:sz w:val="24"/>
                <w:szCs w:val="24"/>
                <w:lang w:eastAsia="uk-UA"/>
              </w:rPr>
            </w:pPr>
            <w:r>
              <w:rPr>
                <w:sz w:val="24"/>
                <w:szCs w:val="24"/>
                <w:lang w:eastAsia="uk-UA"/>
              </w:rPr>
              <w:t>4. Реалізація одного окремого рішення щодо порушення вимог регулювання</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BBC0ADB" w14:textId="7400E1A1" w:rsidR="00773CA3" w:rsidRPr="00C26CAE" w:rsidRDefault="00F84365" w:rsidP="00F84365">
            <w:pPr>
              <w:jc w:val="center"/>
              <w:rPr>
                <w:sz w:val="24"/>
                <w:szCs w:val="24"/>
                <w:lang w:eastAsia="uk-UA"/>
              </w:rPr>
            </w:pPr>
            <w:r w:rsidRPr="00C26CAE">
              <w:rPr>
                <w:sz w:val="24"/>
                <w:szCs w:val="24"/>
                <w:lang w:eastAsia="uk-UA"/>
              </w:rPr>
              <w:t>2</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7F950FE" w14:textId="55534FF2" w:rsidR="00773CA3" w:rsidRPr="00C26CAE" w:rsidRDefault="008358C2" w:rsidP="00F84365">
            <w:pPr>
              <w:spacing w:after="0"/>
              <w:jc w:val="center"/>
              <w:rPr>
                <w:sz w:val="24"/>
                <w:szCs w:val="24"/>
                <w:lang w:eastAsia="uk-UA"/>
              </w:rPr>
            </w:pPr>
            <w:r w:rsidRPr="00C26CAE">
              <w:rPr>
                <w:sz w:val="24"/>
                <w:szCs w:val="24"/>
                <w:lang w:eastAsia="uk-UA"/>
              </w:rPr>
              <w:t>268,2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2A50D86" w14:textId="16D8566A" w:rsidR="00773CA3" w:rsidRPr="00C26CAE" w:rsidRDefault="00F84365" w:rsidP="00F84365">
            <w:pPr>
              <w:spacing w:after="0"/>
              <w:jc w:val="center"/>
              <w:rPr>
                <w:sz w:val="24"/>
                <w:szCs w:val="24"/>
                <w:lang w:eastAsia="uk-UA"/>
              </w:rPr>
            </w:pPr>
            <w:r w:rsidRPr="00C26CAE">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1047AB6" w14:textId="4AABE81A" w:rsidR="00773CA3" w:rsidRPr="00C26CAE" w:rsidRDefault="00F84365" w:rsidP="00F84365">
            <w:pPr>
              <w:spacing w:after="0"/>
              <w:jc w:val="center"/>
              <w:rPr>
                <w:sz w:val="24"/>
                <w:szCs w:val="24"/>
                <w:lang w:eastAsia="uk-UA"/>
              </w:rPr>
            </w:pPr>
            <w:r w:rsidRPr="00C26CAE">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3E47854" w14:textId="259AE17E" w:rsidR="00773CA3" w:rsidRPr="00C26CAE" w:rsidRDefault="008358C2" w:rsidP="00F84365">
            <w:pPr>
              <w:spacing w:after="0"/>
              <w:jc w:val="center"/>
              <w:rPr>
                <w:sz w:val="24"/>
                <w:szCs w:val="24"/>
                <w:lang w:eastAsia="uk-UA"/>
              </w:rPr>
            </w:pPr>
            <w:r w:rsidRPr="00C26CAE">
              <w:rPr>
                <w:sz w:val="24"/>
                <w:szCs w:val="24"/>
                <w:lang w:eastAsia="uk-UA"/>
              </w:rPr>
              <w:t>105 670,8</w:t>
            </w:r>
          </w:p>
        </w:tc>
      </w:tr>
    </w:tbl>
    <w:p w14:paraId="616E2060" w14:textId="0B03BEF3" w:rsidR="008A719F" w:rsidRDefault="008A719F" w:rsidP="007C1902">
      <w:pPr>
        <w:shd w:val="clear" w:color="auto" w:fill="FFFFFF"/>
        <w:spacing w:after="120"/>
        <w:ind w:right="448"/>
        <w:rPr>
          <w:sz w:val="28"/>
          <w:szCs w:val="28"/>
        </w:rPr>
      </w:pPr>
    </w:p>
    <w:p w14:paraId="049E4D97" w14:textId="5E7F16EF" w:rsidR="006A559D" w:rsidRDefault="006A559D" w:rsidP="007C1902">
      <w:pPr>
        <w:shd w:val="clear" w:color="auto" w:fill="FFFFFF"/>
        <w:spacing w:after="120"/>
        <w:ind w:right="448"/>
        <w:rPr>
          <w:sz w:val="28"/>
          <w:szCs w:val="28"/>
        </w:rPr>
      </w:pPr>
    </w:p>
    <w:p w14:paraId="4C9FA6B7" w14:textId="41A55954" w:rsidR="006A559D" w:rsidRDefault="00137E85" w:rsidP="00C14CE4">
      <w:pPr>
        <w:shd w:val="clear" w:color="auto" w:fill="FFFFFF"/>
        <w:spacing w:after="120" w:line="360" w:lineRule="auto"/>
        <w:ind w:right="49"/>
        <w:rPr>
          <w:sz w:val="28"/>
          <w:szCs w:val="28"/>
        </w:rPr>
      </w:pPr>
      <w:r>
        <w:rPr>
          <w:sz w:val="28"/>
          <w:szCs w:val="28"/>
        </w:rPr>
        <w:t xml:space="preserve">                                                                                              </w:t>
      </w:r>
      <w:r w:rsidR="00A32178">
        <w:rPr>
          <w:sz w:val="28"/>
          <w:szCs w:val="28"/>
        </w:rPr>
        <w:t xml:space="preserve">      </w:t>
      </w:r>
      <w:r>
        <w:rPr>
          <w:sz w:val="28"/>
          <w:szCs w:val="28"/>
        </w:rPr>
        <w:t xml:space="preserve">Продовження додатка </w:t>
      </w:r>
      <w:r w:rsidR="004D058A">
        <w:rPr>
          <w:sz w:val="28"/>
          <w:szCs w:val="28"/>
        </w:rPr>
        <w:t>2</w:t>
      </w:r>
      <w:r>
        <w:rPr>
          <w:sz w:val="28"/>
          <w:szCs w:val="28"/>
        </w:rPr>
        <w:t xml:space="preserve"> </w:t>
      </w:r>
    </w:p>
    <w:tbl>
      <w:tblPr>
        <w:tblW w:w="5000" w:type="pct"/>
        <w:jc w:val="center"/>
        <w:tblLook w:val="04A0" w:firstRow="1" w:lastRow="0" w:firstColumn="1" w:lastColumn="0" w:noHBand="0" w:noVBand="1"/>
      </w:tblPr>
      <w:tblGrid>
        <w:gridCol w:w="2670"/>
        <w:gridCol w:w="1335"/>
        <w:gridCol w:w="1644"/>
        <w:gridCol w:w="1644"/>
        <w:gridCol w:w="1439"/>
        <w:gridCol w:w="1234"/>
      </w:tblGrid>
      <w:tr w:rsidR="00137E85" w14:paraId="0B158C54" w14:textId="77777777" w:rsidTr="00137E85">
        <w:trPr>
          <w:jc w:val="center"/>
        </w:trPr>
        <w:tc>
          <w:tcPr>
            <w:tcW w:w="13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97721CF" w14:textId="77777777" w:rsidR="00137E85" w:rsidRDefault="00137E85">
            <w:pPr>
              <w:spacing w:after="0" w:line="240" w:lineRule="auto"/>
              <w:rPr>
                <w:sz w:val="24"/>
                <w:szCs w:val="24"/>
                <w:lang w:eastAsia="uk-UA"/>
              </w:rPr>
            </w:pPr>
            <w:r>
              <w:rPr>
                <w:sz w:val="24"/>
                <w:szCs w:val="24"/>
                <w:lang w:eastAsia="uk-UA"/>
              </w:rPr>
              <w:t>5. Оскарження одного окремого рішення суб’єктами господарювання</w:t>
            </w:r>
          </w:p>
        </w:tc>
        <w:tc>
          <w:tcPr>
            <w:tcW w:w="65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A58B65A" w14:textId="77777777" w:rsidR="00137E85" w:rsidRDefault="00137E85">
            <w:pPr>
              <w:jc w:val="center"/>
              <w:rPr>
                <w:sz w:val="24"/>
                <w:szCs w:val="24"/>
                <w:lang w:eastAsia="uk-UA"/>
              </w:rPr>
            </w:pPr>
            <w:r>
              <w:rPr>
                <w:sz w:val="24"/>
                <w:szCs w:val="24"/>
                <w:lang w:eastAsia="uk-UA"/>
              </w:rPr>
              <w:t>2</w:t>
            </w:r>
          </w:p>
        </w:tc>
        <w:tc>
          <w:tcPr>
            <w:tcW w:w="8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8585E5C" w14:textId="77777777" w:rsidR="00137E85" w:rsidRDefault="00137E85">
            <w:pPr>
              <w:spacing w:after="0"/>
              <w:jc w:val="center"/>
              <w:rPr>
                <w:sz w:val="24"/>
                <w:szCs w:val="24"/>
                <w:lang w:eastAsia="uk-UA"/>
              </w:rPr>
            </w:pPr>
            <w:r>
              <w:rPr>
                <w:sz w:val="24"/>
                <w:szCs w:val="24"/>
                <w:lang w:eastAsia="uk-UA"/>
              </w:rPr>
              <w:t>268,2</w:t>
            </w:r>
          </w:p>
        </w:tc>
        <w:tc>
          <w:tcPr>
            <w:tcW w:w="8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128A3B9" w14:textId="77777777" w:rsidR="00137E85" w:rsidRDefault="00137E85">
            <w:pPr>
              <w:spacing w:after="0"/>
              <w:jc w:val="center"/>
              <w:rPr>
                <w:sz w:val="24"/>
                <w:szCs w:val="24"/>
                <w:lang w:eastAsia="uk-UA"/>
              </w:rPr>
            </w:pPr>
            <w:r>
              <w:rPr>
                <w:sz w:val="24"/>
                <w:szCs w:val="24"/>
                <w:lang w:eastAsia="uk-UA"/>
              </w:rPr>
              <w:t>1</w:t>
            </w:r>
          </w:p>
        </w:tc>
        <w:tc>
          <w:tcPr>
            <w:tcW w:w="7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F1DC1CE" w14:textId="77777777" w:rsidR="00137E85" w:rsidRDefault="00137E85">
            <w:pPr>
              <w:spacing w:after="0"/>
              <w:jc w:val="center"/>
              <w:rPr>
                <w:sz w:val="24"/>
                <w:szCs w:val="24"/>
                <w:lang w:eastAsia="uk-UA"/>
              </w:rPr>
            </w:pPr>
            <w:r>
              <w:rPr>
                <w:sz w:val="24"/>
                <w:szCs w:val="24"/>
                <w:lang w:eastAsia="uk-UA"/>
              </w:rPr>
              <w:t>197</w:t>
            </w:r>
          </w:p>
        </w:tc>
        <w:tc>
          <w:tcPr>
            <w:tcW w:w="6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3A0CE42" w14:textId="77777777" w:rsidR="00137E85" w:rsidRDefault="00137E85">
            <w:pPr>
              <w:spacing w:after="0"/>
              <w:jc w:val="center"/>
              <w:rPr>
                <w:sz w:val="24"/>
                <w:szCs w:val="24"/>
                <w:lang w:eastAsia="uk-UA"/>
              </w:rPr>
            </w:pPr>
            <w:r>
              <w:rPr>
                <w:sz w:val="24"/>
                <w:szCs w:val="24"/>
                <w:lang w:eastAsia="uk-UA"/>
              </w:rPr>
              <w:t>105 670,8</w:t>
            </w:r>
          </w:p>
        </w:tc>
      </w:tr>
      <w:tr w:rsidR="00137E85" w14:paraId="7AB3403D" w14:textId="77777777" w:rsidTr="00137E85">
        <w:trPr>
          <w:jc w:val="center"/>
        </w:trPr>
        <w:tc>
          <w:tcPr>
            <w:tcW w:w="13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4B51787" w14:textId="77777777" w:rsidR="00137E85" w:rsidRDefault="00137E85">
            <w:pPr>
              <w:spacing w:after="0" w:line="240" w:lineRule="auto"/>
              <w:rPr>
                <w:sz w:val="24"/>
                <w:szCs w:val="24"/>
                <w:lang w:eastAsia="uk-UA"/>
              </w:rPr>
            </w:pPr>
            <w:r>
              <w:rPr>
                <w:sz w:val="24"/>
                <w:szCs w:val="24"/>
                <w:lang w:eastAsia="uk-UA"/>
              </w:rPr>
              <w:t>6. Підготовка звітності за результатами регулювання</w:t>
            </w:r>
          </w:p>
        </w:tc>
        <w:tc>
          <w:tcPr>
            <w:tcW w:w="65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2548BE8" w14:textId="77777777" w:rsidR="00137E85" w:rsidRDefault="00137E85">
            <w:pPr>
              <w:jc w:val="center"/>
              <w:rPr>
                <w:sz w:val="24"/>
                <w:szCs w:val="24"/>
                <w:lang w:eastAsia="uk-UA"/>
              </w:rPr>
            </w:pPr>
            <w:r>
              <w:rPr>
                <w:sz w:val="24"/>
                <w:szCs w:val="24"/>
                <w:lang w:eastAsia="uk-UA"/>
              </w:rPr>
              <w:t>2</w:t>
            </w:r>
          </w:p>
        </w:tc>
        <w:tc>
          <w:tcPr>
            <w:tcW w:w="8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0881268" w14:textId="77777777" w:rsidR="00137E85" w:rsidRDefault="00137E85">
            <w:pPr>
              <w:spacing w:after="0"/>
              <w:jc w:val="center"/>
              <w:rPr>
                <w:sz w:val="24"/>
                <w:szCs w:val="24"/>
                <w:lang w:eastAsia="uk-UA"/>
              </w:rPr>
            </w:pPr>
            <w:r>
              <w:rPr>
                <w:sz w:val="24"/>
                <w:szCs w:val="24"/>
                <w:lang w:eastAsia="uk-UA"/>
              </w:rPr>
              <w:t>268,2</w:t>
            </w:r>
          </w:p>
        </w:tc>
        <w:tc>
          <w:tcPr>
            <w:tcW w:w="8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F36F26D" w14:textId="77777777" w:rsidR="00137E85" w:rsidRDefault="00137E85">
            <w:pPr>
              <w:spacing w:after="0"/>
              <w:jc w:val="center"/>
              <w:rPr>
                <w:sz w:val="24"/>
                <w:szCs w:val="24"/>
                <w:lang w:eastAsia="uk-UA"/>
              </w:rPr>
            </w:pPr>
            <w:r>
              <w:rPr>
                <w:sz w:val="24"/>
                <w:szCs w:val="24"/>
                <w:lang w:eastAsia="uk-UA"/>
              </w:rPr>
              <w:t>1</w:t>
            </w:r>
          </w:p>
        </w:tc>
        <w:tc>
          <w:tcPr>
            <w:tcW w:w="7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9FF26D9" w14:textId="77777777" w:rsidR="00137E85" w:rsidRDefault="00137E85">
            <w:pPr>
              <w:spacing w:after="0"/>
              <w:jc w:val="center"/>
              <w:rPr>
                <w:sz w:val="24"/>
                <w:szCs w:val="24"/>
                <w:lang w:eastAsia="uk-UA"/>
              </w:rPr>
            </w:pPr>
            <w:r>
              <w:rPr>
                <w:sz w:val="24"/>
                <w:szCs w:val="24"/>
                <w:lang w:eastAsia="uk-UA"/>
              </w:rPr>
              <w:t>197</w:t>
            </w:r>
          </w:p>
        </w:tc>
        <w:tc>
          <w:tcPr>
            <w:tcW w:w="6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C823837" w14:textId="77777777" w:rsidR="00137E85" w:rsidRDefault="00137E85">
            <w:pPr>
              <w:spacing w:after="0"/>
              <w:jc w:val="center"/>
              <w:rPr>
                <w:sz w:val="24"/>
                <w:szCs w:val="24"/>
                <w:lang w:eastAsia="uk-UA"/>
              </w:rPr>
            </w:pPr>
            <w:r>
              <w:rPr>
                <w:sz w:val="24"/>
                <w:szCs w:val="24"/>
                <w:lang w:eastAsia="uk-UA"/>
              </w:rPr>
              <w:t>105 670,8</w:t>
            </w:r>
          </w:p>
        </w:tc>
      </w:tr>
      <w:tr w:rsidR="00137E85" w14:paraId="6DAE7C71" w14:textId="77777777" w:rsidTr="00137E85">
        <w:trPr>
          <w:jc w:val="center"/>
        </w:trPr>
        <w:tc>
          <w:tcPr>
            <w:tcW w:w="13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9B44F15" w14:textId="77777777" w:rsidR="00137E85" w:rsidRDefault="00137E85">
            <w:pPr>
              <w:spacing w:after="0" w:line="240" w:lineRule="auto"/>
              <w:rPr>
                <w:sz w:val="24"/>
                <w:szCs w:val="24"/>
                <w:lang w:eastAsia="uk-UA"/>
              </w:rPr>
            </w:pPr>
            <w:r>
              <w:rPr>
                <w:sz w:val="24"/>
                <w:szCs w:val="24"/>
                <w:lang w:eastAsia="uk-UA"/>
              </w:rPr>
              <w:t>7. Інші адміністративні процедури (уточнити):</w:t>
            </w:r>
          </w:p>
        </w:tc>
        <w:tc>
          <w:tcPr>
            <w:tcW w:w="65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54ABA43" w14:textId="77777777" w:rsidR="00137E85" w:rsidRDefault="00137E85">
            <w:pPr>
              <w:jc w:val="center"/>
              <w:rPr>
                <w:sz w:val="24"/>
                <w:szCs w:val="24"/>
                <w:lang w:eastAsia="uk-UA"/>
              </w:rPr>
            </w:pPr>
            <w:r>
              <w:rPr>
                <w:sz w:val="24"/>
                <w:szCs w:val="24"/>
                <w:lang w:eastAsia="uk-UA"/>
              </w:rPr>
              <w:t>–</w:t>
            </w:r>
          </w:p>
        </w:tc>
        <w:tc>
          <w:tcPr>
            <w:tcW w:w="8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ED869D1" w14:textId="77777777" w:rsidR="00137E85" w:rsidRDefault="00137E85">
            <w:pPr>
              <w:spacing w:after="0"/>
              <w:jc w:val="center"/>
              <w:rPr>
                <w:sz w:val="24"/>
                <w:szCs w:val="24"/>
                <w:lang w:eastAsia="uk-UA"/>
              </w:rPr>
            </w:pPr>
            <w:r>
              <w:rPr>
                <w:sz w:val="24"/>
                <w:szCs w:val="24"/>
                <w:lang w:eastAsia="uk-UA"/>
              </w:rPr>
              <w:t>–</w:t>
            </w:r>
          </w:p>
        </w:tc>
        <w:tc>
          <w:tcPr>
            <w:tcW w:w="8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F6049BA" w14:textId="77777777" w:rsidR="00137E85" w:rsidRDefault="00137E85">
            <w:pPr>
              <w:spacing w:after="0"/>
              <w:jc w:val="center"/>
              <w:rPr>
                <w:sz w:val="24"/>
                <w:szCs w:val="24"/>
                <w:lang w:eastAsia="uk-UA"/>
              </w:rPr>
            </w:pPr>
            <w:r>
              <w:rPr>
                <w:sz w:val="24"/>
                <w:szCs w:val="24"/>
                <w:lang w:eastAsia="uk-UA"/>
              </w:rPr>
              <w:t>–</w:t>
            </w:r>
          </w:p>
        </w:tc>
        <w:tc>
          <w:tcPr>
            <w:tcW w:w="7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BF90D07" w14:textId="77777777" w:rsidR="00137E85" w:rsidRDefault="00137E85">
            <w:pPr>
              <w:spacing w:after="0"/>
              <w:jc w:val="center"/>
              <w:rPr>
                <w:sz w:val="24"/>
                <w:szCs w:val="24"/>
                <w:lang w:eastAsia="uk-UA"/>
              </w:rPr>
            </w:pPr>
            <w:r>
              <w:rPr>
                <w:sz w:val="24"/>
                <w:szCs w:val="24"/>
                <w:lang w:eastAsia="uk-UA"/>
              </w:rPr>
              <w:t>–</w:t>
            </w:r>
          </w:p>
        </w:tc>
        <w:tc>
          <w:tcPr>
            <w:tcW w:w="6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C75C90B" w14:textId="77777777" w:rsidR="00137E85" w:rsidRDefault="00137E85">
            <w:pPr>
              <w:spacing w:after="0"/>
              <w:jc w:val="center"/>
              <w:rPr>
                <w:sz w:val="24"/>
                <w:szCs w:val="24"/>
                <w:lang w:eastAsia="uk-UA"/>
              </w:rPr>
            </w:pPr>
            <w:r>
              <w:rPr>
                <w:sz w:val="24"/>
                <w:szCs w:val="24"/>
                <w:lang w:eastAsia="uk-UA"/>
              </w:rPr>
              <w:t>–</w:t>
            </w:r>
          </w:p>
        </w:tc>
      </w:tr>
      <w:tr w:rsidR="00137E85" w14:paraId="1F2FFB63" w14:textId="77777777" w:rsidTr="00137E85">
        <w:trPr>
          <w:jc w:val="center"/>
        </w:trPr>
        <w:tc>
          <w:tcPr>
            <w:tcW w:w="13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9E8E5E6" w14:textId="77777777" w:rsidR="00137E85" w:rsidRDefault="00137E85">
            <w:pPr>
              <w:spacing w:after="0" w:line="240" w:lineRule="auto"/>
              <w:rPr>
                <w:sz w:val="24"/>
                <w:szCs w:val="24"/>
                <w:lang w:eastAsia="uk-UA"/>
              </w:rPr>
            </w:pPr>
            <w:r>
              <w:rPr>
                <w:sz w:val="24"/>
                <w:szCs w:val="24"/>
                <w:lang w:eastAsia="uk-UA"/>
              </w:rPr>
              <w:t>Разом за рік</w:t>
            </w:r>
          </w:p>
        </w:tc>
        <w:tc>
          <w:tcPr>
            <w:tcW w:w="65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6C8834B" w14:textId="77777777" w:rsidR="00137E85" w:rsidRDefault="00137E85">
            <w:pPr>
              <w:spacing w:before="150" w:after="150" w:line="240" w:lineRule="auto"/>
              <w:jc w:val="center"/>
              <w:rPr>
                <w:sz w:val="24"/>
                <w:szCs w:val="24"/>
                <w:lang w:eastAsia="uk-UA"/>
              </w:rPr>
            </w:pPr>
            <w:r>
              <w:rPr>
                <w:sz w:val="24"/>
                <w:szCs w:val="24"/>
                <w:lang w:eastAsia="uk-UA"/>
              </w:rPr>
              <w:t>Х</w:t>
            </w:r>
          </w:p>
        </w:tc>
        <w:tc>
          <w:tcPr>
            <w:tcW w:w="8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561ACCF" w14:textId="77777777" w:rsidR="00137E85" w:rsidRDefault="00137E85">
            <w:pPr>
              <w:spacing w:before="150" w:after="150" w:line="240" w:lineRule="auto"/>
              <w:jc w:val="center"/>
              <w:rPr>
                <w:sz w:val="24"/>
                <w:szCs w:val="24"/>
                <w:lang w:eastAsia="uk-UA"/>
              </w:rPr>
            </w:pPr>
            <w:r>
              <w:rPr>
                <w:sz w:val="24"/>
                <w:szCs w:val="24"/>
                <w:lang w:eastAsia="uk-UA"/>
              </w:rPr>
              <w:t>Х</w:t>
            </w:r>
          </w:p>
        </w:tc>
        <w:tc>
          <w:tcPr>
            <w:tcW w:w="8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F2F75DC" w14:textId="77777777" w:rsidR="00137E85" w:rsidRDefault="00137E85">
            <w:pPr>
              <w:spacing w:before="150" w:after="150" w:line="240" w:lineRule="auto"/>
              <w:jc w:val="center"/>
              <w:rPr>
                <w:sz w:val="24"/>
                <w:szCs w:val="24"/>
                <w:lang w:eastAsia="uk-UA"/>
              </w:rPr>
            </w:pPr>
            <w:r>
              <w:rPr>
                <w:sz w:val="24"/>
                <w:szCs w:val="24"/>
                <w:lang w:eastAsia="uk-UA"/>
              </w:rPr>
              <w:t>Х</w:t>
            </w:r>
          </w:p>
        </w:tc>
        <w:tc>
          <w:tcPr>
            <w:tcW w:w="7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AC97202" w14:textId="77777777" w:rsidR="00137E85" w:rsidRDefault="00137E85">
            <w:pPr>
              <w:spacing w:before="150" w:after="150" w:line="240" w:lineRule="auto"/>
              <w:jc w:val="center"/>
              <w:rPr>
                <w:sz w:val="24"/>
                <w:szCs w:val="24"/>
                <w:lang w:eastAsia="uk-UA"/>
              </w:rPr>
            </w:pPr>
            <w:r>
              <w:rPr>
                <w:sz w:val="24"/>
                <w:szCs w:val="24"/>
                <w:lang w:eastAsia="uk-UA"/>
              </w:rPr>
              <w:t>Х</w:t>
            </w:r>
          </w:p>
        </w:tc>
        <w:tc>
          <w:tcPr>
            <w:tcW w:w="6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D277E95" w14:textId="77777777" w:rsidR="00137E85" w:rsidRDefault="00137E85">
            <w:pPr>
              <w:jc w:val="center"/>
              <w:rPr>
                <w:sz w:val="24"/>
                <w:szCs w:val="24"/>
                <w:lang w:eastAsia="uk-UA"/>
              </w:rPr>
            </w:pPr>
            <w:r>
              <w:rPr>
                <w:sz w:val="24"/>
                <w:szCs w:val="24"/>
                <w:lang w:eastAsia="uk-UA"/>
              </w:rPr>
              <w:t>803 098,08</w:t>
            </w:r>
          </w:p>
        </w:tc>
      </w:tr>
      <w:tr w:rsidR="00137E85" w14:paraId="66621872" w14:textId="77777777" w:rsidTr="00137E85">
        <w:trPr>
          <w:jc w:val="center"/>
        </w:trPr>
        <w:tc>
          <w:tcPr>
            <w:tcW w:w="13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ECBD61E" w14:textId="77777777" w:rsidR="00137E85" w:rsidRDefault="00137E85">
            <w:pPr>
              <w:spacing w:after="0" w:line="240" w:lineRule="auto"/>
              <w:rPr>
                <w:sz w:val="24"/>
                <w:szCs w:val="24"/>
                <w:lang w:eastAsia="uk-UA"/>
              </w:rPr>
            </w:pPr>
            <w:r>
              <w:rPr>
                <w:sz w:val="24"/>
                <w:szCs w:val="24"/>
                <w:lang w:eastAsia="uk-UA"/>
              </w:rPr>
              <w:t>Сумарно за п’ять років</w:t>
            </w:r>
          </w:p>
        </w:tc>
        <w:tc>
          <w:tcPr>
            <w:tcW w:w="65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CE1E583" w14:textId="77777777" w:rsidR="00137E85" w:rsidRDefault="00137E85">
            <w:pPr>
              <w:spacing w:before="150" w:after="150" w:line="240" w:lineRule="auto"/>
              <w:jc w:val="center"/>
              <w:rPr>
                <w:sz w:val="24"/>
                <w:szCs w:val="24"/>
                <w:lang w:eastAsia="uk-UA"/>
              </w:rPr>
            </w:pPr>
            <w:r>
              <w:rPr>
                <w:sz w:val="24"/>
                <w:szCs w:val="24"/>
                <w:lang w:eastAsia="uk-UA"/>
              </w:rPr>
              <w:t>Х</w:t>
            </w:r>
          </w:p>
        </w:tc>
        <w:tc>
          <w:tcPr>
            <w:tcW w:w="8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12E974D" w14:textId="77777777" w:rsidR="00137E85" w:rsidRDefault="00137E85">
            <w:pPr>
              <w:spacing w:before="150" w:after="150" w:line="240" w:lineRule="auto"/>
              <w:jc w:val="center"/>
              <w:rPr>
                <w:sz w:val="24"/>
                <w:szCs w:val="24"/>
                <w:lang w:eastAsia="uk-UA"/>
              </w:rPr>
            </w:pPr>
            <w:r>
              <w:rPr>
                <w:sz w:val="24"/>
                <w:szCs w:val="24"/>
                <w:lang w:eastAsia="uk-UA"/>
              </w:rPr>
              <w:t>Х</w:t>
            </w:r>
          </w:p>
        </w:tc>
        <w:tc>
          <w:tcPr>
            <w:tcW w:w="8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36F2E1B" w14:textId="77777777" w:rsidR="00137E85" w:rsidRDefault="00137E85">
            <w:pPr>
              <w:spacing w:before="150" w:after="150" w:line="240" w:lineRule="auto"/>
              <w:jc w:val="center"/>
              <w:rPr>
                <w:sz w:val="24"/>
                <w:szCs w:val="24"/>
                <w:lang w:eastAsia="uk-UA"/>
              </w:rPr>
            </w:pPr>
            <w:r>
              <w:rPr>
                <w:sz w:val="24"/>
                <w:szCs w:val="24"/>
                <w:lang w:eastAsia="uk-UA"/>
              </w:rPr>
              <w:t>Х</w:t>
            </w:r>
          </w:p>
        </w:tc>
        <w:tc>
          <w:tcPr>
            <w:tcW w:w="7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B488013" w14:textId="77777777" w:rsidR="00137E85" w:rsidRDefault="00137E85">
            <w:pPr>
              <w:spacing w:before="150" w:after="150" w:line="240" w:lineRule="auto"/>
              <w:jc w:val="center"/>
              <w:rPr>
                <w:sz w:val="24"/>
                <w:szCs w:val="24"/>
                <w:lang w:eastAsia="uk-UA"/>
              </w:rPr>
            </w:pPr>
            <w:r>
              <w:rPr>
                <w:sz w:val="24"/>
                <w:szCs w:val="24"/>
                <w:lang w:eastAsia="uk-UA"/>
              </w:rPr>
              <w:t>Х</w:t>
            </w:r>
          </w:p>
        </w:tc>
        <w:tc>
          <w:tcPr>
            <w:tcW w:w="60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7663092" w14:textId="77777777" w:rsidR="00137E85" w:rsidRDefault="00137E85">
            <w:pPr>
              <w:jc w:val="center"/>
              <w:rPr>
                <w:sz w:val="24"/>
                <w:szCs w:val="24"/>
                <w:lang w:eastAsia="uk-UA"/>
              </w:rPr>
            </w:pPr>
            <w:r>
              <w:rPr>
                <w:sz w:val="24"/>
                <w:szCs w:val="24"/>
                <w:lang w:eastAsia="uk-UA"/>
              </w:rPr>
              <w:t>4 015 490,4</w:t>
            </w:r>
          </w:p>
        </w:tc>
      </w:tr>
    </w:tbl>
    <w:p w14:paraId="5C50AB39" w14:textId="77777777" w:rsidR="00137E85" w:rsidRDefault="00137E85" w:rsidP="00137E85">
      <w:pPr>
        <w:shd w:val="clear" w:color="auto" w:fill="FFFFFF"/>
        <w:spacing w:after="150" w:line="240" w:lineRule="auto"/>
        <w:jc w:val="both"/>
        <w:rPr>
          <w:color w:val="333333"/>
          <w:sz w:val="24"/>
          <w:szCs w:val="24"/>
          <w:lang w:eastAsia="uk-UA"/>
        </w:rPr>
      </w:pPr>
      <w:bookmarkStart w:id="6" w:name="n195"/>
      <w:bookmarkEnd w:id="6"/>
      <w:r>
        <w:rPr>
          <w:color w:val="333333"/>
          <w:sz w:val="20"/>
          <w:szCs w:val="20"/>
          <w:lang w:eastAsia="uk-UA"/>
        </w:rPr>
        <w:t>__________</w:t>
      </w:r>
      <w:r>
        <w:rPr>
          <w:color w:val="333333"/>
          <w:sz w:val="24"/>
          <w:szCs w:val="24"/>
          <w:lang w:eastAsia="uk-UA"/>
        </w:rPr>
        <w:br/>
      </w:r>
      <w:r>
        <w:rPr>
          <w:color w:val="333333"/>
          <w:sz w:val="20"/>
          <w:szCs w:val="20"/>
          <w:lang w:eastAsia="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590B3A15" w14:textId="6ABAF82F" w:rsidR="00C14CE4" w:rsidRDefault="00137E85" w:rsidP="00137E85">
      <w:pPr>
        <w:spacing w:after="0" w:line="240" w:lineRule="auto"/>
        <w:jc w:val="both"/>
      </w:pPr>
      <w:r>
        <w:t>**</w:t>
      </w:r>
      <w:r w:rsidR="00DB2A30" w:rsidRPr="00DB2A30">
        <w:t xml:space="preserve"> </w:t>
      </w:r>
      <w:r w:rsidR="00C14CE4" w:rsidRPr="00C14CE4">
        <w:t>Вартість часу співробітника органу державної влади (центрального та територіального</w:t>
      </w:r>
      <w:r w:rsidR="001D5389" w:rsidRPr="001D5389">
        <w:t xml:space="preserve"> </w:t>
      </w:r>
      <w:r w:rsidR="001D5389">
        <w:t>рівня</w:t>
      </w:r>
      <w:r w:rsidR="00C14CE4" w:rsidRPr="00C14CE4">
        <w:t>) відповідної категорії (заробітна плата) розрахован</w:t>
      </w:r>
      <w:r w:rsidR="00211C92">
        <w:t>о</w:t>
      </w:r>
      <w:r w:rsidR="00C14CE4" w:rsidRPr="00C14CE4">
        <w:t xml:space="preserve"> за I квартал 2025 року </w:t>
      </w:r>
      <w:r w:rsidR="000200A6">
        <w:t xml:space="preserve">згідно </w:t>
      </w:r>
      <w:r w:rsidR="00C14CE4" w:rsidRPr="00C14CE4">
        <w:t>інформаці</w:t>
      </w:r>
      <w:r w:rsidR="000200A6">
        <w:t>ї</w:t>
      </w:r>
      <w:r w:rsidR="00C14CE4" w:rsidRPr="00C14CE4">
        <w:t xml:space="preserve"> з відкритих джерел, розміщених на </w:t>
      </w:r>
      <w:proofErr w:type="spellStart"/>
      <w:r w:rsidR="00C14CE4" w:rsidRPr="00C14CE4">
        <w:t>вебсайті</w:t>
      </w:r>
      <w:proofErr w:type="spellEnd"/>
      <w:r w:rsidR="00C14CE4" w:rsidRPr="00C14CE4">
        <w:t xml:space="preserve"> Міністерства фінансів України «</w:t>
      </w:r>
      <w:proofErr w:type="spellStart"/>
      <w:r w:rsidR="00C14CE4" w:rsidRPr="00C14CE4">
        <w:t>Дашборд</w:t>
      </w:r>
      <w:proofErr w:type="spellEnd"/>
      <w:r w:rsidR="00C14CE4" w:rsidRPr="00C14CE4">
        <w:t>» щодо заробітних плат у держорганах за посиланням:</w:t>
      </w:r>
    </w:p>
    <w:p w14:paraId="1DC5936F" w14:textId="5C5DA6C4" w:rsidR="00137E85" w:rsidRDefault="00137E85" w:rsidP="00137E85">
      <w:pPr>
        <w:spacing w:after="0" w:line="240" w:lineRule="auto"/>
        <w:jc w:val="both"/>
        <w:rPr>
          <w:rFonts w:eastAsiaTheme="minorHAnsi"/>
          <w:lang w:eastAsia="en-US"/>
        </w:rPr>
      </w:pPr>
      <w:r>
        <w:t>(</w:t>
      </w:r>
      <w:hyperlink r:id="rId8" w:tgtFrame="_blank" w:history="1">
        <w:r>
          <w:rPr>
            <w:rStyle w:val="ad"/>
            <w:shd w:val="clear" w:color="auto" w:fill="FFFFFF"/>
          </w:rPr>
          <w:t>https://app.powerbi.com/view?r=eyJrIjoiN2RjOWM1NGUtYTViZi00Y2E5LTk2MzktM2IzYjYxYWFiOWMzIiwidCI6IjAwZTQ4ZjNmLWNhNGEtNGRhNy1hM2EwLTc3MTlmYjI0NjIzOSIsImMiOjl9&amp;pageName=ReportSection&amp;language=uk&amp;formatLocale=uk-UA</w:t>
        </w:r>
      </w:hyperlink>
      <w:r>
        <w:t>).</w:t>
      </w:r>
    </w:p>
    <w:p w14:paraId="3BC13769" w14:textId="66C60191" w:rsidR="006A559D" w:rsidRDefault="006A559D" w:rsidP="007C1902">
      <w:pPr>
        <w:shd w:val="clear" w:color="auto" w:fill="FFFFFF"/>
        <w:spacing w:after="120"/>
        <w:ind w:right="448"/>
        <w:rPr>
          <w:sz w:val="28"/>
          <w:szCs w:val="28"/>
        </w:rPr>
      </w:pPr>
    </w:p>
    <w:p w14:paraId="5536F7E2" w14:textId="113C6853" w:rsidR="006A559D" w:rsidRDefault="006A559D" w:rsidP="007C1902">
      <w:pPr>
        <w:shd w:val="clear" w:color="auto" w:fill="FFFFFF"/>
        <w:spacing w:after="120"/>
        <w:ind w:right="448"/>
        <w:rPr>
          <w:sz w:val="28"/>
          <w:szCs w:val="28"/>
        </w:rPr>
      </w:pPr>
    </w:p>
    <w:p w14:paraId="557AFE19" w14:textId="55A30CFB" w:rsidR="0073016D" w:rsidRDefault="0073016D" w:rsidP="007C1902">
      <w:pPr>
        <w:shd w:val="clear" w:color="auto" w:fill="FFFFFF"/>
        <w:spacing w:after="120"/>
        <w:ind w:right="448"/>
        <w:rPr>
          <w:sz w:val="28"/>
          <w:szCs w:val="28"/>
        </w:rPr>
      </w:pPr>
    </w:p>
    <w:p w14:paraId="6B35CE4D" w14:textId="6E69671D" w:rsidR="0073016D" w:rsidRDefault="0073016D" w:rsidP="007C1902">
      <w:pPr>
        <w:shd w:val="clear" w:color="auto" w:fill="FFFFFF"/>
        <w:spacing w:after="120"/>
        <w:ind w:right="448"/>
        <w:rPr>
          <w:sz w:val="28"/>
          <w:szCs w:val="28"/>
        </w:rPr>
      </w:pPr>
    </w:p>
    <w:p w14:paraId="5CA5B75F" w14:textId="50E431E0" w:rsidR="0073016D" w:rsidRDefault="0073016D" w:rsidP="007C1902">
      <w:pPr>
        <w:shd w:val="clear" w:color="auto" w:fill="FFFFFF"/>
        <w:spacing w:after="120"/>
        <w:ind w:right="448"/>
        <w:rPr>
          <w:sz w:val="28"/>
          <w:szCs w:val="28"/>
        </w:rPr>
      </w:pPr>
    </w:p>
    <w:p w14:paraId="5D5A513D" w14:textId="0255CF9E" w:rsidR="0073016D" w:rsidRDefault="0073016D" w:rsidP="007C1902">
      <w:pPr>
        <w:shd w:val="clear" w:color="auto" w:fill="FFFFFF"/>
        <w:spacing w:after="120"/>
        <w:ind w:right="448"/>
        <w:rPr>
          <w:sz w:val="28"/>
          <w:szCs w:val="28"/>
        </w:rPr>
      </w:pPr>
    </w:p>
    <w:p w14:paraId="310A9A18" w14:textId="2CEC2160" w:rsidR="0073016D" w:rsidRDefault="0073016D" w:rsidP="007C1902">
      <w:pPr>
        <w:shd w:val="clear" w:color="auto" w:fill="FFFFFF"/>
        <w:spacing w:after="120"/>
        <w:ind w:right="448"/>
        <w:rPr>
          <w:sz w:val="28"/>
          <w:szCs w:val="28"/>
        </w:rPr>
      </w:pPr>
    </w:p>
    <w:p w14:paraId="79C93C69" w14:textId="77777777" w:rsidR="0073016D" w:rsidRDefault="0073016D" w:rsidP="007C1902">
      <w:pPr>
        <w:shd w:val="clear" w:color="auto" w:fill="FFFFFF"/>
        <w:spacing w:after="120"/>
        <w:ind w:right="448"/>
        <w:rPr>
          <w:sz w:val="28"/>
          <w:szCs w:val="28"/>
        </w:rPr>
      </w:pPr>
    </w:p>
    <w:p w14:paraId="5C618C28" w14:textId="152D2523" w:rsidR="006A559D" w:rsidRDefault="006A559D" w:rsidP="007C1902">
      <w:pPr>
        <w:shd w:val="clear" w:color="auto" w:fill="FFFFFF"/>
        <w:spacing w:after="120"/>
        <w:ind w:right="448"/>
        <w:rPr>
          <w:sz w:val="28"/>
          <w:szCs w:val="28"/>
        </w:rPr>
      </w:pPr>
    </w:p>
    <w:p w14:paraId="060118B9" w14:textId="77777777" w:rsidR="005E2478" w:rsidRDefault="005E2478" w:rsidP="007C1902">
      <w:pPr>
        <w:shd w:val="clear" w:color="auto" w:fill="FFFFFF"/>
        <w:spacing w:after="120"/>
        <w:ind w:right="448"/>
        <w:rPr>
          <w:sz w:val="28"/>
          <w:szCs w:val="28"/>
        </w:rPr>
      </w:pPr>
    </w:p>
    <w:p w14:paraId="2D9B1CDD" w14:textId="04C8CC0D" w:rsidR="00137E85" w:rsidRDefault="00137E85" w:rsidP="007C1902">
      <w:pPr>
        <w:shd w:val="clear" w:color="auto" w:fill="FFFFFF"/>
        <w:spacing w:after="120"/>
        <w:ind w:right="448"/>
        <w:rPr>
          <w:sz w:val="28"/>
          <w:szCs w:val="28"/>
        </w:rPr>
      </w:pPr>
    </w:p>
    <w:p w14:paraId="1D8E0FB7" w14:textId="77777777" w:rsidR="004150D3" w:rsidRDefault="004150D3" w:rsidP="007C1902">
      <w:pPr>
        <w:shd w:val="clear" w:color="auto" w:fill="FFFFFF"/>
        <w:spacing w:after="120"/>
        <w:ind w:right="448"/>
        <w:rPr>
          <w:sz w:val="28"/>
          <w:szCs w:val="28"/>
        </w:rPr>
      </w:pPr>
    </w:p>
    <w:p w14:paraId="203CEF70" w14:textId="3EB6A346" w:rsidR="006A559D" w:rsidRDefault="006A559D" w:rsidP="006A559D">
      <w:pPr>
        <w:widowControl w:val="0"/>
        <w:tabs>
          <w:tab w:val="left" w:pos="8222"/>
        </w:tabs>
        <w:jc w:val="right"/>
        <w:rPr>
          <w:sz w:val="28"/>
          <w:szCs w:val="24"/>
          <w:shd w:val="clear" w:color="auto" w:fill="FFFFFF"/>
          <w:lang w:eastAsia="ar-SA"/>
        </w:rPr>
      </w:pPr>
      <w:r>
        <w:rPr>
          <w:sz w:val="28"/>
          <w:shd w:val="clear" w:color="auto" w:fill="FFFFFF"/>
          <w:lang w:eastAsia="ar-SA"/>
        </w:rPr>
        <w:t xml:space="preserve">Додаток </w:t>
      </w:r>
      <w:r w:rsidR="004D058A">
        <w:rPr>
          <w:sz w:val="28"/>
          <w:shd w:val="clear" w:color="auto" w:fill="FFFFFF"/>
          <w:lang w:eastAsia="ar-SA"/>
        </w:rPr>
        <w:t>3</w:t>
      </w:r>
    </w:p>
    <w:p w14:paraId="5CBA6172" w14:textId="77777777" w:rsidR="006A559D" w:rsidRDefault="006A559D" w:rsidP="006A559D">
      <w:pPr>
        <w:shd w:val="clear" w:color="auto" w:fill="FFFFFF"/>
        <w:spacing w:before="150" w:after="150" w:line="240" w:lineRule="auto"/>
        <w:jc w:val="center"/>
        <w:rPr>
          <w:color w:val="333333"/>
          <w:sz w:val="24"/>
          <w:szCs w:val="24"/>
          <w:lang w:eastAsia="uk-UA"/>
        </w:rPr>
      </w:pPr>
      <w:r>
        <w:rPr>
          <w:b/>
          <w:bCs/>
          <w:color w:val="333333"/>
          <w:sz w:val="28"/>
          <w:szCs w:val="28"/>
          <w:lang w:eastAsia="uk-UA"/>
        </w:rPr>
        <w:t>БЮДЖЕТНІ ВИТРАТИ</w:t>
      </w:r>
      <w:r>
        <w:rPr>
          <w:color w:val="333333"/>
          <w:sz w:val="24"/>
          <w:szCs w:val="24"/>
          <w:lang w:eastAsia="uk-UA"/>
        </w:rPr>
        <w:br/>
      </w:r>
      <w:r>
        <w:rPr>
          <w:b/>
          <w:bCs/>
          <w:color w:val="333333"/>
          <w:sz w:val="28"/>
          <w:szCs w:val="28"/>
          <w:lang w:eastAsia="uk-UA"/>
        </w:rPr>
        <w:t>на адміністрування регулювання для суб’єктів великого і середнього підприємництва</w:t>
      </w:r>
    </w:p>
    <w:p w14:paraId="7539305F" w14:textId="77777777" w:rsidR="006A559D" w:rsidRDefault="006A559D" w:rsidP="006A559D">
      <w:pPr>
        <w:shd w:val="clear" w:color="auto" w:fill="FFFFFF"/>
        <w:spacing w:after="150" w:line="240" w:lineRule="auto"/>
        <w:ind w:firstLine="450"/>
        <w:jc w:val="both"/>
        <w:rPr>
          <w:color w:val="333333"/>
          <w:sz w:val="24"/>
          <w:szCs w:val="24"/>
          <w:lang w:eastAsia="uk-UA"/>
        </w:rPr>
      </w:pPr>
      <w:r>
        <w:rPr>
          <w:color w:val="333333"/>
          <w:sz w:val="24"/>
          <w:szCs w:val="24"/>
          <w:lang w:eastAsia="uk-UA"/>
        </w:rPr>
        <w:t>Державний орган, для якого здійснюється розрахунок адміністрування регулювання:</w:t>
      </w:r>
    </w:p>
    <w:p w14:paraId="2E01A42C" w14:textId="05BD882F" w:rsidR="006A559D" w:rsidRDefault="003641D4" w:rsidP="006A559D">
      <w:pPr>
        <w:shd w:val="clear" w:color="auto" w:fill="FFFFFF"/>
        <w:spacing w:before="150" w:after="150" w:line="240" w:lineRule="auto"/>
        <w:jc w:val="center"/>
        <w:rPr>
          <w:color w:val="333333"/>
          <w:sz w:val="24"/>
          <w:szCs w:val="24"/>
          <w:lang w:eastAsia="uk-UA"/>
        </w:rPr>
      </w:pPr>
      <w:r>
        <w:rPr>
          <w:color w:val="333333"/>
          <w:sz w:val="24"/>
          <w:szCs w:val="24"/>
          <w:u w:val="single"/>
          <w:lang w:eastAsia="uk-UA"/>
        </w:rPr>
        <w:t>_____________</w:t>
      </w:r>
      <w:r w:rsidRPr="0073016D">
        <w:rPr>
          <w:b/>
          <w:color w:val="333333"/>
          <w:sz w:val="24"/>
          <w:szCs w:val="24"/>
          <w:u w:val="single"/>
          <w:lang w:eastAsia="uk-UA"/>
        </w:rPr>
        <w:t>Державна аудиторська</w:t>
      </w:r>
      <w:r w:rsidR="006A559D" w:rsidRPr="0073016D">
        <w:rPr>
          <w:b/>
          <w:color w:val="333333"/>
          <w:sz w:val="24"/>
          <w:szCs w:val="24"/>
          <w:u w:val="single"/>
          <w:lang w:eastAsia="uk-UA"/>
        </w:rPr>
        <w:t xml:space="preserve"> служба України</w:t>
      </w:r>
      <w:r w:rsidR="006A559D">
        <w:rPr>
          <w:color w:val="333333"/>
          <w:sz w:val="24"/>
          <w:szCs w:val="24"/>
          <w:u w:val="single"/>
          <w:lang w:eastAsia="uk-UA"/>
        </w:rPr>
        <w:t>_______</w:t>
      </w:r>
      <w:r w:rsidR="006A559D">
        <w:rPr>
          <w:color w:val="333333"/>
          <w:sz w:val="24"/>
          <w:szCs w:val="24"/>
          <w:lang w:eastAsia="uk-UA"/>
        </w:rPr>
        <w:br/>
      </w:r>
      <w:r w:rsidR="006A559D">
        <w:rPr>
          <w:color w:val="333333"/>
          <w:sz w:val="16"/>
          <w:szCs w:val="16"/>
          <w:lang w:eastAsia="uk-UA"/>
        </w:rPr>
        <w:t>(назва державного органу)</w:t>
      </w:r>
    </w:p>
    <w:tbl>
      <w:tblPr>
        <w:tblW w:w="5000" w:type="pct"/>
        <w:jc w:val="center"/>
        <w:tblLook w:val="04A0" w:firstRow="1" w:lastRow="0" w:firstColumn="1" w:lastColumn="0" w:noHBand="0" w:noVBand="1"/>
      </w:tblPr>
      <w:tblGrid>
        <w:gridCol w:w="2340"/>
        <w:gridCol w:w="1116"/>
        <w:gridCol w:w="1459"/>
        <w:gridCol w:w="1265"/>
        <w:gridCol w:w="2071"/>
        <w:gridCol w:w="1711"/>
      </w:tblGrid>
      <w:tr w:rsidR="006A559D" w14:paraId="3986641F" w14:textId="77777777" w:rsidTr="0073016D">
        <w:trPr>
          <w:jc w:val="center"/>
        </w:trPr>
        <w:tc>
          <w:tcPr>
            <w:tcW w:w="11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0408F9" w14:textId="77777777" w:rsidR="006A559D" w:rsidRDefault="006A559D">
            <w:pPr>
              <w:spacing w:before="150" w:after="150" w:line="240" w:lineRule="auto"/>
              <w:jc w:val="center"/>
              <w:rPr>
                <w:sz w:val="24"/>
                <w:szCs w:val="24"/>
                <w:lang w:eastAsia="uk-UA"/>
              </w:rPr>
            </w:pPr>
            <w:r>
              <w:rPr>
                <w:sz w:val="24"/>
                <w:szCs w:val="24"/>
                <w:lang w:eastAsia="uk-UA"/>
              </w:rPr>
              <w:t>Процедура регулювання суб’єктів великого і середнього підприємництва (розрахунок на одного типового суб’єкта господарювання)</w:t>
            </w:r>
          </w:p>
        </w:tc>
        <w:tc>
          <w:tcPr>
            <w:tcW w:w="5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D8FBE5" w14:textId="77777777" w:rsidR="006A559D" w:rsidRDefault="006A559D">
            <w:pPr>
              <w:spacing w:before="150" w:after="150" w:line="240" w:lineRule="auto"/>
              <w:jc w:val="center"/>
              <w:rPr>
                <w:sz w:val="24"/>
                <w:szCs w:val="24"/>
                <w:lang w:eastAsia="uk-UA"/>
              </w:rPr>
            </w:pPr>
            <w:r>
              <w:rPr>
                <w:sz w:val="24"/>
                <w:szCs w:val="24"/>
                <w:lang w:eastAsia="uk-UA"/>
              </w:rPr>
              <w:t>Планові витрати часу на процедуру</w:t>
            </w:r>
          </w:p>
        </w:tc>
        <w:tc>
          <w:tcPr>
            <w:tcW w:w="7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4445F2" w14:textId="77777777" w:rsidR="006A559D" w:rsidRDefault="006A559D">
            <w:pPr>
              <w:spacing w:before="150" w:after="150" w:line="240" w:lineRule="auto"/>
              <w:jc w:val="center"/>
              <w:rPr>
                <w:sz w:val="24"/>
                <w:szCs w:val="24"/>
                <w:lang w:eastAsia="uk-UA"/>
              </w:rPr>
            </w:pPr>
            <w:r>
              <w:rPr>
                <w:sz w:val="24"/>
                <w:szCs w:val="24"/>
                <w:lang w:eastAsia="uk-UA"/>
              </w:rPr>
              <w:t>Вартість часу співробітника органу державної влади відповідної категорії (заробітна плата)**</w:t>
            </w:r>
          </w:p>
        </w:tc>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3C593E" w14:textId="77777777" w:rsidR="006A559D" w:rsidRDefault="006A559D">
            <w:pPr>
              <w:spacing w:before="150" w:after="150" w:line="240" w:lineRule="auto"/>
              <w:jc w:val="center"/>
              <w:rPr>
                <w:sz w:val="24"/>
                <w:szCs w:val="24"/>
                <w:lang w:eastAsia="uk-UA"/>
              </w:rPr>
            </w:pPr>
            <w:r>
              <w:rPr>
                <w:sz w:val="24"/>
                <w:szCs w:val="24"/>
                <w:lang w:eastAsia="uk-UA"/>
              </w:rPr>
              <w:t>Оцінка кількості процедур за рік, що припадають на одного суб’єкта</w:t>
            </w:r>
          </w:p>
        </w:tc>
        <w:tc>
          <w:tcPr>
            <w:tcW w:w="10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384A9B" w14:textId="77777777" w:rsidR="006A559D" w:rsidRDefault="006A559D">
            <w:pPr>
              <w:spacing w:before="150" w:after="150" w:line="240" w:lineRule="auto"/>
              <w:jc w:val="center"/>
              <w:rPr>
                <w:sz w:val="24"/>
                <w:szCs w:val="24"/>
                <w:lang w:eastAsia="uk-UA"/>
              </w:rPr>
            </w:pPr>
            <w:r>
              <w:rPr>
                <w:sz w:val="24"/>
                <w:szCs w:val="24"/>
                <w:lang w:eastAsia="uk-UA"/>
              </w:rPr>
              <w:t>Оцінка кількості  суб’єктів, що підпадають під дію процедури регулювання</w:t>
            </w:r>
          </w:p>
        </w:tc>
        <w:tc>
          <w:tcPr>
            <w:tcW w:w="85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930729" w14:textId="77777777" w:rsidR="006A559D" w:rsidRDefault="006A559D">
            <w:pPr>
              <w:spacing w:before="150" w:after="150" w:line="240" w:lineRule="auto"/>
              <w:jc w:val="center"/>
              <w:rPr>
                <w:sz w:val="24"/>
                <w:szCs w:val="24"/>
                <w:lang w:eastAsia="uk-UA"/>
              </w:rPr>
            </w:pPr>
            <w:r>
              <w:rPr>
                <w:sz w:val="24"/>
                <w:szCs w:val="24"/>
                <w:lang w:eastAsia="uk-UA"/>
              </w:rPr>
              <w:t>Витрати на адміністрування регулювання* (за рік), гривень</w:t>
            </w:r>
          </w:p>
        </w:tc>
      </w:tr>
      <w:tr w:rsidR="0073016D" w14:paraId="42EDF173" w14:textId="77777777" w:rsidTr="0073016D">
        <w:trPr>
          <w:jc w:val="center"/>
        </w:trPr>
        <w:tc>
          <w:tcPr>
            <w:tcW w:w="1174"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3BBC3E3" w14:textId="77777777" w:rsidR="0073016D" w:rsidRDefault="0073016D" w:rsidP="0073016D">
            <w:pPr>
              <w:spacing w:after="0" w:line="240" w:lineRule="auto"/>
              <w:rPr>
                <w:sz w:val="24"/>
                <w:szCs w:val="24"/>
                <w:lang w:eastAsia="uk-UA"/>
              </w:rPr>
            </w:pPr>
            <w:r>
              <w:rPr>
                <w:sz w:val="24"/>
                <w:szCs w:val="24"/>
                <w:lang w:eastAsia="uk-UA"/>
              </w:rPr>
              <w:t>1. Облік суб’єкта господарювання, що перебуває у сфері регулювання</w:t>
            </w:r>
          </w:p>
        </w:tc>
        <w:tc>
          <w:tcPr>
            <w:tcW w:w="560"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556D860" w14:textId="1A2BD463" w:rsidR="0073016D" w:rsidRPr="0073016D" w:rsidRDefault="0073016D" w:rsidP="0073016D">
            <w:pPr>
              <w:spacing w:after="0" w:line="240" w:lineRule="auto"/>
              <w:jc w:val="center"/>
              <w:rPr>
                <w:sz w:val="24"/>
                <w:szCs w:val="24"/>
                <w:lang w:eastAsia="uk-UA"/>
              </w:rPr>
            </w:pPr>
            <w:r w:rsidRPr="0073016D">
              <w:rPr>
                <w:sz w:val="24"/>
                <w:szCs w:val="24"/>
                <w:lang w:eastAsia="uk-UA"/>
              </w:rPr>
              <w:t>0,2</w:t>
            </w:r>
          </w:p>
        </w:tc>
        <w:tc>
          <w:tcPr>
            <w:tcW w:w="732"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FB7868E" w14:textId="4C5FB604" w:rsidR="0073016D" w:rsidRPr="0073016D" w:rsidRDefault="0073016D" w:rsidP="0073016D">
            <w:pPr>
              <w:spacing w:after="0" w:line="240" w:lineRule="auto"/>
              <w:jc w:val="center"/>
              <w:rPr>
                <w:sz w:val="24"/>
                <w:szCs w:val="24"/>
                <w:lang w:eastAsia="uk-UA"/>
              </w:rPr>
            </w:pPr>
            <w:r w:rsidRPr="0073016D">
              <w:rPr>
                <w:sz w:val="24"/>
                <w:szCs w:val="24"/>
                <w:lang w:eastAsia="uk-UA"/>
              </w:rPr>
              <w:t>223,2</w:t>
            </w:r>
          </w:p>
        </w:tc>
        <w:tc>
          <w:tcPr>
            <w:tcW w:w="635"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EB1F1D1" w14:textId="23052450" w:rsidR="0073016D" w:rsidRPr="0073016D" w:rsidRDefault="0073016D" w:rsidP="0073016D">
            <w:pPr>
              <w:spacing w:after="0" w:line="240" w:lineRule="auto"/>
              <w:jc w:val="center"/>
              <w:rPr>
                <w:sz w:val="24"/>
                <w:szCs w:val="24"/>
                <w:lang w:eastAsia="uk-UA"/>
              </w:rPr>
            </w:pPr>
            <w:r w:rsidRPr="0073016D">
              <w:rPr>
                <w:sz w:val="24"/>
                <w:szCs w:val="24"/>
                <w:lang w:eastAsia="uk-UA"/>
              </w:rPr>
              <w:t>1</w:t>
            </w:r>
          </w:p>
        </w:tc>
        <w:tc>
          <w:tcPr>
            <w:tcW w:w="1039"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B96BF0F" w14:textId="174EDC71" w:rsidR="0073016D" w:rsidRPr="0073016D" w:rsidRDefault="0073016D" w:rsidP="0073016D">
            <w:pPr>
              <w:spacing w:after="0" w:line="240" w:lineRule="auto"/>
              <w:jc w:val="center"/>
              <w:rPr>
                <w:sz w:val="24"/>
                <w:szCs w:val="24"/>
                <w:lang w:eastAsia="uk-UA"/>
              </w:rPr>
            </w:pPr>
            <w:r w:rsidRPr="0073016D">
              <w:rPr>
                <w:sz w:val="24"/>
                <w:szCs w:val="24"/>
                <w:lang w:eastAsia="uk-UA"/>
              </w:rPr>
              <w:t>197</w:t>
            </w:r>
          </w:p>
        </w:tc>
        <w:tc>
          <w:tcPr>
            <w:tcW w:w="859"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tcPr>
          <w:p w14:paraId="212C7E17" w14:textId="47492ADA" w:rsidR="0073016D" w:rsidRPr="0073016D" w:rsidRDefault="0073016D" w:rsidP="0073016D">
            <w:pPr>
              <w:spacing w:after="0" w:line="240" w:lineRule="auto"/>
              <w:jc w:val="center"/>
              <w:rPr>
                <w:sz w:val="24"/>
                <w:szCs w:val="24"/>
                <w:lang w:eastAsia="uk-UA"/>
              </w:rPr>
            </w:pPr>
            <w:r w:rsidRPr="0073016D">
              <w:rPr>
                <w:sz w:val="24"/>
                <w:szCs w:val="24"/>
                <w:lang w:eastAsia="uk-UA"/>
              </w:rPr>
              <w:t>8 794,08</w:t>
            </w:r>
          </w:p>
        </w:tc>
      </w:tr>
      <w:tr w:rsidR="0073016D" w14:paraId="4B9F3A50" w14:textId="77777777" w:rsidTr="0073016D">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D54B25A" w14:textId="77777777" w:rsidR="0073016D" w:rsidRDefault="0073016D" w:rsidP="0073016D">
            <w:pPr>
              <w:spacing w:after="0" w:line="240" w:lineRule="auto"/>
              <w:rPr>
                <w:sz w:val="24"/>
                <w:szCs w:val="24"/>
                <w:lang w:eastAsia="uk-UA"/>
              </w:rPr>
            </w:pPr>
            <w:r>
              <w:rPr>
                <w:sz w:val="24"/>
                <w:szCs w:val="24"/>
                <w:lang w:eastAsia="uk-UA"/>
              </w:rPr>
              <w:t>2. Поточний контроль за суб’єктом господарювання, що перебуває у сфері регулювання, у тому числі:</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54AFDE9" w14:textId="087AB25A" w:rsidR="0073016D" w:rsidRPr="0073016D" w:rsidRDefault="0073016D" w:rsidP="0073016D">
            <w:pPr>
              <w:spacing w:after="0" w:line="240" w:lineRule="auto"/>
              <w:jc w:val="center"/>
              <w:rPr>
                <w:sz w:val="24"/>
                <w:szCs w:val="24"/>
                <w:lang w:eastAsia="uk-UA"/>
              </w:rPr>
            </w:pPr>
            <w:r w:rsidRPr="0073016D">
              <w:rPr>
                <w:sz w:val="24"/>
                <w:szCs w:val="24"/>
                <w:lang w:eastAsia="uk-UA"/>
              </w:rPr>
              <w:t>–</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8FBBDF7" w14:textId="6618D2FA" w:rsidR="0073016D" w:rsidRPr="0073016D" w:rsidRDefault="0073016D" w:rsidP="0073016D">
            <w:pPr>
              <w:spacing w:after="0" w:line="240" w:lineRule="auto"/>
              <w:jc w:val="center"/>
              <w:rPr>
                <w:sz w:val="24"/>
                <w:szCs w:val="24"/>
                <w:lang w:eastAsia="uk-UA"/>
              </w:rPr>
            </w:pPr>
            <w:r w:rsidRPr="0073016D">
              <w:rPr>
                <w:sz w:val="24"/>
                <w:szCs w:val="24"/>
                <w:lang w:eastAsia="uk-UA"/>
              </w:rPr>
              <w:t>–</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CB3A357" w14:textId="6162A812" w:rsidR="0073016D" w:rsidRPr="0073016D" w:rsidRDefault="0073016D" w:rsidP="0073016D">
            <w:pPr>
              <w:spacing w:after="0" w:line="240" w:lineRule="auto"/>
              <w:jc w:val="center"/>
              <w:rPr>
                <w:sz w:val="24"/>
                <w:szCs w:val="24"/>
                <w:lang w:eastAsia="uk-UA"/>
              </w:rPr>
            </w:pPr>
            <w:r w:rsidRPr="0073016D">
              <w:rPr>
                <w:sz w:val="24"/>
                <w:szCs w:val="24"/>
                <w:lang w:eastAsia="uk-UA"/>
              </w:rPr>
              <w:t>–</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28E2F0D" w14:textId="20D69FEB" w:rsidR="0073016D" w:rsidRPr="0073016D" w:rsidRDefault="0073016D" w:rsidP="0073016D">
            <w:pPr>
              <w:spacing w:after="0" w:line="240" w:lineRule="auto"/>
              <w:jc w:val="center"/>
              <w:rPr>
                <w:sz w:val="24"/>
                <w:szCs w:val="24"/>
                <w:lang w:eastAsia="uk-UA"/>
              </w:rPr>
            </w:pPr>
            <w:r w:rsidRPr="0073016D">
              <w:rPr>
                <w:sz w:val="24"/>
                <w:szCs w:val="24"/>
                <w:lang w:eastAsia="uk-UA"/>
              </w:rPr>
              <w:t>–</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3AFD585" w14:textId="64C1CAFE" w:rsidR="0073016D" w:rsidRPr="0073016D" w:rsidRDefault="0073016D" w:rsidP="0073016D">
            <w:pPr>
              <w:spacing w:after="0" w:line="240" w:lineRule="auto"/>
              <w:jc w:val="center"/>
              <w:rPr>
                <w:sz w:val="24"/>
                <w:szCs w:val="24"/>
                <w:lang w:eastAsia="uk-UA"/>
              </w:rPr>
            </w:pPr>
            <w:r w:rsidRPr="0073016D">
              <w:rPr>
                <w:sz w:val="24"/>
                <w:szCs w:val="24"/>
                <w:lang w:eastAsia="uk-UA"/>
              </w:rPr>
              <w:t>–</w:t>
            </w:r>
          </w:p>
        </w:tc>
      </w:tr>
      <w:tr w:rsidR="0073016D" w14:paraId="4CB79514" w14:textId="77777777" w:rsidTr="0073016D">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68CF797" w14:textId="77777777" w:rsidR="0073016D" w:rsidRDefault="0073016D" w:rsidP="0073016D">
            <w:pPr>
              <w:spacing w:after="0" w:line="240" w:lineRule="auto"/>
              <w:rPr>
                <w:sz w:val="24"/>
                <w:szCs w:val="24"/>
                <w:lang w:eastAsia="uk-UA"/>
              </w:rPr>
            </w:pPr>
            <w:r>
              <w:rPr>
                <w:sz w:val="24"/>
                <w:szCs w:val="24"/>
                <w:lang w:eastAsia="uk-UA"/>
              </w:rPr>
              <w:t>камеральні</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9031E3E" w14:textId="79955D31" w:rsidR="0073016D" w:rsidRPr="0073016D" w:rsidRDefault="0073016D" w:rsidP="0073016D">
            <w:pPr>
              <w:spacing w:after="0" w:line="240" w:lineRule="auto"/>
              <w:jc w:val="center"/>
              <w:rPr>
                <w:sz w:val="24"/>
                <w:szCs w:val="24"/>
                <w:lang w:eastAsia="uk-UA"/>
              </w:rPr>
            </w:pPr>
            <w:r w:rsidRPr="0073016D">
              <w:rPr>
                <w:sz w:val="24"/>
                <w:szCs w:val="24"/>
                <w:lang w:eastAsia="uk-UA"/>
              </w:rPr>
              <w:t>–</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7AC07D0" w14:textId="722528B8" w:rsidR="0073016D" w:rsidRPr="0073016D" w:rsidRDefault="0073016D" w:rsidP="0073016D">
            <w:pPr>
              <w:spacing w:after="0" w:line="240" w:lineRule="auto"/>
              <w:jc w:val="center"/>
              <w:rPr>
                <w:sz w:val="24"/>
                <w:szCs w:val="24"/>
                <w:lang w:eastAsia="uk-UA"/>
              </w:rPr>
            </w:pPr>
            <w:r w:rsidRPr="0073016D">
              <w:rPr>
                <w:sz w:val="24"/>
                <w:szCs w:val="24"/>
                <w:lang w:eastAsia="uk-UA"/>
              </w:rPr>
              <w:t>–</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DB4A7DB" w14:textId="169807DE" w:rsidR="0073016D" w:rsidRPr="0073016D" w:rsidRDefault="0073016D" w:rsidP="0073016D">
            <w:pPr>
              <w:spacing w:after="0" w:line="240" w:lineRule="auto"/>
              <w:jc w:val="center"/>
              <w:rPr>
                <w:sz w:val="24"/>
                <w:szCs w:val="24"/>
                <w:lang w:eastAsia="uk-UA"/>
              </w:rPr>
            </w:pPr>
            <w:r w:rsidRPr="0073016D">
              <w:rPr>
                <w:sz w:val="24"/>
                <w:szCs w:val="24"/>
                <w:lang w:eastAsia="uk-UA"/>
              </w:rPr>
              <w:t>–</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698489D" w14:textId="61728E36" w:rsidR="0073016D" w:rsidRPr="0073016D" w:rsidRDefault="0073016D" w:rsidP="0073016D">
            <w:pPr>
              <w:spacing w:after="0" w:line="240" w:lineRule="auto"/>
              <w:jc w:val="center"/>
              <w:rPr>
                <w:sz w:val="24"/>
                <w:szCs w:val="24"/>
                <w:lang w:eastAsia="uk-UA"/>
              </w:rPr>
            </w:pPr>
            <w:r w:rsidRPr="0073016D">
              <w:rPr>
                <w:sz w:val="24"/>
                <w:szCs w:val="24"/>
                <w:lang w:eastAsia="uk-UA"/>
              </w:rPr>
              <w:t>–</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B267086" w14:textId="02C6A129" w:rsidR="0073016D" w:rsidRPr="0073016D" w:rsidRDefault="0073016D" w:rsidP="0073016D">
            <w:pPr>
              <w:spacing w:after="0" w:line="240" w:lineRule="auto"/>
              <w:jc w:val="center"/>
              <w:rPr>
                <w:sz w:val="24"/>
                <w:szCs w:val="24"/>
                <w:lang w:eastAsia="uk-UA"/>
              </w:rPr>
            </w:pPr>
            <w:r w:rsidRPr="0073016D">
              <w:rPr>
                <w:sz w:val="24"/>
                <w:szCs w:val="24"/>
                <w:lang w:eastAsia="uk-UA"/>
              </w:rPr>
              <w:t>–</w:t>
            </w:r>
          </w:p>
        </w:tc>
      </w:tr>
      <w:tr w:rsidR="0073016D" w14:paraId="6CB41D01" w14:textId="77777777" w:rsidTr="0073016D">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9DEF649" w14:textId="77777777" w:rsidR="0073016D" w:rsidRDefault="0073016D" w:rsidP="0073016D">
            <w:pPr>
              <w:spacing w:after="0" w:line="240" w:lineRule="auto"/>
              <w:rPr>
                <w:sz w:val="24"/>
                <w:szCs w:val="24"/>
                <w:lang w:eastAsia="uk-UA"/>
              </w:rPr>
            </w:pPr>
            <w:r>
              <w:rPr>
                <w:sz w:val="24"/>
                <w:szCs w:val="24"/>
                <w:lang w:eastAsia="uk-UA"/>
              </w:rPr>
              <w:t>виїзні</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99B1614" w14:textId="192158D2" w:rsidR="0073016D" w:rsidRPr="0073016D" w:rsidRDefault="0073016D" w:rsidP="0073016D">
            <w:pPr>
              <w:spacing w:after="0" w:line="240" w:lineRule="auto"/>
              <w:jc w:val="center"/>
              <w:rPr>
                <w:sz w:val="24"/>
                <w:szCs w:val="24"/>
                <w:lang w:eastAsia="uk-UA"/>
              </w:rPr>
            </w:pPr>
            <w:r w:rsidRPr="0073016D">
              <w:rPr>
                <w:sz w:val="24"/>
                <w:szCs w:val="24"/>
                <w:lang w:eastAsia="uk-UA"/>
              </w:rPr>
              <w:t>6</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DAAC2A7" w14:textId="45F7FE8A" w:rsidR="0073016D" w:rsidRPr="0073016D" w:rsidRDefault="0073016D" w:rsidP="0073016D">
            <w:pPr>
              <w:spacing w:after="0" w:line="240" w:lineRule="auto"/>
              <w:jc w:val="center"/>
              <w:rPr>
                <w:sz w:val="24"/>
                <w:szCs w:val="24"/>
                <w:lang w:eastAsia="uk-UA"/>
              </w:rPr>
            </w:pPr>
            <w:r w:rsidRPr="0073016D">
              <w:rPr>
                <w:sz w:val="24"/>
                <w:szCs w:val="24"/>
                <w:lang w:eastAsia="uk-UA"/>
              </w:rPr>
              <w:t>223,2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AFA3BC9" w14:textId="0A8FD571" w:rsidR="0073016D" w:rsidRPr="0073016D" w:rsidRDefault="0073016D" w:rsidP="0073016D">
            <w:pPr>
              <w:spacing w:after="0" w:line="240" w:lineRule="auto"/>
              <w:jc w:val="center"/>
              <w:rPr>
                <w:sz w:val="24"/>
                <w:szCs w:val="24"/>
                <w:lang w:eastAsia="uk-UA"/>
              </w:rPr>
            </w:pPr>
            <w:r w:rsidRPr="0073016D">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CD473ED" w14:textId="4AFC0014" w:rsidR="0073016D" w:rsidRPr="0073016D" w:rsidRDefault="0073016D" w:rsidP="0073016D">
            <w:pPr>
              <w:spacing w:after="0" w:line="240" w:lineRule="auto"/>
              <w:jc w:val="center"/>
              <w:rPr>
                <w:sz w:val="24"/>
                <w:szCs w:val="24"/>
                <w:lang w:eastAsia="uk-UA"/>
              </w:rPr>
            </w:pPr>
            <w:r w:rsidRPr="0073016D">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1D6FFFC6" w14:textId="37D59927" w:rsidR="0073016D" w:rsidRPr="0073016D" w:rsidRDefault="0073016D" w:rsidP="0073016D">
            <w:pPr>
              <w:spacing w:after="0" w:line="240" w:lineRule="auto"/>
              <w:jc w:val="center"/>
              <w:rPr>
                <w:sz w:val="24"/>
                <w:szCs w:val="24"/>
                <w:lang w:eastAsia="uk-UA"/>
              </w:rPr>
            </w:pPr>
            <w:r w:rsidRPr="0073016D">
              <w:rPr>
                <w:sz w:val="24"/>
                <w:szCs w:val="24"/>
                <w:lang w:eastAsia="uk-UA"/>
              </w:rPr>
              <w:t>263 822,4</w:t>
            </w:r>
          </w:p>
        </w:tc>
      </w:tr>
      <w:tr w:rsidR="0073016D" w14:paraId="0C95868C" w14:textId="77777777" w:rsidTr="0073016D">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4C9938B" w14:textId="77777777" w:rsidR="0073016D" w:rsidRDefault="0073016D" w:rsidP="0073016D">
            <w:pPr>
              <w:spacing w:after="0" w:line="240" w:lineRule="auto"/>
              <w:rPr>
                <w:sz w:val="24"/>
                <w:szCs w:val="24"/>
                <w:lang w:eastAsia="uk-UA"/>
              </w:rPr>
            </w:pPr>
            <w:r>
              <w:rPr>
                <w:sz w:val="24"/>
                <w:szCs w:val="24"/>
                <w:lang w:eastAsia="uk-UA"/>
              </w:rPr>
              <w:t xml:space="preserve">3. Підготовка, затвердження та опрацювання одного окремого </w:t>
            </w:r>
            <w:proofErr w:type="spellStart"/>
            <w:r>
              <w:rPr>
                <w:sz w:val="24"/>
                <w:szCs w:val="24"/>
                <w:lang w:eastAsia="uk-UA"/>
              </w:rPr>
              <w:t>акта</w:t>
            </w:r>
            <w:proofErr w:type="spellEnd"/>
            <w:r>
              <w:rPr>
                <w:sz w:val="24"/>
                <w:szCs w:val="24"/>
                <w:lang w:eastAsia="uk-UA"/>
              </w:rPr>
              <w:t xml:space="preserve"> про порушення вимог регулювання</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42E0FCA" w14:textId="385FF5E6" w:rsidR="0073016D" w:rsidRPr="0073016D" w:rsidRDefault="0073016D" w:rsidP="0073016D">
            <w:pPr>
              <w:spacing w:after="0" w:line="240" w:lineRule="auto"/>
              <w:jc w:val="center"/>
              <w:rPr>
                <w:sz w:val="24"/>
                <w:szCs w:val="24"/>
                <w:lang w:eastAsia="uk-UA"/>
              </w:rPr>
            </w:pPr>
            <w:r w:rsidRPr="0073016D">
              <w:rPr>
                <w:sz w:val="24"/>
                <w:szCs w:val="24"/>
                <w:lang w:eastAsia="uk-UA"/>
              </w:rPr>
              <w:t>3</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6209F7D" w14:textId="6E318AAE" w:rsidR="0073016D" w:rsidRPr="0073016D" w:rsidRDefault="0073016D" w:rsidP="0073016D">
            <w:pPr>
              <w:spacing w:after="0" w:line="240" w:lineRule="auto"/>
              <w:jc w:val="center"/>
              <w:rPr>
                <w:sz w:val="24"/>
                <w:szCs w:val="24"/>
                <w:lang w:eastAsia="uk-UA"/>
              </w:rPr>
            </w:pPr>
            <w:r w:rsidRPr="0073016D">
              <w:rPr>
                <w:sz w:val="24"/>
                <w:szCs w:val="24"/>
                <w:lang w:eastAsia="uk-UA"/>
              </w:rPr>
              <w:t>223,2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C932F7D" w14:textId="68F7CDF0" w:rsidR="0073016D" w:rsidRPr="0073016D" w:rsidRDefault="0073016D" w:rsidP="0073016D">
            <w:pPr>
              <w:spacing w:after="0" w:line="240" w:lineRule="auto"/>
              <w:jc w:val="center"/>
              <w:rPr>
                <w:sz w:val="24"/>
                <w:szCs w:val="24"/>
                <w:lang w:eastAsia="uk-UA"/>
              </w:rPr>
            </w:pPr>
            <w:r w:rsidRPr="0073016D">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591A747" w14:textId="05A4574B" w:rsidR="0073016D" w:rsidRPr="0073016D" w:rsidRDefault="0073016D" w:rsidP="0073016D">
            <w:pPr>
              <w:spacing w:after="0" w:line="240" w:lineRule="auto"/>
              <w:jc w:val="center"/>
              <w:rPr>
                <w:sz w:val="24"/>
                <w:szCs w:val="24"/>
                <w:lang w:eastAsia="uk-UA"/>
              </w:rPr>
            </w:pPr>
            <w:r w:rsidRPr="0073016D">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5FCB129A" w14:textId="3AA7F2AD" w:rsidR="0073016D" w:rsidRPr="0073016D" w:rsidRDefault="0073016D" w:rsidP="0073016D">
            <w:pPr>
              <w:spacing w:after="0" w:line="240" w:lineRule="auto"/>
              <w:jc w:val="center"/>
              <w:rPr>
                <w:sz w:val="24"/>
                <w:szCs w:val="24"/>
                <w:lang w:eastAsia="uk-UA"/>
              </w:rPr>
            </w:pPr>
            <w:r w:rsidRPr="0073016D">
              <w:rPr>
                <w:sz w:val="24"/>
                <w:szCs w:val="24"/>
                <w:lang w:eastAsia="uk-UA"/>
              </w:rPr>
              <w:t>131 911,2</w:t>
            </w:r>
          </w:p>
        </w:tc>
      </w:tr>
      <w:tr w:rsidR="0073016D" w14:paraId="5ABA19E5" w14:textId="77777777" w:rsidTr="0073016D">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F577236" w14:textId="77777777" w:rsidR="0073016D" w:rsidRDefault="0073016D" w:rsidP="0073016D">
            <w:pPr>
              <w:spacing w:after="0" w:line="240" w:lineRule="auto"/>
              <w:rPr>
                <w:sz w:val="24"/>
                <w:szCs w:val="24"/>
                <w:lang w:eastAsia="uk-UA"/>
              </w:rPr>
            </w:pPr>
            <w:r>
              <w:rPr>
                <w:sz w:val="24"/>
                <w:szCs w:val="24"/>
                <w:lang w:eastAsia="uk-UA"/>
              </w:rPr>
              <w:t>4. Реалізація одного окремого рішення щодо порушення вимог регулювання</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8C57B27" w14:textId="2B620E05" w:rsidR="0073016D" w:rsidRPr="0073016D" w:rsidRDefault="0073016D" w:rsidP="0073016D">
            <w:pPr>
              <w:spacing w:after="0" w:line="240" w:lineRule="auto"/>
              <w:jc w:val="center"/>
              <w:rPr>
                <w:sz w:val="24"/>
                <w:szCs w:val="24"/>
                <w:lang w:eastAsia="uk-UA"/>
              </w:rPr>
            </w:pPr>
            <w:r w:rsidRPr="0073016D">
              <w:rPr>
                <w:sz w:val="24"/>
                <w:szCs w:val="24"/>
                <w:lang w:eastAsia="uk-UA"/>
              </w:rPr>
              <w:t>2</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B125279" w14:textId="4069C8BD" w:rsidR="0073016D" w:rsidRPr="0073016D" w:rsidRDefault="0073016D" w:rsidP="0073016D">
            <w:pPr>
              <w:spacing w:after="0" w:line="240" w:lineRule="auto"/>
              <w:jc w:val="center"/>
              <w:rPr>
                <w:sz w:val="24"/>
                <w:szCs w:val="24"/>
                <w:lang w:eastAsia="uk-UA"/>
              </w:rPr>
            </w:pPr>
            <w:r w:rsidRPr="0073016D">
              <w:rPr>
                <w:sz w:val="24"/>
                <w:szCs w:val="24"/>
                <w:lang w:eastAsia="uk-UA"/>
              </w:rPr>
              <w:t>223,2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8F2B47D" w14:textId="56D277B9" w:rsidR="0073016D" w:rsidRPr="0073016D" w:rsidRDefault="0073016D" w:rsidP="0073016D">
            <w:pPr>
              <w:spacing w:after="0" w:line="240" w:lineRule="auto"/>
              <w:jc w:val="center"/>
              <w:rPr>
                <w:sz w:val="24"/>
                <w:szCs w:val="24"/>
                <w:lang w:eastAsia="uk-UA"/>
              </w:rPr>
            </w:pPr>
            <w:r w:rsidRPr="0073016D">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202F2A7" w14:textId="6347E3EC" w:rsidR="0073016D" w:rsidRPr="0073016D" w:rsidRDefault="0073016D" w:rsidP="0073016D">
            <w:pPr>
              <w:spacing w:after="0" w:line="240" w:lineRule="auto"/>
              <w:jc w:val="center"/>
              <w:rPr>
                <w:sz w:val="24"/>
                <w:szCs w:val="24"/>
                <w:lang w:eastAsia="uk-UA"/>
              </w:rPr>
            </w:pPr>
            <w:r w:rsidRPr="0073016D">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7623E94D" w14:textId="06E43A42" w:rsidR="0073016D" w:rsidRPr="0073016D" w:rsidRDefault="0073016D" w:rsidP="0073016D">
            <w:pPr>
              <w:spacing w:after="0" w:line="240" w:lineRule="auto"/>
              <w:jc w:val="center"/>
              <w:rPr>
                <w:sz w:val="24"/>
                <w:szCs w:val="24"/>
                <w:lang w:eastAsia="uk-UA"/>
              </w:rPr>
            </w:pPr>
            <w:r w:rsidRPr="0073016D">
              <w:rPr>
                <w:sz w:val="24"/>
                <w:szCs w:val="24"/>
                <w:lang w:eastAsia="uk-UA"/>
              </w:rPr>
              <w:t>87 940,8</w:t>
            </w:r>
          </w:p>
        </w:tc>
      </w:tr>
      <w:tr w:rsidR="0073016D" w14:paraId="40F8B8F6" w14:textId="77777777" w:rsidTr="0073016D">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08047D3" w14:textId="77777777" w:rsidR="0073016D" w:rsidRDefault="0073016D" w:rsidP="0073016D">
            <w:pPr>
              <w:spacing w:after="0" w:line="240" w:lineRule="auto"/>
              <w:rPr>
                <w:sz w:val="24"/>
                <w:szCs w:val="24"/>
                <w:lang w:eastAsia="uk-UA"/>
              </w:rPr>
            </w:pPr>
            <w:r>
              <w:rPr>
                <w:sz w:val="24"/>
                <w:szCs w:val="24"/>
                <w:lang w:eastAsia="uk-UA"/>
              </w:rPr>
              <w:t xml:space="preserve">5. Оскарження одного окремого рішення </w:t>
            </w:r>
            <w:r>
              <w:rPr>
                <w:sz w:val="24"/>
                <w:szCs w:val="24"/>
                <w:lang w:eastAsia="uk-UA"/>
              </w:rPr>
              <w:lastRenderedPageBreak/>
              <w:t>суб’єктами господарювання</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4503721" w14:textId="0B98F85F" w:rsidR="0073016D" w:rsidRPr="0073016D" w:rsidRDefault="0073016D" w:rsidP="0073016D">
            <w:pPr>
              <w:spacing w:after="0" w:line="240" w:lineRule="auto"/>
              <w:jc w:val="center"/>
              <w:rPr>
                <w:sz w:val="24"/>
                <w:szCs w:val="24"/>
                <w:lang w:eastAsia="uk-UA"/>
              </w:rPr>
            </w:pPr>
            <w:r w:rsidRPr="0073016D">
              <w:rPr>
                <w:sz w:val="24"/>
                <w:szCs w:val="24"/>
                <w:lang w:eastAsia="uk-UA"/>
              </w:rPr>
              <w:lastRenderedPageBreak/>
              <w:t>2</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45FBFC8" w14:textId="40949A30" w:rsidR="0073016D" w:rsidRPr="0073016D" w:rsidRDefault="0073016D" w:rsidP="0073016D">
            <w:pPr>
              <w:spacing w:after="0" w:line="240" w:lineRule="auto"/>
              <w:jc w:val="center"/>
              <w:rPr>
                <w:sz w:val="24"/>
                <w:szCs w:val="24"/>
                <w:lang w:eastAsia="uk-UA"/>
              </w:rPr>
            </w:pPr>
            <w:r w:rsidRPr="0073016D">
              <w:rPr>
                <w:sz w:val="24"/>
                <w:szCs w:val="24"/>
                <w:lang w:eastAsia="uk-UA"/>
              </w:rPr>
              <w:t>223,2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84D50D7" w14:textId="08D0023F" w:rsidR="0073016D" w:rsidRPr="0073016D" w:rsidRDefault="0073016D" w:rsidP="0073016D">
            <w:pPr>
              <w:spacing w:after="0" w:line="240" w:lineRule="auto"/>
              <w:jc w:val="center"/>
              <w:rPr>
                <w:sz w:val="24"/>
                <w:szCs w:val="24"/>
                <w:lang w:eastAsia="uk-UA"/>
              </w:rPr>
            </w:pPr>
            <w:r w:rsidRPr="0073016D">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9234B9B" w14:textId="7F9D18F9" w:rsidR="0073016D" w:rsidRPr="0073016D" w:rsidRDefault="00A32178" w:rsidP="0073016D">
            <w:pPr>
              <w:spacing w:after="0" w:line="240" w:lineRule="auto"/>
              <w:jc w:val="center"/>
              <w:rPr>
                <w:sz w:val="24"/>
                <w:szCs w:val="24"/>
                <w:lang w:eastAsia="uk-UA"/>
              </w:rPr>
            </w:pPr>
            <w:r>
              <w:rPr>
                <w:sz w:val="24"/>
                <w:szCs w:val="24"/>
                <w:lang w:eastAsia="uk-UA"/>
              </w:rPr>
              <w:t xml:space="preserve"> </w:t>
            </w:r>
            <w:r w:rsidR="0073016D" w:rsidRPr="0073016D">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6A184AC1" w14:textId="678C3AE4" w:rsidR="0073016D" w:rsidRPr="0073016D" w:rsidRDefault="0073016D" w:rsidP="0073016D">
            <w:pPr>
              <w:spacing w:after="0" w:line="240" w:lineRule="auto"/>
              <w:jc w:val="center"/>
              <w:rPr>
                <w:sz w:val="24"/>
                <w:szCs w:val="24"/>
                <w:lang w:eastAsia="uk-UA"/>
              </w:rPr>
            </w:pPr>
            <w:r w:rsidRPr="0073016D">
              <w:rPr>
                <w:sz w:val="24"/>
                <w:szCs w:val="24"/>
                <w:lang w:eastAsia="uk-UA"/>
              </w:rPr>
              <w:t>87 940,8</w:t>
            </w:r>
          </w:p>
        </w:tc>
      </w:tr>
    </w:tbl>
    <w:p w14:paraId="0054D1D3" w14:textId="77777777" w:rsidR="005E2478" w:rsidRDefault="005E2478" w:rsidP="00C14CE4">
      <w:pPr>
        <w:shd w:val="clear" w:color="auto" w:fill="FFFFFF"/>
        <w:spacing w:after="120" w:line="360" w:lineRule="auto"/>
        <w:ind w:right="49"/>
        <w:rPr>
          <w:sz w:val="28"/>
          <w:szCs w:val="28"/>
        </w:rPr>
      </w:pPr>
    </w:p>
    <w:p w14:paraId="0B067CE2" w14:textId="48FBD630" w:rsidR="006A559D" w:rsidRDefault="00137E85" w:rsidP="00C14CE4">
      <w:pPr>
        <w:shd w:val="clear" w:color="auto" w:fill="FFFFFF"/>
        <w:spacing w:after="120" w:line="360" w:lineRule="auto"/>
        <w:ind w:right="49"/>
        <w:rPr>
          <w:sz w:val="28"/>
          <w:szCs w:val="28"/>
        </w:rPr>
      </w:pPr>
      <w:r>
        <w:rPr>
          <w:sz w:val="28"/>
          <w:szCs w:val="28"/>
        </w:rPr>
        <w:t xml:space="preserve">                                                                                               </w:t>
      </w:r>
      <w:r w:rsidR="00A32178">
        <w:rPr>
          <w:sz w:val="28"/>
          <w:szCs w:val="28"/>
        </w:rPr>
        <w:t xml:space="preserve">     </w:t>
      </w:r>
      <w:r>
        <w:rPr>
          <w:sz w:val="28"/>
          <w:szCs w:val="28"/>
        </w:rPr>
        <w:t xml:space="preserve">Продовження додатка </w:t>
      </w:r>
      <w:r w:rsidR="004D058A">
        <w:rPr>
          <w:sz w:val="28"/>
          <w:szCs w:val="28"/>
        </w:rPr>
        <w:t>3</w:t>
      </w:r>
      <w:r>
        <w:rPr>
          <w:sz w:val="28"/>
          <w:szCs w:val="28"/>
        </w:rPr>
        <w:t xml:space="preserve"> </w:t>
      </w:r>
    </w:p>
    <w:tbl>
      <w:tblPr>
        <w:tblW w:w="5000" w:type="pct"/>
        <w:jc w:val="center"/>
        <w:tblLook w:val="04A0" w:firstRow="1" w:lastRow="0" w:firstColumn="1" w:lastColumn="0" w:noHBand="0" w:noVBand="1"/>
      </w:tblPr>
      <w:tblGrid>
        <w:gridCol w:w="2341"/>
        <w:gridCol w:w="1117"/>
        <w:gridCol w:w="1459"/>
        <w:gridCol w:w="1266"/>
        <w:gridCol w:w="2071"/>
        <w:gridCol w:w="1712"/>
      </w:tblGrid>
      <w:tr w:rsidR="00137E85" w14:paraId="16BD1C64"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A8A0992" w14:textId="77777777" w:rsidR="00137E85" w:rsidRDefault="00137E85">
            <w:pPr>
              <w:spacing w:after="0" w:line="240" w:lineRule="auto"/>
              <w:rPr>
                <w:sz w:val="24"/>
                <w:szCs w:val="24"/>
                <w:lang w:eastAsia="uk-UA"/>
              </w:rPr>
            </w:pPr>
            <w:r>
              <w:rPr>
                <w:sz w:val="24"/>
                <w:szCs w:val="24"/>
                <w:lang w:eastAsia="uk-UA"/>
              </w:rPr>
              <w:t>6. Підготовка звітності за результатами регулювання</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C9E21FA" w14:textId="77777777" w:rsidR="00137E85" w:rsidRDefault="00137E85">
            <w:pPr>
              <w:spacing w:after="0" w:line="240" w:lineRule="auto"/>
              <w:jc w:val="center"/>
              <w:rPr>
                <w:sz w:val="24"/>
                <w:szCs w:val="24"/>
                <w:lang w:eastAsia="uk-UA"/>
              </w:rPr>
            </w:pPr>
            <w:r>
              <w:rPr>
                <w:sz w:val="24"/>
                <w:szCs w:val="24"/>
                <w:lang w:eastAsia="uk-UA"/>
              </w:rPr>
              <w:t>2</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98A28A4" w14:textId="77777777" w:rsidR="00137E85" w:rsidRDefault="00137E85">
            <w:pPr>
              <w:spacing w:after="0" w:line="240" w:lineRule="auto"/>
              <w:jc w:val="center"/>
              <w:rPr>
                <w:sz w:val="24"/>
                <w:szCs w:val="24"/>
                <w:lang w:eastAsia="uk-UA"/>
              </w:rPr>
            </w:pPr>
            <w:r>
              <w:rPr>
                <w:sz w:val="24"/>
                <w:szCs w:val="24"/>
                <w:lang w:eastAsia="uk-UA"/>
              </w:rPr>
              <w:t>223,2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4461DF4" w14:textId="77777777" w:rsidR="00137E85" w:rsidRDefault="00137E85">
            <w:pPr>
              <w:spacing w:after="0" w:line="240" w:lineRule="auto"/>
              <w:jc w:val="center"/>
              <w:rPr>
                <w:sz w:val="24"/>
                <w:szCs w:val="24"/>
                <w:lang w:eastAsia="uk-UA"/>
              </w:rPr>
            </w:pPr>
            <w:r>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0F7F594" w14:textId="77777777" w:rsidR="00137E85" w:rsidRDefault="00137E85">
            <w:pPr>
              <w:spacing w:after="0" w:line="240" w:lineRule="auto"/>
              <w:jc w:val="center"/>
              <w:rPr>
                <w:sz w:val="24"/>
                <w:szCs w:val="24"/>
                <w:lang w:eastAsia="uk-UA"/>
              </w:rPr>
            </w:pPr>
            <w:r>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39503BC" w14:textId="77777777" w:rsidR="00137E85" w:rsidRDefault="00137E85">
            <w:pPr>
              <w:spacing w:after="0" w:line="240" w:lineRule="auto"/>
              <w:jc w:val="center"/>
              <w:rPr>
                <w:sz w:val="24"/>
                <w:szCs w:val="24"/>
                <w:lang w:eastAsia="uk-UA"/>
              </w:rPr>
            </w:pPr>
            <w:r>
              <w:rPr>
                <w:sz w:val="24"/>
                <w:szCs w:val="24"/>
                <w:lang w:eastAsia="uk-UA"/>
              </w:rPr>
              <w:t>87 940,8</w:t>
            </w:r>
          </w:p>
        </w:tc>
      </w:tr>
      <w:tr w:rsidR="00137E85" w14:paraId="5B41DB9F"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FF6DAAD" w14:textId="77777777" w:rsidR="00137E85" w:rsidRDefault="00137E85">
            <w:pPr>
              <w:spacing w:after="0" w:line="240" w:lineRule="auto"/>
              <w:rPr>
                <w:sz w:val="24"/>
                <w:szCs w:val="24"/>
                <w:lang w:eastAsia="uk-UA"/>
              </w:rPr>
            </w:pPr>
            <w:r>
              <w:rPr>
                <w:sz w:val="24"/>
                <w:szCs w:val="24"/>
                <w:lang w:eastAsia="uk-UA"/>
              </w:rPr>
              <w:t>7. Інші адміністративні процедури (уточнити)</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C302172" w14:textId="77777777" w:rsidR="00137E85" w:rsidRDefault="00137E85">
            <w:pPr>
              <w:spacing w:after="0" w:line="240" w:lineRule="auto"/>
              <w:jc w:val="center"/>
              <w:rPr>
                <w:sz w:val="24"/>
                <w:szCs w:val="24"/>
                <w:lang w:eastAsia="uk-UA"/>
              </w:rPr>
            </w:pPr>
            <w:r>
              <w:rPr>
                <w:sz w:val="24"/>
                <w:szCs w:val="24"/>
                <w:lang w:eastAsia="uk-UA"/>
              </w:rPr>
              <w:t>–</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D800356" w14:textId="77777777" w:rsidR="00137E85" w:rsidRDefault="00137E85">
            <w:pPr>
              <w:spacing w:after="0" w:line="240" w:lineRule="auto"/>
              <w:jc w:val="center"/>
              <w:rPr>
                <w:sz w:val="24"/>
                <w:szCs w:val="24"/>
                <w:lang w:eastAsia="uk-UA"/>
              </w:rPr>
            </w:pPr>
            <w:r>
              <w:rPr>
                <w:sz w:val="24"/>
                <w:szCs w:val="24"/>
                <w:lang w:eastAsia="uk-UA"/>
              </w:rPr>
              <w:t>–</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30CA388" w14:textId="77777777" w:rsidR="00137E85" w:rsidRDefault="00137E85">
            <w:pPr>
              <w:spacing w:after="0" w:line="240" w:lineRule="auto"/>
              <w:jc w:val="center"/>
              <w:rPr>
                <w:sz w:val="24"/>
                <w:szCs w:val="24"/>
                <w:lang w:eastAsia="uk-UA"/>
              </w:rPr>
            </w:pPr>
            <w:r>
              <w:rPr>
                <w:sz w:val="24"/>
                <w:szCs w:val="24"/>
                <w:lang w:eastAsia="uk-UA"/>
              </w:rPr>
              <w:t>–</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6EA4F1B" w14:textId="77777777" w:rsidR="00137E85" w:rsidRDefault="00137E85">
            <w:pPr>
              <w:spacing w:after="0" w:line="240" w:lineRule="auto"/>
              <w:jc w:val="center"/>
              <w:rPr>
                <w:sz w:val="24"/>
                <w:szCs w:val="24"/>
                <w:lang w:eastAsia="uk-UA"/>
              </w:rPr>
            </w:pPr>
            <w:r>
              <w:rPr>
                <w:sz w:val="24"/>
                <w:szCs w:val="24"/>
                <w:lang w:eastAsia="uk-UA"/>
              </w:rPr>
              <w:t>–</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5E98937" w14:textId="77777777" w:rsidR="00137E85" w:rsidRDefault="00137E85">
            <w:pPr>
              <w:spacing w:after="0" w:line="240" w:lineRule="auto"/>
              <w:jc w:val="center"/>
              <w:rPr>
                <w:sz w:val="24"/>
                <w:szCs w:val="24"/>
                <w:lang w:eastAsia="uk-UA"/>
              </w:rPr>
            </w:pPr>
            <w:r>
              <w:rPr>
                <w:sz w:val="24"/>
                <w:szCs w:val="24"/>
                <w:lang w:eastAsia="uk-UA"/>
              </w:rPr>
              <w:t>–</w:t>
            </w:r>
          </w:p>
        </w:tc>
      </w:tr>
      <w:tr w:rsidR="00137E85" w14:paraId="038149DE"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8933809" w14:textId="77777777" w:rsidR="00137E85" w:rsidRDefault="00137E85">
            <w:pPr>
              <w:spacing w:after="0" w:line="240" w:lineRule="auto"/>
              <w:rPr>
                <w:sz w:val="24"/>
                <w:szCs w:val="24"/>
                <w:lang w:eastAsia="uk-UA"/>
              </w:rPr>
            </w:pPr>
            <w:r>
              <w:rPr>
                <w:sz w:val="24"/>
                <w:szCs w:val="24"/>
                <w:lang w:eastAsia="uk-UA"/>
              </w:rPr>
              <w:t>Разом за рік</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2D95982" w14:textId="77777777" w:rsidR="00137E85" w:rsidRDefault="00137E85">
            <w:pPr>
              <w:spacing w:after="0" w:line="240" w:lineRule="auto"/>
              <w:jc w:val="center"/>
              <w:rPr>
                <w:sz w:val="24"/>
                <w:szCs w:val="24"/>
                <w:lang w:eastAsia="uk-UA"/>
              </w:rPr>
            </w:pPr>
            <w:r>
              <w:rPr>
                <w:sz w:val="24"/>
                <w:szCs w:val="24"/>
                <w:lang w:eastAsia="uk-UA"/>
              </w:rPr>
              <w:t>Х</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74B9875" w14:textId="77777777" w:rsidR="00137E85" w:rsidRDefault="00137E85">
            <w:pPr>
              <w:spacing w:after="0" w:line="240" w:lineRule="auto"/>
              <w:jc w:val="center"/>
              <w:rPr>
                <w:sz w:val="24"/>
                <w:szCs w:val="24"/>
                <w:lang w:eastAsia="uk-UA"/>
              </w:rPr>
            </w:pPr>
            <w:r>
              <w:rPr>
                <w:sz w:val="24"/>
                <w:szCs w:val="24"/>
                <w:lang w:eastAsia="uk-UA"/>
              </w:rPr>
              <w:t>Х</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A249E3D" w14:textId="77777777" w:rsidR="00137E85" w:rsidRDefault="00137E85">
            <w:pPr>
              <w:spacing w:after="0" w:line="240" w:lineRule="auto"/>
              <w:jc w:val="center"/>
              <w:rPr>
                <w:sz w:val="24"/>
                <w:szCs w:val="24"/>
                <w:lang w:eastAsia="uk-UA"/>
              </w:rPr>
            </w:pPr>
            <w:r>
              <w:rPr>
                <w:sz w:val="24"/>
                <w:szCs w:val="24"/>
                <w:lang w:eastAsia="uk-UA"/>
              </w:rPr>
              <w:t>Х</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9D76CEB" w14:textId="77777777" w:rsidR="00137E85" w:rsidRDefault="00137E85">
            <w:pPr>
              <w:spacing w:after="0" w:line="240" w:lineRule="auto"/>
              <w:jc w:val="center"/>
              <w:rPr>
                <w:sz w:val="24"/>
                <w:szCs w:val="24"/>
                <w:lang w:eastAsia="uk-UA"/>
              </w:rPr>
            </w:pPr>
            <w:r>
              <w:rPr>
                <w:sz w:val="24"/>
                <w:szCs w:val="24"/>
                <w:lang w:eastAsia="uk-UA"/>
              </w:rPr>
              <w:t>Х</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87A3647" w14:textId="77777777" w:rsidR="00137E85" w:rsidRDefault="00137E85">
            <w:pPr>
              <w:spacing w:after="0" w:line="240" w:lineRule="auto"/>
              <w:jc w:val="center"/>
              <w:rPr>
                <w:sz w:val="24"/>
                <w:szCs w:val="24"/>
                <w:lang w:eastAsia="uk-UA"/>
              </w:rPr>
            </w:pPr>
            <w:r>
              <w:rPr>
                <w:sz w:val="24"/>
                <w:szCs w:val="24"/>
                <w:lang w:eastAsia="uk-UA"/>
              </w:rPr>
              <w:t>668 350,08</w:t>
            </w:r>
          </w:p>
        </w:tc>
      </w:tr>
      <w:tr w:rsidR="00137E85" w14:paraId="2A228574"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1FB77BC" w14:textId="77777777" w:rsidR="00137E85" w:rsidRDefault="00137E85">
            <w:pPr>
              <w:spacing w:after="0" w:line="240" w:lineRule="auto"/>
              <w:rPr>
                <w:sz w:val="24"/>
                <w:szCs w:val="24"/>
                <w:lang w:eastAsia="uk-UA"/>
              </w:rPr>
            </w:pPr>
            <w:r>
              <w:rPr>
                <w:sz w:val="24"/>
                <w:szCs w:val="24"/>
                <w:lang w:eastAsia="uk-UA"/>
              </w:rPr>
              <w:t>Сумарно за п’ять років</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72D0F9B" w14:textId="77777777" w:rsidR="00137E85" w:rsidRDefault="00137E85">
            <w:pPr>
              <w:spacing w:after="0" w:line="240" w:lineRule="auto"/>
              <w:jc w:val="center"/>
              <w:rPr>
                <w:sz w:val="24"/>
                <w:szCs w:val="24"/>
                <w:lang w:eastAsia="uk-UA"/>
              </w:rPr>
            </w:pPr>
            <w:r>
              <w:rPr>
                <w:sz w:val="24"/>
                <w:szCs w:val="24"/>
                <w:lang w:eastAsia="uk-UA"/>
              </w:rPr>
              <w:t>Х</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6BCA2E0" w14:textId="77777777" w:rsidR="00137E85" w:rsidRDefault="00137E85">
            <w:pPr>
              <w:spacing w:after="0" w:line="240" w:lineRule="auto"/>
              <w:jc w:val="center"/>
              <w:rPr>
                <w:sz w:val="24"/>
                <w:szCs w:val="24"/>
                <w:lang w:eastAsia="uk-UA"/>
              </w:rPr>
            </w:pPr>
            <w:r>
              <w:rPr>
                <w:sz w:val="24"/>
                <w:szCs w:val="24"/>
                <w:lang w:eastAsia="uk-UA"/>
              </w:rPr>
              <w:t>Х</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DC11EB3" w14:textId="77777777" w:rsidR="00137E85" w:rsidRDefault="00137E85">
            <w:pPr>
              <w:spacing w:after="0" w:line="240" w:lineRule="auto"/>
              <w:jc w:val="center"/>
              <w:rPr>
                <w:sz w:val="24"/>
                <w:szCs w:val="24"/>
                <w:lang w:eastAsia="uk-UA"/>
              </w:rPr>
            </w:pPr>
            <w:r>
              <w:rPr>
                <w:sz w:val="24"/>
                <w:szCs w:val="24"/>
                <w:lang w:eastAsia="uk-UA"/>
              </w:rPr>
              <w:t>Х</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4C3A320" w14:textId="77777777" w:rsidR="00137E85" w:rsidRDefault="00137E85">
            <w:pPr>
              <w:spacing w:after="0" w:line="240" w:lineRule="auto"/>
              <w:jc w:val="center"/>
              <w:rPr>
                <w:sz w:val="24"/>
                <w:szCs w:val="24"/>
                <w:lang w:eastAsia="uk-UA"/>
              </w:rPr>
            </w:pPr>
            <w:r>
              <w:rPr>
                <w:sz w:val="24"/>
                <w:szCs w:val="24"/>
                <w:lang w:eastAsia="uk-UA"/>
              </w:rPr>
              <w:t>Х</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055E441" w14:textId="77777777" w:rsidR="00137E85" w:rsidRDefault="00137E85">
            <w:pPr>
              <w:spacing w:after="0" w:line="240" w:lineRule="auto"/>
              <w:jc w:val="center"/>
              <w:rPr>
                <w:sz w:val="24"/>
                <w:szCs w:val="24"/>
                <w:lang w:eastAsia="uk-UA"/>
              </w:rPr>
            </w:pPr>
            <w:r>
              <w:rPr>
                <w:sz w:val="24"/>
                <w:szCs w:val="24"/>
                <w:lang w:eastAsia="uk-UA"/>
              </w:rPr>
              <w:t>3 341 750,4</w:t>
            </w:r>
          </w:p>
        </w:tc>
      </w:tr>
    </w:tbl>
    <w:p w14:paraId="09668617" w14:textId="77777777" w:rsidR="00137E85" w:rsidRDefault="00137E85" w:rsidP="00137E85">
      <w:pPr>
        <w:shd w:val="clear" w:color="auto" w:fill="FFFFFF"/>
        <w:spacing w:after="150" w:line="240" w:lineRule="auto"/>
        <w:jc w:val="both"/>
        <w:rPr>
          <w:color w:val="333333"/>
          <w:sz w:val="24"/>
          <w:szCs w:val="24"/>
          <w:lang w:eastAsia="uk-UA"/>
        </w:rPr>
      </w:pPr>
      <w:r>
        <w:rPr>
          <w:color w:val="333333"/>
          <w:sz w:val="20"/>
          <w:szCs w:val="20"/>
          <w:lang w:eastAsia="uk-UA"/>
        </w:rPr>
        <w:t>__________</w:t>
      </w:r>
      <w:r>
        <w:rPr>
          <w:color w:val="333333"/>
          <w:sz w:val="24"/>
          <w:szCs w:val="24"/>
          <w:lang w:eastAsia="uk-UA"/>
        </w:rPr>
        <w:br/>
      </w:r>
      <w:r>
        <w:rPr>
          <w:color w:val="333333"/>
          <w:sz w:val="20"/>
          <w:szCs w:val="20"/>
          <w:lang w:eastAsia="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78673093" w14:textId="41204537" w:rsidR="00C14CE4" w:rsidRDefault="00137E85" w:rsidP="00C14CE4">
      <w:pPr>
        <w:spacing w:after="0" w:line="240" w:lineRule="auto"/>
        <w:jc w:val="both"/>
      </w:pPr>
      <w:r>
        <w:t xml:space="preserve">** Вартість часу співробітника органу державної влади </w:t>
      </w:r>
      <w:r w:rsidR="00C14CE4">
        <w:t>(центрального та територіального</w:t>
      </w:r>
      <w:r w:rsidR="00EA274F">
        <w:t xml:space="preserve"> рівня</w:t>
      </w:r>
      <w:r w:rsidR="00C14CE4">
        <w:t xml:space="preserve">) </w:t>
      </w:r>
      <w:r>
        <w:t xml:space="preserve">відповідної категорії (заробітна плата) розраховано </w:t>
      </w:r>
      <w:r w:rsidR="00C14CE4">
        <w:t xml:space="preserve">за </w:t>
      </w:r>
      <w:r w:rsidR="00C14CE4">
        <w:rPr>
          <w:lang w:val="en-US"/>
        </w:rPr>
        <w:t>I</w:t>
      </w:r>
      <w:r w:rsidR="00C14CE4" w:rsidRPr="00CA0E41">
        <w:t xml:space="preserve"> </w:t>
      </w:r>
      <w:r w:rsidR="00C14CE4">
        <w:t xml:space="preserve">квартал 2025 року </w:t>
      </w:r>
      <w:r>
        <w:t>з</w:t>
      </w:r>
      <w:r w:rsidR="00EA274F">
        <w:t>гідно</w:t>
      </w:r>
      <w:r>
        <w:t xml:space="preserve"> </w:t>
      </w:r>
      <w:r w:rsidR="00C14CE4">
        <w:t>інформаці</w:t>
      </w:r>
      <w:r w:rsidR="00EA274F">
        <w:t>ї</w:t>
      </w:r>
      <w:r w:rsidR="00C14CE4">
        <w:t xml:space="preserve"> з відкритих джерел, </w:t>
      </w:r>
      <w:r>
        <w:t xml:space="preserve">розміщених на </w:t>
      </w:r>
      <w:proofErr w:type="spellStart"/>
      <w:r>
        <w:t>вебсайті</w:t>
      </w:r>
      <w:proofErr w:type="spellEnd"/>
      <w:r>
        <w:t xml:space="preserve"> Міністерства фінансів України «</w:t>
      </w:r>
      <w:proofErr w:type="spellStart"/>
      <w:r>
        <w:t>Дашборд</w:t>
      </w:r>
      <w:proofErr w:type="spellEnd"/>
      <w:r>
        <w:t>» щодо з</w:t>
      </w:r>
      <w:r w:rsidR="00C14CE4">
        <w:t>аробітних плат у держорганах за посиланням:</w:t>
      </w:r>
    </w:p>
    <w:p w14:paraId="3D32D6C1" w14:textId="56182C45" w:rsidR="00137E85" w:rsidRPr="00C14CE4" w:rsidRDefault="00137E85" w:rsidP="00C14CE4">
      <w:pPr>
        <w:spacing w:after="0" w:line="240" w:lineRule="auto"/>
        <w:jc w:val="both"/>
      </w:pPr>
      <w:r>
        <w:t>(</w:t>
      </w:r>
      <w:hyperlink r:id="rId9" w:tgtFrame="_blank" w:history="1">
        <w:r>
          <w:rPr>
            <w:rStyle w:val="ad"/>
            <w:shd w:val="clear" w:color="auto" w:fill="FFFFFF"/>
          </w:rPr>
          <w:t>https://app.powerbi.com/view?r=eyJrIjoiN2RjOWM1NGUtYTViZi00Y2E5LTk2MzktM2IzYjYxYWFiOWMzIiwidCI6IjAwZTQ4ZjNmLWNhNGEtNGRhNy1hM2EwLTc3MTlmYjI0NjIzOSIsImMiOjl9&amp;pageName=ReportSection&amp;language=uk&amp;formatLocale=uk-UA</w:t>
        </w:r>
      </w:hyperlink>
      <w:r>
        <w:t>).</w:t>
      </w:r>
    </w:p>
    <w:p w14:paraId="5C2192E9" w14:textId="77777777" w:rsidR="00137E85" w:rsidRDefault="00137E85" w:rsidP="006A559D">
      <w:pPr>
        <w:shd w:val="clear" w:color="auto" w:fill="FFFFFF"/>
        <w:spacing w:after="120"/>
        <w:ind w:right="448"/>
        <w:rPr>
          <w:sz w:val="28"/>
          <w:szCs w:val="28"/>
        </w:rPr>
      </w:pPr>
    </w:p>
    <w:p w14:paraId="32FD0B51" w14:textId="0E92C88C" w:rsidR="006A559D" w:rsidRDefault="006A559D" w:rsidP="007C1902">
      <w:pPr>
        <w:shd w:val="clear" w:color="auto" w:fill="FFFFFF"/>
        <w:spacing w:after="120"/>
        <w:ind w:right="448"/>
        <w:rPr>
          <w:sz w:val="28"/>
          <w:szCs w:val="28"/>
        </w:rPr>
      </w:pPr>
    </w:p>
    <w:p w14:paraId="30244DF2" w14:textId="59202B87" w:rsidR="006A559D" w:rsidRDefault="006A559D" w:rsidP="007C1902">
      <w:pPr>
        <w:shd w:val="clear" w:color="auto" w:fill="FFFFFF"/>
        <w:spacing w:after="120"/>
        <w:ind w:right="448"/>
        <w:rPr>
          <w:sz w:val="28"/>
          <w:szCs w:val="28"/>
        </w:rPr>
      </w:pPr>
    </w:p>
    <w:p w14:paraId="4232C052" w14:textId="40B15AD6" w:rsidR="006A559D" w:rsidRDefault="006A559D" w:rsidP="007C1902">
      <w:pPr>
        <w:shd w:val="clear" w:color="auto" w:fill="FFFFFF"/>
        <w:spacing w:after="120"/>
        <w:ind w:right="448"/>
        <w:rPr>
          <w:sz w:val="28"/>
          <w:szCs w:val="28"/>
        </w:rPr>
      </w:pPr>
    </w:p>
    <w:p w14:paraId="4768BD80" w14:textId="087C3A8A" w:rsidR="006A559D" w:rsidRDefault="006A559D" w:rsidP="007C1902">
      <w:pPr>
        <w:shd w:val="clear" w:color="auto" w:fill="FFFFFF"/>
        <w:spacing w:after="120"/>
        <w:ind w:right="448"/>
        <w:rPr>
          <w:sz w:val="28"/>
          <w:szCs w:val="28"/>
        </w:rPr>
      </w:pPr>
    </w:p>
    <w:p w14:paraId="20DE6693" w14:textId="4BCE672D" w:rsidR="006447B5" w:rsidRDefault="006447B5" w:rsidP="007C1902">
      <w:pPr>
        <w:shd w:val="clear" w:color="auto" w:fill="FFFFFF"/>
        <w:spacing w:after="120"/>
        <w:ind w:right="448"/>
        <w:rPr>
          <w:sz w:val="28"/>
          <w:szCs w:val="28"/>
        </w:rPr>
      </w:pPr>
    </w:p>
    <w:p w14:paraId="48591279" w14:textId="7824EF63" w:rsidR="006447B5" w:rsidRDefault="006447B5" w:rsidP="007C1902">
      <w:pPr>
        <w:shd w:val="clear" w:color="auto" w:fill="FFFFFF"/>
        <w:spacing w:after="120"/>
        <w:ind w:right="448"/>
        <w:rPr>
          <w:sz w:val="28"/>
          <w:szCs w:val="28"/>
        </w:rPr>
      </w:pPr>
    </w:p>
    <w:p w14:paraId="3C009324" w14:textId="5AEACAC5" w:rsidR="006447B5" w:rsidRDefault="006447B5" w:rsidP="007C1902">
      <w:pPr>
        <w:shd w:val="clear" w:color="auto" w:fill="FFFFFF"/>
        <w:spacing w:after="120"/>
        <w:ind w:right="448"/>
        <w:rPr>
          <w:sz w:val="28"/>
          <w:szCs w:val="28"/>
        </w:rPr>
      </w:pPr>
    </w:p>
    <w:p w14:paraId="7C71BB8F" w14:textId="1D0470F0" w:rsidR="006447B5" w:rsidRDefault="006447B5" w:rsidP="007C1902">
      <w:pPr>
        <w:shd w:val="clear" w:color="auto" w:fill="FFFFFF"/>
        <w:spacing w:after="120"/>
        <w:ind w:right="448"/>
        <w:rPr>
          <w:sz w:val="28"/>
          <w:szCs w:val="28"/>
        </w:rPr>
      </w:pPr>
    </w:p>
    <w:p w14:paraId="4E6D55CB" w14:textId="684C34B1" w:rsidR="006447B5" w:rsidRDefault="006447B5" w:rsidP="007C1902">
      <w:pPr>
        <w:shd w:val="clear" w:color="auto" w:fill="FFFFFF"/>
        <w:spacing w:after="120"/>
        <w:ind w:right="448"/>
        <w:rPr>
          <w:sz w:val="28"/>
          <w:szCs w:val="28"/>
        </w:rPr>
      </w:pPr>
    </w:p>
    <w:p w14:paraId="4E8E49D5" w14:textId="53AE28EF" w:rsidR="006447B5" w:rsidRDefault="006447B5" w:rsidP="007C1902">
      <w:pPr>
        <w:shd w:val="clear" w:color="auto" w:fill="FFFFFF"/>
        <w:spacing w:after="120"/>
        <w:ind w:right="448"/>
        <w:rPr>
          <w:sz w:val="28"/>
          <w:szCs w:val="28"/>
        </w:rPr>
      </w:pPr>
    </w:p>
    <w:p w14:paraId="5B654B63" w14:textId="31F21239" w:rsidR="006447B5" w:rsidRDefault="006447B5" w:rsidP="007C1902">
      <w:pPr>
        <w:shd w:val="clear" w:color="auto" w:fill="FFFFFF"/>
        <w:spacing w:after="120"/>
        <w:ind w:right="448"/>
        <w:rPr>
          <w:sz w:val="28"/>
          <w:szCs w:val="28"/>
        </w:rPr>
      </w:pPr>
    </w:p>
    <w:p w14:paraId="618192E1" w14:textId="06064661" w:rsidR="006A559D" w:rsidRDefault="006A559D" w:rsidP="007C1902">
      <w:pPr>
        <w:shd w:val="clear" w:color="auto" w:fill="FFFFFF"/>
        <w:spacing w:after="120"/>
        <w:ind w:right="448"/>
        <w:rPr>
          <w:sz w:val="28"/>
          <w:szCs w:val="28"/>
        </w:rPr>
      </w:pPr>
    </w:p>
    <w:p w14:paraId="3B9BB006" w14:textId="7C9EC5AC" w:rsidR="006A559D" w:rsidRDefault="006A559D" w:rsidP="006A559D">
      <w:pPr>
        <w:widowControl w:val="0"/>
        <w:tabs>
          <w:tab w:val="left" w:pos="8222"/>
        </w:tabs>
        <w:jc w:val="right"/>
        <w:rPr>
          <w:sz w:val="28"/>
          <w:szCs w:val="24"/>
          <w:shd w:val="clear" w:color="auto" w:fill="FFFFFF"/>
          <w:lang w:eastAsia="ar-SA"/>
        </w:rPr>
      </w:pPr>
      <w:r>
        <w:rPr>
          <w:sz w:val="28"/>
          <w:shd w:val="clear" w:color="auto" w:fill="FFFFFF"/>
          <w:lang w:eastAsia="ar-SA"/>
        </w:rPr>
        <w:t xml:space="preserve">Додаток </w:t>
      </w:r>
      <w:r w:rsidR="004D058A">
        <w:rPr>
          <w:sz w:val="28"/>
          <w:shd w:val="clear" w:color="auto" w:fill="FFFFFF"/>
          <w:lang w:eastAsia="ar-SA"/>
        </w:rPr>
        <w:t>4</w:t>
      </w:r>
    </w:p>
    <w:p w14:paraId="5EBC9FE8" w14:textId="77777777" w:rsidR="006A559D" w:rsidRDefault="006A559D" w:rsidP="006A559D">
      <w:pPr>
        <w:shd w:val="clear" w:color="auto" w:fill="FFFFFF"/>
        <w:spacing w:before="150" w:after="150" w:line="240" w:lineRule="auto"/>
        <w:jc w:val="center"/>
        <w:rPr>
          <w:color w:val="333333"/>
          <w:sz w:val="24"/>
          <w:szCs w:val="24"/>
          <w:lang w:eastAsia="uk-UA"/>
        </w:rPr>
      </w:pPr>
      <w:r>
        <w:rPr>
          <w:b/>
          <w:bCs/>
          <w:color w:val="333333"/>
          <w:sz w:val="28"/>
          <w:szCs w:val="28"/>
          <w:lang w:eastAsia="uk-UA"/>
        </w:rPr>
        <w:t>БЮДЖЕТНІ ВИТРАТИ</w:t>
      </w:r>
      <w:r>
        <w:rPr>
          <w:color w:val="333333"/>
          <w:sz w:val="24"/>
          <w:szCs w:val="24"/>
          <w:lang w:eastAsia="uk-UA"/>
        </w:rPr>
        <w:br/>
      </w:r>
      <w:r>
        <w:rPr>
          <w:b/>
          <w:bCs/>
          <w:color w:val="333333"/>
          <w:sz w:val="28"/>
          <w:szCs w:val="28"/>
          <w:lang w:eastAsia="uk-UA"/>
        </w:rPr>
        <w:t>на адміністрування регулювання для суб’єктів великого і середнього підприємництва</w:t>
      </w:r>
    </w:p>
    <w:p w14:paraId="054F7D4C" w14:textId="77777777" w:rsidR="006A559D" w:rsidRDefault="006A559D" w:rsidP="006A559D">
      <w:pPr>
        <w:shd w:val="clear" w:color="auto" w:fill="FFFFFF"/>
        <w:spacing w:after="150" w:line="240" w:lineRule="auto"/>
        <w:ind w:firstLine="450"/>
        <w:jc w:val="both"/>
        <w:rPr>
          <w:color w:val="333333"/>
          <w:sz w:val="24"/>
          <w:szCs w:val="24"/>
          <w:lang w:eastAsia="uk-UA"/>
        </w:rPr>
      </w:pPr>
      <w:r>
        <w:rPr>
          <w:color w:val="333333"/>
          <w:sz w:val="24"/>
          <w:szCs w:val="24"/>
          <w:lang w:eastAsia="uk-UA"/>
        </w:rPr>
        <w:t>Державний орган, для якого здійснюється розрахунок адміністрування регулювання:</w:t>
      </w:r>
    </w:p>
    <w:p w14:paraId="5586834E" w14:textId="1E3DF37B" w:rsidR="006A559D" w:rsidRDefault="006A559D" w:rsidP="006A559D">
      <w:pPr>
        <w:shd w:val="clear" w:color="auto" w:fill="FFFFFF"/>
        <w:spacing w:before="150" w:after="150" w:line="240" w:lineRule="auto"/>
        <w:jc w:val="center"/>
        <w:rPr>
          <w:color w:val="333333"/>
          <w:sz w:val="24"/>
          <w:szCs w:val="24"/>
          <w:lang w:eastAsia="uk-UA"/>
        </w:rPr>
      </w:pPr>
      <w:r>
        <w:rPr>
          <w:color w:val="333333"/>
          <w:sz w:val="24"/>
          <w:szCs w:val="24"/>
          <w:u w:val="single"/>
          <w:lang w:eastAsia="uk-UA"/>
        </w:rPr>
        <w:t>_________</w:t>
      </w:r>
      <w:r w:rsidR="001C7DA2">
        <w:rPr>
          <w:color w:val="333333"/>
          <w:sz w:val="24"/>
          <w:szCs w:val="24"/>
          <w:u w:val="single"/>
          <w:lang w:eastAsia="uk-UA"/>
        </w:rPr>
        <w:t>____</w:t>
      </w:r>
      <w:r w:rsidR="001C7DA2" w:rsidRPr="006447B5">
        <w:rPr>
          <w:b/>
          <w:color w:val="333333"/>
          <w:sz w:val="24"/>
          <w:szCs w:val="24"/>
          <w:u w:val="single"/>
          <w:lang w:eastAsia="uk-UA"/>
        </w:rPr>
        <w:t>Державна митна</w:t>
      </w:r>
      <w:r w:rsidRPr="006447B5">
        <w:rPr>
          <w:b/>
          <w:color w:val="333333"/>
          <w:sz w:val="24"/>
          <w:szCs w:val="24"/>
          <w:u w:val="single"/>
          <w:lang w:eastAsia="uk-UA"/>
        </w:rPr>
        <w:t xml:space="preserve"> служба України</w:t>
      </w:r>
      <w:r>
        <w:rPr>
          <w:color w:val="333333"/>
          <w:sz w:val="24"/>
          <w:szCs w:val="24"/>
          <w:u w:val="single"/>
          <w:lang w:eastAsia="uk-UA"/>
        </w:rPr>
        <w:t>_______</w:t>
      </w:r>
      <w:r>
        <w:rPr>
          <w:color w:val="333333"/>
          <w:sz w:val="24"/>
          <w:szCs w:val="24"/>
          <w:lang w:eastAsia="uk-UA"/>
        </w:rPr>
        <w:br/>
      </w:r>
      <w:r>
        <w:rPr>
          <w:color w:val="333333"/>
          <w:sz w:val="16"/>
          <w:szCs w:val="16"/>
          <w:lang w:eastAsia="uk-UA"/>
        </w:rPr>
        <w:t>(назва державного органу)</w:t>
      </w:r>
    </w:p>
    <w:tbl>
      <w:tblPr>
        <w:tblW w:w="5000" w:type="pct"/>
        <w:jc w:val="center"/>
        <w:tblLook w:val="04A0" w:firstRow="1" w:lastRow="0" w:firstColumn="1" w:lastColumn="0" w:noHBand="0" w:noVBand="1"/>
      </w:tblPr>
      <w:tblGrid>
        <w:gridCol w:w="2340"/>
        <w:gridCol w:w="1116"/>
        <w:gridCol w:w="1459"/>
        <w:gridCol w:w="1265"/>
        <w:gridCol w:w="2071"/>
        <w:gridCol w:w="1711"/>
      </w:tblGrid>
      <w:tr w:rsidR="006A559D" w14:paraId="0C2184E8" w14:textId="77777777" w:rsidTr="006447B5">
        <w:trPr>
          <w:jc w:val="center"/>
        </w:trPr>
        <w:tc>
          <w:tcPr>
            <w:tcW w:w="117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68381B" w14:textId="77777777" w:rsidR="006A559D" w:rsidRDefault="006A559D">
            <w:pPr>
              <w:spacing w:before="150" w:after="150" w:line="240" w:lineRule="auto"/>
              <w:jc w:val="center"/>
              <w:rPr>
                <w:sz w:val="24"/>
                <w:szCs w:val="24"/>
                <w:lang w:eastAsia="uk-UA"/>
              </w:rPr>
            </w:pPr>
            <w:r>
              <w:rPr>
                <w:sz w:val="24"/>
                <w:szCs w:val="24"/>
                <w:lang w:eastAsia="uk-UA"/>
              </w:rPr>
              <w:t>Процедура регулювання суб’єктів великого і середнього підприємництва (розрахунок на одного типового суб’єкта господарювання)</w:t>
            </w:r>
          </w:p>
        </w:tc>
        <w:tc>
          <w:tcPr>
            <w:tcW w:w="5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3D2572" w14:textId="77777777" w:rsidR="006A559D" w:rsidRDefault="006A559D">
            <w:pPr>
              <w:spacing w:before="150" w:after="150" w:line="240" w:lineRule="auto"/>
              <w:jc w:val="center"/>
              <w:rPr>
                <w:sz w:val="24"/>
                <w:szCs w:val="24"/>
                <w:lang w:eastAsia="uk-UA"/>
              </w:rPr>
            </w:pPr>
            <w:r>
              <w:rPr>
                <w:sz w:val="24"/>
                <w:szCs w:val="24"/>
                <w:lang w:eastAsia="uk-UA"/>
              </w:rPr>
              <w:t>Планові витрати часу на процедуру</w:t>
            </w:r>
          </w:p>
        </w:tc>
        <w:tc>
          <w:tcPr>
            <w:tcW w:w="7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D264C0" w14:textId="77777777" w:rsidR="006A559D" w:rsidRDefault="006A559D">
            <w:pPr>
              <w:spacing w:before="150" w:after="150" w:line="240" w:lineRule="auto"/>
              <w:jc w:val="center"/>
              <w:rPr>
                <w:sz w:val="24"/>
                <w:szCs w:val="24"/>
                <w:lang w:eastAsia="uk-UA"/>
              </w:rPr>
            </w:pPr>
            <w:r>
              <w:rPr>
                <w:sz w:val="24"/>
                <w:szCs w:val="24"/>
                <w:lang w:eastAsia="uk-UA"/>
              </w:rPr>
              <w:t>Вартість часу співробітника органу державної влади відповідної категорії (заробітна плата)**</w:t>
            </w:r>
          </w:p>
        </w:tc>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6FE786" w14:textId="77777777" w:rsidR="006A559D" w:rsidRDefault="006A559D">
            <w:pPr>
              <w:spacing w:before="150" w:after="150" w:line="240" w:lineRule="auto"/>
              <w:jc w:val="center"/>
              <w:rPr>
                <w:sz w:val="24"/>
                <w:szCs w:val="24"/>
                <w:lang w:eastAsia="uk-UA"/>
              </w:rPr>
            </w:pPr>
            <w:r>
              <w:rPr>
                <w:sz w:val="24"/>
                <w:szCs w:val="24"/>
                <w:lang w:eastAsia="uk-UA"/>
              </w:rPr>
              <w:t>Оцінка кількості процедур за рік, що припадають на одного суб’єкта</w:t>
            </w:r>
          </w:p>
        </w:tc>
        <w:tc>
          <w:tcPr>
            <w:tcW w:w="103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11EE5A" w14:textId="77777777" w:rsidR="006A559D" w:rsidRDefault="006A559D">
            <w:pPr>
              <w:spacing w:before="150" w:after="150" w:line="240" w:lineRule="auto"/>
              <w:jc w:val="center"/>
              <w:rPr>
                <w:sz w:val="24"/>
                <w:szCs w:val="24"/>
                <w:lang w:eastAsia="uk-UA"/>
              </w:rPr>
            </w:pPr>
            <w:r>
              <w:rPr>
                <w:sz w:val="24"/>
                <w:szCs w:val="24"/>
                <w:lang w:eastAsia="uk-UA"/>
              </w:rPr>
              <w:t>Оцінка кількості  суб’єктів, що підпадають під дію процедури регулювання</w:t>
            </w:r>
          </w:p>
        </w:tc>
        <w:tc>
          <w:tcPr>
            <w:tcW w:w="85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F1B10A" w14:textId="77777777" w:rsidR="006A559D" w:rsidRDefault="006A559D">
            <w:pPr>
              <w:spacing w:before="150" w:after="150" w:line="240" w:lineRule="auto"/>
              <w:jc w:val="center"/>
              <w:rPr>
                <w:sz w:val="24"/>
                <w:szCs w:val="24"/>
                <w:lang w:eastAsia="uk-UA"/>
              </w:rPr>
            </w:pPr>
            <w:r>
              <w:rPr>
                <w:sz w:val="24"/>
                <w:szCs w:val="24"/>
                <w:lang w:eastAsia="uk-UA"/>
              </w:rPr>
              <w:t>Витрати на адміністрування регулювання* (за рік), гривень</w:t>
            </w:r>
          </w:p>
        </w:tc>
      </w:tr>
      <w:tr w:rsidR="006447B5" w14:paraId="03C46628" w14:textId="77777777" w:rsidTr="006447B5">
        <w:trPr>
          <w:jc w:val="center"/>
        </w:trPr>
        <w:tc>
          <w:tcPr>
            <w:tcW w:w="1174"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CF47B90" w14:textId="77777777" w:rsidR="006447B5" w:rsidRDefault="006447B5" w:rsidP="006447B5">
            <w:pPr>
              <w:spacing w:after="0" w:line="240" w:lineRule="auto"/>
              <w:rPr>
                <w:sz w:val="24"/>
                <w:szCs w:val="24"/>
                <w:lang w:eastAsia="uk-UA"/>
              </w:rPr>
            </w:pPr>
            <w:r>
              <w:rPr>
                <w:sz w:val="24"/>
                <w:szCs w:val="24"/>
                <w:lang w:eastAsia="uk-UA"/>
              </w:rPr>
              <w:t>1. Облік суб’єкта господарювання, що перебуває у сфері регулювання</w:t>
            </w:r>
          </w:p>
        </w:tc>
        <w:tc>
          <w:tcPr>
            <w:tcW w:w="560"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A3547DC" w14:textId="5AD83B2F" w:rsidR="006447B5" w:rsidRPr="00D40BC8" w:rsidRDefault="006447B5" w:rsidP="006447B5">
            <w:pPr>
              <w:spacing w:after="0" w:line="240" w:lineRule="auto"/>
              <w:jc w:val="center"/>
              <w:rPr>
                <w:sz w:val="24"/>
                <w:szCs w:val="24"/>
                <w:lang w:eastAsia="uk-UA"/>
              </w:rPr>
            </w:pPr>
            <w:r w:rsidRPr="00D40BC8">
              <w:rPr>
                <w:sz w:val="24"/>
                <w:szCs w:val="24"/>
                <w:lang w:eastAsia="uk-UA"/>
              </w:rPr>
              <w:t>0,2</w:t>
            </w:r>
          </w:p>
        </w:tc>
        <w:tc>
          <w:tcPr>
            <w:tcW w:w="732"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912A932" w14:textId="4B7C95DE" w:rsidR="006447B5" w:rsidRPr="00D40BC8" w:rsidRDefault="006447B5" w:rsidP="006447B5">
            <w:pPr>
              <w:spacing w:after="0" w:line="240" w:lineRule="auto"/>
              <w:jc w:val="center"/>
              <w:rPr>
                <w:sz w:val="24"/>
                <w:szCs w:val="24"/>
                <w:lang w:eastAsia="uk-UA"/>
              </w:rPr>
            </w:pPr>
            <w:r w:rsidRPr="00D40BC8">
              <w:rPr>
                <w:sz w:val="24"/>
                <w:szCs w:val="24"/>
                <w:lang w:eastAsia="uk-UA"/>
              </w:rPr>
              <w:t>256,2</w:t>
            </w:r>
          </w:p>
        </w:tc>
        <w:tc>
          <w:tcPr>
            <w:tcW w:w="635"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BF1E10B" w14:textId="66375465" w:rsidR="006447B5" w:rsidRPr="00D40BC8" w:rsidRDefault="006447B5" w:rsidP="006447B5">
            <w:pPr>
              <w:spacing w:after="0" w:line="240" w:lineRule="auto"/>
              <w:jc w:val="center"/>
              <w:rPr>
                <w:sz w:val="24"/>
                <w:szCs w:val="24"/>
                <w:lang w:eastAsia="uk-UA"/>
              </w:rPr>
            </w:pPr>
            <w:r w:rsidRPr="00D40BC8">
              <w:rPr>
                <w:sz w:val="24"/>
                <w:szCs w:val="24"/>
                <w:lang w:eastAsia="uk-UA"/>
              </w:rPr>
              <w:t>1</w:t>
            </w:r>
          </w:p>
        </w:tc>
        <w:tc>
          <w:tcPr>
            <w:tcW w:w="1039"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95342D4" w14:textId="73AD9C8D" w:rsidR="006447B5" w:rsidRPr="00D40BC8" w:rsidRDefault="006447B5" w:rsidP="006447B5">
            <w:pPr>
              <w:spacing w:after="0" w:line="240" w:lineRule="auto"/>
              <w:jc w:val="center"/>
              <w:rPr>
                <w:sz w:val="24"/>
                <w:szCs w:val="24"/>
                <w:lang w:eastAsia="uk-UA"/>
              </w:rPr>
            </w:pPr>
            <w:r w:rsidRPr="00D40BC8">
              <w:rPr>
                <w:sz w:val="24"/>
                <w:szCs w:val="24"/>
                <w:lang w:eastAsia="uk-UA"/>
              </w:rPr>
              <w:t>197</w:t>
            </w:r>
          </w:p>
        </w:tc>
        <w:tc>
          <w:tcPr>
            <w:tcW w:w="859" w:type="pct"/>
            <w:tcBorders>
              <w:top w:val="single" w:sz="4"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A37A512" w14:textId="159801F7" w:rsidR="00D40BC8" w:rsidRPr="00D40BC8" w:rsidRDefault="00D40BC8" w:rsidP="00D40BC8">
            <w:pPr>
              <w:spacing w:after="0" w:line="240" w:lineRule="auto"/>
              <w:jc w:val="center"/>
              <w:rPr>
                <w:sz w:val="24"/>
                <w:szCs w:val="24"/>
                <w:lang w:eastAsia="uk-UA"/>
              </w:rPr>
            </w:pPr>
            <w:r w:rsidRPr="00D40BC8">
              <w:rPr>
                <w:sz w:val="24"/>
                <w:szCs w:val="24"/>
                <w:lang w:eastAsia="uk-UA"/>
              </w:rPr>
              <w:t>10 094,28</w:t>
            </w:r>
          </w:p>
        </w:tc>
      </w:tr>
      <w:tr w:rsidR="006447B5" w14:paraId="2043FF34" w14:textId="77777777" w:rsidTr="006447B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08FAC01" w14:textId="77777777" w:rsidR="006447B5" w:rsidRDefault="006447B5" w:rsidP="006447B5">
            <w:pPr>
              <w:spacing w:after="0" w:line="240" w:lineRule="auto"/>
              <w:rPr>
                <w:sz w:val="24"/>
                <w:szCs w:val="24"/>
                <w:lang w:eastAsia="uk-UA"/>
              </w:rPr>
            </w:pPr>
            <w:r>
              <w:rPr>
                <w:sz w:val="24"/>
                <w:szCs w:val="24"/>
                <w:lang w:eastAsia="uk-UA"/>
              </w:rPr>
              <w:t>2. Поточний контроль за суб’єктом господарювання, що перебуває у сфері регулювання, у тому числі:</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2C660EE" w14:textId="694992C3" w:rsidR="006447B5" w:rsidRPr="00D40BC8" w:rsidRDefault="006447B5" w:rsidP="006447B5">
            <w:pPr>
              <w:spacing w:after="0" w:line="240" w:lineRule="auto"/>
              <w:jc w:val="center"/>
              <w:rPr>
                <w:sz w:val="24"/>
                <w:szCs w:val="24"/>
                <w:lang w:eastAsia="uk-UA"/>
              </w:rPr>
            </w:pPr>
            <w:r w:rsidRPr="00D40BC8">
              <w:rPr>
                <w:sz w:val="24"/>
                <w:szCs w:val="24"/>
                <w:lang w:eastAsia="uk-UA"/>
              </w:rPr>
              <w:t>–</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F8157A3" w14:textId="46902A17" w:rsidR="006447B5" w:rsidRPr="00D40BC8" w:rsidRDefault="006447B5" w:rsidP="006447B5">
            <w:pPr>
              <w:spacing w:after="0" w:line="240" w:lineRule="auto"/>
              <w:jc w:val="center"/>
              <w:rPr>
                <w:sz w:val="24"/>
                <w:szCs w:val="24"/>
                <w:lang w:eastAsia="uk-UA"/>
              </w:rPr>
            </w:pPr>
            <w:r w:rsidRPr="00D40BC8">
              <w:rPr>
                <w:sz w:val="24"/>
                <w:szCs w:val="24"/>
                <w:lang w:eastAsia="uk-UA"/>
              </w:rPr>
              <w:t>–</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00BE580" w14:textId="23AB99BC" w:rsidR="006447B5" w:rsidRPr="00D40BC8" w:rsidRDefault="006447B5" w:rsidP="006447B5">
            <w:pPr>
              <w:spacing w:after="0" w:line="240" w:lineRule="auto"/>
              <w:jc w:val="center"/>
              <w:rPr>
                <w:sz w:val="24"/>
                <w:szCs w:val="24"/>
                <w:lang w:eastAsia="uk-UA"/>
              </w:rPr>
            </w:pPr>
            <w:r w:rsidRPr="00D40BC8">
              <w:rPr>
                <w:sz w:val="24"/>
                <w:szCs w:val="24"/>
                <w:lang w:eastAsia="uk-UA"/>
              </w:rPr>
              <w:t>–</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3703ECF" w14:textId="093591EC" w:rsidR="006447B5" w:rsidRPr="00D40BC8" w:rsidRDefault="006447B5" w:rsidP="006447B5">
            <w:pPr>
              <w:spacing w:after="0" w:line="240" w:lineRule="auto"/>
              <w:jc w:val="center"/>
              <w:rPr>
                <w:sz w:val="24"/>
                <w:szCs w:val="24"/>
                <w:lang w:eastAsia="uk-UA"/>
              </w:rPr>
            </w:pPr>
            <w:r w:rsidRPr="00D40BC8">
              <w:rPr>
                <w:sz w:val="24"/>
                <w:szCs w:val="24"/>
                <w:lang w:eastAsia="uk-UA"/>
              </w:rPr>
              <w:t>–</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42666D7" w14:textId="672BCF4B" w:rsidR="006447B5" w:rsidRPr="00D40BC8" w:rsidRDefault="006447B5" w:rsidP="006447B5">
            <w:pPr>
              <w:spacing w:after="0" w:line="240" w:lineRule="auto"/>
              <w:jc w:val="center"/>
              <w:rPr>
                <w:sz w:val="24"/>
                <w:szCs w:val="24"/>
                <w:lang w:eastAsia="uk-UA"/>
              </w:rPr>
            </w:pPr>
            <w:r w:rsidRPr="00D40BC8">
              <w:rPr>
                <w:sz w:val="24"/>
                <w:szCs w:val="24"/>
                <w:lang w:eastAsia="uk-UA"/>
              </w:rPr>
              <w:t>–</w:t>
            </w:r>
          </w:p>
        </w:tc>
      </w:tr>
      <w:tr w:rsidR="006447B5" w14:paraId="1EA04ADD" w14:textId="77777777" w:rsidTr="006447B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BA23119" w14:textId="77777777" w:rsidR="006447B5" w:rsidRDefault="006447B5" w:rsidP="006447B5">
            <w:pPr>
              <w:spacing w:after="0" w:line="240" w:lineRule="auto"/>
              <w:rPr>
                <w:sz w:val="24"/>
                <w:szCs w:val="24"/>
                <w:lang w:eastAsia="uk-UA"/>
              </w:rPr>
            </w:pPr>
            <w:r>
              <w:rPr>
                <w:sz w:val="24"/>
                <w:szCs w:val="24"/>
                <w:lang w:eastAsia="uk-UA"/>
              </w:rPr>
              <w:t>камеральні</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84289A9" w14:textId="16BC51CE" w:rsidR="006447B5" w:rsidRPr="00D40BC8" w:rsidRDefault="006447B5" w:rsidP="006447B5">
            <w:pPr>
              <w:spacing w:after="0" w:line="240" w:lineRule="auto"/>
              <w:jc w:val="center"/>
              <w:rPr>
                <w:sz w:val="24"/>
                <w:szCs w:val="24"/>
                <w:lang w:eastAsia="uk-UA"/>
              </w:rPr>
            </w:pPr>
            <w:r w:rsidRPr="00D40BC8">
              <w:rPr>
                <w:sz w:val="24"/>
                <w:szCs w:val="24"/>
                <w:lang w:eastAsia="uk-UA"/>
              </w:rPr>
              <w:t>–</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BA802B8" w14:textId="519B1258" w:rsidR="006447B5" w:rsidRPr="00D40BC8" w:rsidRDefault="006447B5" w:rsidP="006447B5">
            <w:pPr>
              <w:spacing w:after="0" w:line="240" w:lineRule="auto"/>
              <w:jc w:val="center"/>
              <w:rPr>
                <w:sz w:val="24"/>
                <w:szCs w:val="24"/>
                <w:lang w:eastAsia="uk-UA"/>
              </w:rPr>
            </w:pPr>
            <w:r w:rsidRPr="00D40BC8">
              <w:rPr>
                <w:sz w:val="24"/>
                <w:szCs w:val="24"/>
                <w:lang w:eastAsia="uk-UA"/>
              </w:rPr>
              <w:t>–</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77D1D05" w14:textId="451B90E3" w:rsidR="006447B5" w:rsidRPr="00D40BC8" w:rsidRDefault="006447B5" w:rsidP="006447B5">
            <w:pPr>
              <w:spacing w:after="0" w:line="240" w:lineRule="auto"/>
              <w:jc w:val="center"/>
              <w:rPr>
                <w:sz w:val="24"/>
                <w:szCs w:val="24"/>
                <w:lang w:eastAsia="uk-UA"/>
              </w:rPr>
            </w:pPr>
            <w:r w:rsidRPr="00D40BC8">
              <w:rPr>
                <w:sz w:val="24"/>
                <w:szCs w:val="24"/>
                <w:lang w:eastAsia="uk-UA"/>
              </w:rPr>
              <w:t>–</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5CF09EE" w14:textId="4D9222EA" w:rsidR="006447B5" w:rsidRPr="00D40BC8" w:rsidRDefault="006447B5" w:rsidP="006447B5">
            <w:pPr>
              <w:spacing w:after="0" w:line="240" w:lineRule="auto"/>
              <w:jc w:val="center"/>
              <w:rPr>
                <w:sz w:val="24"/>
                <w:szCs w:val="24"/>
                <w:lang w:eastAsia="uk-UA"/>
              </w:rPr>
            </w:pPr>
            <w:r w:rsidRPr="00D40BC8">
              <w:rPr>
                <w:sz w:val="24"/>
                <w:szCs w:val="24"/>
                <w:lang w:eastAsia="uk-UA"/>
              </w:rPr>
              <w:t>–</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2BCC362" w14:textId="7A524BA9" w:rsidR="006447B5" w:rsidRPr="00D40BC8" w:rsidRDefault="006447B5" w:rsidP="006447B5">
            <w:pPr>
              <w:spacing w:after="0" w:line="240" w:lineRule="auto"/>
              <w:jc w:val="center"/>
              <w:rPr>
                <w:sz w:val="24"/>
                <w:szCs w:val="24"/>
                <w:lang w:eastAsia="uk-UA"/>
              </w:rPr>
            </w:pPr>
            <w:r w:rsidRPr="00D40BC8">
              <w:rPr>
                <w:sz w:val="24"/>
                <w:szCs w:val="24"/>
                <w:lang w:eastAsia="uk-UA"/>
              </w:rPr>
              <w:t>–</w:t>
            </w:r>
          </w:p>
        </w:tc>
      </w:tr>
      <w:tr w:rsidR="006447B5" w14:paraId="0D5AA81A" w14:textId="77777777" w:rsidTr="006447B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664C5FA" w14:textId="77777777" w:rsidR="006447B5" w:rsidRDefault="006447B5" w:rsidP="006447B5">
            <w:pPr>
              <w:spacing w:after="0" w:line="240" w:lineRule="auto"/>
              <w:rPr>
                <w:sz w:val="24"/>
                <w:szCs w:val="24"/>
                <w:lang w:eastAsia="uk-UA"/>
              </w:rPr>
            </w:pPr>
            <w:r>
              <w:rPr>
                <w:sz w:val="24"/>
                <w:szCs w:val="24"/>
                <w:lang w:eastAsia="uk-UA"/>
              </w:rPr>
              <w:t>виїзні</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30BA916" w14:textId="422D9EBC" w:rsidR="006447B5" w:rsidRPr="00D40BC8" w:rsidRDefault="006447B5" w:rsidP="006447B5">
            <w:pPr>
              <w:spacing w:after="0" w:line="240" w:lineRule="auto"/>
              <w:jc w:val="center"/>
              <w:rPr>
                <w:sz w:val="24"/>
                <w:szCs w:val="24"/>
                <w:lang w:eastAsia="uk-UA"/>
              </w:rPr>
            </w:pPr>
            <w:r w:rsidRPr="00D40BC8">
              <w:rPr>
                <w:sz w:val="24"/>
                <w:szCs w:val="24"/>
                <w:lang w:eastAsia="uk-UA"/>
              </w:rPr>
              <w:t>6</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162A3B5" w14:textId="455FC6E3" w:rsidR="006447B5" w:rsidRPr="00D40BC8" w:rsidRDefault="006447B5" w:rsidP="006447B5">
            <w:pPr>
              <w:spacing w:after="0" w:line="240" w:lineRule="auto"/>
              <w:jc w:val="center"/>
              <w:rPr>
                <w:sz w:val="24"/>
                <w:szCs w:val="24"/>
                <w:lang w:eastAsia="uk-UA"/>
              </w:rPr>
            </w:pPr>
            <w:r w:rsidRPr="00D40BC8">
              <w:rPr>
                <w:sz w:val="24"/>
                <w:szCs w:val="24"/>
                <w:lang w:eastAsia="uk-UA"/>
              </w:rPr>
              <w:t>256,2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02F341D" w14:textId="16907E2A" w:rsidR="006447B5" w:rsidRPr="00D40BC8" w:rsidRDefault="006447B5" w:rsidP="006447B5">
            <w:pPr>
              <w:spacing w:after="0" w:line="240" w:lineRule="auto"/>
              <w:jc w:val="center"/>
              <w:rPr>
                <w:sz w:val="24"/>
                <w:szCs w:val="24"/>
                <w:lang w:eastAsia="uk-UA"/>
              </w:rPr>
            </w:pPr>
            <w:r w:rsidRPr="00D40BC8">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DEF22D0" w14:textId="4044CB54" w:rsidR="006447B5" w:rsidRPr="00D40BC8" w:rsidRDefault="006447B5" w:rsidP="006447B5">
            <w:pPr>
              <w:spacing w:after="0" w:line="240" w:lineRule="auto"/>
              <w:jc w:val="center"/>
              <w:rPr>
                <w:sz w:val="24"/>
                <w:szCs w:val="24"/>
                <w:lang w:eastAsia="uk-UA"/>
              </w:rPr>
            </w:pPr>
            <w:r w:rsidRPr="00D40BC8">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A175D15" w14:textId="7E429982" w:rsidR="006447B5" w:rsidRPr="00D40BC8" w:rsidRDefault="00D40BC8" w:rsidP="006447B5">
            <w:pPr>
              <w:spacing w:after="0" w:line="240" w:lineRule="auto"/>
              <w:jc w:val="center"/>
              <w:rPr>
                <w:sz w:val="24"/>
                <w:szCs w:val="24"/>
                <w:lang w:eastAsia="uk-UA"/>
              </w:rPr>
            </w:pPr>
            <w:r w:rsidRPr="00D40BC8">
              <w:rPr>
                <w:sz w:val="24"/>
                <w:szCs w:val="24"/>
                <w:lang w:eastAsia="uk-UA"/>
              </w:rPr>
              <w:t>302 828,4</w:t>
            </w:r>
          </w:p>
        </w:tc>
      </w:tr>
      <w:tr w:rsidR="006447B5" w14:paraId="3FCBD88B" w14:textId="77777777" w:rsidTr="006447B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9EFAD22" w14:textId="77777777" w:rsidR="006447B5" w:rsidRDefault="006447B5" w:rsidP="006447B5">
            <w:pPr>
              <w:spacing w:after="0" w:line="240" w:lineRule="auto"/>
              <w:rPr>
                <w:sz w:val="24"/>
                <w:szCs w:val="24"/>
                <w:lang w:eastAsia="uk-UA"/>
              </w:rPr>
            </w:pPr>
            <w:r>
              <w:rPr>
                <w:sz w:val="24"/>
                <w:szCs w:val="24"/>
                <w:lang w:eastAsia="uk-UA"/>
              </w:rPr>
              <w:t xml:space="preserve">3. Підготовка, затвердження та опрацювання одного окремого </w:t>
            </w:r>
            <w:proofErr w:type="spellStart"/>
            <w:r>
              <w:rPr>
                <w:sz w:val="24"/>
                <w:szCs w:val="24"/>
                <w:lang w:eastAsia="uk-UA"/>
              </w:rPr>
              <w:t>акта</w:t>
            </w:r>
            <w:proofErr w:type="spellEnd"/>
            <w:r>
              <w:rPr>
                <w:sz w:val="24"/>
                <w:szCs w:val="24"/>
                <w:lang w:eastAsia="uk-UA"/>
              </w:rPr>
              <w:t xml:space="preserve"> про порушення вимог регулювання</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AD1DA54" w14:textId="6D8A36DC" w:rsidR="006447B5" w:rsidRPr="00D40BC8" w:rsidRDefault="006447B5" w:rsidP="006447B5">
            <w:pPr>
              <w:spacing w:after="0" w:line="240" w:lineRule="auto"/>
              <w:jc w:val="center"/>
              <w:rPr>
                <w:sz w:val="24"/>
                <w:szCs w:val="24"/>
                <w:lang w:eastAsia="uk-UA"/>
              </w:rPr>
            </w:pPr>
            <w:r w:rsidRPr="00D40BC8">
              <w:rPr>
                <w:sz w:val="24"/>
                <w:szCs w:val="24"/>
                <w:lang w:eastAsia="uk-UA"/>
              </w:rPr>
              <w:t>3</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FB18E59" w14:textId="5D0E5424" w:rsidR="006447B5" w:rsidRPr="00D40BC8" w:rsidRDefault="006447B5" w:rsidP="006447B5">
            <w:pPr>
              <w:spacing w:after="0" w:line="240" w:lineRule="auto"/>
              <w:jc w:val="center"/>
              <w:rPr>
                <w:sz w:val="24"/>
                <w:szCs w:val="24"/>
                <w:lang w:eastAsia="uk-UA"/>
              </w:rPr>
            </w:pPr>
            <w:r w:rsidRPr="00D40BC8">
              <w:rPr>
                <w:sz w:val="24"/>
                <w:szCs w:val="24"/>
                <w:lang w:eastAsia="uk-UA"/>
              </w:rPr>
              <w:t>256,2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9AED142" w14:textId="206A98A8" w:rsidR="006447B5" w:rsidRPr="00D40BC8" w:rsidRDefault="006447B5" w:rsidP="006447B5">
            <w:pPr>
              <w:spacing w:after="0" w:line="240" w:lineRule="auto"/>
              <w:jc w:val="center"/>
              <w:rPr>
                <w:sz w:val="24"/>
                <w:szCs w:val="24"/>
                <w:lang w:eastAsia="uk-UA"/>
              </w:rPr>
            </w:pPr>
            <w:r w:rsidRPr="00D40BC8">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29EC483" w14:textId="346F26D2" w:rsidR="006447B5" w:rsidRPr="00D40BC8" w:rsidRDefault="006447B5" w:rsidP="006447B5">
            <w:pPr>
              <w:spacing w:after="0" w:line="240" w:lineRule="auto"/>
              <w:jc w:val="center"/>
              <w:rPr>
                <w:sz w:val="24"/>
                <w:szCs w:val="24"/>
                <w:lang w:eastAsia="uk-UA"/>
              </w:rPr>
            </w:pPr>
            <w:r w:rsidRPr="00D40BC8">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FE5D93D" w14:textId="4CA4D3AB" w:rsidR="006447B5" w:rsidRPr="00D40BC8" w:rsidRDefault="00D40BC8" w:rsidP="006447B5">
            <w:pPr>
              <w:spacing w:after="0" w:line="240" w:lineRule="auto"/>
              <w:jc w:val="center"/>
              <w:rPr>
                <w:sz w:val="24"/>
                <w:szCs w:val="24"/>
                <w:lang w:eastAsia="uk-UA"/>
              </w:rPr>
            </w:pPr>
            <w:r w:rsidRPr="00D40BC8">
              <w:rPr>
                <w:sz w:val="24"/>
                <w:szCs w:val="24"/>
                <w:lang w:eastAsia="uk-UA"/>
              </w:rPr>
              <w:t>151 414,2</w:t>
            </w:r>
          </w:p>
        </w:tc>
      </w:tr>
      <w:tr w:rsidR="006447B5" w14:paraId="2E4D8FB8" w14:textId="77777777" w:rsidTr="006447B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A3F2F1B" w14:textId="77777777" w:rsidR="006447B5" w:rsidRDefault="006447B5" w:rsidP="006447B5">
            <w:pPr>
              <w:spacing w:after="0" w:line="240" w:lineRule="auto"/>
              <w:rPr>
                <w:sz w:val="24"/>
                <w:szCs w:val="24"/>
                <w:lang w:eastAsia="uk-UA"/>
              </w:rPr>
            </w:pPr>
            <w:r>
              <w:rPr>
                <w:sz w:val="24"/>
                <w:szCs w:val="24"/>
                <w:lang w:eastAsia="uk-UA"/>
              </w:rPr>
              <w:t>4. Реалізація одного окремого рішення щодо порушення вимог регулювання</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4FED3C9" w14:textId="1FADC610" w:rsidR="006447B5" w:rsidRPr="00D40BC8" w:rsidRDefault="006447B5" w:rsidP="006447B5">
            <w:pPr>
              <w:spacing w:after="0" w:line="240" w:lineRule="auto"/>
              <w:jc w:val="center"/>
              <w:rPr>
                <w:sz w:val="24"/>
                <w:szCs w:val="24"/>
                <w:lang w:eastAsia="uk-UA"/>
              </w:rPr>
            </w:pPr>
            <w:r w:rsidRPr="00D40BC8">
              <w:rPr>
                <w:sz w:val="24"/>
                <w:szCs w:val="24"/>
                <w:lang w:eastAsia="uk-UA"/>
              </w:rPr>
              <w:t>2</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F0F899B" w14:textId="10D8B588" w:rsidR="006447B5" w:rsidRPr="00D40BC8" w:rsidRDefault="006447B5" w:rsidP="006447B5">
            <w:pPr>
              <w:spacing w:after="0" w:line="240" w:lineRule="auto"/>
              <w:jc w:val="center"/>
              <w:rPr>
                <w:sz w:val="24"/>
                <w:szCs w:val="24"/>
                <w:lang w:eastAsia="uk-UA"/>
              </w:rPr>
            </w:pPr>
            <w:r w:rsidRPr="00D40BC8">
              <w:rPr>
                <w:sz w:val="24"/>
                <w:szCs w:val="24"/>
                <w:lang w:eastAsia="uk-UA"/>
              </w:rPr>
              <w:t>256,2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21ED302" w14:textId="15244E50" w:rsidR="006447B5" w:rsidRPr="00D40BC8" w:rsidRDefault="006447B5" w:rsidP="006447B5">
            <w:pPr>
              <w:spacing w:after="0" w:line="240" w:lineRule="auto"/>
              <w:jc w:val="center"/>
              <w:rPr>
                <w:sz w:val="24"/>
                <w:szCs w:val="24"/>
                <w:lang w:eastAsia="uk-UA"/>
              </w:rPr>
            </w:pPr>
            <w:r w:rsidRPr="00D40BC8">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391A314" w14:textId="2CDD087D" w:rsidR="006447B5" w:rsidRPr="00D40BC8" w:rsidRDefault="006447B5" w:rsidP="006447B5">
            <w:pPr>
              <w:spacing w:after="0" w:line="240" w:lineRule="auto"/>
              <w:jc w:val="center"/>
              <w:rPr>
                <w:sz w:val="24"/>
                <w:szCs w:val="24"/>
                <w:lang w:eastAsia="uk-UA"/>
              </w:rPr>
            </w:pPr>
            <w:r w:rsidRPr="00D40BC8">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52A2EAE" w14:textId="5BD434B6" w:rsidR="006447B5" w:rsidRPr="00D40BC8" w:rsidRDefault="00D40BC8" w:rsidP="006447B5">
            <w:pPr>
              <w:spacing w:after="0" w:line="240" w:lineRule="auto"/>
              <w:jc w:val="center"/>
              <w:rPr>
                <w:sz w:val="24"/>
                <w:szCs w:val="24"/>
                <w:lang w:eastAsia="uk-UA"/>
              </w:rPr>
            </w:pPr>
            <w:r w:rsidRPr="00D40BC8">
              <w:rPr>
                <w:sz w:val="24"/>
                <w:szCs w:val="24"/>
                <w:lang w:eastAsia="uk-UA"/>
              </w:rPr>
              <w:t>100 942,8</w:t>
            </w:r>
          </w:p>
        </w:tc>
      </w:tr>
    </w:tbl>
    <w:p w14:paraId="39C6BC53" w14:textId="2D73C345" w:rsidR="006A559D" w:rsidRDefault="006A559D" w:rsidP="007C1902">
      <w:pPr>
        <w:shd w:val="clear" w:color="auto" w:fill="FFFFFF"/>
        <w:spacing w:after="120"/>
        <w:ind w:right="448"/>
        <w:rPr>
          <w:sz w:val="28"/>
          <w:szCs w:val="28"/>
        </w:rPr>
      </w:pPr>
    </w:p>
    <w:p w14:paraId="5B542828" w14:textId="77777777" w:rsidR="005E2478" w:rsidRDefault="005E2478" w:rsidP="00C14CE4">
      <w:pPr>
        <w:shd w:val="clear" w:color="auto" w:fill="FFFFFF"/>
        <w:spacing w:after="120" w:line="360" w:lineRule="auto"/>
        <w:ind w:right="49"/>
        <w:rPr>
          <w:sz w:val="28"/>
          <w:szCs w:val="28"/>
        </w:rPr>
      </w:pPr>
    </w:p>
    <w:p w14:paraId="4D16EE0E" w14:textId="51022BB9" w:rsidR="00137E85" w:rsidRDefault="00137E85" w:rsidP="00C14CE4">
      <w:pPr>
        <w:shd w:val="clear" w:color="auto" w:fill="FFFFFF"/>
        <w:spacing w:after="120" w:line="360" w:lineRule="auto"/>
        <w:ind w:right="49"/>
        <w:rPr>
          <w:sz w:val="28"/>
          <w:szCs w:val="28"/>
        </w:rPr>
      </w:pPr>
      <w:r>
        <w:rPr>
          <w:sz w:val="28"/>
          <w:szCs w:val="28"/>
        </w:rPr>
        <w:lastRenderedPageBreak/>
        <w:t xml:space="preserve">                                                                                             </w:t>
      </w:r>
      <w:r w:rsidR="00A32178">
        <w:rPr>
          <w:sz w:val="28"/>
          <w:szCs w:val="28"/>
        </w:rPr>
        <w:t xml:space="preserve">      </w:t>
      </w:r>
      <w:r>
        <w:rPr>
          <w:sz w:val="28"/>
          <w:szCs w:val="28"/>
        </w:rPr>
        <w:t xml:space="preserve"> Продовження додатка </w:t>
      </w:r>
      <w:r w:rsidR="004D058A">
        <w:rPr>
          <w:sz w:val="28"/>
          <w:szCs w:val="28"/>
        </w:rPr>
        <w:t>4</w:t>
      </w:r>
      <w:r>
        <w:rPr>
          <w:sz w:val="28"/>
          <w:szCs w:val="28"/>
        </w:rPr>
        <w:t xml:space="preserve"> </w:t>
      </w:r>
    </w:p>
    <w:tbl>
      <w:tblPr>
        <w:tblW w:w="5000" w:type="pct"/>
        <w:jc w:val="center"/>
        <w:tblLook w:val="04A0" w:firstRow="1" w:lastRow="0" w:firstColumn="1" w:lastColumn="0" w:noHBand="0" w:noVBand="1"/>
      </w:tblPr>
      <w:tblGrid>
        <w:gridCol w:w="2341"/>
        <w:gridCol w:w="1117"/>
        <w:gridCol w:w="1459"/>
        <w:gridCol w:w="1266"/>
        <w:gridCol w:w="2071"/>
        <w:gridCol w:w="1712"/>
      </w:tblGrid>
      <w:tr w:rsidR="00137E85" w14:paraId="3EFA3BDE"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B6AC332" w14:textId="77777777" w:rsidR="00137E85" w:rsidRDefault="00137E85">
            <w:pPr>
              <w:spacing w:after="0" w:line="240" w:lineRule="auto"/>
              <w:rPr>
                <w:sz w:val="24"/>
                <w:szCs w:val="24"/>
                <w:lang w:eastAsia="uk-UA"/>
              </w:rPr>
            </w:pPr>
            <w:r>
              <w:rPr>
                <w:sz w:val="24"/>
                <w:szCs w:val="24"/>
                <w:lang w:eastAsia="uk-UA"/>
              </w:rPr>
              <w:t>5. Оскарження одного окремого рішення суб’єктами господарювання</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9CF117B" w14:textId="77777777" w:rsidR="00137E85" w:rsidRDefault="00137E85">
            <w:pPr>
              <w:spacing w:after="0" w:line="240" w:lineRule="auto"/>
              <w:jc w:val="center"/>
              <w:rPr>
                <w:sz w:val="24"/>
                <w:szCs w:val="24"/>
                <w:lang w:eastAsia="uk-UA"/>
              </w:rPr>
            </w:pPr>
            <w:r>
              <w:rPr>
                <w:sz w:val="24"/>
                <w:szCs w:val="24"/>
                <w:lang w:eastAsia="uk-UA"/>
              </w:rPr>
              <w:t>2</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7DE7DFD" w14:textId="77777777" w:rsidR="00137E85" w:rsidRDefault="00137E85">
            <w:pPr>
              <w:spacing w:after="0" w:line="240" w:lineRule="auto"/>
              <w:jc w:val="center"/>
              <w:rPr>
                <w:sz w:val="24"/>
                <w:szCs w:val="24"/>
                <w:lang w:eastAsia="uk-UA"/>
              </w:rPr>
            </w:pPr>
            <w:r>
              <w:rPr>
                <w:sz w:val="24"/>
                <w:szCs w:val="24"/>
                <w:lang w:eastAsia="uk-UA"/>
              </w:rPr>
              <w:t>256,2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D9438BD" w14:textId="77777777" w:rsidR="00137E85" w:rsidRDefault="00137E85">
            <w:pPr>
              <w:spacing w:after="0" w:line="240" w:lineRule="auto"/>
              <w:jc w:val="center"/>
              <w:rPr>
                <w:sz w:val="24"/>
                <w:szCs w:val="24"/>
                <w:lang w:eastAsia="uk-UA"/>
              </w:rPr>
            </w:pPr>
            <w:r>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A517EBA" w14:textId="77777777" w:rsidR="00137E85" w:rsidRDefault="00137E85">
            <w:pPr>
              <w:spacing w:after="0" w:line="240" w:lineRule="auto"/>
              <w:jc w:val="center"/>
              <w:rPr>
                <w:sz w:val="24"/>
                <w:szCs w:val="24"/>
                <w:lang w:eastAsia="uk-UA"/>
              </w:rPr>
            </w:pPr>
            <w:r>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3779E22" w14:textId="77777777" w:rsidR="00137E85" w:rsidRDefault="00137E85">
            <w:pPr>
              <w:spacing w:after="0" w:line="240" w:lineRule="auto"/>
              <w:jc w:val="center"/>
              <w:rPr>
                <w:sz w:val="24"/>
                <w:szCs w:val="24"/>
                <w:lang w:eastAsia="uk-UA"/>
              </w:rPr>
            </w:pPr>
            <w:r>
              <w:rPr>
                <w:sz w:val="24"/>
                <w:szCs w:val="24"/>
                <w:lang w:eastAsia="uk-UA"/>
              </w:rPr>
              <w:t>100 942,8</w:t>
            </w:r>
          </w:p>
        </w:tc>
      </w:tr>
      <w:tr w:rsidR="00137E85" w14:paraId="620B3391"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0D7925C" w14:textId="77777777" w:rsidR="00137E85" w:rsidRDefault="00137E85">
            <w:pPr>
              <w:spacing w:after="0" w:line="240" w:lineRule="auto"/>
              <w:rPr>
                <w:sz w:val="24"/>
                <w:szCs w:val="24"/>
                <w:lang w:eastAsia="uk-UA"/>
              </w:rPr>
            </w:pPr>
            <w:r>
              <w:rPr>
                <w:sz w:val="24"/>
                <w:szCs w:val="24"/>
                <w:lang w:eastAsia="uk-UA"/>
              </w:rPr>
              <w:t>6. Підготовка звітності за результатами регулювання</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9169DAE" w14:textId="77777777" w:rsidR="00137E85" w:rsidRDefault="00137E85">
            <w:pPr>
              <w:spacing w:after="0" w:line="240" w:lineRule="auto"/>
              <w:jc w:val="center"/>
              <w:rPr>
                <w:sz w:val="24"/>
                <w:szCs w:val="24"/>
                <w:lang w:eastAsia="uk-UA"/>
              </w:rPr>
            </w:pPr>
            <w:r>
              <w:rPr>
                <w:sz w:val="24"/>
                <w:szCs w:val="24"/>
                <w:lang w:eastAsia="uk-UA"/>
              </w:rPr>
              <w:t>2</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3ABCFE9" w14:textId="77777777" w:rsidR="00137E85" w:rsidRDefault="00137E85">
            <w:pPr>
              <w:spacing w:after="0" w:line="240" w:lineRule="auto"/>
              <w:jc w:val="center"/>
              <w:rPr>
                <w:sz w:val="24"/>
                <w:szCs w:val="24"/>
                <w:lang w:eastAsia="uk-UA"/>
              </w:rPr>
            </w:pPr>
            <w:r>
              <w:rPr>
                <w:sz w:val="24"/>
                <w:szCs w:val="24"/>
                <w:lang w:eastAsia="uk-UA"/>
              </w:rPr>
              <w:t>256,2</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1540439" w14:textId="77777777" w:rsidR="00137E85" w:rsidRDefault="00137E85">
            <w:pPr>
              <w:spacing w:after="0" w:line="240" w:lineRule="auto"/>
              <w:jc w:val="center"/>
              <w:rPr>
                <w:sz w:val="24"/>
                <w:szCs w:val="24"/>
                <w:lang w:eastAsia="uk-UA"/>
              </w:rPr>
            </w:pPr>
            <w:r>
              <w:rPr>
                <w:sz w:val="24"/>
                <w:szCs w:val="24"/>
                <w:lang w:eastAsia="uk-UA"/>
              </w:rPr>
              <w:t>1</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F32CBBB" w14:textId="77777777" w:rsidR="00137E85" w:rsidRDefault="00137E85">
            <w:pPr>
              <w:spacing w:after="0" w:line="240" w:lineRule="auto"/>
              <w:jc w:val="center"/>
              <w:rPr>
                <w:sz w:val="24"/>
                <w:szCs w:val="24"/>
                <w:lang w:eastAsia="uk-UA"/>
              </w:rPr>
            </w:pPr>
            <w:r>
              <w:rPr>
                <w:sz w:val="24"/>
                <w:szCs w:val="24"/>
                <w:lang w:eastAsia="uk-UA"/>
              </w:rPr>
              <w:t>197</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ABEBAA5" w14:textId="77777777" w:rsidR="00137E85" w:rsidRDefault="00137E85">
            <w:pPr>
              <w:spacing w:after="0" w:line="240" w:lineRule="auto"/>
              <w:jc w:val="center"/>
              <w:rPr>
                <w:sz w:val="24"/>
                <w:szCs w:val="24"/>
                <w:lang w:eastAsia="uk-UA"/>
              </w:rPr>
            </w:pPr>
            <w:r>
              <w:rPr>
                <w:sz w:val="24"/>
                <w:szCs w:val="24"/>
                <w:lang w:eastAsia="uk-UA"/>
              </w:rPr>
              <w:t>100 942,8</w:t>
            </w:r>
          </w:p>
        </w:tc>
      </w:tr>
      <w:tr w:rsidR="00137E85" w14:paraId="34C748AA"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2C62388" w14:textId="77777777" w:rsidR="00137E85" w:rsidRDefault="00137E85">
            <w:pPr>
              <w:spacing w:after="0" w:line="240" w:lineRule="auto"/>
              <w:rPr>
                <w:sz w:val="24"/>
                <w:szCs w:val="24"/>
                <w:lang w:eastAsia="uk-UA"/>
              </w:rPr>
            </w:pPr>
            <w:r>
              <w:rPr>
                <w:sz w:val="24"/>
                <w:szCs w:val="24"/>
                <w:lang w:eastAsia="uk-UA"/>
              </w:rPr>
              <w:t>7. Інші адміністративні процедури (уточнити)</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64DFAC9" w14:textId="77777777" w:rsidR="00137E85" w:rsidRDefault="00137E85">
            <w:pPr>
              <w:spacing w:after="0" w:line="240" w:lineRule="auto"/>
              <w:jc w:val="center"/>
              <w:rPr>
                <w:sz w:val="24"/>
                <w:szCs w:val="24"/>
                <w:lang w:eastAsia="uk-UA"/>
              </w:rPr>
            </w:pPr>
            <w:r>
              <w:rPr>
                <w:sz w:val="24"/>
                <w:szCs w:val="24"/>
                <w:lang w:eastAsia="uk-UA"/>
              </w:rPr>
              <w:t>–</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89ADDD0" w14:textId="77777777" w:rsidR="00137E85" w:rsidRDefault="00137E85">
            <w:pPr>
              <w:spacing w:after="0" w:line="240" w:lineRule="auto"/>
              <w:jc w:val="center"/>
              <w:rPr>
                <w:sz w:val="24"/>
                <w:szCs w:val="24"/>
                <w:lang w:eastAsia="uk-UA"/>
              </w:rPr>
            </w:pPr>
            <w:r>
              <w:rPr>
                <w:sz w:val="24"/>
                <w:szCs w:val="24"/>
                <w:lang w:eastAsia="uk-UA"/>
              </w:rPr>
              <w:t>–</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83C6AE0" w14:textId="77777777" w:rsidR="00137E85" w:rsidRDefault="00137E85">
            <w:pPr>
              <w:spacing w:after="0" w:line="240" w:lineRule="auto"/>
              <w:jc w:val="center"/>
              <w:rPr>
                <w:sz w:val="24"/>
                <w:szCs w:val="24"/>
                <w:lang w:eastAsia="uk-UA"/>
              </w:rPr>
            </w:pPr>
            <w:r>
              <w:rPr>
                <w:sz w:val="24"/>
                <w:szCs w:val="24"/>
                <w:lang w:eastAsia="uk-UA"/>
              </w:rPr>
              <w:t>–</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0DCE5F2" w14:textId="77777777" w:rsidR="00137E85" w:rsidRDefault="00137E85">
            <w:pPr>
              <w:spacing w:after="0" w:line="240" w:lineRule="auto"/>
              <w:jc w:val="center"/>
              <w:rPr>
                <w:sz w:val="24"/>
                <w:szCs w:val="24"/>
                <w:lang w:eastAsia="uk-UA"/>
              </w:rPr>
            </w:pPr>
            <w:r>
              <w:rPr>
                <w:sz w:val="24"/>
                <w:szCs w:val="24"/>
                <w:lang w:eastAsia="uk-UA"/>
              </w:rPr>
              <w:t>–</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56E5532" w14:textId="77777777" w:rsidR="00137E85" w:rsidRDefault="00137E85">
            <w:pPr>
              <w:spacing w:after="0" w:line="240" w:lineRule="auto"/>
              <w:jc w:val="center"/>
              <w:rPr>
                <w:sz w:val="24"/>
                <w:szCs w:val="24"/>
                <w:lang w:eastAsia="uk-UA"/>
              </w:rPr>
            </w:pPr>
            <w:r>
              <w:rPr>
                <w:sz w:val="24"/>
                <w:szCs w:val="24"/>
                <w:lang w:eastAsia="uk-UA"/>
              </w:rPr>
              <w:t>–</w:t>
            </w:r>
          </w:p>
        </w:tc>
      </w:tr>
      <w:tr w:rsidR="00137E85" w14:paraId="1D77B220"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C3B7201" w14:textId="77777777" w:rsidR="00137E85" w:rsidRDefault="00137E85">
            <w:pPr>
              <w:spacing w:before="150" w:after="150" w:line="240" w:lineRule="auto"/>
              <w:rPr>
                <w:sz w:val="24"/>
                <w:szCs w:val="24"/>
                <w:lang w:eastAsia="uk-UA"/>
              </w:rPr>
            </w:pPr>
            <w:r>
              <w:rPr>
                <w:sz w:val="24"/>
                <w:szCs w:val="24"/>
                <w:lang w:eastAsia="uk-UA"/>
              </w:rPr>
              <w:t>Разом за рік</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F917ECE" w14:textId="77777777" w:rsidR="00137E85" w:rsidRDefault="00137E85">
            <w:pPr>
              <w:spacing w:before="150" w:after="150" w:line="240" w:lineRule="auto"/>
              <w:jc w:val="center"/>
              <w:rPr>
                <w:sz w:val="24"/>
                <w:szCs w:val="24"/>
                <w:lang w:eastAsia="uk-UA"/>
              </w:rPr>
            </w:pPr>
            <w:r>
              <w:rPr>
                <w:sz w:val="24"/>
                <w:szCs w:val="24"/>
                <w:lang w:eastAsia="uk-UA"/>
              </w:rPr>
              <w:t>Х</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BBA9B00" w14:textId="77777777" w:rsidR="00137E85" w:rsidRDefault="00137E85">
            <w:pPr>
              <w:spacing w:before="150" w:after="150" w:line="240" w:lineRule="auto"/>
              <w:jc w:val="center"/>
              <w:rPr>
                <w:sz w:val="24"/>
                <w:szCs w:val="24"/>
                <w:lang w:eastAsia="uk-UA"/>
              </w:rPr>
            </w:pPr>
            <w:r>
              <w:rPr>
                <w:sz w:val="24"/>
                <w:szCs w:val="24"/>
                <w:lang w:eastAsia="uk-UA"/>
              </w:rPr>
              <w:t>Х</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0D913B7" w14:textId="77777777" w:rsidR="00137E85" w:rsidRDefault="00137E85">
            <w:pPr>
              <w:spacing w:before="150" w:after="150" w:line="240" w:lineRule="auto"/>
              <w:jc w:val="center"/>
              <w:rPr>
                <w:sz w:val="24"/>
                <w:szCs w:val="24"/>
                <w:lang w:eastAsia="uk-UA"/>
              </w:rPr>
            </w:pPr>
            <w:r>
              <w:rPr>
                <w:sz w:val="24"/>
                <w:szCs w:val="24"/>
                <w:lang w:eastAsia="uk-UA"/>
              </w:rPr>
              <w:t>Х</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2D5F640" w14:textId="77777777" w:rsidR="00137E85" w:rsidRDefault="00137E85">
            <w:pPr>
              <w:spacing w:before="150" w:after="150" w:line="240" w:lineRule="auto"/>
              <w:jc w:val="center"/>
              <w:rPr>
                <w:sz w:val="24"/>
                <w:szCs w:val="24"/>
                <w:lang w:eastAsia="uk-UA"/>
              </w:rPr>
            </w:pPr>
            <w:r>
              <w:rPr>
                <w:sz w:val="24"/>
                <w:szCs w:val="24"/>
                <w:lang w:eastAsia="uk-UA"/>
              </w:rPr>
              <w:t>Х</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554B385" w14:textId="77777777" w:rsidR="00137E85" w:rsidRDefault="00137E85">
            <w:pPr>
              <w:jc w:val="center"/>
              <w:rPr>
                <w:sz w:val="24"/>
                <w:szCs w:val="24"/>
                <w:lang w:eastAsia="uk-UA"/>
              </w:rPr>
            </w:pPr>
            <w:r>
              <w:rPr>
                <w:sz w:val="24"/>
                <w:szCs w:val="24"/>
                <w:lang w:eastAsia="uk-UA"/>
              </w:rPr>
              <w:t>767 165,28</w:t>
            </w:r>
          </w:p>
        </w:tc>
      </w:tr>
      <w:tr w:rsidR="00137E85" w14:paraId="1D1D6C3D" w14:textId="77777777" w:rsidTr="00137E85">
        <w:trPr>
          <w:jc w:val="center"/>
        </w:trPr>
        <w:tc>
          <w:tcPr>
            <w:tcW w:w="1174"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3F92552" w14:textId="77777777" w:rsidR="00137E85" w:rsidRDefault="00137E85">
            <w:pPr>
              <w:spacing w:before="150" w:after="150" w:line="240" w:lineRule="auto"/>
              <w:rPr>
                <w:sz w:val="24"/>
                <w:szCs w:val="24"/>
                <w:lang w:eastAsia="uk-UA"/>
              </w:rPr>
            </w:pPr>
            <w:r>
              <w:rPr>
                <w:sz w:val="24"/>
                <w:szCs w:val="24"/>
                <w:lang w:eastAsia="uk-UA"/>
              </w:rPr>
              <w:t>Сумарно за п’ять років</w:t>
            </w:r>
          </w:p>
        </w:tc>
        <w:tc>
          <w:tcPr>
            <w:tcW w:w="560"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81972A6" w14:textId="77777777" w:rsidR="00137E85" w:rsidRDefault="00137E85">
            <w:pPr>
              <w:spacing w:before="150" w:after="150" w:line="240" w:lineRule="auto"/>
              <w:jc w:val="center"/>
              <w:rPr>
                <w:sz w:val="24"/>
                <w:szCs w:val="24"/>
                <w:lang w:eastAsia="uk-UA"/>
              </w:rPr>
            </w:pPr>
            <w:r>
              <w:rPr>
                <w:sz w:val="24"/>
                <w:szCs w:val="24"/>
                <w:lang w:eastAsia="uk-UA"/>
              </w:rPr>
              <w:t>Х</w:t>
            </w:r>
          </w:p>
        </w:tc>
        <w:tc>
          <w:tcPr>
            <w:tcW w:w="732"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35020CF" w14:textId="77777777" w:rsidR="00137E85" w:rsidRDefault="00137E85">
            <w:pPr>
              <w:spacing w:before="150" w:after="150" w:line="240" w:lineRule="auto"/>
              <w:jc w:val="center"/>
              <w:rPr>
                <w:sz w:val="24"/>
                <w:szCs w:val="24"/>
                <w:lang w:eastAsia="uk-UA"/>
              </w:rPr>
            </w:pPr>
            <w:r>
              <w:rPr>
                <w:sz w:val="24"/>
                <w:szCs w:val="24"/>
                <w:lang w:eastAsia="uk-UA"/>
              </w:rPr>
              <w:t>Х</w:t>
            </w:r>
          </w:p>
        </w:tc>
        <w:tc>
          <w:tcPr>
            <w:tcW w:w="635"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40786E9" w14:textId="77777777" w:rsidR="00137E85" w:rsidRDefault="00137E85">
            <w:pPr>
              <w:spacing w:before="150" w:after="150" w:line="240" w:lineRule="auto"/>
              <w:jc w:val="center"/>
              <w:rPr>
                <w:sz w:val="24"/>
                <w:szCs w:val="24"/>
                <w:lang w:eastAsia="uk-UA"/>
              </w:rPr>
            </w:pPr>
            <w:r>
              <w:rPr>
                <w:sz w:val="24"/>
                <w:szCs w:val="24"/>
                <w:lang w:eastAsia="uk-UA"/>
              </w:rPr>
              <w:t>Х</w:t>
            </w:r>
          </w:p>
        </w:tc>
        <w:tc>
          <w:tcPr>
            <w:tcW w:w="103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FCF46B9" w14:textId="77777777" w:rsidR="00137E85" w:rsidRDefault="00137E85">
            <w:pPr>
              <w:spacing w:before="150" w:after="150" w:line="240" w:lineRule="auto"/>
              <w:jc w:val="center"/>
              <w:rPr>
                <w:sz w:val="24"/>
                <w:szCs w:val="24"/>
                <w:lang w:eastAsia="uk-UA"/>
              </w:rPr>
            </w:pPr>
            <w:r>
              <w:rPr>
                <w:sz w:val="24"/>
                <w:szCs w:val="24"/>
                <w:lang w:eastAsia="uk-UA"/>
              </w:rPr>
              <w:t>Х</w:t>
            </w:r>
          </w:p>
        </w:tc>
        <w:tc>
          <w:tcPr>
            <w:tcW w:w="859" w:type="pc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DD91C3F" w14:textId="77777777" w:rsidR="00137E85" w:rsidRDefault="00137E85">
            <w:pPr>
              <w:jc w:val="center"/>
              <w:rPr>
                <w:sz w:val="24"/>
                <w:szCs w:val="24"/>
                <w:lang w:eastAsia="uk-UA"/>
              </w:rPr>
            </w:pPr>
            <w:r>
              <w:rPr>
                <w:sz w:val="24"/>
                <w:szCs w:val="24"/>
                <w:lang w:eastAsia="uk-UA"/>
              </w:rPr>
              <w:t>3 835 826,4</w:t>
            </w:r>
          </w:p>
        </w:tc>
      </w:tr>
    </w:tbl>
    <w:p w14:paraId="0CCE215A" w14:textId="77777777" w:rsidR="00137E85" w:rsidRDefault="00137E85" w:rsidP="00137E85">
      <w:pPr>
        <w:shd w:val="clear" w:color="auto" w:fill="FFFFFF"/>
        <w:spacing w:after="150" w:line="240" w:lineRule="auto"/>
        <w:jc w:val="both"/>
        <w:rPr>
          <w:color w:val="333333"/>
          <w:sz w:val="24"/>
          <w:szCs w:val="24"/>
          <w:lang w:eastAsia="uk-UA"/>
        </w:rPr>
      </w:pPr>
      <w:r>
        <w:rPr>
          <w:color w:val="333333"/>
          <w:sz w:val="20"/>
          <w:szCs w:val="20"/>
          <w:lang w:eastAsia="uk-UA"/>
        </w:rPr>
        <w:t>__________</w:t>
      </w:r>
      <w:r>
        <w:rPr>
          <w:color w:val="333333"/>
          <w:sz w:val="24"/>
          <w:szCs w:val="24"/>
          <w:lang w:eastAsia="uk-UA"/>
        </w:rPr>
        <w:br/>
      </w:r>
      <w:r>
        <w:rPr>
          <w:color w:val="333333"/>
          <w:sz w:val="20"/>
          <w:szCs w:val="20"/>
          <w:lang w:eastAsia="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0F4CDC36" w14:textId="5B908BC4" w:rsidR="00C14CE4" w:rsidRDefault="00137E85" w:rsidP="00C14CE4">
      <w:pPr>
        <w:spacing w:after="0" w:line="240" w:lineRule="auto"/>
        <w:jc w:val="both"/>
      </w:pPr>
      <w:r>
        <w:t xml:space="preserve">** </w:t>
      </w:r>
      <w:r w:rsidR="00C14CE4">
        <w:t>Вартість часу співробітника органу державної влади (центрального та територіального</w:t>
      </w:r>
      <w:r w:rsidR="00BD3E5D">
        <w:t xml:space="preserve"> рівня</w:t>
      </w:r>
      <w:r w:rsidR="00C14CE4">
        <w:t xml:space="preserve">) відповідної категорії (заробітна плата) розраховано за </w:t>
      </w:r>
      <w:r w:rsidR="00C14CE4">
        <w:rPr>
          <w:lang w:val="en-US"/>
        </w:rPr>
        <w:t>I</w:t>
      </w:r>
      <w:r w:rsidR="00C14CE4" w:rsidRPr="00CA0E41">
        <w:t xml:space="preserve"> </w:t>
      </w:r>
      <w:r w:rsidR="00C14CE4">
        <w:t>квартал 2025 року з</w:t>
      </w:r>
      <w:r w:rsidR="00BF21B2">
        <w:t>гідно</w:t>
      </w:r>
      <w:r w:rsidR="00C14CE4">
        <w:t xml:space="preserve"> інформаці</w:t>
      </w:r>
      <w:r w:rsidR="00BF21B2">
        <w:t xml:space="preserve">ї </w:t>
      </w:r>
      <w:r w:rsidR="00C14CE4">
        <w:t xml:space="preserve">з відкритих джерел, розміщених на </w:t>
      </w:r>
      <w:proofErr w:type="spellStart"/>
      <w:r w:rsidR="00C14CE4">
        <w:t>вебсайті</w:t>
      </w:r>
      <w:proofErr w:type="spellEnd"/>
      <w:r w:rsidR="00C14CE4">
        <w:t xml:space="preserve"> Міністерства фінансів України «</w:t>
      </w:r>
      <w:proofErr w:type="spellStart"/>
      <w:r w:rsidR="00C14CE4">
        <w:t>Дашборд</w:t>
      </w:r>
      <w:proofErr w:type="spellEnd"/>
      <w:r w:rsidR="00C14CE4">
        <w:t>» щодо заробітних плат у держорганах за посиланням:</w:t>
      </w:r>
    </w:p>
    <w:p w14:paraId="5AE22E38" w14:textId="2D062744" w:rsidR="00137E85" w:rsidRDefault="00137E85" w:rsidP="00137E85">
      <w:pPr>
        <w:spacing w:after="0" w:line="240" w:lineRule="auto"/>
        <w:jc w:val="both"/>
        <w:rPr>
          <w:rFonts w:eastAsiaTheme="minorHAnsi"/>
          <w:lang w:eastAsia="en-US"/>
        </w:rPr>
      </w:pPr>
      <w:r>
        <w:t>(</w:t>
      </w:r>
      <w:hyperlink r:id="rId10" w:tgtFrame="_blank" w:history="1">
        <w:r>
          <w:rPr>
            <w:rStyle w:val="ad"/>
            <w:shd w:val="clear" w:color="auto" w:fill="FFFFFF"/>
          </w:rPr>
          <w:t>https://app.powerbi.com/view?r=eyJrIjoiN2RjOWM1NGUtYTViZi00Y2E5LTk2MzktM2IzYjYxYWFiOWMzIiwidCI6IjAwZTQ4ZjNmLWNhNGEtNGRhNy1hM2EwLTc3MTlmYjI0NjIzOSIsImMiOjl9&amp;pageName=ReportSection&amp;language=uk&amp;formatLocale=uk-UA</w:t>
        </w:r>
      </w:hyperlink>
      <w:r>
        <w:t>).</w:t>
      </w:r>
    </w:p>
    <w:p w14:paraId="321400D9" w14:textId="77777777" w:rsidR="00137E85" w:rsidRDefault="00137E85" w:rsidP="00137E85">
      <w:pPr>
        <w:shd w:val="clear" w:color="auto" w:fill="FFFFFF"/>
        <w:spacing w:after="120"/>
        <w:ind w:right="448"/>
        <w:rPr>
          <w:sz w:val="28"/>
          <w:szCs w:val="28"/>
        </w:rPr>
      </w:pPr>
    </w:p>
    <w:p w14:paraId="649E39B4" w14:textId="77777777" w:rsidR="00137E85" w:rsidRPr="009F7EB6" w:rsidRDefault="00137E85" w:rsidP="007C1902">
      <w:pPr>
        <w:shd w:val="clear" w:color="auto" w:fill="FFFFFF"/>
        <w:spacing w:after="120"/>
        <w:ind w:right="448"/>
        <w:rPr>
          <w:sz w:val="28"/>
          <w:szCs w:val="28"/>
        </w:rPr>
      </w:pPr>
    </w:p>
    <w:sectPr w:rsidR="00137E85" w:rsidRPr="009F7EB6" w:rsidSect="00C1248D">
      <w:headerReference w:type="even" r:id="rId11"/>
      <w:headerReference w:type="default" r:id="rId12"/>
      <w:footerReference w:type="even" r:id="rId13"/>
      <w:footerReference w:type="default" r:id="rId14"/>
      <w:headerReference w:type="first" r:id="rId15"/>
      <w:footerReference w:type="first" r:id="rId16"/>
      <w:pgSz w:w="12240" w:h="15840"/>
      <w:pgMar w:top="737" w:right="567" w:bottom="1560"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BC509" w14:textId="77777777" w:rsidR="007A6A7E" w:rsidRDefault="007A6A7E" w:rsidP="00F33F09">
      <w:pPr>
        <w:spacing w:after="0" w:line="240" w:lineRule="auto"/>
      </w:pPr>
      <w:r>
        <w:separator/>
      </w:r>
    </w:p>
  </w:endnote>
  <w:endnote w:type="continuationSeparator" w:id="0">
    <w:p w14:paraId="53E48467" w14:textId="77777777" w:rsidR="007A6A7E" w:rsidRDefault="007A6A7E" w:rsidP="00F3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9F12" w14:textId="77777777" w:rsidR="0014630D" w:rsidRDefault="0014630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FD6F" w14:textId="77777777" w:rsidR="0014630D" w:rsidRDefault="0014630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F934" w14:textId="77777777" w:rsidR="0014630D" w:rsidRDefault="001463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2B96C" w14:textId="77777777" w:rsidR="007A6A7E" w:rsidRDefault="007A6A7E" w:rsidP="00F33F09">
      <w:pPr>
        <w:spacing w:after="0" w:line="240" w:lineRule="auto"/>
      </w:pPr>
      <w:r>
        <w:separator/>
      </w:r>
    </w:p>
  </w:footnote>
  <w:footnote w:type="continuationSeparator" w:id="0">
    <w:p w14:paraId="0B28DC8C" w14:textId="77777777" w:rsidR="007A6A7E" w:rsidRDefault="007A6A7E" w:rsidP="00F3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1357" w14:textId="77777777" w:rsidR="0014630D" w:rsidRDefault="0014630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230443"/>
      <w:docPartObj>
        <w:docPartGallery w:val="Page Numbers (Top of Page)"/>
        <w:docPartUnique/>
      </w:docPartObj>
    </w:sdtPr>
    <w:sdtEndPr/>
    <w:sdtContent>
      <w:p w14:paraId="739644E8" w14:textId="6AED42CB" w:rsidR="00137E85" w:rsidRDefault="00137E85" w:rsidP="0014630D">
        <w:pPr>
          <w:pStyle w:val="a8"/>
          <w:jc w:val="center"/>
        </w:pPr>
        <w:r>
          <w:fldChar w:fldCharType="begin"/>
        </w:r>
        <w:r>
          <w:instrText>PAGE   \* MERGEFORMAT</w:instrText>
        </w:r>
        <w:r>
          <w:fldChar w:fldCharType="separate"/>
        </w:r>
        <w:r w:rsidR="005C2DAD">
          <w:rPr>
            <w:noProof/>
          </w:rPr>
          <w:t>18</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F1458" w14:textId="77777777" w:rsidR="0014630D" w:rsidRDefault="0014630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1E6"/>
    <w:multiLevelType w:val="hybridMultilevel"/>
    <w:tmpl w:val="11BEEE92"/>
    <w:lvl w:ilvl="0" w:tplc="6CFEB00A">
      <w:start w:val="8"/>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2F29F0"/>
    <w:multiLevelType w:val="hybridMultilevel"/>
    <w:tmpl w:val="6A4E8980"/>
    <w:lvl w:ilvl="0" w:tplc="236E7E1C">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BD53B35"/>
    <w:multiLevelType w:val="hybridMultilevel"/>
    <w:tmpl w:val="CBE223AA"/>
    <w:lvl w:ilvl="0" w:tplc="D9483F38">
      <w:numFmt w:val="bullet"/>
      <w:lvlText w:val=""/>
      <w:lvlJc w:val="left"/>
      <w:pPr>
        <w:ind w:left="963" w:hanging="360"/>
      </w:pPr>
      <w:rPr>
        <w:rFonts w:ascii="Symbol" w:eastAsia="Times New Roman" w:hAnsi="Symbol" w:cs="Times New Roman" w:hint="default"/>
      </w:rPr>
    </w:lvl>
    <w:lvl w:ilvl="1" w:tplc="04220003" w:tentative="1">
      <w:start w:val="1"/>
      <w:numFmt w:val="bullet"/>
      <w:lvlText w:val="o"/>
      <w:lvlJc w:val="left"/>
      <w:pPr>
        <w:ind w:left="1683" w:hanging="360"/>
      </w:pPr>
      <w:rPr>
        <w:rFonts w:ascii="Courier New" w:hAnsi="Courier New" w:cs="Courier New" w:hint="default"/>
      </w:rPr>
    </w:lvl>
    <w:lvl w:ilvl="2" w:tplc="04220005" w:tentative="1">
      <w:start w:val="1"/>
      <w:numFmt w:val="bullet"/>
      <w:lvlText w:val=""/>
      <w:lvlJc w:val="left"/>
      <w:pPr>
        <w:ind w:left="2403" w:hanging="360"/>
      </w:pPr>
      <w:rPr>
        <w:rFonts w:ascii="Wingdings" w:hAnsi="Wingdings" w:hint="default"/>
      </w:rPr>
    </w:lvl>
    <w:lvl w:ilvl="3" w:tplc="04220001" w:tentative="1">
      <w:start w:val="1"/>
      <w:numFmt w:val="bullet"/>
      <w:lvlText w:val=""/>
      <w:lvlJc w:val="left"/>
      <w:pPr>
        <w:ind w:left="3123" w:hanging="360"/>
      </w:pPr>
      <w:rPr>
        <w:rFonts w:ascii="Symbol" w:hAnsi="Symbol" w:hint="default"/>
      </w:rPr>
    </w:lvl>
    <w:lvl w:ilvl="4" w:tplc="04220003" w:tentative="1">
      <w:start w:val="1"/>
      <w:numFmt w:val="bullet"/>
      <w:lvlText w:val="o"/>
      <w:lvlJc w:val="left"/>
      <w:pPr>
        <w:ind w:left="3843" w:hanging="360"/>
      </w:pPr>
      <w:rPr>
        <w:rFonts w:ascii="Courier New" w:hAnsi="Courier New" w:cs="Courier New" w:hint="default"/>
      </w:rPr>
    </w:lvl>
    <w:lvl w:ilvl="5" w:tplc="04220005" w:tentative="1">
      <w:start w:val="1"/>
      <w:numFmt w:val="bullet"/>
      <w:lvlText w:val=""/>
      <w:lvlJc w:val="left"/>
      <w:pPr>
        <w:ind w:left="4563" w:hanging="360"/>
      </w:pPr>
      <w:rPr>
        <w:rFonts w:ascii="Wingdings" w:hAnsi="Wingdings" w:hint="default"/>
      </w:rPr>
    </w:lvl>
    <w:lvl w:ilvl="6" w:tplc="04220001" w:tentative="1">
      <w:start w:val="1"/>
      <w:numFmt w:val="bullet"/>
      <w:lvlText w:val=""/>
      <w:lvlJc w:val="left"/>
      <w:pPr>
        <w:ind w:left="5283" w:hanging="360"/>
      </w:pPr>
      <w:rPr>
        <w:rFonts w:ascii="Symbol" w:hAnsi="Symbol" w:hint="default"/>
      </w:rPr>
    </w:lvl>
    <w:lvl w:ilvl="7" w:tplc="04220003" w:tentative="1">
      <w:start w:val="1"/>
      <w:numFmt w:val="bullet"/>
      <w:lvlText w:val="o"/>
      <w:lvlJc w:val="left"/>
      <w:pPr>
        <w:ind w:left="6003" w:hanging="360"/>
      </w:pPr>
      <w:rPr>
        <w:rFonts w:ascii="Courier New" w:hAnsi="Courier New" w:cs="Courier New" w:hint="default"/>
      </w:rPr>
    </w:lvl>
    <w:lvl w:ilvl="8" w:tplc="04220005" w:tentative="1">
      <w:start w:val="1"/>
      <w:numFmt w:val="bullet"/>
      <w:lvlText w:val=""/>
      <w:lvlJc w:val="left"/>
      <w:pPr>
        <w:ind w:left="6723" w:hanging="360"/>
      </w:pPr>
      <w:rPr>
        <w:rFonts w:ascii="Wingdings" w:hAnsi="Wingdings" w:hint="default"/>
      </w:rPr>
    </w:lvl>
  </w:abstractNum>
  <w:abstractNum w:abstractNumId="4" w15:restartNumberingAfterBreak="0">
    <w:nsid w:val="32187479"/>
    <w:multiLevelType w:val="hybridMultilevel"/>
    <w:tmpl w:val="F3F47BBA"/>
    <w:lvl w:ilvl="0" w:tplc="B75CDE2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4483E7C"/>
    <w:multiLevelType w:val="hybridMultilevel"/>
    <w:tmpl w:val="59E62508"/>
    <w:lvl w:ilvl="0" w:tplc="EF4A75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72E7124"/>
    <w:multiLevelType w:val="hybridMultilevel"/>
    <w:tmpl w:val="AD6822E6"/>
    <w:lvl w:ilvl="0" w:tplc="FC24B4A4">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B4A1084"/>
    <w:multiLevelType w:val="hybridMultilevel"/>
    <w:tmpl w:val="BD423D42"/>
    <w:lvl w:ilvl="0" w:tplc="CA68B4EE">
      <w:start w:val="1"/>
      <w:numFmt w:val="decimal"/>
      <w:lvlText w:val="%1)"/>
      <w:lvlJc w:val="left"/>
      <w:pPr>
        <w:ind w:left="927" w:hanging="360"/>
      </w:pPr>
      <w:rPr>
        <w:rFonts w:hint="default"/>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5B30DD1"/>
    <w:multiLevelType w:val="hybridMultilevel"/>
    <w:tmpl w:val="7438FE5C"/>
    <w:lvl w:ilvl="0" w:tplc="901C2E9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 w15:restartNumberingAfterBreak="0">
    <w:nsid w:val="5D0312C5"/>
    <w:multiLevelType w:val="hybridMultilevel"/>
    <w:tmpl w:val="719AA54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5E994BA0"/>
    <w:multiLevelType w:val="multilevel"/>
    <w:tmpl w:val="0D5A7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62F526F8"/>
    <w:multiLevelType w:val="hybridMultilevel"/>
    <w:tmpl w:val="726E4478"/>
    <w:lvl w:ilvl="0" w:tplc="917263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E550FBC"/>
    <w:multiLevelType w:val="hybridMultilevel"/>
    <w:tmpl w:val="DB5CD0EC"/>
    <w:lvl w:ilvl="0" w:tplc="7DF80EEC">
      <w:start w:val="4"/>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3" w15:restartNumberingAfterBreak="0">
    <w:nsid w:val="76FD06C9"/>
    <w:multiLevelType w:val="hybridMultilevel"/>
    <w:tmpl w:val="FE2A5E80"/>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1"/>
  </w:num>
  <w:num w:numId="3">
    <w:abstractNumId w:val="8"/>
  </w:num>
  <w:num w:numId="4">
    <w:abstractNumId w:val="1"/>
  </w:num>
  <w:num w:numId="5">
    <w:abstractNumId w:val="7"/>
  </w:num>
  <w:num w:numId="6">
    <w:abstractNumId w:val="5"/>
  </w:num>
  <w:num w:numId="7">
    <w:abstractNumId w:val="13"/>
  </w:num>
  <w:num w:numId="8">
    <w:abstractNumId w:val="6"/>
  </w:num>
  <w:num w:numId="9">
    <w:abstractNumId w:val="1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18"/>
    <w:rsid w:val="00000978"/>
    <w:rsid w:val="00000D8F"/>
    <w:rsid w:val="00001D5A"/>
    <w:rsid w:val="00002955"/>
    <w:rsid w:val="00005E3E"/>
    <w:rsid w:val="0000790C"/>
    <w:rsid w:val="00007AAD"/>
    <w:rsid w:val="00007F0D"/>
    <w:rsid w:val="00011AE2"/>
    <w:rsid w:val="00015E7B"/>
    <w:rsid w:val="00016C1E"/>
    <w:rsid w:val="000200A6"/>
    <w:rsid w:val="00021FA3"/>
    <w:rsid w:val="00025497"/>
    <w:rsid w:val="00027A2F"/>
    <w:rsid w:val="00030584"/>
    <w:rsid w:val="000337AF"/>
    <w:rsid w:val="00036AD0"/>
    <w:rsid w:val="00040F2B"/>
    <w:rsid w:val="000418E0"/>
    <w:rsid w:val="000426AB"/>
    <w:rsid w:val="000427DF"/>
    <w:rsid w:val="0004360B"/>
    <w:rsid w:val="000444B9"/>
    <w:rsid w:val="00045B4D"/>
    <w:rsid w:val="000462FB"/>
    <w:rsid w:val="00047F2E"/>
    <w:rsid w:val="0005328B"/>
    <w:rsid w:val="00056AB9"/>
    <w:rsid w:val="00056B0E"/>
    <w:rsid w:val="00057805"/>
    <w:rsid w:val="00061001"/>
    <w:rsid w:val="000618FC"/>
    <w:rsid w:val="00064219"/>
    <w:rsid w:val="000646EB"/>
    <w:rsid w:val="00064AA8"/>
    <w:rsid w:val="00065292"/>
    <w:rsid w:val="0007054D"/>
    <w:rsid w:val="000706E4"/>
    <w:rsid w:val="00072AFC"/>
    <w:rsid w:val="00075326"/>
    <w:rsid w:val="00075DB5"/>
    <w:rsid w:val="000806A9"/>
    <w:rsid w:val="000807CB"/>
    <w:rsid w:val="00080EAA"/>
    <w:rsid w:val="00082604"/>
    <w:rsid w:val="00083A23"/>
    <w:rsid w:val="00084FA1"/>
    <w:rsid w:val="00085785"/>
    <w:rsid w:val="000871FD"/>
    <w:rsid w:val="00087F35"/>
    <w:rsid w:val="0009263A"/>
    <w:rsid w:val="00093B74"/>
    <w:rsid w:val="00094EE3"/>
    <w:rsid w:val="00095AAB"/>
    <w:rsid w:val="00095F86"/>
    <w:rsid w:val="0009649E"/>
    <w:rsid w:val="000A0253"/>
    <w:rsid w:val="000A0269"/>
    <w:rsid w:val="000A5519"/>
    <w:rsid w:val="000A6CB1"/>
    <w:rsid w:val="000B0817"/>
    <w:rsid w:val="000B26D9"/>
    <w:rsid w:val="000B2B2B"/>
    <w:rsid w:val="000B2FE9"/>
    <w:rsid w:val="000B36D5"/>
    <w:rsid w:val="000B4A49"/>
    <w:rsid w:val="000B7007"/>
    <w:rsid w:val="000B76E1"/>
    <w:rsid w:val="000B795D"/>
    <w:rsid w:val="000C2C78"/>
    <w:rsid w:val="000C2F8F"/>
    <w:rsid w:val="000C3131"/>
    <w:rsid w:val="000C3685"/>
    <w:rsid w:val="000C4C4F"/>
    <w:rsid w:val="000C5B09"/>
    <w:rsid w:val="000C73B2"/>
    <w:rsid w:val="000C755F"/>
    <w:rsid w:val="000D0759"/>
    <w:rsid w:val="000D0F8B"/>
    <w:rsid w:val="000D4442"/>
    <w:rsid w:val="000D5026"/>
    <w:rsid w:val="000D5586"/>
    <w:rsid w:val="000D577C"/>
    <w:rsid w:val="000D6A2F"/>
    <w:rsid w:val="000D78F6"/>
    <w:rsid w:val="000E0303"/>
    <w:rsid w:val="000E10DC"/>
    <w:rsid w:val="000E212E"/>
    <w:rsid w:val="000E2F18"/>
    <w:rsid w:val="000E3801"/>
    <w:rsid w:val="000E3DD3"/>
    <w:rsid w:val="000E4A5C"/>
    <w:rsid w:val="000E4D37"/>
    <w:rsid w:val="000F1CED"/>
    <w:rsid w:val="000F2FD3"/>
    <w:rsid w:val="000F5E36"/>
    <w:rsid w:val="000F6146"/>
    <w:rsid w:val="000F696E"/>
    <w:rsid w:val="000F7196"/>
    <w:rsid w:val="000F7975"/>
    <w:rsid w:val="001028C8"/>
    <w:rsid w:val="00102A3E"/>
    <w:rsid w:val="00103672"/>
    <w:rsid w:val="00103817"/>
    <w:rsid w:val="001040D5"/>
    <w:rsid w:val="001056AE"/>
    <w:rsid w:val="001066F6"/>
    <w:rsid w:val="0010757B"/>
    <w:rsid w:val="00111CE0"/>
    <w:rsid w:val="00113871"/>
    <w:rsid w:val="00115FEF"/>
    <w:rsid w:val="001175BE"/>
    <w:rsid w:val="0012096F"/>
    <w:rsid w:val="00120FE0"/>
    <w:rsid w:val="001218AF"/>
    <w:rsid w:val="0012247C"/>
    <w:rsid w:val="00123DF8"/>
    <w:rsid w:val="0013050F"/>
    <w:rsid w:val="00130DDB"/>
    <w:rsid w:val="00131AE3"/>
    <w:rsid w:val="0013371D"/>
    <w:rsid w:val="001343EA"/>
    <w:rsid w:val="00136E8D"/>
    <w:rsid w:val="00137E85"/>
    <w:rsid w:val="00144C3B"/>
    <w:rsid w:val="0014575D"/>
    <w:rsid w:val="001458D3"/>
    <w:rsid w:val="0014630D"/>
    <w:rsid w:val="00147ABD"/>
    <w:rsid w:val="00147D19"/>
    <w:rsid w:val="00150BFE"/>
    <w:rsid w:val="00151ADC"/>
    <w:rsid w:val="00151D48"/>
    <w:rsid w:val="001526C0"/>
    <w:rsid w:val="001540CF"/>
    <w:rsid w:val="00154187"/>
    <w:rsid w:val="00154CD7"/>
    <w:rsid w:val="00161441"/>
    <w:rsid w:val="00161574"/>
    <w:rsid w:val="001622ED"/>
    <w:rsid w:val="001626C9"/>
    <w:rsid w:val="00164D49"/>
    <w:rsid w:val="0017143B"/>
    <w:rsid w:val="00171B57"/>
    <w:rsid w:val="001725E7"/>
    <w:rsid w:val="001728E0"/>
    <w:rsid w:val="00173C93"/>
    <w:rsid w:val="0017437D"/>
    <w:rsid w:val="001744C0"/>
    <w:rsid w:val="0017659C"/>
    <w:rsid w:val="00176629"/>
    <w:rsid w:val="0017795C"/>
    <w:rsid w:val="00177CDC"/>
    <w:rsid w:val="00181743"/>
    <w:rsid w:val="00182744"/>
    <w:rsid w:val="00184F42"/>
    <w:rsid w:val="001853B3"/>
    <w:rsid w:val="001853EB"/>
    <w:rsid w:val="00187DFA"/>
    <w:rsid w:val="001927C5"/>
    <w:rsid w:val="00192E1F"/>
    <w:rsid w:val="00193954"/>
    <w:rsid w:val="00193B4D"/>
    <w:rsid w:val="00194917"/>
    <w:rsid w:val="001A1286"/>
    <w:rsid w:val="001A2627"/>
    <w:rsid w:val="001A3163"/>
    <w:rsid w:val="001A3C62"/>
    <w:rsid w:val="001A5AB9"/>
    <w:rsid w:val="001A62CD"/>
    <w:rsid w:val="001B24CC"/>
    <w:rsid w:val="001B6418"/>
    <w:rsid w:val="001B6D89"/>
    <w:rsid w:val="001B6FDB"/>
    <w:rsid w:val="001C3914"/>
    <w:rsid w:val="001C49DB"/>
    <w:rsid w:val="001C615F"/>
    <w:rsid w:val="001C78E6"/>
    <w:rsid w:val="001C7C20"/>
    <w:rsid w:val="001C7DA2"/>
    <w:rsid w:val="001D02AE"/>
    <w:rsid w:val="001D12B4"/>
    <w:rsid w:val="001D28AB"/>
    <w:rsid w:val="001D28C7"/>
    <w:rsid w:val="001D2E73"/>
    <w:rsid w:val="001D5389"/>
    <w:rsid w:val="001D5915"/>
    <w:rsid w:val="001D62B8"/>
    <w:rsid w:val="001E1A1C"/>
    <w:rsid w:val="001E2DE4"/>
    <w:rsid w:val="001E45CA"/>
    <w:rsid w:val="001E6FEF"/>
    <w:rsid w:val="001E76FE"/>
    <w:rsid w:val="001F180E"/>
    <w:rsid w:val="001F2472"/>
    <w:rsid w:val="001F320F"/>
    <w:rsid w:val="001F57E3"/>
    <w:rsid w:val="001F5EF7"/>
    <w:rsid w:val="001F63CD"/>
    <w:rsid w:val="001F6E54"/>
    <w:rsid w:val="001F7AA9"/>
    <w:rsid w:val="002020C7"/>
    <w:rsid w:val="00205C98"/>
    <w:rsid w:val="00205CAC"/>
    <w:rsid w:val="00207780"/>
    <w:rsid w:val="00210814"/>
    <w:rsid w:val="00211C92"/>
    <w:rsid w:val="0021253C"/>
    <w:rsid w:val="00212A78"/>
    <w:rsid w:val="00213C00"/>
    <w:rsid w:val="00215FBD"/>
    <w:rsid w:val="00216571"/>
    <w:rsid w:val="0021799D"/>
    <w:rsid w:val="00217D1D"/>
    <w:rsid w:val="0022067B"/>
    <w:rsid w:val="00220CF4"/>
    <w:rsid w:val="00221899"/>
    <w:rsid w:val="002220A1"/>
    <w:rsid w:val="0022214D"/>
    <w:rsid w:val="00222CE2"/>
    <w:rsid w:val="0022329B"/>
    <w:rsid w:val="00225E98"/>
    <w:rsid w:val="00226562"/>
    <w:rsid w:val="00233BA7"/>
    <w:rsid w:val="00233CD3"/>
    <w:rsid w:val="00233ECF"/>
    <w:rsid w:val="0024066A"/>
    <w:rsid w:val="0024100F"/>
    <w:rsid w:val="002455A3"/>
    <w:rsid w:val="0025087C"/>
    <w:rsid w:val="002511D5"/>
    <w:rsid w:val="002531C7"/>
    <w:rsid w:val="002559FA"/>
    <w:rsid w:val="002568C4"/>
    <w:rsid w:val="00256AD6"/>
    <w:rsid w:val="002620B4"/>
    <w:rsid w:val="002633E7"/>
    <w:rsid w:val="002645D2"/>
    <w:rsid w:val="0026483D"/>
    <w:rsid w:val="00266B7A"/>
    <w:rsid w:val="00267D00"/>
    <w:rsid w:val="00271BF5"/>
    <w:rsid w:val="002745E5"/>
    <w:rsid w:val="00274D1B"/>
    <w:rsid w:val="002759D0"/>
    <w:rsid w:val="0027608D"/>
    <w:rsid w:val="002819F0"/>
    <w:rsid w:val="00282672"/>
    <w:rsid w:val="00283613"/>
    <w:rsid w:val="00287587"/>
    <w:rsid w:val="00287DD3"/>
    <w:rsid w:val="0029232A"/>
    <w:rsid w:val="00292795"/>
    <w:rsid w:val="002956B0"/>
    <w:rsid w:val="0029673B"/>
    <w:rsid w:val="00297252"/>
    <w:rsid w:val="002A010B"/>
    <w:rsid w:val="002A3301"/>
    <w:rsid w:val="002A3FB5"/>
    <w:rsid w:val="002A5D25"/>
    <w:rsid w:val="002A5D71"/>
    <w:rsid w:val="002A66EA"/>
    <w:rsid w:val="002A6845"/>
    <w:rsid w:val="002A7DF3"/>
    <w:rsid w:val="002B01F5"/>
    <w:rsid w:val="002B24EF"/>
    <w:rsid w:val="002B4398"/>
    <w:rsid w:val="002B7434"/>
    <w:rsid w:val="002B7B44"/>
    <w:rsid w:val="002C018B"/>
    <w:rsid w:val="002C04D3"/>
    <w:rsid w:val="002C3493"/>
    <w:rsid w:val="002C5232"/>
    <w:rsid w:val="002C6EDF"/>
    <w:rsid w:val="002D1A69"/>
    <w:rsid w:val="002D28B5"/>
    <w:rsid w:val="002D3211"/>
    <w:rsid w:val="002D349C"/>
    <w:rsid w:val="002D3623"/>
    <w:rsid w:val="002D63F6"/>
    <w:rsid w:val="002D6AE0"/>
    <w:rsid w:val="002D7108"/>
    <w:rsid w:val="002D7AC6"/>
    <w:rsid w:val="002E05C8"/>
    <w:rsid w:val="002E06D8"/>
    <w:rsid w:val="002E06DA"/>
    <w:rsid w:val="002E103B"/>
    <w:rsid w:val="002E1A60"/>
    <w:rsid w:val="002E1BB5"/>
    <w:rsid w:val="002E3E6F"/>
    <w:rsid w:val="002E5694"/>
    <w:rsid w:val="002E6E46"/>
    <w:rsid w:val="002E76E5"/>
    <w:rsid w:val="002F3119"/>
    <w:rsid w:val="002F3FE2"/>
    <w:rsid w:val="002F4A88"/>
    <w:rsid w:val="002F4C18"/>
    <w:rsid w:val="002F65FC"/>
    <w:rsid w:val="00300106"/>
    <w:rsid w:val="00302E02"/>
    <w:rsid w:val="00303484"/>
    <w:rsid w:val="00303F5A"/>
    <w:rsid w:val="00303F64"/>
    <w:rsid w:val="003043BF"/>
    <w:rsid w:val="00304A4C"/>
    <w:rsid w:val="00307038"/>
    <w:rsid w:val="0031082B"/>
    <w:rsid w:val="00311D3E"/>
    <w:rsid w:val="0031563E"/>
    <w:rsid w:val="003156AD"/>
    <w:rsid w:val="003161AB"/>
    <w:rsid w:val="003163D4"/>
    <w:rsid w:val="00316E19"/>
    <w:rsid w:val="00320014"/>
    <w:rsid w:val="0032216B"/>
    <w:rsid w:val="0032327C"/>
    <w:rsid w:val="0032600A"/>
    <w:rsid w:val="003263C0"/>
    <w:rsid w:val="00326724"/>
    <w:rsid w:val="00327E00"/>
    <w:rsid w:val="003329BF"/>
    <w:rsid w:val="0033340D"/>
    <w:rsid w:val="00333B36"/>
    <w:rsid w:val="003376C8"/>
    <w:rsid w:val="003455BB"/>
    <w:rsid w:val="00345F06"/>
    <w:rsid w:val="0034651C"/>
    <w:rsid w:val="00352CA4"/>
    <w:rsid w:val="003535D4"/>
    <w:rsid w:val="00353DE6"/>
    <w:rsid w:val="003577CA"/>
    <w:rsid w:val="003603AA"/>
    <w:rsid w:val="003641D4"/>
    <w:rsid w:val="003648F3"/>
    <w:rsid w:val="00364A05"/>
    <w:rsid w:val="00364DFC"/>
    <w:rsid w:val="00364EB0"/>
    <w:rsid w:val="00367B49"/>
    <w:rsid w:val="00370029"/>
    <w:rsid w:val="00371265"/>
    <w:rsid w:val="00374E1D"/>
    <w:rsid w:val="003760D8"/>
    <w:rsid w:val="00376178"/>
    <w:rsid w:val="00376328"/>
    <w:rsid w:val="00377BFC"/>
    <w:rsid w:val="0038033D"/>
    <w:rsid w:val="003809E9"/>
    <w:rsid w:val="00380E68"/>
    <w:rsid w:val="003812B9"/>
    <w:rsid w:val="00382B5D"/>
    <w:rsid w:val="00384B82"/>
    <w:rsid w:val="00384F53"/>
    <w:rsid w:val="00385466"/>
    <w:rsid w:val="00385508"/>
    <w:rsid w:val="00391445"/>
    <w:rsid w:val="00392170"/>
    <w:rsid w:val="003934CB"/>
    <w:rsid w:val="003967BB"/>
    <w:rsid w:val="0039778E"/>
    <w:rsid w:val="00397808"/>
    <w:rsid w:val="003A0DA2"/>
    <w:rsid w:val="003A148B"/>
    <w:rsid w:val="003A3955"/>
    <w:rsid w:val="003A3ACD"/>
    <w:rsid w:val="003A4742"/>
    <w:rsid w:val="003A4E18"/>
    <w:rsid w:val="003A5DE7"/>
    <w:rsid w:val="003A6853"/>
    <w:rsid w:val="003A79DC"/>
    <w:rsid w:val="003A7AED"/>
    <w:rsid w:val="003B26BF"/>
    <w:rsid w:val="003B2A2E"/>
    <w:rsid w:val="003B4DC8"/>
    <w:rsid w:val="003B52F5"/>
    <w:rsid w:val="003B5528"/>
    <w:rsid w:val="003B559A"/>
    <w:rsid w:val="003B63E7"/>
    <w:rsid w:val="003B70F9"/>
    <w:rsid w:val="003B73D2"/>
    <w:rsid w:val="003C0FAA"/>
    <w:rsid w:val="003C17CA"/>
    <w:rsid w:val="003C2445"/>
    <w:rsid w:val="003C58F3"/>
    <w:rsid w:val="003C7053"/>
    <w:rsid w:val="003C7944"/>
    <w:rsid w:val="003D0876"/>
    <w:rsid w:val="003D575A"/>
    <w:rsid w:val="003D6770"/>
    <w:rsid w:val="003E290B"/>
    <w:rsid w:val="003E3445"/>
    <w:rsid w:val="003E385B"/>
    <w:rsid w:val="003E5846"/>
    <w:rsid w:val="003E7715"/>
    <w:rsid w:val="003F2803"/>
    <w:rsid w:val="003F2949"/>
    <w:rsid w:val="003F3840"/>
    <w:rsid w:val="003F5F1A"/>
    <w:rsid w:val="003F7722"/>
    <w:rsid w:val="004012A7"/>
    <w:rsid w:val="00402C3A"/>
    <w:rsid w:val="004053FB"/>
    <w:rsid w:val="0040636B"/>
    <w:rsid w:val="00410820"/>
    <w:rsid w:val="00411850"/>
    <w:rsid w:val="00413545"/>
    <w:rsid w:val="00414123"/>
    <w:rsid w:val="0041498A"/>
    <w:rsid w:val="004150D3"/>
    <w:rsid w:val="00415DFC"/>
    <w:rsid w:val="004162CD"/>
    <w:rsid w:val="00417515"/>
    <w:rsid w:val="0042254D"/>
    <w:rsid w:val="004232F0"/>
    <w:rsid w:val="00425957"/>
    <w:rsid w:val="004310FB"/>
    <w:rsid w:val="00433AEF"/>
    <w:rsid w:val="00433EF4"/>
    <w:rsid w:val="00435ECC"/>
    <w:rsid w:val="00437638"/>
    <w:rsid w:val="00440344"/>
    <w:rsid w:val="00441A65"/>
    <w:rsid w:val="0044442C"/>
    <w:rsid w:val="00445048"/>
    <w:rsid w:val="0044552C"/>
    <w:rsid w:val="00445F23"/>
    <w:rsid w:val="00446618"/>
    <w:rsid w:val="00447DE5"/>
    <w:rsid w:val="00451441"/>
    <w:rsid w:val="004527FB"/>
    <w:rsid w:val="00452F27"/>
    <w:rsid w:val="0045430B"/>
    <w:rsid w:val="0045536D"/>
    <w:rsid w:val="0045560C"/>
    <w:rsid w:val="004573A7"/>
    <w:rsid w:val="00461871"/>
    <w:rsid w:val="00464CD8"/>
    <w:rsid w:val="0046552C"/>
    <w:rsid w:val="00466259"/>
    <w:rsid w:val="00470345"/>
    <w:rsid w:val="00471C1B"/>
    <w:rsid w:val="004731B0"/>
    <w:rsid w:val="00473FF3"/>
    <w:rsid w:val="00480605"/>
    <w:rsid w:val="004818C8"/>
    <w:rsid w:val="00482311"/>
    <w:rsid w:val="00482ED5"/>
    <w:rsid w:val="00482F91"/>
    <w:rsid w:val="004831A1"/>
    <w:rsid w:val="00486FFF"/>
    <w:rsid w:val="00487566"/>
    <w:rsid w:val="004904BA"/>
    <w:rsid w:val="00490DA1"/>
    <w:rsid w:val="00494749"/>
    <w:rsid w:val="004969DA"/>
    <w:rsid w:val="004A0941"/>
    <w:rsid w:val="004A1512"/>
    <w:rsid w:val="004A1692"/>
    <w:rsid w:val="004A1F20"/>
    <w:rsid w:val="004A3C96"/>
    <w:rsid w:val="004A57D5"/>
    <w:rsid w:val="004A6C6C"/>
    <w:rsid w:val="004B161C"/>
    <w:rsid w:val="004B1E09"/>
    <w:rsid w:val="004B2AE6"/>
    <w:rsid w:val="004B404D"/>
    <w:rsid w:val="004B5604"/>
    <w:rsid w:val="004B76FF"/>
    <w:rsid w:val="004B7B41"/>
    <w:rsid w:val="004C013F"/>
    <w:rsid w:val="004C54EE"/>
    <w:rsid w:val="004C561D"/>
    <w:rsid w:val="004C6135"/>
    <w:rsid w:val="004C6814"/>
    <w:rsid w:val="004D016B"/>
    <w:rsid w:val="004D058A"/>
    <w:rsid w:val="004D0770"/>
    <w:rsid w:val="004D1947"/>
    <w:rsid w:val="004D1EA0"/>
    <w:rsid w:val="004D4654"/>
    <w:rsid w:val="004D4DE9"/>
    <w:rsid w:val="004D5E24"/>
    <w:rsid w:val="004D5EF6"/>
    <w:rsid w:val="004D6F7A"/>
    <w:rsid w:val="004E17E0"/>
    <w:rsid w:val="004E235A"/>
    <w:rsid w:val="004E2445"/>
    <w:rsid w:val="004E4C03"/>
    <w:rsid w:val="004E55D2"/>
    <w:rsid w:val="004E58FC"/>
    <w:rsid w:val="004E614E"/>
    <w:rsid w:val="004E71FC"/>
    <w:rsid w:val="004F3220"/>
    <w:rsid w:val="004F4A30"/>
    <w:rsid w:val="004F65AA"/>
    <w:rsid w:val="004F67F4"/>
    <w:rsid w:val="004F758E"/>
    <w:rsid w:val="00502725"/>
    <w:rsid w:val="00505837"/>
    <w:rsid w:val="005069A7"/>
    <w:rsid w:val="00506A2F"/>
    <w:rsid w:val="00511008"/>
    <w:rsid w:val="00512172"/>
    <w:rsid w:val="0051293F"/>
    <w:rsid w:val="005212C7"/>
    <w:rsid w:val="00522B16"/>
    <w:rsid w:val="00524A4C"/>
    <w:rsid w:val="0053135B"/>
    <w:rsid w:val="00531581"/>
    <w:rsid w:val="00531E9E"/>
    <w:rsid w:val="00532A46"/>
    <w:rsid w:val="00532D92"/>
    <w:rsid w:val="0053314C"/>
    <w:rsid w:val="00535FFA"/>
    <w:rsid w:val="005413C8"/>
    <w:rsid w:val="00542643"/>
    <w:rsid w:val="005449DD"/>
    <w:rsid w:val="00545C14"/>
    <w:rsid w:val="00546F7A"/>
    <w:rsid w:val="00547393"/>
    <w:rsid w:val="00552074"/>
    <w:rsid w:val="005534EC"/>
    <w:rsid w:val="0055432D"/>
    <w:rsid w:val="005548F1"/>
    <w:rsid w:val="00555050"/>
    <w:rsid w:val="00555497"/>
    <w:rsid w:val="005579BE"/>
    <w:rsid w:val="00557B1B"/>
    <w:rsid w:val="00561542"/>
    <w:rsid w:val="005620E5"/>
    <w:rsid w:val="005629B8"/>
    <w:rsid w:val="0056552F"/>
    <w:rsid w:val="00565A01"/>
    <w:rsid w:val="00566021"/>
    <w:rsid w:val="00567C65"/>
    <w:rsid w:val="00567D2C"/>
    <w:rsid w:val="00572118"/>
    <w:rsid w:val="005727E9"/>
    <w:rsid w:val="00574BCD"/>
    <w:rsid w:val="005766CF"/>
    <w:rsid w:val="0057700D"/>
    <w:rsid w:val="005774B5"/>
    <w:rsid w:val="0057757A"/>
    <w:rsid w:val="00580F9D"/>
    <w:rsid w:val="00581FD7"/>
    <w:rsid w:val="0058387C"/>
    <w:rsid w:val="00583C73"/>
    <w:rsid w:val="00585673"/>
    <w:rsid w:val="005857F9"/>
    <w:rsid w:val="005866E7"/>
    <w:rsid w:val="00587939"/>
    <w:rsid w:val="005904E6"/>
    <w:rsid w:val="00591A4B"/>
    <w:rsid w:val="00591BB4"/>
    <w:rsid w:val="00594C2F"/>
    <w:rsid w:val="0059622C"/>
    <w:rsid w:val="00597204"/>
    <w:rsid w:val="00597330"/>
    <w:rsid w:val="005A3D4F"/>
    <w:rsid w:val="005A3D5D"/>
    <w:rsid w:val="005A4454"/>
    <w:rsid w:val="005A57D8"/>
    <w:rsid w:val="005A75CB"/>
    <w:rsid w:val="005B0EE0"/>
    <w:rsid w:val="005B1277"/>
    <w:rsid w:val="005B2D2F"/>
    <w:rsid w:val="005B325D"/>
    <w:rsid w:val="005B386D"/>
    <w:rsid w:val="005B3AAA"/>
    <w:rsid w:val="005B3E21"/>
    <w:rsid w:val="005B5001"/>
    <w:rsid w:val="005B5291"/>
    <w:rsid w:val="005B54B0"/>
    <w:rsid w:val="005B6248"/>
    <w:rsid w:val="005C0EC3"/>
    <w:rsid w:val="005C1842"/>
    <w:rsid w:val="005C1D67"/>
    <w:rsid w:val="005C2DAD"/>
    <w:rsid w:val="005C353F"/>
    <w:rsid w:val="005C3872"/>
    <w:rsid w:val="005C4619"/>
    <w:rsid w:val="005C4FA0"/>
    <w:rsid w:val="005C7EB2"/>
    <w:rsid w:val="005D09EA"/>
    <w:rsid w:val="005D1284"/>
    <w:rsid w:val="005D12D9"/>
    <w:rsid w:val="005D1977"/>
    <w:rsid w:val="005D6113"/>
    <w:rsid w:val="005D6784"/>
    <w:rsid w:val="005D68EA"/>
    <w:rsid w:val="005D7426"/>
    <w:rsid w:val="005D74DD"/>
    <w:rsid w:val="005E18F0"/>
    <w:rsid w:val="005E2478"/>
    <w:rsid w:val="005E3BA0"/>
    <w:rsid w:val="005E4AF7"/>
    <w:rsid w:val="005E719C"/>
    <w:rsid w:val="005F09BF"/>
    <w:rsid w:val="005F2492"/>
    <w:rsid w:val="005F38F6"/>
    <w:rsid w:val="005F4AA5"/>
    <w:rsid w:val="005F5E8C"/>
    <w:rsid w:val="005F5FB1"/>
    <w:rsid w:val="005F6D21"/>
    <w:rsid w:val="00602DE6"/>
    <w:rsid w:val="0060456F"/>
    <w:rsid w:val="00604C83"/>
    <w:rsid w:val="00605412"/>
    <w:rsid w:val="00605E05"/>
    <w:rsid w:val="0061025E"/>
    <w:rsid w:val="0061069F"/>
    <w:rsid w:val="00610AF0"/>
    <w:rsid w:val="00611EB0"/>
    <w:rsid w:val="0061450B"/>
    <w:rsid w:val="0061489E"/>
    <w:rsid w:val="00614EE1"/>
    <w:rsid w:val="00615EF1"/>
    <w:rsid w:val="00624FC4"/>
    <w:rsid w:val="00626F45"/>
    <w:rsid w:val="0062743C"/>
    <w:rsid w:val="00627E6A"/>
    <w:rsid w:val="006340A2"/>
    <w:rsid w:val="006343EE"/>
    <w:rsid w:val="00635001"/>
    <w:rsid w:val="00635DD6"/>
    <w:rsid w:val="006362A7"/>
    <w:rsid w:val="00642941"/>
    <w:rsid w:val="0064352A"/>
    <w:rsid w:val="006447B5"/>
    <w:rsid w:val="00645012"/>
    <w:rsid w:val="00651C9C"/>
    <w:rsid w:val="0065287B"/>
    <w:rsid w:val="00652AA3"/>
    <w:rsid w:val="00652E6E"/>
    <w:rsid w:val="00654751"/>
    <w:rsid w:val="00655175"/>
    <w:rsid w:val="00655544"/>
    <w:rsid w:val="006637D7"/>
    <w:rsid w:val="00673315"/>
    <w:rsid w:val="0067450A"/>
    <w:rsid w:val="00675968"/>
    <w:rsid w:val="00675CE6"/>
    <w:rsid w:val="006762C5"/>
    <w:rsid w:val="00677CA4"/>
    <w:rsid w:val="006809D1"/>
    <w:rsid w:val="0068178A"/>
    <w:rsid w:val="00681B79"/>
    <w:rsid w:val="006820D8"/>
    <w:rsid w:val="0068322F"/>
    <w:rsid w:val="006855E3"/>
    <w:rsid w:val="006857E7"/>
    <w:rsid w:val="006864B6"/>
    <w:rsid w:val="006879CA"/>
    <w:rsid w:val="00690DF2"/>
    <w:rsid w:val="00694C74"/>
    <w:rsid w:val="00694F86"/>
    <w:rsid w:val="00696F06"/>
    <w:rsid w:val="00697690"/>
    <w:rsid w:val="006977EB"/>
    <w:rsid w:val="006979EF"/>
    <w:rsid w:val="006A27B2"/>
    <w:rsid w:val="006A27C4"/>
    <w:rsid w:val="006A4453"/>
    <w:rsid w:val="006A559D"/>
    <w:rsid w:val="006B01E9"/>
    <w:rsid w:val="006B131D"/>
    <w:rsid w:val="006B24E8"/>
    <w:rsid w:val="006B3D31"/>
    <w:rsid w:val="006B3E18"/>
    <w:rsid w:val="006B4EC1"/>
    <w:rsid w:val="006B7993"/>
    <w:rsid w:val="006C11F5"/>
    <w:rsid w:val="006C141F"/>
    <w:rsid w:val="006C672B"/>
    <w:rsid w:val="006C7241"/>
    <w:rsid w:val="006C7C5A"/>
    <w:rsid w:val="006D0C37"/>
    <w:rsid w:val="006D0C4E"/>
    <w:rsid w:val="006D17E1"/>
    <w:rsid w:val="006D187B"/>
    <w:rsid w:val="006D519A"/>
    <w:rsid w:val="006D565A"/>
    <w:rsid w:val="006D6467"/>
    <w:rsid w:val="006D731B"/>
    <w:rsid w:val="006E0E30"/>
    <w:rsid w:val="006E1070"/>
    <w:rsid w:val="006E24FB"/>
    <w:rsid w:val="006E287C"/>
    <w:rsid w:val="006E4F0B"/>
    <w:rsid w:val="006E63EF"/>
    <w:rsid w:val="006E6CFE"/>
    <w:rsid w:val="006F457F"/>
    <w:rsid w:val="006F4D68"/>
    <w:rsid w:val="006F5BEA"/>
    <w:rsid w:val="006F61DF"/>
    <w:rsid w:val="006F72FE"/>
    <w:rsid w:val="006F77B0"/>
    <w:rsid w:val="00701298"/>
    <w:rsid w:val="00703EEE"/>
    <w:rsid w:val="00704A46"/>
    <w:rsid w:val="0070534A"/>
    <w:rsid w:val="007063BB"/>
    <w:rsid w:val="00707870"/>
    <w:rsid w:val="00710963"/>
    <w:rsid w:val="00710FA5"/>
    <w:rsid w:val="007119ED"/>
    <w:rsid w:val="00711A62"/>
    <w:rsid w:val="00711F23"/>
    <w:rsid w:val="007121E9"/>
    <w:rsid w:val="0071298A"/>
    <w:rsid w:val="007140A8"/>
    <w:rsid w:val="007146E7"/>
    <w:rsid w:val="0071578F"/>
    <w:rsid w:val="007204D1"/>
    <w:rsid w:val="00724DB5"/>
    <w:rsid w:val="0073016D"/>
    <w:rsid w:val="00734A1E"/>
    <w:rsid w:val="00736046"/>
    <w:rsid w:val="00736B11"/>
    <w:rsid w:val="00736FC7"/>
    <w:rsid w:val="00741CC6"/>
    <w:rsid w:val="0074275D"/>
    <w:rsid w:val="007442BC"/>
    <w:rsid w:val="00744F8B"/>
    <w:rsid w:val="00745320"/>
    <w:rsid w:val="00747595"/>
    <w:rsid w:val="00753578"/>
    <w:rsid w:val="007548DC"/>
    <w:rsid w:val="00754D7C"/>
    <w:rsid w:val="0075692A"/>
    <w:rsid w:val="00760912"/>
    <w:rsid w:val="00767185"/>
    <w:rsid w:val="007676DA"/>
    <w:rsid w:val="00771562"/>
    <w:rsid w:val="00771D95"/>
    <w:rsid w:val="00773CA3"/>
    <w:rsid w:val="00774178"/>
    <w:rsid w:val="0077420D"/>
    <w:rsid w:val="007742E8"/>
    <w:rsid w:val="00774617"/>
    <w:rsid w:val="00774B75"/>
    <w:rsid w:val="007805AA"/>
    <w:rsid w:val="0079346D"/>
    <w:rsid w:val="00794299"/>
    <w:rsid w:val="007950D3"/>
    <w:rsid w:val="0079537E"/>
    <w:rsid w:val="007964AC"/>
    <w:rsid w:val="00796F79"/>
    <w:rsid w:val="007A02EC"/>
    <w:rsid w:val="007A3B29"/>
    <w:rsid w:val="007A6A7E"/>
    <w:rsid w:val="007A6ACF"/>
    <w:rsid w:val="007B0463"/>
    <w:rsid w:val="007B0AA9"/>
    <w:rsid w:val="007B38AF"/>
    <w:rsid w:val="007B424D"/>
    <w:rsid w:val="007B6277"/>
    <w:rsid w:val="007C0FFE"/>
    <w:rsid w:val="007C14DE"/>
    <w:rsid w:val="007C1902"/>
    <w:rsid w:val="007C21B0"/>
    <w:rsid w:val="007C250F"/>
    <w:rsid w:val="007C27A2"/>
    <w:rsid w:val="007C34D7"/>
    <w:rsid w:val="007C3D7B"/>
    <w:rsid w:val="007C5296"/>
    <w:rsid w:val="007C661E"/>
    <w:rsid w:val="007C66AD"/>
    <w:rsid w:val="007C6BBB"/>
    <w:rsid w:val="007C6FAC"/>
    <w:rsid w:val="007D4222"/>
    <w:rsid w:val="007D66FE"/>
    <w:rsid w:val="007D6FC9"/>
    <w:rsid w:val="007E76EF"/>
    <w:rsid w:val="007E7B17"/>
    <w:rsid w:val="007E7EC4"/>
    <w:rsid w:val="007F020B"/>
    <w:rsid w:val="007F1C15"/>
    <w:rsid w:val="007F2DAA"/>
    <w:rsid w:val="007F3BE2"/>
    <w:rsid w:val="007F48D3"/>
    <w:rsid w:val="007F5FA4"/>
    <w:rsid w:val="0080127C"/>
    <w:rsid w:val="008023B6"/>
    <w:rsid w:val="00806DD2"/>
    <w:rsid w:val="008130DF"/>
    <w:rsid w:val="008133B3"/>
    <w:rsid w:val="00816728"/>
    <w:rsid w:val="00825F06"/>
    <w:rsid w:val="0082720E"/>
    <w:rsid w:val="00827E6F"/>
    <w:rsid w:val="00831BB5"/>
    <w:rsid w:val="00832313"/>
    <w:rsid w:val="00833A57"/>
    <w:rsid w:val="008357E5"/>
    <w:rsid w:val="008358C2"/>
    <w:rsid w:val="00837679"/>
    <w:rsid w:val="0084056F"/>
    <w:rsid w:val="00840C7F"/>
    <w:rsid w:val="008421A6"/>
    <w:rsid w:val="008425FC"/>
    <w:rsid w:val="00842ABD"/>
    <w:rsid w:val="00843B05"/>
    <w:rsid w:val="008442A6"/>
    <w:rsid w:val="00844C62"/>
    <w:rsid w:val="00845113"/>
    <w:rsid w:val="00847BAA"/>
    <w:rsid w:val="00850497"/>
    <w:rsid w:val="00853705"/>
    <w:rsid w:val="008547B1"/>
    <w:rsid w:val="0085579F"/>
    <w:rsid w:val="00856A93"/>
    <w:rsid w:val="00861E7A"/>
    <w:rsid w:val="0086204F"/>
    <w:rsid w:val="00862E78"/>
    <w:rsid w:val="00863886"/>
    <w:rsid w:val="00864965"/>
    <w:rsid w:val="00864B6D"/>
    <w:rsid w:val="00865D77"/>
    <w:rsid w:val="00866C88"/>
    <w:rsid w:val="008675A2"/>
    <w:rsid w:val="00870C11"/>
    <w:rsid w:val="008710A9"/>
    <w:rsid w:val="0087171F"/>
    <w:rsid w:val="00874D11"/>
    <w:rsid w:val="008754C7"/>
    <w:rsid w:val="00875503"/>
    <w:rsid w:val="00875B00"/>
    <w:rsid w:val="00880B0C"/>
    <w:rsid w:val="00884116"/>
    <w:rsid w:val="00885CCC"/>
    <w:rsid w:val="00887F5A"/>
    <w:rsid w:val="0089119D"/>
    <w:rsid w:val="0089463A"/>
    <w:rsid w:val="008947F5"/>
    <w:rsid w:val="00894FBC"/>
    <w:rsid w:val="00894FDC"/>
    <w:rsid w:val="00895292"/>
    <w:rsid w:val="008A1981"/>
    <w:rsid w:val="008A381F"/>
    <w:rsid w:val="008A3AC6"/>
    <w:rsid w:val="008A51A4"/>
    <w:rsid w:val="008A719F"/>
    <w:rsid w:val="008A78F9"/>
    <w:rsid w:val="008B05B7"/>
    <w:rsid w:val="008B0E23"/>
    <w:rsid w:val="008B4CF1"/>
    <w:rsid w:val="008B4D4B"/>
    <w:rsid w:val="008B5ECA"/>
    <w:rsid w:val="008B69F2"/>
    <w:rsid w:val="008B7226"/>
    <w:rsid w:val="008C2FCF"/>
    <w:rsid w:val="008C366E"/>
    <w:rsid w:val="008C5739"/>
    <w:rsid w:val="008C78AE"/>
    <w:rsid w:val="008C795C"/>
    <w:rsid w:val="008C7CD8"/>
    <w:rsid w:val="008D17F6"/>
    <w:rsid w:val="008D1D46"/>
    <w:rsid w:val="008D1F7D"/>
    <w:rsid w:val="008D2C37"/>
    <w:rsid w:val="008D5D13"/>
    <w:rsid w:val="008D6A10"/>
    <w:rsid w:val="008D70EA"/>
    <w:rsid w:val="008E0D73"/>
    <w:rsid w:val="008E36C8"/>
    <w:rsid w:val="008E398D"/>
    <w:rsid w:val="008E466C"/>
    <w:rsid w:val="008E543A"/>
    <w:rsid w:val="008E5FC7"/>
    <w:rsid w:val="008E7304"/>
    <w:rsid w:val="008E73E2"/>
    <w:rsid w:val="008F012C"/>
    <w:rsid w:val="008F180A"/>
    <w:rsid w:val="008F35A2"/>
    <w:rsid w:val="008F4186"/>
    <w:rsid w:val="008F7014"/>
    <w:rsid w:val="009011A3"/>
    <w:rsid w:val="00901D3B"/>
    <w:rsid w:val="0090444C"/>
    <w:rsid w:val="009058A7"/>
    <w:rsid w:val="00906299"/>
    <w:rsid w:val="00910458"/>
    <w:rsid w:val="00910490"/>
    <w:rsid w:val="00910863"/>
    <w:rsid w:val="00913878"/>
    <w:rsid w:val="0091476A"/>
    <w:rsid w:val="00914940"/>
    <w:rsid w:val="0091682F"/>
    <w:rsid w:val="009177BC"/>
    <w:rsid w:val="00920AEC"/>
    <w:rsid w:val="009245CD"/>
    <w:rsid w:val="00925B3C"/>
    <w:rsid w:val="00926A08"/>
    <w:rsid w:val="00927192"/>
    <w:rsid w:val="009276C0"/>
    <w:rsid w:val="0093264C"/>
    <w:rsid w:val="00934C2B"/>
    <w:rsid w:val="009350E6"/>
    <w:rsid w:val="009360CE"/>
    <w:rsid w:val="00941DA2"/>
    <w:rsid w:val="00941DDE"/>
    <w:rsid w:val="00943F40"/>
    <w:rsid w:val="00944559"/>
    <w:rsid w:val="00944DB5"/>
    <w:rsid w:val="009472E6"/>
    <w:rsid w:val="00947F31"/>
    <w:rsid w:val="009502EE"/>
    <w:rsid w:val="009529D6"/>
    <w:rsid w:val="00955078"/>
    <w:rsid w:val="00955706"/>
    <w:rsid w:val="00957533"/>
    <w:rsid w:val="00957956"/>
    <w:rsid w:val="00957D67"/>
    <w:rsid w:val="00961253"/>
    <w:rsid w:val="0096238E"/>
    <w:rsid w:val="0096256D"/>
    <w:rsid w:val="009647D3"/>
    <w:rsid w:val="00965C08"/>
    <w:rsid w:val="009679EB"/>
    <w:rsid w:val="0097029C"/>
    <w:rsid w:val="00971925"/>
    <w:rsid w:val="00973326"/>
    <w:rsid w:val="00973729"/>
    <w:rsid w:val="00973E26"/>
    <w:rsid w:val="009753B8"/>
    <w:rsid w:val="00975B7C"/>
    <w:rsid w:val="00976A60"/>
    <w:rsid w:val="00985B68"/>
    <w:rsid w:val="00985DA9"/>
    <w:rsid w:val="00985E35"/>
    <w:rsid w:val="00985FF8"/>
    <w:rsid w:val="00987A40"/>
    <w:rsid w:val="00990FA6"/>
    <w:rsid w:val="00991569"/>
    <w:rsid w:val="00992937"/>
    <w:rsid w:val="00993EF3"/>
    <w:rsid w:val="009955D5"/>
    <w:rsid w:val="00995E59"/>
    <w:rsid w:val="00997C64"/>
    <w:rsid w:val="009A124D"/>
    <w:rsid w:val="009A174A"/>
    <w:rsid w:val="009A19C4"/>
    <w:rsid w:val="009A25DD"/>
    <w:rsid w:val="009A7869"/>
    <w:rsid w:val="009A79D1"/>
    <w:rsid w:val="009B3872"/>
    <w:rsid w:val="009B435E"/>
    <w:rsid w:val="009B467E"/>
    <w:rsid w:val="009B497F"/>
    <w:rsid w:val="009B790F"/>
    <w:rsid w:val="009C05E4"/>
    <w:rsid w:val="009C0D95"/>
    <w:rsid w:val="009C4E9C"/>
    <w:rsid w:val="009C6555"/>
    <w:rsid w:val="009C6E98"/>
    <w:rsid w:val="009C7EF8"/>
    <w:rsid w:val="009D403D"/>
    <w:rsid w:val="009D63BA"/>
    <w:rsid w:val="009E0816"/>
    <w:rsid w:val="009E5BC1"/>
    <w:rsid w:val="009F7239"/>
    <w:rsid w:val="009F7EB6"/>
    <w:rsid w:val="00A001D4"/>
    <w:rsid w:val="00A02855"/>
    <w:rsid w:val="00A07439"/>
    <w:rsid w:val="00A12509"/>
    <w:rsid w:val="00A13D0C"/>
    <w:rsid w:val="00A13FA5"/>
    <w:rsid w:val="00A208B7"/>
    <w:rsid w:val="00A22CB2"/>
    <w:rsid w:val="00A22FEC"/>
    <w:rsid w:val="00A24118"/>
    <w:rsid w:val="00A249DF"/>
    <w:rsid w:val="00A25D98"/>
    <w:rsid w:val="00A3039B"/>
    <w:rsid w:val="00A32178"/>
    <w:rsid w:val="00A3480F"/>
    <w:rsid w:val="00A34D03"/>
    <w:rsid w:val="00A354DF"/>
    <w:rsid w:val="00A35AFA"/>
    <w:rsid w:val="00A36251"/>
    <w:rsid w:val="00A36F68"/>
    <w:rsid w:val="00A373E5"/>
    <w:rsid w:val="00A37680"/>
    <w:rsid w:val="00A40DD5"/>
    <w:rsid w:val="00A42325"/>
    <w:rsid w:val="00A44F1F"/>
    <w:rsid w:val="00A462BD"/>
    <w:rsid w:val="00A471C0"/>
    <w:rsid w:val="00A51C74"/>
    <w:rsid w:val="00A5264B"/>
    <w:rsid w:val="00A61C8A"/>
    <w:rsid w:val="00A64ED1"/>
    <w:rsid w:val="00A65766"/>
    <w:rsid w:val="00A66148"/>
    <w:rsid w:val="00A6660F"/>
    <w:rsid w:val="00A7134D"/>
    <w:rsid w:val="00A745F5"/>
    <w:rsid w:val="00A76FBD"/>
    <w:rsid w:val="00A773E4"/>
    <w:rsid w:val="00A80B6F"/>
    <w:rsid w:val="00A84A17"/>
    <w:rsid w:val="00A85003"/>
    <w:rsid w:val="00A924B8"/>
    <w:rsid w:val="00A93A3A"/>
    <w:rsid w:val="00A93E5E"/>
    <w:rsid w:val="00A943D0"/>
    <w:rsid w:val="00AA1F8F"/>
    <w:rsid w:val="00AA56D3"/>
    <w:rsid w:val="00AA60FB"/>
    <w:rsid w:val="00AA616F"/>
    <w:rsid w:val="00AA74AC"/>
    <w:rsid w:val="00AB2203"/>
    <w:rsid w:val="00AB23A7"/>
    <w:rsid w:val="00AB27AC"/>
    <w:rsid w:val="00AB386F"/>
    <w:rsid w:val="00AC0620"/>
    <w:rsid w:val="00AC1195"/>
    <w:rsid w:val="00AC1B53"/>
    <w:rsid w:val="00AC4EBC"/>
    <w:rsid w:val="00AC50BB"/>
    <w:rsid w:val="00AC56C7"/>
    <w:rsid w:val="00AC5972"/>
    <w:rsid w:val="00AC61C4"/>
    <w:rsid w:val="00AC7369"/>
    <w:rsid w:val="00AC7D18"/>
    <w:rsid w:val="00AD0B25"/>
    <w:rsid w:val="00AD0F89"/>
    <w:rsid w:val="00AD49A2"/>
    <w:rsid w:val="00AD525B"/>
    <w:rsid w:val="00AD5402"/>
    <w:rsid w:val="00AD5682"/>
    <w:rsid w:val="00AD60D1"/>
    <w:rsid w:val="00AD7672"/>
    <w:rsid w:val="00AE0538"/>
    <w:rsid w:val="00AE1043"/>
    <w:rsid w:val="00AE3DC3"/>
    <w:rsid w:val="00AE5691"/>
    <w:rsid w:val="00AE5FD5"/>
    <w:rsid w:val="00AE77EA"/>
    <w:rsid w:val="00AF3671"/>
    <w:rsid w:val="00AF3C86"/>
    <w:rsid w:val="00AF3D0B"/>
    <w:rsid w:val="00AF4032"/>
    <w:rsid w:val="00AF52E9"/>
    <w:rsid w:val="00B033CA"/>
    <w:rsid w:val="00B0480F"/>
    <w:rsid w:val="00B075B5"/>
    <w:rsid w:val="00B10037"/>
    <w:rsid w:val="00B130A1"/>
    <w:rsid w:val="00B14104"/>
    <w:rsid w:val="00B156E2"/>
    <w:rsid w:val="00B17FAE"/>
    <w:rsid w:val="00B20A1D"/>
    <w:rsid w:val="00B20E44"/>
    <w:rsid w:val="00B245FE"/>
    <w:rsid w:val="00B27482"/>
    <w:rsid w:val="00B338A6"/>
    <w:rsid w:val="00B339C8"/>
    <w:rsid w:val="00B35385"/>
    <w:rsid w:val="00B3673A"/>
    <w:rsid w:val="00B377D5"/>
    <w:rsid w:val="00B37923"/>
    <w:rsid w:val="00B41987"/>
    <w:rsid w:val="00B41D61"/>
    <w:rsid w:val="00B42A4C"/>
    <w:rsid w:val="00B46CE3"/>
    <w:rsid w:val="00B50405"/>
    <w:rsid w:val="00B520CB"/>
    <w:rsid w:val="00B54997"/>
    <w:rsid w:val="00B550FA"/>
    <w:rsid w:val="00B57B1D"/>
    <w:rsid w:val="00B60A7D"/>
    <w:rsid w:val="00B61343"/>
    <w:rsid w:val="00B6276A"/>
    <w:rsid w:val="00B63993"/>
    <w:rsid w:val="00B63DE2"/>
    <w:rsid w:val="00B6578B"/>
    <w:rsid w:val="00B70F27"/>
    <w:rsid w:val="00B72A4F"/>
    <w:rsid w:val="00B751DA"/>
    <w:rsid w:val="00B75C6B"/>
    <w:rsid w:val="00B76B8E"/>
    <w:rsid w:val="00B779E6"/>
    <w:rsid w:val="00B77D8D"/>
    <w:rsid w:val="00B81A0D"/>
    <w:rsid w:val="00B82150"/>
    <w:rsid w:val="00B82DB4"/>
    <w:rsid w:val="00B84459"/>
    <w:rsid w:val="00B879B7"/>
    <w:rsid w:val="00B87D9B"/>
    <w:rsid w:val="00B910E1"/>
    <w:rsid w:val="00B929D4"/>
    <w:rsid w:val="00B93DA5"/>
    <w:rsid w:val="00B94846"/>
    <w:rsid w:val="00B94C21"/>
    <w:rsid w:val="00B96168"/>
    <w:rsid w:val="00BA1630"/>
    <w:rsid w:val="00BA1C42"/>
    <w:rsid w:val="00BA1E18"/>
    <w:rsid w:val="00BA23F0"/>
    <w:rsid w:val="00BA4114"/>
    <w:rsid w:val="00BB083A"/>
    <w:rsid w:val="00BB2788"/>
    <w:rsid w:val="00BB4629"/>
    <w:rsid w:val="00BB4CFD"/>
    <w:rsid w:val="00BB4F9B"/>
    <w:rsid w:val="00BB6726"/>
    <w:rsid w:val="00BB710E"/>
    <w:rsid w:val="00BC6AEC"/>
    <w:rsid w:val="00BD0708"/>
    <w:rsid w:val="00BD1D69"/>
    <w:rsid w:val="00BD2575"/>
    <w:rsid w:val="00BD38EC"/>
    <w:rsid w:val="00BD3E5D"/>
    <w:rsid w:val="00BD3FC6"/>
    <w:rsid w:val="00BD4428"/>
    <w:rsid w:val="00BD466B"/>
    <w:rsid w:val="00BD75D2"/>
    <w:rsid w:val="00BE2103"/>
    <w:rsid w:val="00BE415D"/>
    <w:rsid w:val="00BE538D"/>
    <w:rsid w:val="00BE62AC"/>
    <w:rsid w:val="00BE6DDD"/>
    <w:rsid w:val="00BE7B69"/>
    <w:rsid w:val="00BF02D1"/>
    <w:rsid w:val="00BF0E11"/>
    <w:rsid w:val="00BF15FE"/>
    <w:rsid w:val="00BF1670"/>
    <w:rsid w:val="00BF1BCD"/>
    <w:rsid w:val="00BF21B2"/>
    <w:rsid w:val="00BF7A5C"/>
    <w:rsid w:val="00BF7F20"/>
    <w:rsid w:val="00C037B1"/>
    <w:rsid w:val="00C047CE"/>
    <w:rsid w:val="00C055DC"/>
    <w:rsid w:val="00C06934"/>
    <w:rsid w:val="00C06D12"/>
    <w:rsid w:val="00C0772A"/>
    <w:rsid w:val="00C07C74"/>
    <w:rsid w:val="00C10DF5"/>
    <w:rsid w:val="00C1177F"/>
    <w:rsid w:val="00C11E7E"/>
    <w:rsid w:val="00C123F5"/>
    <w:rsid w:val="00C1248D"/>
    <w:rsid w:val="00C13E64"/>
    <w:rsid w:val="00C14CE4"/>
    <w:rsid w:val="00C1546D"/>
    <w:rsid w:val="00C15637"/>
    <w:rsid w:val="00C164A9"/>
    <w:rsid w:val="00C203DA"/>
    <w:rsid w:val="00C2241D"/>
    <w:rsid w:val="00C228A2"/>
    <w:rsid w:val="00C24E35"/>
    <w:rsid w:val="00C25E24"/>
    <w:rsid w:val="00C25EB0"/>
    <w:rsid w:val="00C26CAE"/>
    <w:rsid w:val="00C27C84"/>
    <w:rsid w:val="00C301BB"/>
    <w:rsid w:val="00C30282"/>
    <w:rsid w:val="00C31900"/>
    <w:rsid w:val="00C35144"/>
    <w:rsid w:val="00C35719"/>
    <w:rsid w:val="00C35A64"/>
    <w:rsid w:val="00C35F70"/>
    <w:rsid w:val="00C360F2"/>
    <w:rsid w:val="00C3616C"/>
    <w:rsid w:val="00C37216"/>
    <w:rsid w:val="00C37F23"/>
    <w:rsid w:val="00C4115D"/>
    <w:rsid w:val="00C43BDB"/>
    <w:rsid w:val="00C44420"/>
    <w:rsid w:val="00C47F7F"/>
    <w:rsid w:val="00C5185B"/>
    <w:rsid w:val="00C51FD7"/>
    <w:rsid w:val="00C55475"/>
    <w:rsid w:val="00C5626B"/>
    <w:rsid w:val="00C6038C"/>
    <w:rsid w:val="00C61E4B"/>
    <w:rsid w:val="00C64B66"/>
    <w:rsid w:val="00C65751"/>
    <w:rsid w:val="00C6706E"/>
    <w:rsid w:val="00C675F6"/>
    <w:rsid w:val="00C67B36"/>
    <w:rsid w:val="00C708D3"/>
    <w:rsid w:val="00C72952"/>
    <w:rsid w:val="00C7322B"/>
    <w:rsid w:val="00C739EA"/>
    <w:rsid w:val="00C745BB"/>
    <w:rsid w:val="00C76004"/>
    <w:rsid w:val="00C85497"/>
    <w:rsid w:val="00C87A6B"/>
    <w:rsid w:val="00C90842"/>
    <w:rsid w:val="00C914A8"/>
    <w:rsid w:val="00C93847"/>
    <w:rsid w:val="00C94291"/>
    <w:rsid w:val="00C95661"/>
    <w:rsid w:val="00C96903"/>
    <w:rsid w:val="00C97F80"/>
    <w:rsid w:val="00CA0602"/>
    <w:rsid w:val="00CA0E41"/>
    <w:rsid w:val="00CA0E9E"/>
    <w:rsid w:val="00CA1456"/>
    <w:rsid w:val="00CA4D17"/>
    <w:rsid w:val="00CA6433"/>
    <w:rsid w:val="00CA65EB"/>
    <w:rsid w:val="00CA677D"/>
    <w:rsid w:val="00CA78DD"/>
    <w:rsid w:val="00CB044D"/>
    <w:rsid w:val="00CB0902"/>
    <w:rsid w:val="00CB0E99"/>
    <w:rsid w:val="00CB244D"/>
    <w:rsid w:val="00CB24B1"/>
    <w:rsid w:val="00CB2502"/>
    <w:rsid w:val="00CB2CBB"/>
    <w:rsid w:val="00CB3CF4"/>
    <w:rsid w:val="00CB4040"/>
    <w:rsid w:val="00CB5F28"/>
    <w:rsid w:val="00CC025E"/>
    <w:rsid w:val="00CC469F"/>
    <w:rsid w:val="00CC5128"/>
    <w:rsid w:val="00CD21A6"/>
    <w:rsid w:val="00CD263F"/>
    <w:rsid w:val="00CD35D4"/>
    <w:rsid w:val="00CD4523"/>
    <w:rsid w:val="00CD67EC"/>
    <w:rsid w:val="00CD7CE6"/>
    <w:rsid w:val="00CD7DFB"/>
    <w:rsid w:val="00CD7EF7"/>
    <w:rsid w:val="00CD7F7B"/>
    <w:rsid w:val="00CE09E4"/>
    <w:rsid w:val="00CE1581"/>
    <w:rsid w:val="00CE1C0F"/>
    <w:rsid w:val="00CE35B3"/>
    <w:rsid w:val="00CE56CC"/>
    <w:rsid w:val="00CE5791"/>
    <w:rsid w:val="00CE63BF"/>
    <w:rsid w:val="00CF00FB"/>
    <w:rsid w:val="00CF1BE7"/>
    <w:rsid w:val="00CF485B"/>
    <w:rsid w:val="00CF4F7F"/>
    <w:rsid w:val="00CF5C78"/>
    <w:rsid w:val="00CF6364"/>
    <w:rsid w:val="00D007E7"/>
    <w:rsid w:val="00D00BA5"/>
    <w:rsid w:val="00D01D51"/>
    <w:rsid w:val="00D03273"/>
    <w:rsid w:val="00D066C7"/>
    <w:rsid w:val="00D07A40"/>
    <w:rsid w:val="00D115C8"/>
    <w:rsid w:val="00D17328"/>
    <w:rsid w:val="00D20722"/>
    <w:rsid w:val="00D20AC7"/>
    <w:rsid w:val="00D20F4F"/>
    <w:rsid w:val="00D21DDD"/>
    <w:rsid w:val="00D24831"/>
    <w:rsid w:val="00D26B88"/>
    <w:rsid w:val="00D2722B"/>
    <w:rsid w:val="00D31A7D"/>
    <w:rsid w:val="00D32DAA"/>
    <w:rsid w:val="00D36555"/>
    <w:rsid w:val="00D37BB0"/>
    <w:rsid w:val="00D40BC8"/>
    <w:rsid w:val="00D41C2F"/>
    <w:rsid w:val="00D43060"/>
    <w:rsid w:val="00D4393C"/>
    <w:rsid w:val="00D44132"/>
    <w:rsid w:val="00D50A3A"/>
    <w:rsid w:val="00D50A99"/>
    <w:rsid w:val="00D51B3B"/>
    <w:rsid w:val="00D55286"/>
    <w:rsid w:val="00D556D9"/>
    <w:rsid w:val="00D60D9B"/>
    <w:rsid w:val="00D62094"/>
    <w:rsid w:val="00D64D47"/>
    <w:rsid w:val="00D65563"/>
    <w:rsid w:val="00D66451"/>
    <w:rsid w:val="00D6659C"/>
    <w:rsid w:val="00D7045F"/>
    <w:rsid w:val="00D71828"/>
    <w:rsid w:val="00D71918"/>
    <w:rsid w:val="00D7237B"/>
    <w:rsid w:val="00D76E16"/>
    <w:rsid w:val="00D77283"/>
    <w:rsid w:val="00D77751"/>
    <w:rsid w:val="00D802E9"/>
    <w:rsid w:val="00D805CF"/>
    <w:rsid w:val="00D80834"/>
    <w:rsid w:val="00D80F88"/>
    <w:rsid w:val="00D851A7"/>
    <w:rsid w:val="00D87A79"/>
    <w:rsid w:val="00D87AEE"/>
    <w:rsid w:val="00D923FA"/>
    <w:rsid w:val="00D92F56"/>
    <w:rsid w:val="00D93662"/>
    <w:rsid w:val="00D9384B"/>
    <w:rsid w:val="00D940B8"/>
    <w:rsid w:val="00D94C8F"/>
    <w:rsid w:val="00D97012"/>
    <w:rsid w:val="00D978D7"/>
    <w:rsid w:val="00DA053D"/>
    <w:rsid w:val="00DA0F95"/>
    <w:rsid w:val="00DA116D"/>
    <w:rsid w:val="00DA2350"/>
    <w:rsid w:val="00DA3024"/>
    <w:rsid w:val="00DA4BBB"/>
    <w:rsid w:val="00DA7373"/>
    <w:rsid w:val="00DA7F2D"/>
    <w:rsid w:val="00DB122D"/>
    <w:rsid w:val="00DB22E5"/>
    <w:rsid w:val="00DB2A30"/>
    <w:rsid w:val="00DB4BC1"/>
    <w:rsid w:val="00DB5D3D"/>
    <w:rsid w:val="00DB5E63"/>
    <w:rsid w:val="00DB6735"/>
    <w:rsid w:val="00DC03F0"/>
    <w:rsid w:val="00DC1606"/>
    <w:rsid w:val="00DC2ECC"/>
    <w:rsid w:val="00DC33A2"/>
    <w:rsid w:val="00DC5DAC"/>
    <w:rsid w:val="00DC5E88"/>
    <w:rsid w:val="00DC6861"/>
    <w:rsid w:val="00DC70D0"/>
    <w:rsid w:val="00DD0D32"/>
    <w:rsid w:val="00DD3514"/>
    <w:rsid w:val="00DD5F97"/>
    <w:rsid w:val="00DD6AF0"/>
    <w:rsid w:val="00DD6E42"/>
    <w:rsid w:val="00DE1E19"/>
    <w:rsid w:val="00DE2061"/>
    <w:rsid w:val="00DE4E25"/>
    <w:rsid w:val="00DE56D4"/>
    <w:rsid w:val="00DE62FE"/>
    <w:rsid w:val="00DE73EB"/>
    <w:rsid w:val="00DE7642"/>
    <w:rsid w:val="00DF0107"/>
    <w:rsid w:val="00DF0176"/>
    <w:rsid w:val="00DF228B"/>
    <w:rsid w:val="00DF2DD1"/>
    <w:rsid w:val="00DF4223"/>
    <w:rsid w:val="00DF50CA"/>
    <w:rsid w:val="00DF583B"/>
    <w:rsid w:val="00DF6E48"/>
    <w:rsid w:val="00E00CD2"/>
    <w:rsid w:val="00E02348"/>
    <w:rsid w:val="00E03D7D"/>
    <w:rsid w:val="00E03EF0"/>
    <w:rsid w:val="00E040C7"/>
    <w:rsid w:val="00E0452D"/>
    <w:rsid w:val="00E0477D"/>
    <w:rsid w:val="00E051B1"/>
    <w:rsid w:val="00E06CD8"/>
    <w:rsid w:val="00E11D52"/>
    <w:rsid w:val="00E12E12"/>
    <w:rsid w:val="00E13593"/>
    <w:rsid w:val="00E13E46"/>
    <w:rsid w:val="00E1599A"/>
    <w:rsid w:val="00E21EE2"/>
    <w:rsid w:val="00E2381B"/>
    <w:rsid w:val="00E23EDD"/>
    <w:rsid w:val="00E240FF"/>
    <w:rsid w:val="00E24DDF"/>
    <w:rsid w:val="00E25D10"/>
    <w:rsid w:val="00E2639F"/>
    <w:rsid w:val="00E27D74"/>
    <w:rsid w:val="00E27F89"/>
    <w:rsid w:val="00E318B3"/>
    <w:rsid w:val="00E34426"/>
    <w:rsid w:val="00E374D0"/>
    <w:rsid w:val="00E40617"/>
    <w:rsid w:val="00E410E5"/>
    <w:rsid w:val="00E42A2F"/>
    <w:rsid w:val="00E435F0"/>
    <w:rsid w:val="00E5022C"/>
    <w:rsid w:val="00E509B8"/>
    <w:rsid w:val="00E50AD5"/>
    <w:rsid w:val="00E51FD8"/>
    <w:rsid w:val="00E52E95"/>
    <w:rsid w:val="00E55D4F"/>
    <w:rsid w:val="00E56A1C"/>
    <w:rsid w:val="00E61031"/>
    <w:rsid w:val="00E62627"/>
    <w:rsid w:val="00E62C96"/>
    <w:rsid w:val="00E63C0B"/>
    <w:rsid w:val="00E63E75"/>
    <w:rsid w:val="00E6414A"/>
    <w:rsid w:val="00E663F7"/>
    <w:rsid w:val="00E6675F"/>
    <w:rsid w:val="00E7063C"/>
    <w:rsid w:val="00E70F63"/>
    <w:rsid w:val="00E7299F"/>
    <w:rsid w:val="00E72C19"/>
    <w:rsid w:val="00E72FF1"/>
    <w:rsid w:val="00E73B74"/>
    <w:rsid w:val="00E76AA7"/>
    <w:rsid w:val="00E8148D"/>
    <w:rsid w:val="00E86530"/>
    <w:rsid w:val="00E868E4"/>
    <w:rsid w:val="00E86D2C"/>
    <w:rsid w:val="00E92C44"/>
    <w:rsid w:val="00E9321C"/>
    <w:rsid w:val="00E933C5"/>
    <w:rsid w:val="00E95D0F"/>
    <w:rsid w:val="00EA0225"/>
    <w:rsid w:val="00EA0DC7"/>
    <w:rsid w:val="00EA2064"/>
    <w:rsid w:val="00EA274F"/>
    <w:rsid w:val="00EA28C1"/>
    <w:rsid w:val="00EA2CE8"/>
    <w:rsid w:val="00EA56CC"/>
    <w:rsid w:val="00EA753D"/>
    <w:rsid w:val="00EA75F2"/>
    <w:rsid w:val="00EB0C2C"/>
    <w:rsid w:val="00EB24FF"/>
    <w:rsid w:val="00EB2851"/>
    <w:rsid w:val="00EC2263"/>
    <w:rsid w:val="00EC2845"/>
    <w:rsid w:val="00EC2D07"/>
    <w:rsid w:val="00EC2E79"/>
    <w:rsid w:val="00EC5053"/>
    <w:rsid w:val="00EC5C9C"/>
    <w:rsid w:val="00EC5D76"/>
    <w:rsid w:val="00EC6934"/>
    <w:rsid w:val="00EC6D09"/>
    <w:rsid w:val="00ED12CF"/>
    <w:rsid w:val="00ED2C8C"/>
    <w:rsid w:val="00ED34E3"/>
    <w:rsid w:val="00ED359C"/>
    <w:rsid w:val="00ED4C24"/>
    <w:rsid w:val="00ED7799"/>
    <w:rsid w:val="00ED799A"/>
    <w:rsid w:val="00EE0D74"/>
    <w:rsid w:val="00EE10CA"/>
    <w:rsid w:val="00EE5C01"/>
    <w:rsid w:val="00EE792C"/>
    <w:rsid w:val="00EF0AEF"/>
    <w:rsid w:val="00EF361F"/>
    <w:rsid w:val="00EF49F3"/>
    <w:rsid w:val="00EF74CB"/>
    <w:rsid w:val="00EF74E1"/>
    <w:rsid w:val="00EF76AA"/>
    <w:rsid w:val="00F00601"/>
    <w:rsid w:val="00F01291"/>
    <w:rsid w:val="00F0197F"/>
    <w:rsid w:val="00F01B6D"/>
    <w:rsid w:val="00F03F04"/>
    <w:rsid w:val="00F05424"/>
    <w:rsid w:val="00F0786D"/>
    <w:rsid w:val="00F108A7"/>
    <w:rsid w:val="00F10F74"/>
    <w:rsid w:val="00F1121B"/>
    <w:rsid w:val="00F1125F"/>
    <w:rsid w:val="00F121C0"/>
    <w:rsid w:val="00F13600"/>
    <w:rsid w:val="00F13BF3"/>
    <w:rsid w:val="00F14E46"/>
    <w:rsid w:val="00F1769F"/>
    <w:rsid w:val="00F2035C"/>
    <w:rsid w:val="00F2038A"/>
    <w:rsid w:val="00F22447"/>
    <w:rsid w:val="00F23611"/>
    <w:rsid w:val="00F23C14"/>
    <w:rsid w:val="00F2473A"/>
    <w:rsid w:val="00F25A4B"/>
    <w:rsid w:val="00F27681"/>
    <w:rsid w:val="00F306E8"/>
    <w:rsid w:val="00F31F12"/>
    <w:rsid w:val="00F3296C"/>
    <w:rsid w:val="00F33F09"/>
    <w:rsid w:val="00F34868"/>
    <w:rsid w:val="00F34FFA"/>
    <w:rsid w:val="00F3571D"/>
    <w:rsid w:val="00F368F9"/>
    <w:rsid w:val="00F3724D"/>
    <w:rsid w:val="00F37A90"/>
    <w:rsid w:val="00F404F1"/>
    <w:rsid w:val="00F42CD3"/>
    <w:rsid w:val="00F435DF"/>
    <w:rsid w:val="00F43FCF"/>
    <w:rsid w:val="00F45050"/>
    <w:rsid w:val="00F458B0"/>
    <w:rsid w:val="00F45B11"/>
    <w:rsid w:val="00F46F77"/>
    <w:rsid w:val="00F47F34"/>
    <w:rsid w:val="00F50612"/>
    <w:rsid w:val="00F5203F"/>
    <w:rsid w:val="00F52519"/>
    <w:rsid w:val="00F53B59"/>
    <w:rsid w:val="00F540D1"/>
    <w:rsid w:val="00F54A0A"/>
    <w:rsid w:val="00F55ACA"/>
    <w:rsid w:val="00F5670C"/>
    <w:rsid w:val="00F56908"/>
    <w:rsid w:val="00F56AEC"/>
    <w:rsid w:val="00F578BD"/>
    <w:rsid w:val="00F57D7F"/>
    <w:rsid w:val="00F60DFD"/>
    <w:rsid w:val="00F63F36"/>
    <w:rsid w:val="00F64231"/>
    <w:rsid w:val="00F659E1"/>
    <w:rsid w:val="00F65DFA"/>
    <w:rsid w:val="00F66E5A"/>
    <w:rsid w:val="00F7087C"/>
    <w:rsid w:val="00F70A9D"/>
    <w:rsid w:val="00F71333"/>
    <w:rsid w:val="00F7251C"/>
    <w:rsid w:val="00F74982"/>
    <w:rsid w:val="00F7528A"/>
    <w:rsid w:val="00F7611F"/>
    <w:rsid w:val="00F76A1F"/>
    <w:rsid w:val="00F804F8"/>
    <w:rsid w:val="00F82D91"/>
    <w:rsid w:val="00F83C59"/>
    <w:rsid w:val="00F84365"/>
    <w:rsid w:val="00F85B9E"/>
    <w:rsid w:val="00F861E5"/>
    <w:rsid w:val="00F86A20"/>
    <w:rsid w:val="00F86E1B"/>
    <w:rsid w:val="00F86E61"/>
    <w:rsid w:val="00F90594"/>
    <w:rsid w:val="00F90E3C"/>
    <w:rsid w:val="00F90EBD"/>
    <w:rsid w:val="00F916CB"/>
    <w:rsid w:val="00F91C99"/>
    <w:rsid w:val="00F91D59"/>
    <w:rsid w:val="00F921DB"/>
    <w:rsid w:val="00F941D0"/>
    <w:rsid w:val="00F95A7D"/>
    <w:rsid w:val="00F95CA2"/>
    <w:rsid w:val="00FA0407"/>
    <w:rsid w:val="00FA203A"/>
    <w:rsid w:val="00FA38C9"/>
    <w:rsid w:val="00FA5C69"/>
    <w:rsid w:val="00FA6F74"/>
    <w:rsid w:val="00FB16C6"/>
    <w:rsid w:val="00FB27F7"/>
    <w:rsid w:val="00FB2E12"/>
    <w:rsid w:val="00FB2F6D"/>
    <w:rsid w:val="00FB48D6"/>
    <w:rsid w:val="00FB4B69"/>
    <w:rsid w:val="00FB5E03"/>
    <w:rsid w:val="00FB66FA"/>
    <w:rsid w:val="00FB6D8B"/>
    <w:rsid w:val="00FC0B19"/>
    <w:rsid w:val="00FC2EBB"/>
    <w:rsid w:val="00FC4642"/>
    <w:rsid w:val="00FC486B"/>
    <w:rsid w:val="00FC6A89"/>
    <w:rsid w:val="00FD0A4A"/>
    <w:rsid w:val="00FD1737"/>
    <w:rsid w:val="00FD2119"/>
    <w:rsid w:val="00FD327A"/>
    <w:rsid w:val="00FD3780"/>
    <w:rsid w:val="00FD3A9E"/>
    <w:rsid w:val="00FD4BF0"/>
    <w:rsid w:val="00FD6BE3"/>
    <w:rsid w:val="00FD6EB6"/>
    <w:rsid w:val="00FD79CC"/>
    <w:rsid w:val="00FE1DB1"/>
    <w:rsid w:val="00FE430A"/>
    <w:rsid w:val="00FE46E8"/>
    <w:rsid w:val="00FF0090"/>
    <w:rsid w:val="00FF084E"/>
    <w:rsid w:val="00FF0DD1"/>
    <w:rsid w:val="00FF2411"/>
    <w:rsid w:val="00FF2819"/>
    <w:rsid w:val="00FF3879"/>
    <w:rsid w:val="00FF4DF7"/>
    <w:rsid w:val="00FF55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9B8F1"/>
  <w15:docId w15:val="{B63788E4-FC5D-4282-81E9-E293B425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F9"/>
    <w:pPr>
      <w:spacing w:after="200" w:line="276" w:lineRule="auto"/>
    </w:pPr>
    <w:rPr>
      <w:sz w:val="22"/>
      <w:szCs w:val="22"/>
      <w:lang w:eastAsia="ru-RU"/>
    </w:rPr>
  </w:style>
  <w:style w:type="paragraph" w:styleId="3">
    <w:name w:val="heading 3"/>
    <w:basedOn w:val="a"/>
    <w:link w:val="30"/>
    <w:uiPriority w:val="9"/>
    <w:qFormat/>
    <w:rsid w:val="00BD4428"/>
    <w:pPr>
      <w:spacing w:before="100" w:beforeAutospacing="1" w:after="100" w:afterAutospacing="1" w:line="240" w:lineRule="auto"/>
      <w:outlineLvl w:val="2"/>
    </w:pPr>
    <w:rPr>
      <w:rFonts w:eastAsia="Calibri"/>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uiPriority w:val="1"/>
    <w:unhideWhenUsed/>
  </w:style>
  <w:style w:type="paragraph" w:styleId="a3">
    <w:name w:val="No Spacing"/>
    <w:uiPriority w:val="1"/>
    <w:qFormat/>
    <w:rsid w:val="000E2F18"/>
    <w:rPr>
      <w:sz w:val="22"/>
      <w:szCs w:val="22"/>
      <w:lang w:val="ru-RU" w:eastAsia="ru-RU"/>
    </w:rPr>
  </w:style>
  <w:style w:type="character" w:customStyle="1" w:styleId="30">
    <w:name w:val="Заголовок 3 Знак"/>
    <w:link w:val="3"/>
    <w:uiPriority w:val="9"/>
    <w:rsid w:val="00BD4428"/>
    <w:rPr>
      <w:rFonts w:ascii="Times New Roman" w:eastAsia="Calibri" w:hAnsi="Times New Roman" w:cs="Times New Roman"/>
      <w:b/>
      <w:bCs/>
      <w:sz w:val="27"/>
      <w:szCs w:val="27"/>
      <w:lang w:val="en-US" w:eastAsia="en-US"/>
    </w:rPr>
  </w:style>
  <w:style w:type="paragraph" w:styleId="a4">
    <w:name w:val="Normal (Web)"/>
    <w:aliases w:val="Обычный (веб) Знак,Знак1 Знак,Знак1,Знак1 Знак Знак,Знак1 Знак Знак Знак Знак Знак Знак Знак,Знак1 Знак Знак Знак,Знак,Обычный (веб) Знак2,Обычный (веб) Знак1 Знак,Обычный (веб) Знак Знак Знак,Знак1 Знак1 Знак Знак Знак Знак,Обычный (Web"/>
    <w:basedOn w:val="a"/>
    <w:link w:val="a5"/>
    <w:uiPriority w:val="99"/>
    <w:unhideWhenUsed/>
    <w:qFormat/>
    <w:rsid w:val="00BD4428"/>
    <w:pPr>
      <w:spacing w:before="100" w:beforeAutospacing="1" w:after="100" w:afterAutospacing="1" w:line="240" w:lineRule="auto"/>
    </w:pPr>
    <w:rPr>
      <w:rFonts w:eastAsia="Calibri"/>
      <w:sz w:val="24"/>
      <w:szCs w:val="24"/>
      <w:lang w:val="en-US" w:eastAsia="en-US"/>
    </w:rPr>
  </w:style>
  <w:style w:type="paragraph" w:styleId="a6">
    <w:name w:val="Body Text"/>
    <w:basedOn w:val="a"/>
    <w:link w:val="a7"/>
    <w:uiPriority w:val="99"/>
    <w:unhideWhenUsed/>
    <w:rsid w:val="00BD4428"/>
    <w:pPr>
      <w:spacing w:after="120" w:line="240" w:lineRule="auto"/>
    </w:pPr>
    <w:rPr>
      <w:rFonts w:eastAsia="Calibri"/>
      <w:sz w:val="20"/>
      <w:szCs w:val="20"/>
      <w:lang w:val="en-US" w:eastAsia="en-US"/>
    </w:rPr>
  </w:style>
  <w:style w:type="character" w:customStyle="1" w:styleId="a7">
    <w:name w:val="Основний текст Знак"/>
    <w:link w:val="a6"/>
    <w:uiPriority w:val="99"/>
    <w:rsid w:val="00BD4428"/>
    <w:rPr>
      <w:rFonts w:ascii="Times New Roman" w:eastAsia="Calibri" w:hAnsi="Times New Roman" w:cs="Times New Roman"/>
      <w:sz w:val="20"/>
      <w:szCs w:val="20"/>
      <w:lang w:val="en-US" w:eastAsia="en-US"/>
    </w:rPr>
  </w:style>
  <w:style w:type="paragraph" w:customStyle="1" w:styleId="10">
    <w:name w:val="Абзац списка1"/>
    <w:basedOn w:val="a"/>
    <w:rsid w:val="00BD4428"/>
    <w:pPr>
      <w:ind w:left="720"/>
      <w:contextualSpacing/>
    </w:pPr>
    <w:rPr>
      <w:rFonts w:ascii="Calibri" w:hAnsi="Calibri"/>
    </w:rPr>
  </w:style>
  <w:style w:type="paragraph" w:styleId="a8">
    <w:name w:val="header"/>
    <w:basedOn w:val="a"/>
    <w:link w:val="a9"/>
    <w:uiPriority w:val="99"/>
    <w:unhideWhenUsed/>
    <w:rsid w:val="00F33F09"/>
    <w:pPr>
      <w:tabs>
        <w:tab w:val="center" w:pos="4677"/>
        <w:tab w:val="right" w:pos="9355"/>
      </w:tabs>
      <w:spacing w:after="0" w:line="240" w:lineRule="auto"/>
    </w:pPr>
  </w:style>
  <w:style w:type="character" w:customStyle="1" w:styleId="a9">
    <w:name w:val="Верхній колонтитул Знак"/>
    <w:link w:val="a8"/>
    <w:uiPriority w:val="99"/>
    <w:rsid w:val="00F33F09"/>
    <w:rPr>
      <w:lang w:val="uk-UA"/>
    </w:rPr>
  </w:style>
  <w:style w:type="paragraph" w:styleId="aa">
    <w:name w:val="footer"/>
    <w:basedOn w:val="a"/>
    <w:link w:val="ab"/>
    <w:uiPriority w:val="99"/>
    <w:unhideWhenUsed/>
    <w:rsid w:val="00F33F09"/>
    <w:pPr>
      <w:tabs>
        <w:tab w:val="center" w:pos="4677"/>
        <w:tab w:val="right" w:pos="9355"/>
      </w:tabs>
      <w:spacing w:after="0" w:line="240" w:lineRule="auto"/>
    </w:pPr>
  </w:style>
  <w:style w:type="character" w:customStyle="1" w:styleId="ab">
    <w:name w:val="Нижній колонтитул Знак"/>
    <w:link w:val="aa"/>
    <w:uiPriority w:val="99"/>
    <w:rsid w:val="00F33F09"/>
    <w:rPr>
      <w:lang w:val="uk-UA"/>
    </w:rPr>
  </w:style>
  <w:style w:type="paragraph" w:customStyle="1" w:styleId="ac">
    <w:name w:val="Знак Знак Знак"/>
    <w:basedOn w:val="a"/>
    <w:rsid w:val="00D7045F"/>
    <w:pPr>
      <w:autoSpaceDE w:val="0"/>
      <w:autoSpaceDN w:val="0"/>
      <w:spacing w:after="0" w:line="240" w:lineRule="auto"/>
    </w:pPr>
    <w:rPr>
      <w:rFonts w:ascii="Verdana" w:hAnsi="Verdana" w:cs="Verdana"/>
      <w:sz w:val="20"/>
      <w:szCs w:val="20"/>
      <w:lang w:val="en-US" w:eastAsia="en-US"/>
    </w:rPr>
  </w:style>
  <w:style w:type="paragraph" w:styleId="2">
    <w:name w:val="Body Text 2"/>
    <w:basedOn w:val="a"/>
    <w:link w:val="20"/>
    <w:uiPriority w:val="99"/>
    <w:unhideWhenUsed/>
    <w:rsid w:val="00EF0AEF"/>
    <w:pPr>
      <w:spacing w:after="120" w:line="480" w:lineRule="auto"/>
    </w:pPr>
  </w:style>
  <w:style w:type="character" w:customStyle="1" w:styleId="20">
    <w:name w:val="Основний текст 2 Знак"/>
    <w:link w:val="2"/>
    <w:uiPriority w:val="99"/>
    <w:rsid w:val="00EF0AEF"/>
    <w:rPr>
      <w:lang w:val="uk-UA"/>
    </w:rPr>
  </w:style>
  <w:style w:type="character" w:customStyle="1" w:styleId="a5">
    <w:name w:val="Звичайний (веб) Знак"/>
    <w:aliases w:val="Обычный (веб) Знак Знак,Знак1 Знак Знак1,Знак1 Знак1,Знак1 Знак Знак Знак1,Знак1 Знак Знак Знак Знак Знак Знак Знак Знак,Знак1 Знак Знак Знак Знак,Знак Знак,Обычный (веб) Знак2 Знак,Обычный (веб) Знак1 Знак Знак,Обычный (Web Знак"/>
    <w:link w:val="a4"/>
    <w:uiPriority w:val="99"/>
    <w:qFormat/>
    <w:rsid w:val="00EF0AEF"/>
    <w:rPr>
      <w:rFonts w:ascii="Times New Roman" w:eastAsia="Calibri" w:hAnsi="Times New Roman" w:cs="Times New Roman"/>
      <w:sz w:val="24"/>
      <w:szCs w:val="24"/>
      <w:lang w:val="en-US" w:eastAsia="en-US"/>
    </w:rPr>
  </w:style>
  <w:style w:type="character" w:styleId="ad">
    <w:name w:val="Hyperlink"/>
    <w:rsid w:val="007C34D7"/>
    <w:rPr>
      <w:color w:val="auto"/>
      <w:u w:val="none"/>
      <w:effect w:val="none"/>
    </w:rPr>
  </w:style>
  <w:style w:type="paragraph" w:styleId="ae">
    <w:name w:val="footnote text"/>
    <w:basedOn w:val="a"/>
    <w:link w:val="af"/>
    <w:uiPriority w:val="99"/>
    <w:semiHidden/>
    <w:unhideWhenUsed/>
    <w:rsid w:val="00D007E7"/>
    <w:rPr>
      <w:sz w:val="20"/>
      <w:szCs w:val="20"/>
    </w:rPr>
  </w:style>
  <w:style w:type="character" w:customStyle="1" w:styleId="af">
    <w:name w:val="Текст виноски Знак"/>
    <w:link w:val="ae"/>
    <w:uiPriority w:val="99"/>
    <w:semiHidden/>
    <w:rsid w:val="00D007E7"/>
    <w:rPr>
      <w:lang w:eastAsia="ru-RU"/>
    </w:rPr>
  </w:style>
  <w:style w:type="character" w:styleId="af0">
    <w:name w:val="footnote reference"/>
    <w:uiPriority w:val="99"/>
    <w:semiHidden/>
    <w:unhideWhenUsed/>
    <w:rsid w:val="00D007E7"/>
    <w:rPr>
      <w:vertAlign w:val="superscript"/>
    </w:rPr>
  </w:style>
  <w:style w:type="paragraph" w:styleId="af1">
    <w:name w:val="Balloon Text"/>
    <w:basedOn w:val="a"/>
    <w:link w:val="af2"/>
    <w:uiPriority w:val="99"/>
    <w:semiHidden/>
    <w:unhideWhenUsed/>
    <w:rsid w:val="009F7EB6"/>
    <w:pPr>
      <w:spacing w:after="0" w:line="240" w:lineRule="auto"/>
    </w:pPr>
    <w:rPr>
      <w:rFonts w:ascii="Segoe UI" w:hAnsi="Segoe UI" w:cs="Segoe UI"/>
      <w:sz w:val="18"/>
      <w:szCs w:val="18"/>
    </w:rPr>
  </w:style>
  <w:style w:type="character" w:customStyle="1" w:styleId="af2">
    <w:name w:val="Текст у виносці Знак"/>
    <w:link w:val="af1"/>
    <w:uiPriority w:val="99"/>
    <w:semiHidden/>
    <w:rsid w:val="009F7EB6"/>
    <w:rPr>
      <w:rFonts w:ascii="Segoe UI" w:hAnsi="Segoe UI" w:cs="Segoe UI"/>
      <w:sz w:val="18"/>
      <w:szCs w:val="18"/>
      <w:lang w:eastAsia="ru-RU"/>
    </w:rPr>
  </w:style>
  <w:style w:type="paragraph" w:styleId="af3">
    <w:name w:val="Plain Text"/>
    <w:basedOn w:val="a"/>
    <w:link w:val="af4"/>
    <w:rsid w:val="003156AD"/>
    <w:pPr>
      <w:spacing w:after="0" w:line="240" w:lineRule="auto"/>
      <w:ind w:firstLine="284"/>
      <w:jc w:val="both"/>
    </w:pPr>
    <w:rPr>
      <w:rFonts w:ascii="Courier New" w:hAnsi="Courier New"/>
      <w:sz w:val="20"/>
      <w:szCs w:val="20"/>
      <w:lang w:val="x-none" w:eastAsia="x-none"/>
    </w:rPr>
  </w:style>
  <w:style w:type="character" w:customStyle="1" w:styleId="af4">
    <w:name w:val="Текст Знак"/>
    <w:basedOn w:val="a0"/>
    <w:link w:val="af3"/>
    <w:rsid w:val="003156AD"/>
    <w:rPr>
      <w:rFonts w:ascii="Courier New" w:hAnsi="Courier New"/>
      <w:lang w:val="x-none" w:eastAsia="x-none"/>
    </w:rPr>
  </w:style>
  <w:style w:type="paragraph" w:customStyle="1" w:styleId="21">
    <w:name w:val="Основной текст2"/>
    <w:basedOn w:val="a"/>
    <w:rsid w:val="0059622C"/>
    <w:pPr>
      <w:widowControl w:val="0"/>
      <w:shd w:val="clear" w:color="auto" w:fill="FFFFFF"/>
      <w:spacing w:after="300" w:line="317" w:lineRule="exact"/>
      <w:jc w:val="both"/>
    </w:pPr>
    <w:rPr>
      <w:color w:val="000000"/>
      <w:sz w:val="27"/>
      <w:szCs w:val="27"/>
      <w:lang w:eastAsia="uk-UA"/>
    </w:rPr>
  </w:style>
  <w:style w:type="paragraph" w:customStyle="1" w:styleId="11">
    <w:name w:val="Обычный1"/>
    <w:rsid w:val="00F108A7"/>
    <w:rPr>
      <w:sz w:val="24"/>
      <w:lang w:val="ru-RU" w:eastAsia="ru-RU"/>
    </w:rPr>
  </w:style>
  <w:style w:type="table" w:styleId="af5">
    <w:name w:val="Table Grid"/>
    <w:basedOn w:val="a1"/>
    <w:uiPriority w:val="59"/>
    <w:rsid w:val="005D6113"/>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с отступом 22"/>
    <w:basedOn w:val="a"/>
    <w:uiPriority w:val="99"/>
    <w:qFormat/>
    <w:rsid w:val="00131AE3"/>
    <w:pPr>
      <w:widowControl w:val="0"/>
      <w:suppressAutoHyphens/>
      <w:spacing w:before="51" w:after="51" w:line="240" w:lineRule="auto"/>
      <w:ind w:firstLine="720"/>
      <w:jc w:val="both"/>
    </w:pPr>
    <w:rPr>
      <w:b/>
      <w:bCs/>
      <w:color w:val="000000"/>
      <w:sz w:val="28"/>
      <w:szCs w:val="28"/>
      <w:lang w:eastAsia="ar-SA"/>
    </w:rPr>
  </w:style>
  <w:style w:type="paragraph" w:customStyle="1" w:styleId="rvps12">
    <w:name w:val="rvps12"/>
    <w:basedOn w:val="a"/>
    <w:qFormat/>
    <w:rsid w:val="00131AE3"/>
    <w:pPr>
      <w:spacing w:before="100" w:beforeAutospacing="1" w:after="100" w:afterAutospacing="1" w:line="240" w:lineRule="auto"/>
    </w:pPr>
    <w:rPr>
      <w:sz w:val="24"/>
      <w:szCs w:val="24"/>
      <w:lang w:eastAsia="uk-UA"/>
    </w:rPr>
  </w:style>
  <w:style w:type="character" w:customStyle="1" w:styleId="rvts15">
    <w:name w:val="rvts15"/>
    <w:rsid w:val="00131AE3"/>
  </w:style>
  <w:style w:type="character" w:customStyle="1" w:styleId="font171">
    <w:name w:val="font171"/>
    <w:rsid w:val="00131AE3"/>
    <w:rPr>
      <w:rFonts w:ascii="Times New Roman" w:hAnsi="Times New Roman" w:cs="Times New Roman" w:hint="default"/>
      <w:sz w:val="28"/>
      <w:szCs w:val="28"/>
    </w:rPr>
  </w:style>
  <w:style w:type="paragraph" w:styleId="af6">
    <w:name w:val="List Paragraph"/>
    <w:basedOn w:val="a"/>
    <w:uiPriority w:val="34"/>
    <w:qFormat/>
    <w:rsid w:val="00F7528A"/>
    <w:pPr>
      <w:ind w:left="720"/>
      <w:contextualSpacing/>
    </w:pPr>
  </w:style>
  <w:style w:type="character" w:customStyle="1" w:styleId="spanrvts0">
    <w:name w:val="span_rvts0"/>
    <w:basedOn w:val="a0"/>
    <w:rsid w:val="00380E68"/>
    <w:rPr>
      <w:rFonts w:ascii="Times New Roman" w:eastAsia="Times New Roman" w:hAnsi="Times New Roman" w:cs="Times New Roman"/>
      <w:b w:val="0"/>
      <w:bCs w:val="0"/>
      <w:i w:val="0"/>
      <w:iCs w:val="0"/>
      <w:sz w:val="24"/>
      <w:szCs w:val="24"/>
    </w:rPr>
  </w:style>
  <w:style w:type="table" w:customStyle="1" w:styleId="articletable">
    <w:name w:val="article_table"/>
    <w:basedOn w:val="a1"/>
    <w:rsid w:val="00380E68"/>
    <w:rPr>
      <w:lang w:val="en-US" w:eastAsia="en-US"/>
    </w:rPr>
    <w:tblPr/>
  </w:style>
  <w:style w:type="paragraph" w:customStyle="1" w:styleId="rvps14">
    <w:name w:val="rvps14"/>
    <w:basedOn w:val="a"/>
    <w:rsid w:val="00380E68"/>
    <w:pPr>
      <w:spacing w:after="0" w:line="240" w:lineRule="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8428">
      <w:bodyDiv w:val="1"/>
      <w:marLeft w:val="0"/>
      <w:marRight w:val="0"/>
      <w:marTop w:val="0"/>
      <w:marBottom w:val="0"/>
      <w:divBdr>
        <w:top w:val="none" w:sz="0" w:space="0" w:color="auto"/>
        <w:left w:val="none" w:sz="0" w:space="0" w:color="auto"/>
        <w:bottom w:val="none" w:sz="0" w:space="0" w:color="auto"/>
        <w:right w:val="none" w:sz="0" w:space="0" w:color="auto"/>
      </w:divBdr>
    </w:div>
    <w:div w:id="118844321">
      <w:bodyDiv w:val="1"/>
      <w:marLeft w:val="0"/>
      <w:marRight w:val="0"/>
      <w:marTop w:val="0"/>
      <w:marBottom w:val="0"/>
      <w:divBdr>
        <w:top w:val="none" w:sz="0" w:space="0" w:color="auto"/>
        <w:left w:val="none" w:sz="0" w:space="0" w:color="auto"/>
        <w:bottom w:val="none" w:sz="0" w:space="0" w:color="auto"/>
        <w:right w:val="none" w:sz="0" w:space="0" w:color="auto"/>
      </w:divBdr>
    </w:div>
    <w:div w:id="143091205">
      <w:bodyDiv w:val="1"/>
      <w:marLeft w:val="0"/>
      <w:marRight w:val="0"/>
      <w:marTop w:val="0"/>
      <w:marBottom w:val="0"/>
      <w:divBdr>
        <w:top w:val="none" w:sz="0" w:space="0" w:color="auto"/>
        <w:left w:val="none" w:sz="0" w:space="0" w:color="auto"/>
        <w:bottom w:val="none" w:sz="0" w:space="0" w:color="auto"/>
        <w:right w:val="none" w:sz="0" w:space="0" w:color="auto"/>
      </w:divBdr>
    </w:div>
    <w:div w:id="254748385">
      <w:bodyDiv w:val="1"/>
      <w:marLeft w:val="0"/>
      <w:marRight w:val="0"/>
      <w:marTop w:val="0"/>
      <w:marBottom w:val="0"/>
      <w:divBdr>
        <w:top w:val="none" w:sz="0" w:space="0" w:color="auto"/>
        <w:left w:val="none" w:sz="0" w:space="0" w:color="auto"/>
        <w:bottom w:val="none" w:sz="0" w:space="0" w:color="auto"/>
        <w:right w:val="none" w:sz="0" w:space="0" w:color="auto"/>
      </w:divBdr>
    </w:div>
    <w:div w:id="263853438">
      <w:bodyDiv w:val="1"/>
      <w:marLeft w:val="0"/>
      <w:marRight w:val="0"/>
      <w:marTop w:val="0"/>
      <w:marBottom w:val="0"/>
      <w:divBdr>
        <w:top w:val="none" w:sz="0" w:space="0" w:color="auto"/>
        <w:left w:val="none" w:sz="0" w:space="0" w:color="auto"/>
        <w:bottom w:val="none" w:sz="0" w:space="0" w:color="auto"/>
        <w:right w:val="none" w:sz="0" w:space="0" w:color="auto"/>
      </w:divBdr>
    </w:div>
    <w:div w:id="299305758">
      <w:bodyDiv w:val="1"/>
      <w:marLeft w:val="0"/>
      <w:marRight w:val="0"/>
      <w:marTop w:val="0"/>
      <w:marBottom w:val="0"/>
      <w:divBdr>
        <w:top w:val="none" w:sz="0" w:space="0" w:color="auto"/>
        <w:left w:val="none" w:sz="0" w:space="0" w:color="auto"/>
        <w:bottom w:val="none" w:sz="0" w:space="0" w:color="auto"/>
        <w:right w:val="none" w:sz="0" w:space="0" w:color="auto"/>
      </w:divBdr>
    </w:div>
    <w:div w:id="578246650">
      <w:bodyDiv w:val="1"/>
      <w:marLeft w:val="0"/>
      <w:marRight w:val="0"/>
      <w:marTop w:val="0"/>
      <w:marBottom w:val="0"/>
      <w:divBdr>
        <w:top w:val="none" w:sz="0" w:space="0" w:color="auto"/>
        <w:left w:val="none" w:sz="0" w:space="0" w:color="auto"/>
        <w:bottom w:val="none" w:sz="0" w:space="0" w:color="auto"/>
        <w:right w:val="none" w:sz="0" w:space="0" w:color="auto"/>
      </w:divBdr>
    </w:div>
    <w:div w:id="583955195">
      <w:bodyDiv w:val="1"/>
      <w:marLeft w:val="0"/>
      <w:marRight w:val="0"/>
      <w:marTop w:val="0"/>
      <w:marBottom w:val="0"/>
      <w:divBdr>
        <w:top w:val="none" w:sz="0" w:space="0" w:color="auto"/>
        <w:left w:val="none" w:sz="0" w:space="0" w:color="auto"/>
        <w:bottom w:val="none" w:sz="0" w:space="0" w:color="auto"/>
        <w:right w:val="none" w:sz="0" w:space="0" w:color="auto"/>
      </w:divBdr>
    </w:div>
    <w:div w:id="618217240">
      <w:bodyDiv w:val="1"/>
      <w:marLeft w:val="0"/>
      <w:marRight w:val="0"/>
      <w:marTop w:val="0"/>
      <w:marBottom w:val="0"/>
      <w:divBdr>
        <w:top w:val="none" w:sz="0" w:space="0" w:color="auto"/>
        <w:left w:val="none" w:sz="0" w:space="0" w:color="auto"/>
        <w:bottom w:val="none" w:sz="0" w:space="0" w:color="auto"/>
        <w:right w:val="none" w:sz="0" w:space="0" w:color="auto"/>
      </w:divBdr>
    </w:div>
    <w:div w:id="629018263">
      <w:bodyDiv w:val="1"/>
      <w:marLeft w:val="0"/>
      <w:marRight w:val="0"/>
      <w:marTop w:val="0"/>
      <w:marBottom w:val="0"/>
      <w:divBdr>
        <w:top w:val="none" w:sz="0" w:space="0" w:color="auto"/>
        <w:left w:val="none" w:sz="0" w:space="0" w:color="auto"/>
        <w:bottom w:val="none" w:sz="0" w:space="0" w:color="auto"/>
        <w:right w:val="none" w:sz="0" w:space="0" w:color="auto"/>
      </w:divBdr>
    </w:div>
    <w:div w:id="712120104">
      <w:bodyDiv w:val="1"/>
      <w:marLeft w:val="0"/>
      <w:marRight w:val="0"/>
      <w:marTop w:val="0"/>
      <w:marBottom w:val="0"/>
      <w:divBdr>
        <w:top w:val="none" w:sz="0" w:space="0" w:color="auto"/>
        <w:left w:val="none" w:sz="0" w:space="0" w:color="auto"/>
        <w:bottom w:val="none" w:sz="0" w:space="0" w:color="auto"/>
        <w:right w:val="none" w:sz="0" w:space="0" w:color="auto"/>
      </w:divBdr>
    </w:div>
    <w:div w:id="767770979">
      <w:bodyDiv w:val="1"/>
      <w:marLeft w:val="0"/>
      <w:marRight w:val="0"/>
      <w:marTop w:val="0"/>
      <w:marBottom w:val="0"/>
      <w:divBdr>
        <w:top w:val="none" w:sz="0" w:space="0" w:color="auto"/>
        <w:left w:val="none" w:sz="0" w:space="0" w:color="auto"/>
        <w:bottom w:val="none" w:sz="0" w:space="0" w:color="auto"/>
        <w:right w:val="none" w:sz="0" w:space="0" w:color="auto"/>
      </w:divBdr>
    </w:div>
    <w:div w:id="778767836">
      <w:bodyDiv w:val="1"/>
      <w:marLeft w:val="0"/>
      <w:marRight w:val="0"/>
      <w:marTop w:val="0"/>
      <w:marBottom w:val="0"/>
      <w:divBdr>
        <w:top w:val="none" w:sz="0" w:space="0" w:color="auto"/>
        <w:left w:val="none" w:sz="0" w:space="0" w:color="auto"/>
        <w:bottom w:val="none" w:sz="0" w:space="0" w:color="auto"/>
        <w:right w:val="none" w:sz="0" w:space="0" w:color="auto"/>
      </w:divBdr>
    </w:div>
    <w:div w:id="814762427">
      <w:bodyDiv w:val="1"/>
      <w:marLeft w:val="0"/>
      <w:marRight w:val="0"/>
      <w:marTop w:val="0"/>
      <w:marBottom w:val="0"/>
      <w:divBdr>
        <w:top w:val="none" w:sz="0" w:space="0" w:color="auto"/>
        <w:left w:val="none" w:sz="0" w:space="0" w:color="auto"/>
        <w:bottom w:val="none" w:sz="0" w:space="0" w:color="auto"/>
        <w:right w:val="none" w:sz="0" w:space="0" w:color="auto"/>
      </w:divBdr>
    </w:div>
    <w:div w:id="884607902">
      <w:bodyDiv w:val="1"/>
      <w:marLeft w:val="0"/>
      <w:marRight w:val="0"/>
      <w:marTop w:val="0"/>
      <w:marBottom w:val="0"/>
      <w:divBdr>
        <w:top w:val="none" w:sz="0" w:space="0" w:color="auto"/>
        <w:left w:val="none" w:sz="0" w:space="0" w:color="auto"/>
        <w:bottom w:val="none" w:sz="0" w:space="0" w:color="auto"/>
        <w:right w:val="none" w:sz="0" w:space="0" w:color="auto"/>
      </w:divBdr>
    </w:div>
    <w:div w:id="1018892621">
      <w:bodyDiv w:val="1"/>
      <w:marLeft w:val="0"/>
      <w:marRight w:val="0"/>
      <w:marTop w:val="0"/>
      <w:marBottom w:val="0"/>
      <w:divBdr>
        <w:top w:val="none" w:sz="0" w:space="0" w:color="auto"/>
        <w:left w:val="none" w:sz="0" w:space="0" w:color="auto"/>
        <w:bottom w:val="none" w:sz="0" w:space="0" w:color="auto"/>
        <w:right w:val="none" w:sz="0" w:space="0" w:color="auto"/>
      </w:divBdr>
    </w:div>
    <w:div w:id="1095975017">
      <w:bodyDiv w:val="1"/>
      <w:marLeft w:val="0"/>
      <w:marRight w:val="0"/>
      <w:marTop w:val="0"/>
      <w:marBottom w:val="0"/>
      <w:divBdr>
        <w:top w:val="none" w:sz="0" w:space="0" w:color="auto"/>
        <w:left w:val="none" w:sz="0" w:space="0" w:color="auto"/>
        <w:bottom w:val="none" w:sz="0" w:space="0" w:color="auto"/>
        <w:right w:val="none" w:sz="0" w:space="0" w:color="auto"/>
      </w:divBdr>
    </w:div>
    <w:div w:id="1167212480">
      <w:bodyDiv w:val="1"/>
      <w:marLeft w:val="0"/>
      <w:marRight w:val="0"/>
      <w:marTop w:val="0"/>
      <w:marBottom w:val="0"/>
      <w:divBdr>
        <w:top w:val="none" w:sz="0" w:space="0" w:color="auto"/>
        <w:left w:val="none" w:sz="0" w:space="0" w:color="auto"/>
        <w:bottom w:val="none" w:sz="0" w:space="0" w:color="auto"/>
        <w:right w:val="none" w:sz="0" w:space="0" w:color="auto"/>
      </w:divBdr>
    </w:div>
    <w:div w:id="1278442663">
      <w:bodyDiv w:val="1"/>
      <w:marLeft w:val="0"/>
      <w:marRight w:val="0"/>
      <w:marTop w:val="0"/>
      <w:marBottom w:val="0"/>
      <w:divBdr>
        <w:top w:val="none" w:sz="0" w:space="0" w:color="auto"/>
        <w:left w:val="none" w:sz="0" w:space="0" w:color="auto"/>
        <w:bottom w:val="none" w:sz="0" w:space="0" w:color="auto"/>
        <w:right w:val="none" w:sz="0" w:space="0" w:color="auto"/>
      </w:divBdr>
    </w:div>
    <w:div w:id="1282495468">
      <w:bodyDiv w:val="1"/>
      <w:marLeft w:val="0"/>
      <w:marRight w:val="0"/>
      <w:marTop w:val="0"/>
      <w:marBottom w:val="0"/>
      <w:divBdr>
        <w:top w:val="none" w:sz="0" w:space="0" w:color="auto"/>
        <w:left w:val="none" w:sz="0" w:space="0" w:color="auto"/>
        <w:bottom w:val="none" w:sz="0" w:space="0" w:color="auto"/>
        <w:right w:val="none" w:sz="0" w:space="0" w:color="auto"/>
      </w:divBdr>
    </w:div>
    <w:div w:id="1336760414">
      <w:bodyDiv w:val="1"/>
      <w:marLeft w:val="0"/>
      <w:marRight w:val="0"/>
      <w:marTop w:val="0"/>
      <w:marBottom w:val="0"/>
      <w:divBdr>
        <w:top w:val="none" w:sz="0" w:space="0" w:color="auto"/>
        <w:left w:val="none" w:sz="0" w:space="0" w:color="auto"/>
        <w:bottom w:val="none" w:sz="0" w:space="0" w:color="auto"/>
        <w:right w:val="none" w:sz="0" w:space="0" w:color="auto"/>
      </w:divBdr>
    </w:div>
    <w:div w:id="1362438925">
      <w:bodyDiv w:val="1"/>
      <w:marLeft w:val="0"/>
      <w:marRight w:val="0"/>
      <w:marTop w:val="0"/>
      <w:marBottom w:val="0"/>
      <w:divBdr>
        <w:top w:val="none" w:sz="0" w:space="0" w:color="auto"/>
        <w:left w:val="none" w:sz="0" w:space="0" w:color="auto"/>
        <w:bottom w:val="none" w:sz="0" w:space="0" w:color="auto"/>
        <w:right w:val="none" w:sz="0" w:space="0" w:color="auto"/>
      </w:divBdr>
    </w:div>
    <w:div w:id="1430156103">
      <w:bodyDiv w:val="1"/>
      <w:marLeft w:val="0"/>
      <w:marRight w:val="0"/>
      <w:marTop w:val="0"/>
      <w:marBottom w:val="0"/>
      <w:divBdr>
        <w:top w:val="none" w:sz="0" w:space="0" w:color="auto"/>
        <w:left w:val="none" w:sz="0" w:space="0" w:color="auto"/>
        <w:bottom w:val="none" w:sz="0" w:space="0" w:color="auto"/>
        <w:right w:val="none" w:sz="0" w:space="0" w:color="auto"/>
      </w:divBdr>
    </w:div>
    <w:div w:id="1509059591">
      <w:bodyDiv w:val="1"/>
      <w:marLeft w:val="0"/>
      <w:marRight w:val="0"/>
      <w:marTop w:val="0"/>
      <w:marBottom w:val="0"/>
      <w:divBdr>
        <w:top w:val="none" w:sz="0" w:space="0" w:color="auto"/>
        <w:left w:val="none" w:sz="0" w:space="0" w:color="auto"/>
        <w:bottom w:val="none" w:sz="0" w:space="0" w:color="auto"/>
        <w:right w:val="none" w:sz="0" w:space="0" w:color="auto"/>
      </w:divBdr>
    </w:div>
    <w:div w:id="1527407243">
      <w:bodyDiv w:val="1"/>
      <w:marLeft w:val="0"/>
      <w:marRight w:val="0"/>
      <w:marTop w:val="0"/>
      <w:marBottom w:val="0"/>
      <w:divBdr>
        <w:top w:val="none" w:sz="0" w:space="0" w:color="auto"/>
        <w:left w:val="none" w:sz="0" w:space="0" w:color="auto"/>
        <w:bottom w:val="none" w:sz="0" w:space="0" w:color="auto"/>
        <w:right w:val="none" w:sz="0" w:space="0" w:color="auto"/>
      </w:divBdr>
    </w:div>
    <w:div w:id="1546333963">
      <w:bodyDiv w:val="1"/>
      <w:marLeft w:val="0"/>
      <w:marRight w:val="0"/>
      <w:marTop w:val="0"/>
      <w:marBottom w:val="0"/>
      <w:divBdr>
        <w:top w:val="none" w:sz="0" w:space="0" w:color="auto"/>
        <w:left w:val="none" w:sz="0" w:space="0" w:color="auto"/>
        <w:bottom w:val="none" w:sz="0" w:space="0" w:color="auto"/>
        <w:right w:val="none" w:sz="0" w:space="0" w:color="auto"/>
      </w:divBdr>
    </w:div>
    <w:div w:id="1549418628">
      <w:bodyDiv w:val="1"/>
      <w:marLeft w:val="0"/>
      <w:marRight w:val="0"/>
      <w:marTop w:val="0"/>
      <w:marBottom w:val="0"/>
      <w:divBdr>
        <w:top w:val="none" w:sz="0" w:space="0" w:color="auto"/>
        <w:left w:val="none" w:sz="0" w:space="0" w:color="auto"/>
        <w:bottom w:val="none" w:sz="0" w:space="0" w:color="auto"/>
        <w:right w:val="none" w:sz="0" w:space="0" w:color="auto"/>
      </w:divBdr>
    </w:div>
    <w:div w:id="1565946856">
      <w:bodyDiv w:val="1"/>
      <w:marLeft w:val="0"/>
      <w:marRight w:val="0"/>
      <w:marTop w:val="0"/>
      <w:marBottom w:val="0"/>
      <w:divBdr>
        <w:top w:val="none" w:sz="0" w:space="0" w:color="auto"/>
        <w:left w:val="none" w:sz="0" w:space="0" w:color="auto"/>
        <w:bottom w:val="none" w:sz="0" w:space="0" w:color="auto"/>
        <w:right w:val="none" w:sz="0" w:space="0" w:color="auto"/>
      </w:divBdr>
    </w:div>
    <w:div w:id="1646817387">
      <w:bodyDiv w:val="1"/>
      <w:marLeft w:val="0"/>
      <w:marRight w:val="0"/>
      <w:marTop w:val="0"/>
      <w:marBottom w:val="0"/>
      <w:divBdr>
        <w:top w:val="none" w:sz="0" w:space="0" w:color="auto"/>
        <w:left w:val="none" w:sz="0" w:space="0" w:color="auto"/>
        <w:bottom w:val="none" w:sz="0" w:space="0" w:color="auto"/>
        <w:right w:val="none" w:sz="0" w:space="0" w:color="auto"/>
      </w:divBdr>
    </w:div>
    <w:div w:id="1710835959">
      <w:bodyDiv w:val="1"/>
      <w:marLeft w:val="0"/>
      <w:marRight w:val="0"/>
      <w:marTop w:val="0"/>
      <w:marBottom w:val="0"/>
      <w:divBdr>
        <w:top w:val="none" w:sz="0" w:space="0" w:color="auto"/>
        <w:left w:val="none" w:sz="0" w:space="0" w:color="auto"/>
        <w:bottom w:val="none" w:sz="0" w:space="0" w:color="auto"/>
        <w:right w:val="none" w:sz="0" w:space="0" w:color="auto"/>
      </w:divBdr>
    </w:div>
    <w:div w:id="1808010938">
      <w:bodyDiv w:val="1"/>
      <w:marLeft w:val="0"/>
      <w:marRight w:val="0"/>
      <w:marTop w:val="0"/>
      <w:marBottom w:val="0"/>
      <w:divBdr>
        <w:top w:val="none" w:sz="0" w:space="0" w:color="auto"/>
        <w:left w:val="none" w:sz="0" w:space="0" w:color="auto"/>
        <w:bottom w:val="none" w:sz="0" w:space="0" w:color="auto"/>
        <w:right w:val="none" w:sz="0" w:space="0" w:color="auto"/>
      </w:divBdr>
    </w:div>
    <w:div w:id="1851336303">
      <w:bodyDiv w:val="1"/>
      <w:marLeft w:val="0"/>
      <w:marRight w:val="0"/>
      <w:marTop w:val="0"/>
      <w:marBottom w:val="0"/>
      <w:divBdr>
        <w:top w:val="none" w:sz="0" w:space="0" w:color="auto"/>
        <w:left w:val="none" w:sz="0" w:space="0" w:color="auto"/>
        <w:bottom w:val="none" w:sz="0" w:space="0" w:color="auto"/>
        <w:right w:val="none" w:sz="0" w:space="0" w:color="auto"/>
      </w:divBdr>
    </w:div>
    <w:div w:id="2032099771">
      <w:bodyDiv w:val="1"/>
      <w:marLeft w:val="0"/>
      <w:marRight w:val="0"/>
      <w:marTop w:val="0"/>
      <w:marBottom w:val="0"/>
      <w:divBdr>
        <w:top w:val="none" w:sz="0" w:space="0" w:color="auto"/>
        <w:left w:val="none" w:sz="0" w:space="0" w:color="auto"/>
        <w:bottom w:val="none" w:sz="0" w:space="0" w:color="auto"/>
        <w:right w:val="none" w:sz="0" w:space="0" w:color="auto"/>
      </w:divBdr>
    </w:div>
    <w:div w:id="2055691204">
      <w:bodyDiv w:val="1"/>
      <w:marLeft w:val="0"/>
      <w:marRight w:val="0"/>
      <w:marTop w:val="0"/>
      <w:marBottom w:val="0"/>
      <w:divBdr>
        <w:top w:val="none" w:sz="0" w:space="0" w:color="auto"/>
        <w:left w:val="none" w:sz="0" w:space="0" w:color="auto"/>
        <w:bottom w:val="none" w:sz="0" w:space="0" w:color="auto"/>
        <w:right w:val="none" w:sz="0" w:space="0" w:color="auto"/>
      </w:divBdr>
    </w:div>
    <w:div w:id="21434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N2RjOWM1NGUtYTViZi00Y2E5LTk2MzktM2IzYjYxYWFiOWMzIiwidCI6IjAwZTQ4ZjNmLWNhNGEtNGRhNy1hM2EwLTc3MTlmYjI0NjIzOSIsImMiOjl9&amp;pageName=ReportSection&amp;language=uk&amp;formatLocale=uk-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pp.powerbi.com/view?r=eyJrIjoiN2RjOWM1NGUtYTViZi00Y2E5LTk2MzktM2IzYjYxYWFiOWMzIiwidCI6IjAwZTQ4ZjNmLWNhNGEtNGRhNy1hM2EwLTc3MTlmYjI0NjIzOSIsImMiOjl9&amp;pageName=ReportSection&amp;language=uk&amp;formatLocale=uk-UA" TargetMode="External"/><Relationship Id="rId4" Type="http://schemas.openxmlformats.org/officeDocument/2006/relationships/settings" Target="settings.xml"/><Relationship Id="rId9" Type="http://schemas.openxmlformats.org/officeDocument/2006/relationships/hyperlink" Target="https://app.powerbi.com/view?r=eyJrIjoiN2RjOWM1NGUtYTViZi00Y2E5LTk2MzktM2IzYjYxYWFiOWMzIiwidCI6IjAwZTQ4ZjNmLWNhNGEtNGRhNy1hM2EwLTc3MTlmYjI0NjIzOSIsImMiOjl9&amp;pageName=ReportSection&amp;language=uk&amp;formatLocale=uk-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806D4-3884-4045-B2C0-32FEA0F6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32015</Words>
  <Characters>18249</Characters>
  <Application>Microsoft Office Word</Application>
  <DocSecurity>0</DocSecurity>
  <Lines>152</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Самойлова Людмила Миколаївна</cp:lastModifiedBy>
  <cp:revision>3</cp:revision>
  <cp:lastPrinted>2025-05-20T09:40:00Z</cp:lastPrinted>
  <dcterms:created xsi:type="dcterms:W3CDTF">2025-05-26T12:04:00Z</dcterms:created>
  <dcterms:modified xsi:type="dcterms:W3CDTF">2025-05-26T12:05:00Z</dcterms:modified>
</cp:coreProperties>
</file>