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4D70" w14:textId="77777777" w:rsidR="00A10F78" w:rsidRPr="00245878" w:rsidRDefault="00A10F78" w:rsidP="00A10F78">
      <w:pPr>
        <w:pStyle w:val="a3"/>
        <w:outlineLvl w:val="0"/>
        <w:rPr>
          <w:b/>
          <w:sz w:val="32"/>
        </w:rPr>
      </w:pPr>
      <w:r w:rsidRPr="00245878">
        <w:rPr>
          <w:b/>
          <w:sz w:val="32"/>
        </w:rPr>
        <w:t xml:space="preserve">Інформаційна довідка щодо державного </w:t>
      </w:r>
    </w:p>
    <w:p w14:paraId="76839E39" w14:textId="77777777" w:rsidR="00A10F78" w:rsidRPr="00245878" w:rsidRDefault="00A10F78" w:rsidP="00A10F78">
      <w:pPr>
        <w:pStyle w:val="a3"/>
        <w:rPr>
          <w:b/>
          <w:sz w:val="32"/>
        </w:rPr>
      </w:pPr>
      <w:r w:rsidRPr="00245878">
        <w:rPr>
          <w:b/>
          <w:sz w:val="32"/>
        </w:rPr>
        <w:t>та гарантованого державою боргу України</w:t>
      </w:r>
    </w:p>
    <w:p w14:paraId="3259D70F" w14:textId="77777777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 xml:space="preserve"> </w:t>
      </w:r>
    </w:p>
    <w:p w14:paraId="3B9C3916" w14:textId="0B1017A9" w:rsidR="00A10F78" w:rsidRPr="00245878" w:rsidRDefault="00A10F78" w:rsidP="00A10F78">
      <w:pPr>
        <w:pStyle w:val="a3"/>
        <w:rPr>
          <w:b/>
          <w:u w:val="none"/>
        </w:rPr>
      </w:pPr>
      <w:r w:rsidRPr="00245878">
        <w:rPr>
          <w:b/>
          <w:u w:val="none"/>
        </w:rPr>
        <w:t>станом на 3</w:t>
      </w:r>
      <w:r w:rsidR="0089632A">
        <w:rPr>
          <w:b/>
          <w:u w:val="none"/>
          <w:lang w:val="ru-RU"/>
        </w:rPr>
        <w:t>1</w:t>
      </w:r>
      <w:r w:rsidRPr="00245878">
        <w:rPr>
          <w:b/>
          <w:u w:val="none"/>
        </w:rPr>
        <w:t>.0</w:t>
      </w:r>
      <w:r w:rsidR="0089632A">
        <w:rPr>
          <w:b/>
          <w:u w:val="none"/>
          <w:lang w:val="ru-RU"/>
        </w:rPr>
        <w:t>7</w:t>
      </w:r>
      <w:r w:rsidRPr="00245878">
        <w:rPr>
          <w:b/>
          <w:u w:val="none"/>
        </w:rPr>
        <w:t>.2024</w:t>
      </w:r>
    </w:p>
    <w:p w14:paraId="7346C446" w14:textId="77777777" w:rsidR="00A10F78" w:rsidRPr="00245878" w:rsidRDefault="00A10F78" w:rsidP="00A10F78">
      <w:pPr>
        <w:pStyle w:val="2"/>
        <w:tabs>
          <w:tab w:val="left" w:pos="9781"/>
        </w:tabs>
        <w:ind w:firstLine="709"/>
        <w:contextualSpacing/>
        <w:jc w:val="both"/>
        <w:rPr>
          <w:szCs w:val="28"/>
        </w:rPr>
      </w:pPr>
    </w:p>
    <w:p w14:paraId="7CE4B5F9" w14:textId="384FC3B8" w:rsidR="00A10F78" w:rsidRPr="00245878" w:rsidRDefault="00A10F78" w:rsidP="00A10F7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45878">
        <w:rPr>
          <w:sz w:val="28"/>
          <w:szCs w:val="28"/>
          <w:lang w:val="uk-UA"/>
        </w:rPr>
        <w:t>С</w:t>
      </w:r>
      <w:r w:rsidRPr="00245878">
        <w:rPr>
          <w:sz w:val="28"/>
          <w:szCs w:val="28"/>
        </w:rPr>
        <w:t xml:space="preserve">таном на </w:t>
      </w:r>
      <w:r w:rsidRPr="00245878">
        <w:rPr>
          <w:sz w:val="28"/>
          <w:szCs w:val="28"/>
          <w:lang w:val="uk-UA"/>
        </w:rPr>
        <w:t>3</w:t>
      </w:r>
      <w:r w:rsidR="0089632A">
        <w:rPr>
          <w:sz w:val="28"/>
          <w:szCs w:val="28"/>
        </w:rPr>
        <w:t>1</w:t>
      </w:r>
      <w:r w:rsidRPr="00245878">
        <w:rPr>
          <w:sz w:val="28"/>
          <w:szCs w:val="28"/>
          <w:lang w:val="uk-UA"/>
        </w:rPr>
        <w:t xml:space="preserve"> </w:t>
      </w:r>
      <w:r w:rsidR="0089632A">
        <w:rPr>
          <w:sz w:val="28"/>
          <w:szCs w:val="28"/>
          <w:lang w:val="uk-UA"/>
        </w:rPr>
        <w:t>липня</w:t>
      </w:r>
      <w:r w:rsidRPr="00245878">
        <w:rPr>
          <w:sz w:val="28"/>
          <w:szCs w:val="28"/>
          <w:lang w:val="uk-UA"/>
        </w:rPr>
        <w:t xml:space="preserve"> </w:t>
      </w:r>
      <w:r w:rsidRPr="00245878">
        <w:rPr>
          <w:sz w:val="28"/>
          <w:szCs w:val="28"/>
        </w:rPr>
        <w:t>202</w:t>
      </w:r>
      <w:r w:rsidRPr="00245878">
        <w:rPr>
          <w:sz w:val="28"/>
          <w:szCs w:val="28"/>
          <w:lang w:val="uk-UA"/>
        </w:rPr>
        <w:t>4</w:t>
      </w:r>
      <w:r w:rsidRPr="00245878">
        <w:rPr>
          <w:sz w:val="28"/>
          <w:szCs w:val="28"/>
        </w:rPr>
        <w:t xml:space="preserve"> року </w:t>
      </w:r>
      <w:r w:rsidRPr="00245878">
        <w:rPr>
          <w:bCs/>
          <w:i/>
          <w:iCs/>
          <w:sz w:val="28"/>
          <w:szCs w:val="28"/>
          <w:u w:val="single"/>
        </w:rPr>
        <w:t>державний та гарантований державою борг</w:t>
      </w:r>
      <w:r w:rsidRPr="00245878">
        <w:rPr>
          <w:i/>
          <w:iCs/>
          <w:sz w:val="28"/>
          <w:szCs w:val="28"/>
          <w:u w:val="single"/>
        </w:rPr>
        <w:t xml:space="preserve"> України</w:t>
      </w:r>
      <w:r w:rsidRPr="00245878">
        <w:rPr>
          <w:sz w:val="28"/>
          <w:szCs w:val="28"/>
        </w:rPr>
        <w:t xml:space="preserve"> становив </w:t>
      </w:r>
      <w:r w:rsidRPr="00245878">
        <w:rPr>
          <w:b/>
          <w:sz w:val="28"/>
          <w:szCs w:val="28"/>
          <w:lang w:val="uk-UA"/>
        </w:rPr>
        <w:t>6 </w:t>
      </w:r>
      <w:r w:rsidR="002D6DCE">
        <w:rPr>
          <w:b/>
          <w:sz w:val="28"/>
          <w:szCs w:val="28"/>
        </w:rPr>
        <w:t>374</w:t>
      </w:r>
      <w:r w:rsidRPr="00245878">
        <w:rPr>
          <w:b/>
          <w:bCs/>
          <w:sz w:val="28"/>
          <w:szCs w:val="28"/>
          <w:lang w:val="uk-UA"/>
        </w:rPr>
        <w:t>,</w:t>
      </w:r>
      <w:r w:rsidR="002D6DCE">
        <w:rPr>
          <w:b/>
          <w:bCs/>
          <w:sz w:val="28"/>
          <w:szCs w:val="28"/>
        </w:rPr>
        <w:t>09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b/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або </w:t>
      </w:r>
      <w:r w:rsidRPr="00245878">
        <w:rPr>
          <w:b/>
          <w:bCs/>
          <w:sz w:val="28"/>
          <w:szCs w:val="28"/>
          <w:lang w:val="uk-UA"/>
        </w:rPr>
        <w:t>15</w:t>
      </w:r>
      <w:r w:rsidR="002D6DCE">
        <w:rPr>
          <w:b/>
          <w:bCs/>
          <w:sz w:val="28"/>
          <w:szCs w:val="28"/>
        </w:rPr>
        <w:t>5</w:t>
      </w:r>
      <w:r w:rsidRPr="00245878">
        <w:rPr>
          <w:b/>
          <w:bCs/>
          <w:sz w:val="28"/>
          <w:szCs w:val="28"/>
          <w:lang w:val="uk-UA"/>
        </w:rPr>
        <w:t>,</w:t>
      </w:r>
      <w:r w:rsidR="002D6DCE">
        <w:rPr>
          <w:b/>
          <w:bCs/>
          <w:sz w:val="28"/>
          <w:szCs w:val="28"/>
        </w:rPr>
        <w:t>3</w:t>
      </w:r>
      <w:r w:rsidR="002C11B7" w:rsidRPr="002C11B7">
        <w:rPr>
          <w:b/>
          <w:bCs/>
          <w:sz w:val="28"/>
          <w:szCs w:val="28"/>
        </w:rPr>
        <w:t>6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sz w:val="28"/>
          <w:szCs w:val="28"/>
        </w:rPr>
        <w:t>,</w:t>
      </w:r>
      <w:r w:rsidRPr="00245878">
        <w:rPr>
          <w:bCs/>
          <w:sz w:val="28"/>
          <w:szCs w:val="28"/>
        </w:rPr>
        <w:t xml:space="preserve"> </w:t>
      </w:r>
      <w:r w:rsidR="00AC145B" w:rsidRPr="00245878">
        <w:rPr>
          <w:bCs/>
          <w:sz w:val="28"/>
          <w:szCs w:val="28"/>
          <w:lang w:val="uk-UA"/>
        </w:rPr>
        <w:t>а саме</w:t>
      </w:r>
      <w:r w:rsidRPr="00245878">
        <w:rPr>
          <w:sz w:val="28"/>
          <w:szCs w:val="28"/>
        </w:rPr>
        <w:t xml:space="preserve">: </w:t>
      </w:r>
      <w:r w:rsidRPr="00245878">
        <w:rPr>
          <w:bCs/>
          <w:sz w:val="28"/>
          <w:szCs w:val="28"/>
        </w:rPr>
        <w:t>державний та гарантований</w:t>
      </w:r>
      <w:r w:rsidRPr="00245878">
        <w:rPr>
          <w:sz w:val="28"/>
          <w:szCs w:val="28"/>
        </w:rPr>
        <w:t xml:space="preserve"> державою зовнішній борг – </w:t>
      </w:r>
      <w:r w:rsidRPr="00245878">
        <w:rPr>
          <w:b/>
          <w:sz w:val="28"/>
          <w:szCs w:val="28"/>
          <w:lang w:val="uk-UA"/>
        </w:rPr>
        <w:t>4</w:t>
      </w:r>
      <w:r w:rsidRPr="00245878">
        <w:rPr>
          <w:b/>
          <w:bCs/>
          <w:sz w:val="28"/>
          <w:szCs w:val="28"/>
          <w:lang w:val="uk-UA"/>
        </w:rPr>
        <w:t> </w:t>
      </w:r>
      <w:r w:rsidR="002D6DCE">
        <w:rPr>
          <w:b/>
          <w:bCs/>
          <w:sz w:val="28"/>
          <w:szCs w:val="28"/>
        </w:rPr>
        <w:t>633</w:t>
      </w:r>
      <w:r w:rsidRPr="00245878">
        <w:rPr>
          <w:b/>
          <w:bCs/>
          <w:sz w:val="28"/>
          <w:szCs w:val="28"/>
          <w:lang w:val="uk-UA"/>
        </w:rPr>
        <w:t>,</w:t>
      </w:r>
      <w:r w:rsidR="002D6DCE">
        <w:rPr>
          <w:b/>
          <w:bCs/>
          <w:sz w:val="28"/>
          <w:szCs w:val="28"/>
        </w:rPr>
        <w:t>0</w:t>
      </w:r>
      <w:r w:rsidR="002C11B7" w:rsidRPr="002C11B7">
        <w:rPr>
          <w:b/>
          <w:bCs/>
          <w:sz w:val="28"/>
          <w:szCs w:val="28"/>
        </w:rPr>
        <w:t>8</w:t>
      </w:r>
      <w:r w:rsidRPr="00245878">
        <w:rPr>
          <w:b/>
          <w:bCs/>
          <w:sz w:val="28"/>
          <w:szCs w:val="28"/>
          <w:lang w:val="uk-UA"/>
        </w:rPr>
        <w:t xml:space="preserve"> </w:t>
      </w:r>
      <w:r w:rsidRPr="00245878">
        <w:rPr>
          <w:b/>
          <w:sz w:val="28"/>
          <w:szCs w:val="28"/>
        </w:rPr>
        <w:t>млрд грн</w:t>
      </w:r>
      <w:r w:rsidRPr="00245878">
        <w:rPr>
          <w:sz w:val="28"/>
          <w:szCs w:val="28"/>
        </w:rPr>
        <w:t xml:space="preserve"> (</w:t>
      </w:r>
      <w:r w:rsidRPr="00245878">
        <w:rPr>
          <w:sz w:val="28"/>
          <w:szCs w:val="28"/>
          <w:lang w:val="uk-UA"/>
        </w:rPr>
        <w:t>7</w:t>
      </w:r>
      <w:r w:rsidR="00365155" w:rsidRPr="00245878">
        <w:rPr>
          <w:sz w:val="28"/>
          <w:szCs w:val="28"/>
        </w:rPr>
        <w:t>2</w:t>
      </w:r>
      <w:r w:rsidRPr="00245878">
        <w:rPr>
          <w:sz w:val="28"/>
          <w:szCs w:val="28"/>
        </w:rPr>
        <w:t>,</w:t>
      </w:r>
      <w:r w:rsidR="002D6DCE">
        <w:rPr>
          <w:sz w:val="28"/>
          <w:szCs w:val="28"/>
          <w:lang w:val="uk-UA"/>
        </w:rPr>
        <w:t>69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 xml:space="preserve">% загальної суми </w:t>
      </w:r>
      <w:r w:rsidRPr="00245878">
        <w:rPr>
          <w:bCs/>
          <w:sz w:val="28"/>
          <w:szCs w:val="28"/>
        </w:rPr>
        <w:t>державного та гарантованого державою</w:t>
      </w:r>
      <w:r w:rsidRPr="00245878">
        <w:rPr>
          <w:sz w:val="28"/>
          <w:szCs w:val="28"/>
        </w:rPr>
        <w:t xml:space="preserve"> боргу)</w:t>
      </w:r>
      <w:r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="002D6DCE">
        <w:rPr>
          <w:b/>
          <w:bCs/>
          <w:sz w:val="28"/>
          <w:szCs w:val="28"/>
          <w:lang w:val="uk-UA"/>
        </w:rPr>
        <w:t>112</w:t>
      </w:r>
      <w:r w:rsidRPr="00245878">
        <w:rPr>
          <w:b/>
          <w:bCs/>
          <w:sz w:val="28"/>
          <w:szCs w:val="28"/>
          <w:lang w:val="uk-UA"/>
        </w:rPr>
        <w:t>,</w:t>
      </w:r>
      <w:r w:rsidR="00365155" w:rsidRPr="00245878">
        <w:rPr>
          <w:b/>
          <w:bCs/>
          <w:sz w:val="28"/>
          <w:szCs w:val="28"/>
        </w:rPr>
        <w:t>9</w:t>
      </w:r>
      <w:r w:rsidR="002D6DCE">
        <w:rPr>
          <w:b/>
          <w:bCs/>
          <w:sz w:val="28"/>
          <w:szCs w:val="28"/>
        </w:rPr>
        <w:t>2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>млрд дол. США</w:t>
      </w:r>
      <w:r w:rsidRPr="00245878">
        <w:rPr>
          <w:bCs/>
          <w:sz w:val="28"/>
          <w:szCs w:val="28"/>
        </w:rPr>
        <w:t>;</w:t>
      </w:r>
      <w:r w:rsidRPr="00245878">
        <w:rPr>
          <w:sz w:val="28"/>
          <w:szCs w:val="28"/>
        </w:rPr>
        <w:t xml:space="preserve"> </w:t>
      </w:r>
      <w:r w:rsidRPr="00245878">
        <w:rPr>
          <w:bCs/>
          <w:sz w:val="28"/>
          <w:szCs w:val="28"/>
        </w:rPr>
        <w:t xml:space="preserve">державний та гарантований державою </w:t>
      </w:r>
      <w:r w:rsidRPr="00245878">
        <w:rPr>
          <w:sz w:val="28"/>
          <w:szCs w:val="28"/>
        </w:rPr>
        <w:t>внутрішній борг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b/>
          <w:sz w:val="28"/>
          <w:szCs w:val="28"/>
        </w:rPr>
        <w:t>–</w:t>
      </w:r>
      <w:r w:rsidRPr="00245878">
        <w:rPr>
          <w:sz w:val="28"/>
          <w:szCs w:val="28"/>
        </w:rPr>
        <w:t xml:space="preserve"> </w:t>
      </w:r>
      <w:r w:rsidRPr="00245878">
        <w:rPr>
          <w:b/>
          <w:sz w:val="28"/>
          <w:szCs w:val="28"/>
          <w:lang w:val="uk-UA"/>
        </w:rPr>
        <w:t>1 7</w:t>
      </w:r>
      <w:r w:rsidR="002D6DCE">
        <w:rPr>
          <w:b/>
          <w:sz w:val="28"/>
          <w:szCs w:val="28"/>
        </w:rPr>
        <w:t>41</w:t>
      </w:r>
      <w:r w:rsidRPr="00245878">
        <w:rPr>
          <w:b/>
          <w:sz w:val="28"/>
          <w:szCs w:val="28"/>
          <w:lang w:val="uk-UA"/>
        </w:rPr>
        <w:t>,</w:t>
      </w:r>
      <w:r w:rsidR="002D6DCE">
        <w:rPr>
          <w:b/>
          <w:sz w:val="28"/>
          <w:szCs w:val="28"/>
        </w:rPr>
        <w:t>01</w:t>
      </w:r>
      <w:r w:rsidRPr="00245878">
        <w:rPr>
          <w:b/>
          <w:bCs/>
          <w:sz w:val="28"/>
          <w:szCs w:val="28"/>
        </w:rPr>
        <w:t xml:space="preserve"> </w:t>
      </w:r>
      <w:r w:rsidRPr="00245878">
        <w:rPr>
          <w:b/>
          <w:sz w:val="28"/>
          <w:szCs w:val="28"/>
        </w:rPr>
        <w:t xml:space="preserve">млрд грн </w:t>
      </w:r>
      <w:r w:rsidRPr="00245878">
        <w:rPr>
          <w:sz w:val="28"/>
          <w:szCs w:val="28"/>
        </w:rPr>
        <w:t>(</w:t>
      </w:r>
      <w:r w:rsidRPr="00245878">
        <w:rPr>
          <w:sz w:val="28"/>
          <w:szCs w:val="28"/>
          <w:lang w:val="uk-UA"/>
        </w:rPr>
        <w:t>2</w:t>
      </w:r>
      <w:r w:rsidR="00365155" w:rsidRPr="00245878">
        <w:rPr>
          <w:sz w:val="28"/>
          <w:szCs w:val="28"/>
        </w:rPr>
        <w:t>7</w:t>
      </w:r>
      <w:r w:rsidRPr="00245878">
        <w:rPr>
          <w:sz w:val="28"/>
          <w:szCs w:val="28"/>
        </w:rPr>
        <w:t>,</w:t>
      </w:r>
      <w:r w:rsidR="002D6DCE">
        <w:rPr>
          <w:sz w:val="28"/>
          <w:szCs w:val="28"/>
        </w:rPr>
        <w:t>31</w:t>
      </w:r>
      <w:r w:rsidR="00AC145B" w:rsidRPr="00245878">
        <w:rPr>
          <w:sz w:val="28"/>
          <w:szCs w:val="28"/>
          <w:lang w:val="uk-UA"/>
        </w:rPr>
        <w:t> </w:t>
      </w:r>
      <w:r w:rsidRPr="00245878">
        <w:rPr>
          <w:sz w:val="28"/>
          <w:szCs w:val="28"/>
        </w:rPr>
        <w:t>%)</w:t>
      </w:r>
      <w:r w:rsidR="00AC145B" w:rsidRPr="00245878">
        <w:rPr>
          <w:sz w:val="28"/>
          <w:szCs w:val="28"/>
          <w:lang w:val="uk-UA"/>
        </w:rPr>
        <w:t>,</w:t>
      </w:r>
      <w:r w:rsidRPr="00245878">
        <w:rPr>
          <w:sz w:val="28"/>
          <w:szCs w:val="28"/>
        </w:rPr>
        <w:t xml:space="preserve"> або </w:t>
      </w:r>
      <w:r w:rsidRPr="00245878">
        <w:rPr>
          <w:b/>
          <w:sz w:val="28"/>
          <w:szCs w:val="28"/>
          <w:lang w:val="uk-UA"/>
        </w:rPr>
        <w:t>4</w:t>
      </w:r>
      <w:r w:rsidR="00365155" w:rsidRPr="00245878">
        <w:rPr>
          <w:b/>
          <w:sz w:val="28"/>
          <w:szCs w:val="28"/>
        </w:rPr>
        <w:t>2</w:t>
      </w:r>
      <w:r w:rsidRPr="00245878">
        <w:rPr>
          <w:b/>
          <w:sz w:val="28"/>
          <w:szCs w:val="28"/>
          <w:lang w:val="uk-UA"/>
        </w:rPr>
        <w:t>,</w:t>
      </w:r>
      <w:r w:rsidR="002D6DCE">
        <w:rPr>
          <w:b/>
          <w:sz w:val="28"/>
          <w:szCs w:val="28"/>
        </w:rPr>
        <w:t>43</w:t>
      </w:r>
      <w:r w:rsidRPr="00245878">
        <w:rPr>
          <w:b/>
          <w:sz w:val="28"/>
          <w:szCs w:val="28"/>
        </w:rPr>
        <w:t xml:space="preserve"> млрд дол. США</w:t>
      </w:r>
      <w:r w:rsidRPr="00245878">
        <w:rPr>
          <w:bCs/>
          <w:sz w:val="28"/>
          <w:szCs w:val="28"/>
        </w:rPr>
        <w:t>.</w:t>
      </w:r>
    </w:p>
    <w:p w14:paraId="6D261E18" w14:textId="30850AD0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/>
        </w:rPr>
      </w:pPr>
      <w:r w:rsidRPr="00245878">
        <w:rPr>
          <w:bCs/>
          <w:i/>
          <w:iCs/>
          <w:u w:val="single"/>
        </w:rPr>
        <w:t>Державний борг України</w:t>
      </w:r>
      <w:r w:rsidRPr="00245878">
        <w:rPr>
          <w:bCs/>
          <w:iCs/>
        </w:rPr>
        <w:t xml:space="preserve"> становив</w:t>
      </w:r>
      <w:r w:rsidRPr="00245878">
        <w:rPr>
          <w:b/>
        </w:rPr>
        <w:t xml:space="preserve"> </w:t>
      </w:r>
      <w:r w:rsidR="0002646F">
        <w:rPr>
          <w:b/>
          <w:bCs/>
          <w:lang w:val="ru-RU"/>
        </w:rPr>
        <w:t>6</w:t>
      </w:r>
      <w:r w:rsidRPr="00245878">
        <w:rPr>
          <w:b/>
          <w:bCs/>
          <w:lang w:val="ru-RU"/>
        </w:rPr>
        <w:t> </w:t>
      </w:r>
      <w:r w:rsidR="0002646F">
        <w:rPr>
          <w:b/>
          <w:bCs/>
          <w:lang w:val="ru-RU"/>
        </w:rPr>
        <w:t>0</w:t>
      </w:r>
      <w:r w:rsidR="002C11B7" w:rsidRPr="002C11B7">
        <w:rPr>
          <w:b/>
          <w:bCs/>
          <w:lang w:val="ru-RU"/>
        </w:rPr>
        <w:t>50</w:t>
      </w:r>
      <w:r w:rsidRPr="00245878">
        <w:rPr>
          <w:b/>
          <w:bCs/>
          <w:lang w:val="ru-RU"/>
        </w:rPr>
        <w:t>,</w:t>
      </w:r>
      <w:r w:rsidR="0002646F">
        <w:rPr>
          <w:b/>
          <w:bCs/>
          <w:lang w:val="ru-RU"/>
        </w:rPr>
        <w:t>06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грн</w:t>
      </w:r>
      <w:r w:rsidRPr="00245878">
        <w:t xml:space="preserve"> (</w:t>
      </w:r>
      <w:r w:rsidR="0002646F">
        <w:rPr>
          <w:bCs/>
        </w:rPr>
        <w:t>94,92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</w:t>
      </w:r>
      <w:r w:rsidRPr="00245878">
        <w:rPr>
          <w:spacing w:val="-2"/>
        </w:rPr>
        <w:t xml:space="preserve">суми </w:t>
      </w:r>
      <w:r w:rsidRPr="00245878">
        <w:rPr>
          <w:bCs/>
          <w:spacing w:val="-2"/>
        </w:rPr>
        <w:t>державного та гарантованого державою</w:t>
      </w:r>
      <w:r w:rsidRPr="00245878">
        <w:rPr>
          <w:spacing w:val="-2"/>
        </w:rPr>
        <w:t xml:space="preserve"> боргу), </w:t>
      </w:r>
      <w:r w:rsidRPr="00245878">
        <w:rPr>
          <w:bCs/>
          <w:spacing w:val="-2"/>
        </w:rPr>
        <w:t>або</w:t>
      </w:r>
      <w:r w:rsidRPr="00245878">
        <w:rPr>
          <w:b/>
          <w:spacing w:val="-2"/>
        </w:rPr>
        <w:t xml:space="preserve"> </w:t>
      </w:r>
      <w:r w:rsidRPr="00245878">
        <w:rPr>
          <w:b/>
          <w:bCs/>
          <w:spacing w:val="-2"/>
          <w:lang w:val="ru-RU"/>
        </w:rPr>
        <w:t>14</w:t>
      </w:r>
      <w:r w:rsidR="0002646F">
        <w:rPr>
          <w:b/>
          <w:bCs/>
          <w:spacing w:val="-2"/>
          <w:lang w:val="ru-RU"/>
        </w:rPr>
        <w:t>7</w:t>
      </w:r>
      <w:r w:rsidRPr="00245878">
        <w:rPr>
          <w:b/>
          <w:bCs/>
          <w:spacing w:val="-2"/>
          <w:lang w:val="ru-RU"/>
        </w:rPr>
        <w:t>,</w:t>
      </w:r>
      <w:r w:rsidR="0002646F">
        <w:rPr>
          <w:b/>
          <w:bCs/>
          <w:spacing w:val="-2"/>
          <w:lang w:val="ru-RU"/>
        </w:rPr>
        <w:t>46</w:t>
      </w:r>
      <w:r w:rsidRPr="00245878">
        <w:rPr>
          <w:b/>
          <w:bCs/>
          <w:spacing w:val="-2"/>
          <w:lang w:val="ru-RU"/>
        </w:rPr>
        <w:t xml:space="preserve"> </w:t>
      </w:r>
      <w:r w:rsidRPr="00245878">
        <w:rPr>
          <w:b/>
          <w:spacing w:val="-2"/>
        </w:rPr>
        <w:t>млрд дол. США</w:t>
      </w:r>
      <w:r w:rsidRPr="00245878">
        <w:rPr>
          <w:spacing w:val="-2"/>
        </w:rPr>
        <w:t>.</w:t>
      </w:r>
      <w:r w:rsidRPr="00245878">
        <w:t xml:space="preserve"> </w:t>
      </w:r>
      <w:r w:rsidRPr="00245878">
        <w:rPr>
          <w:bCs/>
          <w:i/>
          <w:iCs/>
          <w:u w:val="single"/>
        </w:rPr>
        <w:t>Державний</w:t>
      </w:r>
      <w:r w:rsidRPr="00245878">
        <w:rPr>
          <w:i/>
          <w:iCs/>
          <w:u w:val="single"/>
        </w:rPr>
        <w:t xml:space="preserve"> зовнішній борг</w:t>
      </w:r>
      <w:r w:rsidRPr="00245878">
        <w:t xml:space="preserve"> становив </w:t>
      </w:r>
      <w:r w:rsidRPr="00245878">
        <w:rPr>
          <w:b/>
        </w:rPr>
        <w:t>4 </w:t>
      </w:r>
      <w:r w:rsidR="0002646F">
        <w:rPr>
          <w:b/>
          <w:lang w:val="ru-RU"/>
        </w:rPr>
        <w:t>378</w:t>
      </w:r>
      <w:r w:rsidRPr="00245878">
        <w:rPr>
          <w:b/>
        </w:rPr>
        <w:t>,</w:t>
      </w:r>
      <w:r w:rsidR="0002646F">
        <w:rPr>
          <w:b/>
          <w:lang w:val="ru-RU"/>
        </w:rPr>
        <w:t>79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(6</w:t>
      </w:r>
      <w:r w:rsidR="00365155" w:rsidRPr="00245878">
        <w:rPr>
          <w:lang w:val="ru-RU"/>
        </w:rPr>
        <w:t>8</w:t>
      </w:r>
      <w:r w:rsidRPr="00245878">
        <w:t>,</w:t>
      </w:r>
      <w:r w:rsidR="0002646F">
        <w:rPr>
          <w:lang w:val="ru-RU"/>
        </w:rPr>
        <w:t>70</w:t>
      </w:r>
      <w:r w:rsidR="00AC145B" w:rsidRPr="00245878">
        <w:rPr>
          <w:lang w:val="ru-RU"/>
        </w:rPr>
        <w:t> </w:t>
      </w:r>
      <w:r w:rsidRPr="00245878">
        <w:t>%</w:t>
      </w:r>
      <w:r w:rsidRPr="00245878">
        <w:rPr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 або </w:t>
      </w:r>
      <w:r w:rsidRPr="00245878">
        <w:rPr>
          <w:b/>
        </w:rPr>
        <w:t>10</w:t>
      </w:r>
      <w:r w:rsidR="0002646F">
        <w:rPr>
          <w:b/>
          <w:lang w:val="ru-RU"/>
        </w:rPr>
        <w:t>6</w:t>
      </w:r>
      <w:r w:rsidRPr="00245878">
        <w:rPr>
          <w:b/>
          <w:bCs/>
          <w:lang w:val="ru-RU"/>
        </w:rPr>
        <w:t>,</w:t>
      </w:r>
      <w:r w:rsidR="00365155" w:rsidRPr="00245878">
        <w:rPr>
          <w:b/>
          <w:bCs/>
          <w:lang w:val="ru-RU"/>
        </w:rPr>
        <w:t>7</w:t>
      </w:r>
      <w:r w:rsidR="0002646F">
        <w:rPr>
          <w:b/>
          <w:bCs/>
          <w:lang w:val="ru-RU"/>
        </w:rPr>
        <w:t>2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 xml:space="preserve">. </w:t>
      </w:r>
      <w:r w:rsidRPr="00245878">
        <w:rPr>
          <w:bCs/>
          <w:i/>
          <w:iCs/>
          <w:u w:val="single"/>
        </w:rPr>
        <w:t xml:space="preserve">Державний </w:t>
      </w:r>
      <w:r w:rsidRPr="00245878">
        <w:rPr>
          <w:i/>
          <w:iCs/>
          <w:u w:val="single"/>
        </w:rPr>
        <w:t>внутрішній борг</w:t>
      </w:r>
      <w:r w:rsidRPr="00245878">
        <w:t xml:space="preserve"> становив </w:t>
      </w:r>
      <w:r w:rsidRPr="00245878">
        <w:rPr>
          <w:b/>
          <w:lang w:val="ru-RU"/>
        </w:rPr>
        <w:t>1 6</w:t>
      </w:r>
      <w:r w:rsidR="0002646F">
        <w:rPr>
          <w:b/>
          <w:lang w:val="ru-RU"/>
        </w:rPr>
        <w:t>71</w:t>
      </w:r>
      <w:r w:rsidRPr="00245878">
        <w:rPr>
          <w:b/>
          <w:lang w:val="ru-RU"/>
        </w:rPr>
        <w:t>,</w:t>
      </w:r>
      <w:r w:rsidR="0002646F">
        <w:rPr>
          <w:b/>
          <w:lang w:val="ru-RU"/>
        </w:rPr>
        <w:t>27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rPr>
          <w:bCs/>
        </w:rPr>
        <w:t>(2</w:t>
      </w:r>
      <w:r w:rsidR="00365155" w:rsidRPr="00245878">
        <w:rPr>
          <w:bCs/>
          <w:lang w:val="ru-RU"/>
        </w:rPr>
        <w:t>6</w:t>
      </w:r>
      <w:r w:rsidRPr="00245878">
        <w:rPr>
          <w:bCs/>
        </w:rPr>
        <w:t>,</w:t>
      </w:r>
      <w:r w:rsidR="0002646F">
        <w:rPr>
          <w:bCs/>
          <w:lang w:val="ru-RU"/>
        </w:rPr>
        <w:t>22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rPr>
          <w:bCs/>
          <w:lang w:val="ru-RU"/>
        </w:rPr>
        <w:t xml:space="preserve"> </w:t>
      </w:r>
      <w:r w:rsidRPr="00245878">
        <w:t xml:space="preserve">загальної суми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боргу),</w:t>
      </w:r>
      <w:r w:rsidRPr="00245878">
        <w:rPr>
          <w:b/>
        </w:rPr>
        <w:t xml:space="preserve"> </w:t>
      </w:r>
      <w:r w:rsidRPr="00245878">
        <w:t xml:space="preserve">або </w:t>
      </w:r>
      <w:r w:rsidRPr="00245878">
        <w:rPr>
          <w:b/>
          <w:bCs/>
          <w:lang w:val="ru-RU"/>
        </w:rPr>
        <w:t>4</w:t>
      </w:r>
      <w:r w:rsidR="00365155" w:rsidRPr="00245878">
        <w:rPr>
          <w:b/>
          <w:bCs/>
          <w:lang w:val="ru-RU"/>
        </w:rPr>
        <w:t>0</w:t>
      </w:r>
      <w:r w:rsidRPr="00245878">
        <w:rPr>
          <w:b/>
          <w:bCs/>
          <w:lang w:val="ru-RU"/>
        </w:rPr>
        <w:t>,</w:t>
      </w:r>
      <w:r w:rsidR="0002646F">
        <w:rPr>
          <w:b/>
          <w:bCs/>
          <w:lang w:val="ru-RU"/>
        </w:rPr>
        <w:t>73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t>.</w:t>
      </w:r>
    </w:p>
    <w:p w14:paraId="6A5D7CAC" w14:textId="79771ECD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  <w:rPr>
          <w:bCs/>
        </w:rPr>
      </w:pPr>
      <w:r w:rsidRPr="00245878">
        <w:rPr>
          <w:i/>
          <w:iCs/>
          <w:u w:val="single"/>
        </w:rPr>
        <w:t xml:space="preserve">Гарантований державою </w:t>
      </w:r>
      <w:r w:rsidRPr="00245878">
        <w:rPr>
          <w:bCs/>
          <w:i/>
          <w:iCs/>
          <w:u w:val="single"/>
        </w:rPr>
        <w:t>борг</w:t>
      </w:r>
      <w:r w:rsidRPr="00245878">
        <w:rPr>
          <w:i/>
          <w:iCs/>
          <w:u w:val="single"/>
        </w:rPr>
        <w:t xml:space="preserve"> України</w:t>
      </w:r>
      <w:r w:rsidRPr="00245878">
        <w:t xml:space="preserve"> становив </w:t>
      </w:r>
      <w:r w:rsidR="0002646F">
        <w:rPr>
          <w:b/>
          <w:bCs/>
          <w:lang w:val="ru-RU"/>
        </w:rPr>
        <w:t>324</w:t>
      </w:r>
      <w:r w:rsidRPr="00245878">
        <w:rPr>
          <w:b/>
          <w:bCs/>
          <w:lang w:val="ru-RU"/>
        </w:rPr>
        <w:t>,</w:t>
      </w:r>
      <w:r w:rsidR="0002646F">
        <w:rPr>
          <w:b/>
          <w:bCs/>
          <w:lang w:val="ru-RU"/>
        </w:rPr>
        <w:t>03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02646F">
        <w:rPr>
          <w:bCs/>
        </w:rPr>
        <w:t>(5,08</w:t>
      </w:r>
      <w:r w:rsidRPr="00245878">
        <w:rPr>
          <w:bCs/>
        </w:rPr>
        <w:t xml:space="preserve">%), </w:t>
      </w:r>
      <w:r w:rsidRPr="00245878">
        <w:rPr>
          <w:bCs/>
          <w:spacing w:val="-2"/>
        </w:rPr>
        <w:t>або</w:t>
      </w:r>
      <w:r w:rsidR="0002646F">
        <w:rPr>
          <w:b/>
          <w:spacing w:val="-2"/>
        </w:rPr>
        <w:t xml:space="preserve"> 7,90</w:t>
      </w:r>
      <w:r w:rsidRPr="00245878">
        <w:rPr>
          <w:b/>
          <w:spacing w:val="-2"/>
        </w:rPr>
        <w:t xml:space="preserve"> млрд дол. США</w:t>
      </w:r>
      <w:r w:rsidRPr="00245878">
        <w:rPr>
          <w:bCs/>
          <w:spacing w:val="-2"/>
        </w:rPr>
        <w:t xml:space="preserve">, </w:t>
      </w:r>
      <w:r w:rsidR="00AC145B" w:rsidRPr="00245878">
        <w:rPr>
          <w:bCs/>
          <w:spacing w:val="-2"/>
        </w:rPr>
        <w:t>зокрема</w:t>
      </w:r>
      <w:r w:rsidRPr="00245878">
        <w:rPr>
          <w:spacing w:val="-2"/>
        </w:rPr>
        <w:t>: гарантований державою зовнішній борг –</w:t>
      </w:r>
      <w:r w:rsidRPr="00245878">
        <w:rPr>
          <w:lang w:val="ru-RU"/>
        </w:rPr>
        <w:t xml:space="preserve"> </w:t>
      </w:r>
      <w:r w:rsidR="0002646F">
        <w:rPr>
          <w:b/>
          <w:bCs/>
          <w:lang w:val="ru-RU"/>
        </w:rPr>
        <w:t>254</w:t>
      </w:r>
      <w:r w:rsidRPr="00245878">
        <w:rPr>
          <w:b/>
          <w:bCs/>
          <w:lang w:val="ru-RU"/>
        </w:rPr>
        <w:t>,</w:t>
      </w:r>
      <w:r w:rsidR="0002646F">
        <w:rPr>
          <w:b/>
          <w:bCs/>
          <w:lang w:val="ru-RU"/>
        </w:rPr>
        <w:t>29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Pr="00245878">
        <w:t>(</w:t>
      </w:r>
      <w:r w:rsidR="0002646F">
        <w:rPr>
          <w:bCs/>
        </w:rPr>
        <w:t>3,99</w:t>
      </w:r>
      <w:r w:rsidR="00AC145B" w:rsidRPr="00245878">
        <w:rPr>
          <w:bCs/>
          <w:lang w:val="ru-RU"/>
        </w:rPr>
        <w:t> </w:t>
      </w:r>
      <w:r w:rsidRPr="00245878">
        <w:rPr>
          <w:bCs/>
        </w:rPr>
        <w:t>%</w:t>
      </w:r>
      <w:r w:rsidRPr="00245878">
        <w:t xml:space="preserve">), або </w:t>
      </w:r>
      <w:r w:rsidR="0002646F">
        <w:rPr>
          <w:b/>
        </w:rPr>
        <w:t>6,20</w:t>
      </w:r>
      <w:r w:rsidRPr="00245878">
        <w:rPr>
          <w:b/>
        </w:rPr>
        <w:t xml:space="preserve"> млрд дол. США</w:t>
      </w:r>
      <w:r w:rsidRPr="00245878">
        <w:rPr>
          <w:bCs/>
        </w:rPr>
        <w:t>;</w:t>
      </w:r>
      <w:r w:rsidRPr="00245878">
        <w:t xml:space="preserve"> гарантований державою внутрішній борг – </w:t>
      </w:r>
      <w:r w:rsidRPr="00245878">
        <w:rPr>
          <w:b/>
        </w:rPr>
        <w:t>6</w:t>
      </w:r>
      <w:r w:rsidR="002C11B7" w:rsidRPr="002C11B7">
        <w:rPr>
          <w:b/>
          <w:lang w:val="ru-RU"/>
        </w:rPr>
        <w:t>9</w:t>
      </w:r>
      <w:r w:rsidRPr="00245878">
        <w:rPr>
          <w:b/>
          <w:bCs/>
          <w:lang w:val="ru-RU"/>
        </w:rPr>
        <w:t>,</w:t>
      </w:r>
      <w:r w:rsidR="0002646F">
        <w:rPr>
          <w:b/>
          <w:bCs/>
          <w:lang w:val="ru-RU"/>
        </w:rPr>
        <w:t>74</w:t>
      </w:r>
      <w:r w:rsidRPr="00245878">
        <w:rPr>
          <w:b/>
          <w:bCs/>
          <w:lang w:val="ru-RU"/>
        </w:rPr>
        <w:t xml:space="preserve"> </w:t>
      </w:r>
      <w:r w:rsidRPr="00245878">
        <w:rPr>
          <w:b/>
        </w:rPr>
        <w:t xml:space="preserve">млрд грн </w:t>
      </w:r>
      <w:r w:rsidR="0002646F">
        <w:t>(1,09</w:t>
      </w:r>
      <w:r w:rsidR="00AC145B" w:rsidRPr="00245878">
        <w:t> </w:t>
      </w:r>
      <w:r w:rsidRPr="00245878">
        <w:t xml:space="preserve">%), або </w:t>
      </w:r>
      <w:r w:rsidRPr="00245878">
        <w:rPr>
          <w:b/>
        </w:rPr>
        <w:t>1,7</w:t>
      </w:r>
      <w:r w:rsidR="00365155" w:rsidRPr="00245878">
        <w:rPr>
          <w:b/>
          <w:lang w:val="ru-RU"/>
        </w:rPr>
        <w:t>0</w:t>
      </w:r>
      <w:r w:rsidRPr="00245878">
        <w:rPr>
          <w:b/>
          <w:lang w:val="ru-RU"/>
        </w:rPr>
        <w:t xml:space="preserve"> </w:t>
      </w:r>
      <w:r w:rsidRPr="00245878">
        <w:rPr>
          <w:b/>
        </w:rPr>
        <w:t>млрд дол. США</w:t>
      </w:r>
      <w:r w:rsidRPr="00245878">
        <w:rPr>
          <w:bCs/>
        </w:rPr>
        <w:t>.</w:t>
      </w:r>
    </w:p>
    <w:p w14:paraId="1F84B95D" w14:textId="77777777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</w:p>
    <w:p w14:paraId="41C7E752" w14:textId="0EF0A224" w:rsidR="00A10F78" w:rsidRPr="00245878" w:rsidRDefault="00A10F78" w:rsidP="00A10F78">
      <w:pPr>
        <w:pStyle w:val="2"/>
        <w:spacing w:line="276" w:lineRule="auto"/>
        <w:ind w:firstLine="567"/>
        <w:contextualSpacing/>
        <w:jc w:val="both"/>
      </w:pPr>
      <w:r w:rsidRPr="00245878">
        <w:rPr>
          <w:bCs/>
        </w:rPr>
        <w:t xml:space="preserve">Протягом </w:t>
      </w:r>
      <w:r w:rsidR="0089632A">
        <w:rPr>
          <w:bCs/>
          <w:lang w:val="ru-RU"/>
        </w:rPr>
        <w:t>липня</w:t>
      </w:r>
      <w:r w:rsidRPr="00245878">
        <w:rPr>
          <w:bCs/>
        </w:rPr>
        <w:t xml:space="preserve"> 2024 року </w:t>
      </w:r>
      <w:r w:rsidRPr="00245878">
        <w:t xml:space="preserve">сума </w:t>
      </w:r>
      <w:r w:rsidRPr="00245878">
        <w:rPr>
          <w:bCs/>
        </w:rPr>
        <w:t>державного та гарантованого державою</w:t>
      </w:r>
      <w:r w:rsidRPr="00245878">
        <w:t xml:space="preserve"> боргу України збільшилась у гривневому еквіваленті на</w:t>
      </w:r>
      <w:r w:rsidRPr="00245878">
        <w:rPr>
          <w:lang w:val="ru-RU"/>
        </w:rPr>
        <w:t xml:space="preserve"> </w:t>
      </w:r>
      <w:r w:rsidR="0002646F">
        <w:rPr>
          <w:b/>
          <w:lang w:val="ru-RU"/>
        </w:rPr>
        <w:t>206</w:t>
      </w:r>
      <w:r w:rsidRPr="00245878">
        <w:rPr>
          <w:b/>
          <w:lang w:val="ru-RU"/>
        </w:rPr>
        <w:t>,</w:t>
      </w:r>
      <w:r w:rsidR="0002646F">
        <w:rPr>
          <w:b/>
          <w:lang w:val="ru-RU"/>
        </w:rPr>
        <w:t>16</w:t>
      </w:r>
      <w:r w:rsidRPr="00245878">
        <w:rPr>
          <w:b/>
        </w:rPr>
        <w:t xml:space="preserve"> млрд грн</w:t>
      </w:r>
      <w:r w:rsidRPr="00245878">
        <w:t xml:space="preserve"> </w:t>
      </w:r>
      <w:r w:rsidR="00AC145B" w:rsidRPr="00245878">
        <w:t>і в</w:t>
      </w:r>
      <w:r w:rsidRPr="00245878">
        <w:t xml:space="preserve"> доларовому еквіваленті державний та гарантований державою борг </w:t>
      </w:r>
      <w:r w:rsidRPr="00245878">
        <w:rPr>
          <w:lang w:val="ru-RU"/>
        </w:rPr>
        <w:t>з</w:t>
      </w:r>
      <w:r w:rsidR="002C11B7">
        <w:rPr>
          <w:lang w:val="ru-RU"/>
        </w:rPr>
        <w:t>біль</w:t>
      </w:r>
      <w:r w:rsidRPr="00245878">
        <w:rPr>
          <w:lang w:val="ru-RU"/>
        </w:rPr>
        <w:t xml:space="preserve">шився </w:t>
      </w:r>
      <w:r w:rsidRPr="00245878">
        <w:t xml:space="preserve">на </w:t>
      </w:r>
      <w:r w:rsidR="0002646F">
        <w:rPr>
          <w:b/>
          <w:lang w:val="ru-RU"/>
        </w:rPr>
        <w:t>3</w:t>
      </w:r>
      <w:r w:rsidRPr="002C11B7">
        <w:rPr>
          <w:b/>
        </w:rPr>
        <w:t>,</w:t>
      </w:r>
      <w:r w:rsidR="0002646F">
        <w:rPr>
          <w:b/>
          <w:lang w:val="ru-RU"/>
        </w:rPr>
        <w:t>20</w:t>
      </w:r>
      <w:bookmarkStart w:id="0" w:name="_GoBack"/>
      <w:bookmarkEnd w:id="0"/>
      <w:r w:rsidRPr="00245878">
        <w:rPr>
          <w:b/>
        </w:rPr>
        <w:t xml:space="preserve"> млрд дол. США</w:t>
      </w:r>
      <w:r w:rsidRPr="00245878">
        <w:t>.</w:t>
      </w:r>
    </w:p>
    <w:p w14:paraId="2D021A05" w14:textId="77777777" w:rsidR="00A10F78" w:rsidRPr="00245878" w:rsidRDefault="00A10F78" w:rsidP="00A10F7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74B06FCE" w:rsidR="00D45255" w:rsidRPr="00245878" w:rsidRDefault="00A10F78" w:rsidP="00AC145B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245878">
        <w:rPr>
          <w:i/>
          <w:u w:val="single"/>
        </w:rPr>
        <w:t>Довідково</w:t>
      </w:r>
      <w:r w:rsidRPr="00245878">
        <w:rPr>
          <w:i/>
        </w:rPr>
        <w:t>: обсяг державного та гарантованого державою боргу розраховується у грошовій формі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245878" w:rsidSect="00AC145B">
      <w:pgSz w:w="11906" w:h="16838"/>
      <w:pgMar w:top="709" w:right="566" w:bottom="1701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5CE" w14:textId="77777777" w:rsidR="007E231C" w:rsidRDefault="007E231C" w:rsidP="00AC145B">
      <w:r>
        <w:separator/>
      </w:r>
    </w:p>
  </w:endnote>
  <w:endnote w:type="continuationSeparator" w:id="0">
    <w:p w14:paraId="139C9FD4" w14:textId="77777777" w:rsidR="007E231C" w:rsidRDefault="007E231C" w:rsidP="00A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D3C6" w14:textId="77777777" w:rsidR="007E231C" w:rsidRDefault="007E231C" w:rsidP="00AC145B">
      <w:r>
        <w:separator/>
      </w:r>
    </w:p>
  </w:footnote>
  <w:footnote w:type="continuationSeparator" w:id="0">
    <w:p w14:paraId="2E187A8E" w14:textId="77777777" w:rsidR="007E231C" w:rsidRDefault="007E231C" w:rsidP="00A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3A98"/>
    <w:rsid w:val="0002646F"/>
    <w:rsid w:val="0002759A"/>
    <w:rsid w:val="000302FD"/>
    <w:rsid w:val="00034ACC"/>
    <w:rsid w:val="00034F05"/>
    <w:rsid w:val="00041AF8"/>
    <w:rsid w:val="0004272D"/>
    <w:rsid w:val="000431A3"/>
    <w:rsid w:val="00043991"/>
    <w:rsid w:val="00045041"/>
    <w:rsid w:val="00060AA0"/>
    <w:rsid w:val="000638EE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21B4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3587"/>
    <w:rsid w:val="00144EBE"/>
    <w:rsid w:val="00144F04"/>
    <w:rsid w:val="00157333"/>
    <w:rsid w:val="001619EE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25BE0"/>
    <w:rsid w:val="00233AA4"/>
    <w:rsid w:val="00233CF4"/>
    <w:rsid w:val="0023408A"/>
    <w:rsid w:val="002350B4"/>
    <w:rsid w:val="002351A1"/>
    <w:rsid w:val="00236D7A"/>
    <w:rsid w:val="00245112"/>
    <w:rsid w:val="00245878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11B7"/>
    <w:rsid w:val="002C2A1E"/>
    <w:rsid w:val="002D6D73"/>
    <w:rsid w:val="002D6DCE"/>
    <w:rsid w:val="002E0CA9"/>
    <w:rsid w:val="002E3DC0"/>
    <w:rsid w:val="002E634B"/>
    <w:rsid w:val="002E6F04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42F1A"/>
    <w:rsid w:val="00353959"/>
    <w:rsid w:val="0035421C"/>
    <w:rsid w:val="0036105E"/>
    <w:rsid w:val="00361664"/>
    <w:rsid w:val="00362180"/>
    <w:rsid w:val="003627B8"/>
    <w:rsid w:val="00363732"/>
    <w:rsid w:val="00365155"/>
    <w:rsid w:val="003674C9"/>
    <w:rsid w:val="00371CC3"/>
    <w:rsid w:val="003808A7"/>
    <w:rsid w:val="00381B06"/>
    <w:rsid w:val="003912C9"/>
    <w:rsid w:val="003923E3"/>
    <w:rsid w:val="00392FC8"/>
    <w:rsid w:val="00395A94"/>
    <w:rsid w:val="0039699F"/>
    <w:rsid w:val="003A7D6B"/>
    <w:rsid w:val="003B1200"/>
    <w:rsid w:val="003B2404"/>
    <w:rsid w:val="003B2EE5"/>
    <w:rsid w:val="003B34E7"/>
    <w:rsid w:val="003B6313"/>
    <w:rsid w:val="003B6950"/>
    <w:rsid w:val="003E2238"/>
    <w:rsid w:val="003E3286"/>
    <w:rsid w:val="003E660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575"/>
    <w:rsid w:val="00495F40"/>
    <w:rsid w:val="00497152"/>
    <w:rsid w:val="004A5DDD"/>
    <w:rsid w:val="004B092D"/>
    <w:rsid w:val="004B1B10"/>
    <w:rsid w:val="004B3060"/>
    <w:rsid w:val="004B4DD5"/>
    <w:rsid w:val="004B56EB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05073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2930"/>
    <w:rsid w:val="005459CD"/>
    <w:rsid w:val="005516B9"/>
    <w:rsid w:val="00555B87"/>
    <w:rsid w:val="005561C8"/>
    <w:rsid w:val="00557270"/>
    <w:rsid w:val="0056415D"/>
    <w:rsid w:val="0056784B"/>
    <w:rsid w:val="00573851"/>
    <w:rsid w:val="0058064B"/>
    <w:rsid w:val="00582A7F"/>
    <w:rsid w:val="005912E2"/>
    <w:rsid w:val="0059667F"/>
    <w:rsid w:val="0059754B"/>
    <w:rsid w:val="005A62CA"/>
    <w:rsid w:val="005B1A12"/>
    <w:rsid w:val="005B22A8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5F794B"/>
    <w:rsid w:val="00601575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44872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D3D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2663C"/>
    <w:rsid w:val="007309B4"/>
    <w:rsid w:val="00732748"/>
    <w:rsid w:val="00732B83"/>
    <w:rsid w:val="00733647"/>
    <w:rsid w:val="0073368D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21B6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104A"/>
    <w:rsid w:val="007A3652"/>
    <w:rsid w:val="007A391B"/>
    <w:rsid w:val="007A49BF"/>
    <w:rsid w:val="007A4A10"/>
    <w:rsid w:val="007A5B3D"/>
    <w:rsid w:val="007B08B1"/>
    <w:rsid w:val="007B1B78"/>
    <w:rsid w:val="007B379F"/>
    <w:rsid w:val="007B5F8D"/>
    <w:rsid w:val="007B60AF"/>
    <w:rsid w:val="007C368A"/>
    <w:rsid w:val="007C5B3A"/>
    <w:rsid w:val="007D080B"/>
    <w:rsid w:val="007E231C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162AA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5E2F"/>
    <w:rsid w:val="00856DCA"/>
    <w:rsid w:val="00860AC4"/>
    <w:rsid w:val="00861F27"/>
    <w:rsid w:val="008628B0"/>
    <w:rsid w:val="00863FBE"/>
    <w:rsid w:val="00872F09"/>
    <w:rsid w:val="00873688"/>
    <w:rsid w:val="008742AB"/>
    <w:rsid w:val="00877377"/>
    <w:rsid w:val="00886527"/>
    <w:rsid w:val="008901DC"/>
    <w:rsid w:val="008907B5"/>
    <w:rsid w:val="00893711"/>
    <w:rsid w:val="0089632A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500F"/>
    <w:rsid w:val="008D6660"/>
    <w:rsid w:val="008D713B"/>
    <w:rsid w:val="008E519C"/>
    <w:rsid w:val="008E5B0E"/>
    <w:rsid w:val="008F10E1"/>
    <w:rsid w:val="008F1BB0"/>
    <w:rsid w:val="008F452B"/>
    <w:rsid w:val="008F5911"/>
    <w:rsid w:val="009026D3"/>
    <w:rsid w:val="0090478B"/>
    <w:rsid w:val="00907E8E"/>
    <w:rsid w:val="00922C4F"/>
    <w:rsid w:val="00924A18"/>
    <w:rsid w:val="009251D0"/>
    <w:rsid w:val="0093144A"/>
    <w:rsid w:val="00934B78"/>
    <w:rsid w:val="009357F8"/>
    <w:rsid w:val="00940C21"/>
    <w:rsid w:val="00951D70"/>
    <w:rsid w:val="00952BA6"/>
    <w:rsid w:val="0095473D"/>
    <w:rsid w:val="00955A55"/>
    <w:rsid w:val="00955F75"/>
    <w:rsid w:val="009569A6"/>
    <w:rsid w:val="00957D8B"/>
    <w:rsid w:val="009620D6"/>
    <w:rsid w:val="009649E4"/>
    <w:rsid w:val="009658A8"/>
    <w:rsid w:val="00970A4D"/>
    <w:rsid w:val="00970CFF"/>
    <w:rsid w:val="009712AB"/>
    <w:rsid w:val="009714FD"/>
    <w:rsid w:val="00971B6F"/>
    <w:rsid w:val="009818AB"/>
    <w:rsid w:val="0098217F"/>
    <w:rsid w:val="009944E9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0F78"/>
    <w:rsid w:val="00A1151B"/>
    <w:rsid w:val="00A14BFB"/>
    <w:rsid w:val="00A177D5"/>
    <w:rsid w:val="00A20141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145B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0570A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3DA1"/>
    <w:rsid w:val="00BD619D"/>
    <w:rsid w:val="00BD6301"/>
    <w:rsid w:val="00BD694E"/>
    <w:rsid w:val="00BD6A62"/>
    <w:rsid w:val="00BE56FE"/>
    <w:rsid w:val="00BF0413"/>
    <w:rsid w:val="00C03AD0"/>
    <w:rsid w:val="00C044BC"/>
    <w:rsid w:val="00C078A5"/>
    <w:rsid w:val="00C10C91"/>
    <w:rsid w:val="00C12C0B"/>
    <w:rsid w:val="00C14049"/>
    <w:rsid w:val="00C17684"/>
    <w:rsid w:val="00C20F0D"/>
    <w:rsid w:val="00C22560"/>
    <w:rsid w:val="00C241BE"/>
    <w:rsid w:val="00C245FC"/>
    <w:rsid w:val="00C278C5"/>
    <w:rsid w:val="00C321DA"/>
    <w:rsid w:val="00C45480"/>
    <w:rsid w:val="00C50FD3"/>
    <w:rsid w:val="00C516D9"/>
    <w:rsid w:val="00C54B67"/>
    <w:rsid w:val="00C56797"/>
    <w:rsid w:val="00C603F6"/>
    <w:rsid w:val="00C64806"/>
    <w:rsid w:val="00C731B8"/>
    <w:rsid w:val="00C73F5C"/>
    <w:rsid w:val="00C82D56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1EA8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26B2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2F2"/>
    <w:rsid w:val="00D9185F"/>
    <w:rsid w:val="00D922C6"/>
    <w:rsid w:val="00D9615D"/>
    <w:rsid w:val="00D963EA"/>
    <w:rsid w:val="00DB2CE5"/>
    <w:rsid w:val="00DB4040"/>
    <w:rsid w:val="00DC00BE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4C1C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23596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25AE"/>
    <w:rsid w:val="00EB3FBF"/>
    <w:rsid w:val="00EB436C"/>
    <w:rsid w:val="00EB51EA"/>
    <w:rsid w:val="00EB6839"/>
    <w:rsid w:val="00EC0471"/>
    <w:rsid w:val="00EC3D64"/>
    <w:rsid w:val="00ED4E04"/>
    <w:rsid w:val="00ED66AA"/>
    <w:rsid w:val="00EE18C2"/>
    <w:rsid w:val="00EE4D63"/>
    <w:rsid w:val="00EF070B"/>
    <w:rsid w:val="00EF138C"/>
    <w:rsid w:val="00F01811"/>
    <w:rsid w:val="00F04A37"/>
    <w:rsid w:val="00F056A4"/>
    <w:rsid w:val="00F07227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3E22"/>
    <w:rsid w:val="00F74304"/>
    <w:rsid w:val="00F74BB6"/>
    <w:rsid w:val="00F77A11"/>
    <w:rsid w:val="00F81BCE"/>
    <w:rsid w:val="00F8217C"/>
    <w:rsid w:val="00F83753"/>
    <w:rsid w:val="00F8451A"/>
    <w:rsid w:val="00FA0FAD"/>
    <w:rsid w:val="00FA1367"/>
    <w:rsid w:val="00FA2B85"/>
    <w:rsid w:val="00FA38F8"/>
    <w:rsid w:val="00FB1907"/>
    <w:rsid w:val="00FB2EDC"/>
    <w:rsid w:val="00FB3EB0"/>
    <w:rsid w:val="00FB4046"/>
    <w:rsid w:val="00FB45DF"/>
    <w:rsid w:val="00FC2DC9"/>
    <w:rsid w:val="00FC7B1C"/>
    <w:rsid w:val="00FD348A"/>
    <w:rsid w:val="00FE2158"/>
    <w:rsid w:val="00FE2CF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link w:val="20"/>
    <w:rsid w:val="005B3F8C"/>
    <w:pPr>
      <w:ind w:firstLine="1134"/>
    </w:pPr>
    <w:rPr>
      <w:sz w:val="28"/>
      <w:szCs w:val="20"/>
      <w:lang w:val="uk-UA"/>
    </w:rPr>
  </w:style>
  <w:style w:type="paragraph" w:styleId="21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5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CE766B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basedOn w:val="a0"/>
    <w:link w:val="a3"/>
    <w:rsid w:val="00A10F78"/>
    <w:rPr>
      <w:sz w:val="28"/>
      <w:u w:val="single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A10F78"/>
    <w:rPr>
      <w:sz w:val="28"/>
      <w:lang w:eastAsia="ru-RU"/>
    </w:rPr>
  </w:style>
  <w:style w:type="paragraph" w:styleId="a7">
    <w:name w:val="header"/>
    <w:basedOn w:val="a"/>
    <w:link w:val="a8"/>
    <w:unhideWhenUsed/>
    <w:rsid w:val="00AC14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AC145B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AC14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AC145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edc1b3-a6a6-4744-bb8f-c9b717f8a9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B20E9D-2479-4348-A181-9FF9CB1A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Гришко Ірина Олександрівна</cp:lastModifiedBy>
  <cp:revision>3</cp:revision>
  <cp:lastPrinted>2024-06-24T15:09:00Z</cp:lastPrinted>
  <dcterms:created xsi:type="dcterms:W3CDTF">2024-08-22T07:36:00Z</dcterms:created>
  <dcterms:modified xsi:type="dcterms:W3CDTF">2024-08-22T07:53:00Z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