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1006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BC0DC5" w:rsidTr="00BE2880">
        <w:trPr>
          <w:trHeight w:val="22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DC5" w:rsidRPr="00BC0DC5" w:rsidRDefault="00BC0DC5" w:rsidP="00021DBB">
            <w:pPr>
              <w:keepNext/>
              <w:keepLines/>
              <w:spacing w:after="60"/>
              <w:jc w:val="center"/>
              <w:rPr>
                <w:i/>
                <w:sz w:val="16"/>
                <w:szCs w:val="16"/>
                <w:lang w:val="uk-UA"/>
              </w:rPr>
            </w:pPr>
            <w:bookmarkStart w:id="0" w:name="_GoBack"/>
            <w:bookmarkEnd w:id="0"/>
            <w:r w:rsidRPr="00BC0DC5">
              <w:rPr>
                <w:b/>
                <w:sz w:val="22"/>
                <w:szCs w:val="22"/>
                <w:lang w:val="uk-UA"/>
              </w:rPr>
              <w:t xml:space="preserve">Використання коштів за проектами ЄІБ в державному секторі станом на 01 </w:t>
            </w:r>
            <w:r w:rsidR="00021DBB">
              <w:rPr>
                <w:b/>
                <w:sz w:val="22"/>
                <w:szCs w:val="22"/>
                <w:lang w:val="uk-UA"/>
              </w:rPr>
              <w:t>листопада</w:t>
            </w:r>
            <w:r w:rsidRPr="00BC0DC5">
              <w:rPr>
                <w:b/>
                <w:sz w:val="22"/>
                <w:szCs w:val="22"/>
                <w:lang w:val="uk-UA"/>
              </w:rPr>
              <w:t xml:space="preserve"> 2021 року</w:t>
            </w:r>
          </w:p>
        </w:tc>
      </w:tr>
    </w:tbl>
    <w:tbl>
      <w:tblPr>
        <w:tblW w:w="10357" w:type="dxa"/>
        <w:tblLayout w:type="fixed"/>
        <w:tblLook w:val="04A0" w:firstRow="1" w:lastRow="0" w:firstColumn="1" w:lastColumn="0" w:noHBand="0" w:noVBand="1"/>
      </w:tblPr>
      <w:tblGrid>
        <w:gridCol w:w="416"/>
        <w:gridCol w:w="1460"/>
        <w:gridCol w:w="808"/>
        <w:gridCol w:w="708"/>
        <w:gridCol w:w="709"/>
        <w:gridCol w:w="708"/>
        <w:gridCol w:w="567"/>
        <w:gridCol w:w="567"/>
        <w:gridCol w:w="709"/>
        <w:gridCol w:w="908"/>
        <w:gridCol w:w="924"/>
        <w:gridCol w:w="911"/>
        <w:gridCol w:w="962"/>
      </w:tblGrid>
      <w:tr w:rsidR="00021DBB" w:rsidRPr="00021DBB" w:rsidTr="00F805E0">
        <w:trPr>
          <w:trHeight w:val="296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021DBB" w:rsidRPr="00021DBB" w:rsidRDefault="00021DBB" w:rsidP="00021DBB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Назва позики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 xml:space="preserve">№ угоди,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Сума позики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Анульовано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2018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2019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2020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2021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Всього вибрано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Вибрано,%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Всього не вибрано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Кінцева дата доступності коштів позики</w:t>
            </w:r>
          </w:p>
        </w:tc>
      </w:tr>
      <w:tr w:rsidR="00021DBB" w:rsidRPr="00021DBB" w:rsidTr="00F805E0">
        <w:trPr>
          <w:trHeight w:val="31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дата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</w:tr>
      <w:tr w:rsidR="00021DBB" w:rsidRPr="00021DBB" w:rsidTr="00F805E0">
        <w:trPr>
          <w:trHeight w:val="829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1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val="uk-UA" w:eastAsia="uk-UA"/>
              </w:rPr>
              <w:t>Проект «Завершення будівництва метрополітену у м. Дніпропетровську»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№81.423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152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10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25,33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16,66%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126,67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31.12.2023</w:t>
            </w:r>
          </w:p>
        </w:tc>
      </w:tr>
      <w:tr w:rsidR="00021DBB" w:rsidRPr="00021DBB" w:rsidTr="00F805E0">
        <w:trPr>
          <w:trHeight w:val="31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від 25.10.2013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</w:tr>
      <w:tr w:rsidR="00021DBB" w:rsidRPr="00021DBB" w:rsidTr="00F805E0">
        <w:trPr>
          <w:trHeight w:val="503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2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val="uk-UA" w:eastAsia="uk-UA"/>
              </w:rPr>
              <w:t>Проект «Реабілітація гідроелектростанцій»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№31.177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200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20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67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33,50%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133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31.12.2020 (здійснюються заходи щодо подовження до 31.12.2022)</w:t>
            </w:r>
          </w:p>
        </w:tc>
      </w:tr>
      <w:tr w:rsidR="00021DBB" w:rsidRPr="00021DBB" w:rsidTr="00F805E0">
        <w:trPr>
          <w:trHeight w:val="31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від 21.09.2012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</w:tr>
      <w:tr w:rsidR="00021DBB" w:rsidRPr="00021DBB" w:rsidTr="00F805E0">
        <w:trPr>
          <w:trHeight w:val="296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3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val="uk-UA" w:eastAsia="uk-UA"/>
              </w:rPr>
              <w:t>Проект «Будівництво повітряної лінії 750 кВ Рівненська АЕС – Київська»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№24.668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150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33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112,45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74,97%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37,55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31.12.2020</w:t>
            </w:r>
          </w:p>
        </w:tc>
      </w:tr>
      <w:tr w:rsidR="00021DBB" w:rsidRPr="00021DBB" w:rsidTr="00F805E0">
        <w:trPr>
          <w:trHeight w:val="666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від 20.10.2008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(здійснюються заходи щодо подовження до 31.12.2023)</w:t>
            </w:r>
          </w:p>
        </w:tc>
      </w:tr>
      <w:tr w:rsidR="00021DBB" w:rsidRPr="00021DBB" w:rsidTr="00F805E0">
        <w:trPr>
          <w:trHeight w:val="503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4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val="uk-UA" w:eastAsia="uk-UA"/>
              </w:rPr>
              <w:t>Проект «Будівництво повітряної лінії 750 кВ Запорізька АЕС – Каховська»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№31.143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175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12,7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72,7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41,54%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102,3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31.12.2023</w:t>
            </w:r>
          </w:p>
        </w:tc>
      </w:tr>
      <w:tr w:rsidR="00021DBB" w:rsidRPr="00021DBB" w:rsidTr="00F805E0">
        <w:trPr>
          <w:trHeight w:val="31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від 16.09.2011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</w:tr>
      <w:tr w:rsidR="00021DBB" w:rsidRPr="00021DBB" w:rsidTr="00F805E0">
        <w:trPr>
          <w:trHeight w:val="1806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5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b/>
                <w:bCs/>
                <w:color w:val="000000"/>
                <w:sz w:val="12"/>
                <w:szCs w:val="12"/>
                <w:lang w:val="uk-UA" w:eastAsia="uk-UA"/>
              </w:rPr>
              <w:t>Проект «Європейські дороги України II» (Проект покращення транспортно-експлуатаційного стану автомобільних доріг на підходах до м. Києва)»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№26.131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450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40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24,04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236,95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52,66%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213,05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31.07.2022</w:t>
            </w:r>
          </w:p>
        </w:tc>
      </w:tr>
      <w:tr w:rsidR="00021DBB" w:rsidRPr="00021DBB" w:rsidTr="00F805E0">
        <w:trPr>
          <w:trHeight w:val="31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від 27.05.2011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</w:tr>
      <w:tr w:rsidR="00021DBB" w:rsidRPr="00021DBB" w:rsidTr="00F805E0">
        <w:trPr>
          <w:trHeight w:val="503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6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b/>
                <w:bCs/>
                <w:color w:val="000000"/>
                <w:sz w:val="12"/>
                <w:szCs w:val="12"/>
                <w:lang w:val="uk-UA" w:eastAsia="uk-UA"/>
              </w:rPr>
              <w:t>Проект «Міський громадський транспорт України»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№85.103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200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14,29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15,98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30,27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15,14%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169,73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11.05.2022</w:t>
            </w:r>
          </w:p>
        </w:tc>
      </w:tr>
      <w:tr w:rsidR="00021DBB" w:rsidRPr="00021DBB" w:rsidTr="00F805E0">
        <w:trPr>
          <w:trHeight w:val="31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від 11.11.2016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</w:tr>
      <w:tr w:rsidR="00021DBB" w:rsidRPr="00021DBB" w:rsidTr="00F805E0">
        <w:trPr>
          <w:trHeight w:val="992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7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b/>
                <w:bCs/>
                <w:color w:val="000000"/>
                <w:sz w:val="12"/>
                <w:szCs w:val="12"/>
                <w:lang w:val="uk-UA" w:eastAsia="uk-UA"/>
              </w:rPr>
              <w:t xml:space="preserve">Проект «Розвиток системи водопостачання та водовідведення в місті Миколаїв»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№25.474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15,54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5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32,18%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10,54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31.12.2020 (здійснюються заходи щодо подовження до 31.12.2023)</w:t>
            </w:r>
          </w:p>
        </w:tc>
      </w:tr>
      <w:tr w:rsidR="00021DBB" w:rsidRPr="00021DBB" w:rsidTr="00F805E0">
        <w:trPr>
          <w:trHeight w:val="31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від 02.02.2010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</w:tr>
      <w:tr w:rsidR="00021DBB" w:rsidRPr="00021DBB" w:rsidTr="00F805E0">
        <w:trPr>
          <w:trHeight w:val="666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8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b/>
                <w:bCs/>
                <w:color w:val="000000"/>
                <w:sz w:val="12"/>
                <w:szCs w:val="12"/>
                <w:lang w:val="uk-UA" w:eastAsia="uk-UA"/>
              </w:rPr>
              <w:t>Проект «Надзвичайна кредитна програма для відновлення України»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№84.160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200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32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33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25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105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52,50%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95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30.09.2021</w:t>
            </w:r>
          </w:p>
        </w:tc>
      </w:tr>
      <w:tr w:rsidR="00021DBB" w:rsidRPr="00021DBB" w:rsidTr="00F805E0">
        <w:trPr>
          <w:trHeight w:val="31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від 22.12.2014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</w:tr>
      <w:tr w:rsidR="00021DBB" w:rsidRPr="00021DBB" w:rsidTr="00F805E0">
        <w:trPr>
          <w:trHeight w:val="1480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9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b/>
                <w:bCs/>
                <w:color w:val="000000"/>
                <w:sz w:val="12"/>
                <w:szCs w:val="12"/>
                <w:lang w:val="uk-UA" w:eastAsia="uk-UA"/>
              </w:rPr>
              <w:t>Проект «Основний кредит для малих та середніх підприємств та компаній з середнім рівнем капіталізації» (APEX)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№82.844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400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21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114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28,50%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286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24.12.2022</w:t>
            </w:r>
          </w:p>
        </w:tc>
      </w:tr>
      <w:tr w:rsidR="00021DBB" w:rsidRPr="00021DBB" w:rsidTr="00F805E0">
        <w:trPr>
          <w:trHeight w:val="31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від 24.12.2014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</w:tr>
      <w:tr w:rsidR="00021DBB" w:rsidRPr="00021DBB" w:rsidTr="00F805E0">
        <w:trPr>
          <w:trHeight w:val="666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10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b/>
                <w:bCs/>
                <w:color w:val="000000"/>
                <w:sz w:val="12"/>
                <w:szCs w:val="12"/>
                <w:lang w:val="uk-UA" w:eastAsia="uk-UA"/>
              </w:rPr>
              <w:t>Проект «Програма розвитку муніципальної інфраструктури України»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№81.425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400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0,3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3,8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4,1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1,03%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395,9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23.07.2023</w:t>
            </w:r>
          </w:p>
        </w:tc>
      </w:tr>
      <w:tr w:rsidR="00021DBB" w:rsidRPr="00021DBB" w:rsidTr="00F805E0">
        <w:trPr>
          <w:trHeight w:val="31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від 23.07.2015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</w:tr>
      <w:tr w:rsidR="00021DBB" w:rsidRPr="00021DBB" w:rsidTr="00F805E0">
        <w:trPr>
          <w:trHeight w:val="666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11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b/>
                <w:bCs/>
                <w:color w:val="000000"/>
                <w:sz w:val="12"/>
                <w:szCs w:val="12"/>
                <w:lang w:val="uk-UA" w:eastAsia="uk-UA"/>
              </w:rPr>
              <w:t>Проект «Основний кредит для аграрної галузі – Україна»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№85.055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400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18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18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4,50%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382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28.12.2023</w:t>
            </w:r>
          </w:p>
        </w:tc>
      </w:tr>
      <w:tr w:rsidR="00021DBB" w:rsidRPr="00021DBB" w:rsidTr="00F805E0">
        <w:trPr>
          <w:trHeight w:val="31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від 28.12.2015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</w:tr>
      <w:tr w:rsidR="00021DBB" w:rsidRPr="00021DBB" w:rsidTr="00F805E0">
        <w:trPr>
          <w:trHeight w:val="296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12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b/>
                <w:bCs/>
                <w:color w:val="000000"/>
                <w:sz w:val="12"/>
                <w:szCs w:val="12"/>
                <w:lang w:val="uk-UA" w:eastAsia="uk-UA"/>
              </w:rPr>
              <w:t>Проект «Вища освіта України»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№84.172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120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0,00%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120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15.12.2022</w:t>
            </w:r>
          </w:p>
        </w:tc>
      </w:tr>
      <w:tr w:rsidR="00021DBB" w:rsidRPr="00021DBB" w:rsidTr="00F805E0">
        <w:trPr>
          <w:trHeight w:val="31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від 19.12.2016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</w:tr>
      <w:tr w:rsidR="00021DBB" w:rsidRPr="00021DBB" w:rsidTr="00F805E0">
        <w:trPr>
          <w:trHeight w:val="1155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13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b/>
                <w:bCs/>
                <w:color w:val="000000"/>
                <w:sz w:val="12"/>
                <w:szCs w:val="12"/>
                <w:lang w:val="uk-UA" w:eastAsia="uk-UA"/>
              </w:rPr>
              <w:t>Проект «Модернізація української залізниці (Модернізація інфраструктури ПАТ «Укрзалізниця»)»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№81.843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150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0,00%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150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29.10.2023</w:t>
            </w:r>
          </w:p>
        </w:tc>
      </w:tr>
      <w:tr w:rsidR="00021DBB" w:rsidRPr="00021DBB" w:rsidTr="00F805E0">
        <w:trPr>
          <w:trHeight w:val="31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від 19.12.2016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</w:tr>
      <w:tr w:rsidR="00021DBB" w:rsidRPr="00021DBB" w:rsidTr="00F805E0">
        <w:trPr>
          <w:trHeight w:val="1318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lastRenderedPageBreak/>
              <w:t>14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b/>
                <w:bCs/>
                <w:color w:val="000000"/>
                <w:sz w:val="12"/>
                <w:szCs w:val="12"/>
                <w:lang w:val="uk-UA" w:eastAsia="uk-UA"/>
              </w:rPr>
              <w:t>Проект «Розширення харківського метрополітену» (Проект «Подовження третьої лінії метрополітену у місті Харків»)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№85.847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160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0,00%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160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03.01.2025</w:t>
            </w:r>
          </w:p>
        </w:tc>
      </w:tr>
      <w:tr w:rsidR="00021DBB" w:rsidRPr="00021DBB" w:rsidTr="00F805E0">
        <w:trPr>
          <w:trHeight w:val="31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від 11.12.2017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</w:tr>
      <w:tr w:rsidR="00021DBB" w:rsidRPr="00021DBB" w:rsidTr="00F805E0">
        <w:trPr>
          <w:trHeight w:val="666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15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b/>
                <w:bCs/>
                <w:color w:val="000000"/>
                <w:sz w:val="12"/>
                <w:szCs w:val="12"/>
                <w:lang w:val="uk-UA" w:eastAsia="uk-UA"/>
              </w:rPr>
              <w:t xml:space="preserve">Проект «Підвищення безпеки автомобільних доріг в містах України»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№86.980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75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0,00%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75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07.01.2024</w:t>
            </w:r>
          </w:p>
        </w:tc>
      </w:tr>
      <w:tr w:rsidR="00021DBB" w:rsidRPr="00021DBB" w:rsidTr="00F805E0">
        <w:trPr>
          <w:trHeight w:val="31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від 09.07.2018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</w:tr>
      <w:tr w:rsidR="00021DBB" w:rsidRPr="00021DBB" w:rsidTr="00F805E0">
        <w:trPr>
          <w:trHeight w:val="503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16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b/>
                <w:bCs/>
                <w:color w:val="000000"/>
                <w:sz w:val="12"/>
                <w:szCs w:val="12"/>
                <w:lang w:val="uk-UA" w:eastAsia="uk-UA"/>
              </w:rPr>
              <w:t>Проект «Транспортний зв’язок в Україні-Фаза І»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№87.617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0,00%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50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22.09.2025</w:t>
            </w:r>
          </w:p>
        </w:tc>
      </w:tr>
      <w:tr w:rsidR="00021DBB" w:rsidRPr="00021DBB" w:rsidTr="00F805E0">
        <w:trPr>
          <w:trHeight w:val="31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від 17.12.2018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</w:tr>
      <w:tr w:rsidR="00021DBB" w:rsidRPr="00021DBB" w:rsidTr="00F805E0">
        <w:trPr>
          <w:trHeight w:val="1318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17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b/>
                <w:bCs/>
                <w:color w:val="000000"/>
                <w:sz w:val="12"/>
                <w:szCs w:val="12"/>
                <w:lang w:val="uk-UA" w:eastAsia="uk-UA"/>
              </w:rPr>
              <w:t>Проект «Європейські дороги України III» (проект «Розвиток транс’європейської транспортної мережі»)»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№ 89.419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450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0,00%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450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26.11.2025</w:t>
            </w:r>
          </w:p>
        </w:tc>
      </w:tr>
      <w:tr w:rsidR="00021DBB" w:rsidRPr="00021DBB" w:rsidTr="00F805E0">
        <w:trPr>
          <w:trHeight w:val="31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від 22.11.2019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</w:tr>
      <w:tr w:rsidR="00021DBB" w:rsidRPr="00021DBB" w:rsidTr="00F805E0">
        <w:trPr>
          <w:trHeight w:val="503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18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b/>
                <w:bCs/>
                <w:color w:val="000000"/>
                <w:sz w:val="12"/>
                <w:szCs w:val="12"/>
                <w:lang w:val="uk-UA" w:eastAsia="uk-UA"/>
              </w:rPr>
              <w:t xml:space="preserve">Проект «Програма підвищення надійності підстанцій»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№87.554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136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0,00%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136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08.01.2025</w:t>
            </w:r>
          </w:p>
        </w:tc>
      </w:tr>
      <w:tr w:rsidR="00021DBB" w:rsidRPr="00021DBB" w:rsidTr="00F805E0">
        <w:trPr>
          <w:trHeight w:val="31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від 24.05.2018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</w:tr>
      <w:tr w:rsidR="00021DBB" w:rsidRPr="00021DBB" w:rsidTr="00F805E0">
        <w:trPr>
          <w:trHeight w:val="340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19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b/>
                <w:bCs/>
                <w:color w:val="000000"/>
                <w:sz w:val="12"/>
                <w:szCs w:val="12"/>
                <w:lang w:val="uk-UA" w:eastAsia="uk-UA"/>
              </w:rPr>
              <w:t>Проект «Програма з відновлення України»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№ 91.906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340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0,00%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340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09.12.2025</w:t>
            </w:r>
          </w:p>
        </w:tc>
      </w:tr>
      <w:tr w:rsidR="00021DBB" w:rsidRPr="00021DBB" w:rsidTr="00F805E0">
        <w:trPr>
          <w:trHeight w:val="31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від 09.12.2020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</w:tr>
      <w:tr w:rsidR="00021DBB" w:rsidRPr="00021DBB" w:rsidTr="00F805E0">
        <w:trPr>
          <w:trHeight w:val="666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20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b/>
                <w:bCs/>
                <w:color w:val="000000"/>
                <w:sz w:val="12"/>
                <w:szCs w:val="12"/>
                <w:lang w:val="uk-UA" w:eastAsia="uk-UA"/>
              </w:rPr>
              <w:t>Проект "Енергоефективність громадських будівель в Україні"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№ 90.793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300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0,00%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300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06.10.2025</w:t>
            </w:r>
          </w:p>
        </w:tc>
      </w:tr>
      <w:tr w:rsidR="00021DBB" w:rsidRPr="00021DBB" w:rsidTr="00F805E0">
        <w:trPr>
          <w:trHeight w:val="31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  <w:t>від 06.10.2020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DBB" w:rsidRPr="00021DBB" w:rsidRDefault="00021DBB" w:rsidP="00021DBB">
            <w:pPr>
              <w:rPr>
                <w:rFonts w:ascii="Cambria" w:hAnsi="Cambria" w:cs="Calibri"/>
                <w:color w:val="000000"/>
                <w:sz w:val="12"/>
                <w:szCs w:val="12"/>
                <w:lang w:val="uk-UA" w:eastAsia="uk-UA"/>
              </w:rPr>
            </w:pPr>
          </w:p>
        </w:tc>
      </w:tr>
      <w:tr w:rsidR="00021DBB" w:rsidRPr="00021DBB" w:rsidTr="00F805E0">
        <w:trPr>
          <w:trHeight w:val="310"/>
        </w:trPr>
        <w:tc>
          <w:tcPr>
            <w:tcW w:w="26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vAlign w:val="center"/>
            <w:hideMark/>
          </w:tcPr>
          <w:p w:rsidR="00021DBB" w:rsidRPr="00021DBB" w:rsidRDefault="00021DBB" w:rsidP="00021DBB">
            <w:pPr>
              <w:jc w:val="both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val="uk-UA" w:eastAsia="uk-UA"/>
              </w:rPr>
              <w:t>ВСЬОГО НА СТАДІЇ РЕАЛІЗАЦІЇ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b/>
                <w:bCs/>
                <w:color w:val="000000"/>
                <w:sz w:val="12"/>
                <w:szCs w:val="12"/>
                <w:lang w:val="uk-UA" w:eastAsia="uk-UA"/>
              </w:rPr>
              <w:t>4523,54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b/>
                <w:bCs/>
                <w:color w:val="000000"/>
                <w:sz w:val="12"/>
                <w:szCs w:val="12"/>
                <w:lang w:val="uk-UA" w:eastAsia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b/>
                <w:bCs/>
                <w:color w:val="000000"/>
                <w:sz w:val="12"/>
                <w:szCs w:val="12"/>
                <w:lang w:val="uk-UA" w:eastAsia="uk-UA"/>
              </w:rPr>
              <w:t>43,3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b/>
                <w:bCs/>
                <w:color w:val="000000"/>
                <w:sz w:val="12"/>
                <w:szCs w:val="12"/>
                <w:lang w:val="uk-UA" w:eastAsia="uk-UA"/>
              </w:rPr>
              <w:t>139,7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b/>
                <w:bCs/>
                <w:color w:val="000000"/>
                <w:sz w:val="12"/>
                <w:szCs w:val="12"/>
                <w:lang w:val="uk-UA" w:eastAsia="uk-UA"/>
              </w:rPr>
              <w:t>104,29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b/>
                <w:bCs/>
                <w:color w:val="000000"/>
                <w:sz w:val="12"/>
                <w:szCs w:val="12"/>
                <w:lang w:val="uk-UA" w:eastAsia="uk-UA"/>
              </w:rPr>
              <w:t>89,82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b/>
                <w:bCs/>
                <w:color w:val="000000"/>
                <w:sz w:val="12"/>
                <w:szCs w:val="12"/>
                <w:lang w:val="uk-UA" w:eastAsia="uk-UA"/>
              </w:rPr>
              <w:t>790,8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b/>
                <w:bCs/>
                <w:color w:val="000000"/>
                <w:sz w:val="12"/>
                <w:szCs w:val="12"/>
                <w:lang w:val="uk-UA" w:eastAsia="uk-UA"/>
              </w:rPr>
              <w:t>17,48%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021DBB" w:rsidRPr="00021DBB" w:rsidRDefault="00021DBB" w:rsidP="00021DB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mbria" w:hAnsi="Cambria" w:cs="Calibri"/>
                <w:b/>
                <w:bCs/>
                <w:color w:val="000000"/>
                <w:sz w:val="12"/>
                <w:szCs w:val="12"/>
                <w:lang w:val="uk-UA" w:eastAsia="uk-UA"/>
              </w:rPr>
              <w:t>3732,74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021DBB" w:rsidRPr="00021DBB" w:rsidRDefault="00021DBB" w:rsidP="00021DBB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</w:pPr>
            <w:r w:rsidRPr="00021DBB">
              <w:rPr>
                <w:rFonts w:ascii="Calibri" w:hAnsi="Calibri" w:cs="Calibri"/>
                <w:color w:val="000000"/>
                <w:sz w:val="12"/>
                <w:szCs w:val="12"/>
                <w:lang w:val="uk-UA" w:eastAsia="uk-UA"/>
              </w:rPr>
              <w:t> </w:t>
            </w:r>
          </w:p>
        </w:tc>
      </w:tr>
    </w:tbl>
    <w:p w:rsidR="00AF3AD0" w:rsidRPr="00021DBB" w:rsidRDefault="00AF3AD0" w:rsidP="00363431">
      <w:pPr>
        <w:keepNext/>
        <w:keepLines/>
        <w:spacing w:after="60"/>
        <w:jc w:val="both"/>
        <w:rPr>
          <w:b/>
          <w:bCs/>
        </w:rPr>
      </w:pPr>
    </w:p>
    <w:sectPr w:rsidR="00AF3AD0" w:rsidRPr="00021DBB" w:rsidSect="001F4804">
      <w:headerReference w:type="default" r:id="rId8"/>
      <w:pgSz w:w="11906" w:h="16838"/>
      <w:pgMar w:top="426" w:right="707" w:bottom="142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127" w:rsidRDefault="00466127" w:rsidP="00CD4AFC">
      <w:r>
        <w:separator/>
      </w:r>
    </w:p>
  </w:endnote>
  <w:endnote w:type="continuationSeparator" w:id="0">
    <w:p w:rsidR="00466127" w:rsidRDefault="00466127" w:rsidP="00CD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127" w:rsidRDefault="00466127" w:rsidP="00CD4AFC">
      <w:r>
        <w:separator/>
      </w:r>
    </w:p>
  </w:footnote>
  <w:footnote w:type="continuationSeparator" w:id="0">
    <w:p w:rsidR="00466127" w:rsidRDefault="00466127" w:rsidP="00CD4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9260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C3133" w:rsidRDefault="004F38E0">
        <w:pPr>
          <w:pStyle w:val="a4"/>
          <w:jc w:val="center"/>
        </w:pPr>
        <w:r>
          <w:fldChar w:fldCharType="begin"/>
        </w:r>
        <w:r w:rsidR="006C3133">
          <w:instrText xml:space="preserve"> PAGE   \* MERGEFORMAT </w:instrText>
        </w:r>
        <w:r>
          <w:fldChar w:fldCharType="separate"/>
        </w:r>
        <w:r w:rsidR="00B33B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3133" w:rsidRDefault="006C313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030CB"/>
    <w:multiLevelType w:val="hybridMultilevel"/>
    <w:tmpl w:val="FABA6C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37F72"/>
    <w:multiLevelType w:val="hybridMultilevel"/>
    <w:tmpl w:val="57A4C4C6"/>
    <w:lvl w:ilvl="0" w:tplc="42C6F7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4B50E4"/>
    <w:multiLevelType w:val="hybridMultilevel"/>
    <w:tmpl w:val="C7B4F5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22367"/>
    <w:multiLevelType w:val="multilevel"/>
    <w:tmpl w:val="BDF64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9F3DF0"/>
    <w:multiLevelType w:val="multilevel"/>
    <w:tmpl w:val="B8A4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14406C"/>
    <w:multiLevelType w:val="hybridMultilevel"/>
    <w:tmpl w:val="7C2C23AE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5FCABC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7F233B"/>
    <w:multiLevelType w:val="multilevel"/>
    <w:tmpl w:val="7600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39400F"/>
    <w:multiLevelType w:val="hybridMultilevel"/>
    <w:tmpl w:val="A8CC4E9C"/>
    <w:lvl w:ilvl="0" w:tplc="C188F6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C70050"/>
    <w:multiLevelType w:val="hybridMultilevel"/>
    <w:tmpl w:val="67A48E8E"/>
    <w:lvl w:ilvl="0" w:tplc="25FCABC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5FCABC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6725F9"/>
    <w:multiLevelType w:val="hybridMultilevel"/>
    <w:tmpl w:val="E932B55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412F2"/>
    <w:multiLevelType w:val="multilevel"/>
    <w:tmpl w:val="E6FA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971270"/>
    <w:multiLevelType w:val="hybridMultilevel"/>
    <w:tmpl w:val="F3AA8006"/>
    <w:lvl w:ilvl="0" w:tplc="825A5D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761141"/>
    <w:multiLevelType w:val="hybridMultilevel"/>
    <w:tmpl w:val="E8FEE0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94CDA"/>
    <w:multiLevelType w:val="hybridMultilevel"/>
    <w:tmpl w:val="57C23792"/>
    <w:lvl w:ilvl="0" w:tplc="015A52A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59220DF"/>
    <w:multiLevelType w:val="hybridMultilevel"/>
    <w:tmpl w:val="AFB8B3D2"/>
    <w:lvl w:ilvl="0" w:tplc="66DEEAA0">
      <w:start w:val="1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5" w15:restartNumberingAfterBreak="0">
    <w:nsid w:val="7BB51644"/>
    <w:multiLevelType w:val="multilevel"/>
    <w:tmpl w:val="D2A8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A27FCE"/>
    <w:multiLevelType w:val="hybridMultilevel"/>
    <w:tmpl w:val="C9C8AE04"/>
    <w:lvl w:ilvl="0" w:tplc="0422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1"/>
  </w:num>
  <w:num w:numId="8">
    <w:abstractNumId w:val="13"/>
  </w:num>
  <w:num w:numId="9">
    <w:abstractNumId w:val="11"/>
  </w:num>
  <w:num w:numId="10">
    <w:abstractNumId w:val="9"/>
  </w:num>
  <w:num w:numId="11">
    <w:abstractNumId w:val="16"/>
  </w:num>
  <w:num w:numId="12">
    <w:abstractNumId w:val="5"/>
  </w:num>
  <w:num w:numId="13">
    <w:abstractNumId w:val="15"/>
  </w:num>
  <w:num w:numId="14">
    <w:abstractNumId w:val="4"/>
  </w:num>
  <w:num w:numId="15">
    <w:abstractNumId w:val="3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DD"/>
    <w:rsid w:val="000030D1"/>
    <w:rsid w:val="00021DBB"/>
    <w:rsid w:val="00021E78"/>
    <w:rsid w:val="00037F67"/>
    <w:rsid w:val="00041606"/>
    <w:rsid w:val="000419BF"/>
    <w:rsid w:val="00056B18"/>
    <w:rsid w:val="00061B60"/>
    <w:rsid w:val="00064868"/>
    <w:rsid w:val="0006689B"/>
    <w:rsid w:val="000718C1"/>
    <w:rsid w:val="00071C2B"/>
    <w:rsid w:val="00083796"/>
    <w:rsid w:val="000A0E51"/>
    <w:rsid w:val="000A61CA"/>
    <w:rsid w:val="000F17F2"/>
    <w:rsid w:val="00123932"/>
    <w:rsid w:val="00127067"/>
    <w:rsid w:val="001375F7"/>
    <w:rsid w:val="00150F6F"/>
    <w:rsid w:val="0015547B"/>
    <w:rsid w:val="00157147"/>
    <w:rsid w:val="00165DDF"/>
    <w:rsid w:val="001747F8"/>
    <w:rsid w:val="00177130"/>
    <w:rsid w:val="001A6C5E"/>
    <w:rsid w:val="001E0725"/>
    <w:rsid w:val="001F4804"/>
    <w:rsid w:val="001F518D"/>
    <w:rsid w:val="002322CD"/>
    <w:rsid w:val="00252106"/>
    <w:rsid w:val="00281480"/>
    <w:rsid w:val="002A59D6"/>
    <w:rsid w:val="002C5B24"/>
    <w:rsid w:val="002C76C0"/>
    <w:rsid w:val="002E54A6"/>
    <w:rsid w:val="00303D8F"/>
    <w:rsid w:val="00307433"/>
    <w:rsid w:val="00317FA4"/>
    <w:rsid w:val="0034229C"/>
    <w:rsid w:val="003539F9"/>
    <w:rsid w:val="00363431"/>
    <w:rsid w:val="0038093C"/>
    <w:rsid w:val="00391935"/>
    <w:rsid w:val="003C7706"/>
    <w:rsid w:val="003F4BE8"/>
    <w:rsid w:val="00416653"/>
    <w:rsid w:val="004213C6"/>
    <w:rsid w:val="00421D6F"/>
    <w:rsid w:val="00431302"/>
    <w:rsid w:val="00452B83"/>
    <w:rsid w:val="0046321A"/>
    <w:rsid w:val="004636BC"/>
    <w:rsid w:val="00466127"/>
    <w:rsid w:val="00470B3F"/>
    <w:rsid w:val="004805D0"/>
    <w:rsid w:val="004908A5"/>
    <w:rsid w:val="004A165D"/>
    <w:rsid w:val="004E2C9C"/>
    <w:rsid w:val="004E3877"/>
    <w:rsid w:val="004F38E0"/>
    <w:rsid w:val="004F657A"/>
    <w:rsid w:val="00520727"/>
    <w:rsid w:val="00521527"/>
    <w:rsid w:val="005325E3"/>
    <w:rsid w:val="00536A88"/>
    <w:rsid w:val="00541C7B"/>
    <w:rsid w:val="00541DCF"/>
    <w:rsid w:val="00555EA6"/>
    <w:rsid w:val="00562342"/>
    <w:rsid w:val="005867F1"/>
    <w:rsid w:val="00596D78"/>
    <w:rsid w:val="00597D11"/>
    <w:rsid w:val="005A3F23"/>
    <w:rsid w:val="005A4613"/>
    <w:rsid w:val="005B00D3"/>
    <w:rsid w:val="005C6251"/>
    <w:rsid w:val="005D4106"/>
    <w:rsid w:val="005D7B02"/>
    <w:rsid w:val="005E331E"/>
    <w:rsid w:val="005E400C"/>
    <w:rsid w:val="00642049"/>
    <w:rsid w:val="00670EFC"/>
    <w:rsid w:val="00683A0F"/>
    <w:rsid w:val="0068606F"/>
    <w:rsid w:val="006A4F0A"/>
    <w:rsid w:val="006C3133"/>
    <w:rsid w:val="006D2086"/>
    <w:rsid w:val="006E1A1D"/>
    <w:rsid w:val="007037A8"/>
    <w:rsid w:val="00704A59"/>
    <w:rsid w:val="00710064"/>
    <w:rsid w:val="007102B5"/>
    <w:rsid w:val="0073632B"/>
    <w:rsid w:val="00773C21"/>
    <w:rsid w:val="0079657E"/>
    <w:rsid w:val="007A7193"/>
    <w:rsid w:val="007B69A2"/>
    <w:rsid w:val="007D541F"/>
    <w:rsid w:val="007E4B85"/>
    <w:rsid w:val="007E575C"/>
    <w:rsid w:val="007F2992"/>
    <w:rsid w:val="0080120D"/>
    <w:rsid w:val="00807672"/>
    <w:rsid w:val="00820A2D"/>
    <w:rsid w:val="00840399"/>
    <w:rsid w:val="00844AA6"/>
    <w:rsid w:val="008562CB"/>
    <w:rsid w:val="00862B76"/>
    <w:rsid w:val="00865F80"/>
    <w:rsid w:val="00881712"/>
    <w:rsid w:val="008A4047"/>
    <w:rsid w:val="008C0CB3"/>
    <w:rsid w:val="00902CF1"/>
    <w:rsid w:val="00907231"/>
    <w:rsid w:val="0094357C"/>
    <w:rsid w:val="00976853"/>
    <w:rsid w:val="00984726"/>
    <w:rsid w:val="009A6F08"/>
    <w:rsid w:val="009A7BDD"/>
    <w:rsid w:val="009B42AD"/>
    <w:rsid w:val="009C0B1F"/>
    <w:rsid w:val="009E0164"/>
    <w:rsid w:val="009E3169"/>
    <w:rsid w:val="009E3C38"/>
    <w:rsid w:val="00A065EF"/>
    <w:rsid w:val="00A30659"/>
    <w:rsid w:val="00A50376"/>
    <w:rsid w:val="00A50F3C"/>
    <w:rsid w:val="00A633C3"/>
    <w:rsid w:val="00A6493F"/>
    <w:rsid w:val="00A64F19"/>
    <w:rsid w:val="00A705DE"/>
    <w:rsid w:val="00A7668D"/>
    <w:rsid w:val="00A775AA"/>
    <w:rsid w:val="00AA4B06"/>
    <w:rsid w:val="00AF1926"/>
    <w:rsid w:val="00AF3AD0"/>
    <w:rsid w:val="00AF49E8"/>
    <w:rsid w:val="00B00B59"/>
    <w:rsid w:val="00B07B0C"/>
    <w:rsid w:val="00B100FF"/>
    <w:rsid w:val="00B20B36"/>
    <w:rsid w:val="00B2319C"/>
    <w:rsid w:val="00B24E51"/>
    <w:rsid w:val="00B33152"/>
    <w:rsid w:val="00B33B18"/>
    <w:rsid w:val="00B55FD2"/>
    <w:rsid w:val="00BB23B7"/>
    <w:rsid w:val="00BB6ED0"/>
    <w:rsid w:val="00BC0DC5"/>
    <w:rsid w:val="00BE0C77"/>
    <w:rsid w:val="00BF2B53"/>
    <w:rsid w:val="00BF5E61"/>
    <w:rsid w:val="00C13005"/>
    <w:rsid w:val="00C306DD"/>
    <w:rsid w:val="00C40CDF"/>
    <w:rsid w:val="00C5327B"/>
    <w:rsid w:val="00C54A15"/>
    <w:rsid w:val="00C77BE1"/>
    <w:rsid w:val="00C80194"/>
    <w:rsid w:val="00C8116A"/>
    <w:rsid w:val="00CA0B1C"/>
    <w:rsid w:val="00CA5BD0"/>
    <w:rsid w:val="00CC3A21"/>
    <w:rsid w:val="00CD4AFC"/>
    <w:rsid w:val="00CD6234"/>
    <w:rsid w:val="00CF5744"/>
    <w:rsid w:val="00D0685A"/>
    <w:rsid w:val="00D2131C"/>
    <w:rsid w:val="00D2188C"/>
    <w:rsid w:val="00D244A8"/>
    <w:rsid w:val="00D537F0"/>
    <w:rsid w:val="00D57B88"/>
    <w:rsid w:val="00D57C1B"/>
    <w:rsid w:val="00D61FF2"/>
    <w:rsid w:val="00D66561"/>
    <w:rsid w:val="00D760B2"/>
    <w:rsid w:val="00DA14E8"/>
    <w:rsid w:val="00DA3B65"/>
    <w:rsid w:val="00DE50A6"/>
    <w:rsid w:val="00E0142E"/>
    <w:rsid w:val="00E01817"/>
    <w:rsid w:val="00E04350"/>
    <w:rsid w:val="00E06E90"/>
    <w:rsid w:val="00E13CB8"/>
    <w:rsid w:val="00E21C6C"/>
    <w:rsid w:val="00E245A6"/>
    <w:rsid w:val="00E654C4"/>
    <w:rsid w:val="00E701B1"/>
    <w:rsid w:val="00E75004"/>
    <w:rsid w:val="00E80B51"/>
    <w:rsid w:val="00EC39AE"/>
    <w:rsid w:val="00EE075B"/>
    <w:rsid w:val="00EF3A9A"/>
    <w:rsid w:val="00EF5226"/>
    <w:rsid w:val="00F12E5D"/>
    <w:rsid w:val="00F22910"/>
    <w:rsid w:val="00F77D46"/>
    <w:rsid w:val="00F805E0"/>
    <w:rsid w:val="00F86636"/>
    <w:rsid w:val="00FA0372"/>
    <w:rsid w:val="00FA7C0E"/>
    <w:rsid w:val="00FB0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0A69A"/>
  <w15:docId w15:val="{292330AC-68A7-44EE-B47D-2C13BA30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46321A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A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4AFC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CD4A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CD4AFC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CD4A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46321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report-subtitle">
    <w:name w:val="report-subtitle"/>
    <w:basedOn w:val="a"/>
    <w:rsid w:val="0046321A"/>
    <w:pPr>
      <w:spacing w:before="100" w:beforeAutospacing="1" w:after="100" w:afterAutospacing="1"/>
    </w:pPr>
    <w:rPr>
      <w:lang w:val="uk-UA" w:eastAsia="uk-UA"/>
    </w:rPr>
  </w:style>
  <w:style w:type="paragraph" w:styleId="a8">
    <w:name w:val="Normal (Web)"/>
    <w:basedOn w:val="a"/>
    <w:uiPriority w:val="99"/>
    <w:semiHidden/>
    <w:unhideWhenUsed/>
    <w:rsid w:val="0046321A"/>
    <w:pPr>
      <w:spacing w:before="100" w:beforeAutospacing="1" w:after="100" w:afterAutospacing="1"/>
    </w:pPr>
    <w:rPr>
      <w:lang w:val="uk-UA" w:eastAsia="uk-UA"/>
    </w:rPr>
  </w:style>
  <w:style w:type="character" w:customStyle="1" w:styleId="lead">
    <w:name w:val="lead"/>
    <w:basedOn w:val="a0"/>
    <w:rsid w:val="0046321A"/>
  </w:style>
  <w:style w:type="paragraph" w:styleId="a9">
    <w:name w:val="Balloon Text"/>
    <w:basedOn w:val="a"/>
    <w:link w:val="aa"/>
    <w:uiPriority w:val="99"/>
    <w:semiHidden/>
    <w:unhideWhenUsed/>
    <w:rsid w:val="0046321A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6321A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b">
    <w:name w:val="Hyperlink"/>
    <w:basedOn w:val="a0"/>
    <w:uiPriority w:val="99"/>
    <w:unhideWhenUsed/>
    <w:rsid w:val="0073632B"/>
    <w:rPr>
      <w:color w:val="0000FF"/>
      <w:u w:val="single"/>
    </w:rPr>
  </w:style>
  <w:style w:type="table" w:styleId="ac">
    <w:name w:val="Table Grid"/>
    <w:basedOn w:val="a1"/>
    <w:uiPriority w:val="59"/>
    <w:rsid w:val="000A0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920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8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5958">
                  <w:marLeft w:val="0"/>
                  <w:marRight w:val="0"/>
                  <w:marTop w:val="225"/>
                  <w:marBottom w:val="225"/>
                  <w:divBdr>
                    <w:top w:val="single" w:sz="6" w:space="0" w:color="9E9E9E"/>
                    <w:left w:val="none" w:sz="0" w:space="0" w:color="auto"/>
                    <w:bottom w:val="single" w:sz="6" w:space="0" w:color="9E9E9E"/>
                    <w:right w:val="none" w:sz="0" w:space="0" w:color="auto"/>
                  </w:divBdr>
                  <w:divsChild>
                    <w:div w:id="212398616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5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34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47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402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836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7017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0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9EBD6-EE8D-4212-8600-D2717F0E9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2245</Words>
  <Characters>1281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Ришкова Інна Миколаївна</cp:lastModifiedBy>
  <cp:revision>13</cp:revision>
  <cp:lastPrinted>2021-05-19T10:07:00Z</cp:lastPrinted>
  <dcterms:created xsi:type="dcterms:W3CDTF">2021-08-26T11:09:00Z</dcterms:created>
  <dcterms:modified xsi:type="dcterms:W3CDTF">2021-11-18T10:01:00Z</dcterms:modified>
</cp:coreProperties>
</file>