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C0" w:rsidRPr="004B4DCE" w:rsidRDefault="003E3BC0" w:rsidP="00AB1A47">
      <w:pPr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val="uk-UA" w:eastAsia="uk-UA"/>
        </w:rPr>
      </w:pPr>
      <w:r w:rsidRPr="004B4DCE">
        <w:rPr>
          <w:rFonts w:eastAsia="Times New Roman"/>
          <w:b/>
          <w:bCs/>
          <w:kern w:val="36"/>
          <w:sz w:val="28"/>
          <w:szCs w:val="28"/>
          <w:lang w:val="uk-UA" w:eastAsia="uk-UA"/>
        </w:rPr>
        <w:t xml:space="preserve">ЗВІТ </w:t>
      </w:r>
    </w:p>
    <w:p w:rsidR="003E3BC0" w:rsidRPr="004B4DCE" w:rsidRDefault="003E3BC0" w:rsidP="00AB1A47">
      <w:pPr>
        <w:spacing w:after="120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val="uk-UA" w:eastAsia="uk-UA"/>
        </w:rPr>
      </w:pPr>
      <w:r w:rsidRPr="004B4DCE">
        <w:rPr>
          <w:rFonts w:eastAsia="Times New Roman"/>
          <w:b/>
          <w:bCs/>
          <w:kern w:val="36"/>
          <w:sz w:val="28"/>
          <w:szCs w:val="28"/>
          <w:lang w:val="uk-UA" w:eastAsia="uk-UA"/>
        </w:rPr>
        <w:t xml:space="preserve">про базове відстеження результативності наказу Міністерства фінансів  України </w:t>
      </w:r>
      <w:r w:rsidR="003B18F9" w:rsidRPr="003B18F9">
        <w:rPr>
          <w:rFonts w:eastAsia="Times New Roman"/>
          <w:b/>
          <w:bCs/>
          <w:kern w:val="36"/>
          <w:sz w:val="28"/>
          <w:szCs w:val="28"/>
          <w:lang w:val="uk-UA" w:eastAsia="uk-UA"/>
        </w:rPr>
        <w:t>09 листопада 2017 року № 926 «Про затвердження Змін до Критеріїв оцінки ступеня ризиків, достатніх для зупинення реєстрації податкової накладної / розрахунку коригування в Єдиному реєстрі податкових накладних», зареєстрований в Міністерстві юстиції України 13 листопада 2017 року за № 1382/31250</w:t>
      </w:r>
    </w:p>
    <w:p w:rsidR="003E3BC0" w:rsidRPr="004B4DCE" w:rsidRDefault="003E3BC0" w:rsidP="00AB1A47">
      <w:pPr>
        <w:spacing w:after="120"/>
        <w:ind w:firstLine="709"/>
        <w:jc w:val="both"/>
        <w:rPr>
          <w:rFonts w:eastAsia="Times New Roman"/>
          <w:b/>
          <w:bCs/>
          <w:sz w:val="28"/>
          <w:szCs w:val="28"/>
          <w:lang w:val="uk-UA" w:eastAsia="uk-UA"/>
        </w:rPr>
      </w:pPr>
    </w:p>
    <w:p w:rsidR="003E3BC0" w:rsidRPr="003B18F9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4B4DCE">
        <w:rPr>
          <w:rFonts w:eastAsia="Times New Roman"/>
          <w:b/>
          <w:bCs/>
          <w:sz w:val="28"/>
          <w:szCs w:val="28"/>
          <w:lang w:val="uk-UA" w:eastAsia="uk-UA"/>
        </w:rPr>
        <w:t xml:space="preserve">1. Вид та назва </w:t>
      </w:r>
      <w:r w:rsidRPr="003B18F9">
        <w:rPr>
          <w:rFonts w:eastAsia="Times New Roman"/>
          <w:b/>
          <w:bCs/>
          <w:sz w:val="28"/>
          <w:szCs w:val="28"/>
          <w:lang w:val="uk-UA" w:eastAsia="uk-UA"/>
        </w:rPr>
        <w:t>регуляторного акт</w:t>
      </w:r>
      <w:r w:rsidR="001D02C3" w:rsidRPr="003B18F9">
        <w:rPr>
          <w:rFonts w:eastAsia="Times New Roman"/>
          <w:b/>
          <w:bCs/>
          <w:sz w:val="28"/>
          <w:szCs w:val="28"/>
          <w:lang w:val="uk-UA" w:eastAsia="uk-UA"/>
        </w:rPr>
        <w:t>а</w:t>
      </w:r>
    </w:p>
    <w:p w:rsidR="003E3BC0" w:rsidRPr="00236535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3B18F9">
        <w:rPr>
          <w:rFonts w:eastAsia="Times New Roman"/>
          <w:sz w:val="28"/>
          <w:szCs w:val="28"/>
          <w:lang w:val="uk-UA" w:eastAsia="uk-UA"/>
        </w:rPr>
        <w:t xml:space="preserve">Наказ Міністерства фінансів України від </w:t>
      </w:r>
      <w:r w:rsidR="003B18F9" w:rsidRPr="003B18F9">
        <w:rPr>
          <w:sz w:val="28"/>
          <w:szCs w:val="28"/>
          <w:lang w:val="uk-UA"/>
        </w:rPr>
        <w:t xml:space="preserve">09 листопада 2017 </w:t>
      </w:r>
      <w:r w:rsidR="00AB1A47" w:rsidRPr="003B18F9">
        <w:rPr>
          <w:rFonts w:eastAsia="Times New Roman"/>
          <w:sz w:val="28"/>
          <w:szCs w:val="28"/>
          <w:lang w:val="uk-UA" w:eastAsia="uk-UA"/>
        </w:rPr>
        <w:t xml:space="preserve">року № </w:t>
      </w:r>
      <w:r w:rsidR="003B18F9" w:rsidRPr="003B18F9">
        <w:rPr>
          <w:sz w:val="28"/>
          <w:szCs w:val="28"/>
          <w:lang w:val="uk-UA"/>
        </w:rPr>
        <w:t>926</w:t>
      </w:r>
      <w:r w:rsidR="00AB1A47" w:rsidRPr="003B18F9">
        <w:rPr>
          <w:rFonts w:eastAsia="Times New Roman"/>
          <w:sz w:val="28"/>
          <w:szCs w:val="28"/>
          <w:lang w:val="uk-UA" w:eastAsia="uk-UA"/>
        </w:rPr>
        <w:t xml:space="preserve"> «</w:t>
      </w:r>
      <w:r w:rsidR="003B18F9" w:rsidRPr="003B18F9">
        <w:rPr>
          <w:sz w:val="28"/>
          <w:szCs w:val="28"/>
          <w:lang w:val="uk-UA"/>
        </w:rPr>
        <w:t>Про затвердження Змін до Критеріїв оцінки ступеня ризиків, достатніх для зупинення реєстрації податкової накладної / розрахунку коригування в Єдиному реєстрі податкових накладних», зареєстрований в Міністерстві юстиції України 13 листопада 2017 року за № 1382/31250</w:t>
      </w:r>
      <w:r w:rsidR="003B18F9" w:rsidRPr="004B4DCE">
        <w:rPr>
          <w:rFonts w:eastAsia="Times New Roman"/>
          <w:sz w:val="28"/>
          <w:szCs w:val="28"/>
          <w:lang w:val="uk-UA" w:eastAsia="uk-UA"/>
        </w:rPr>
        <w:t xml:space="preserve"> </w:t>
      </w:r>
      <w:r w:rsidRPr="004B4DCE">
        <w:rPr>
          <w:rFonts w:eastAsia="Times New Roman"/>
          <w:sz w:val="28"/>
          <w:szCs w:val="28"/>
          <w:lang w:val="uk-UA" w:eastAsia="uk-UA"/>
        </w:rPr>
        <w:t>(</w:t>
      </w:r>
      <w:r w:rsidRPr="00236535">
        <w:rPr>
          <w:rFonts w:eastAsia="Times New Roman"/>
          <w:sz w:val="28"/>
          <w:szCs w:val="28"/>
          <w:lang w:val="uk-UA" w:eastAsia="uk-UA"/>
        </w:rPr>
        <w:t>далі – </w:t>
      </w:r>
      <w:r w:rsidR="00532D4C" w:rsidRPr="00236535">
        <w:rPr>
          <w:rFonts w:eastAsia="Times New Roman"/>
          <w:sz w:val="28"/>
          <w:szCs w:val="28"/>
          <w:lang w:val="uk-UA" w:eastAsia="uk-UA"/>
        </w:rPr>
        <w:t>н</w:t>
      </w:r>
      <w:r w:rsidRPr="00236535">
        <w:rPr>
          <w:rFonts w:eastAsia="Times New Roman"/>
          <w:sz w:val="28"/>
          <w:szCs w:val="28"/>
          <w:lang w:val="uk-UA" w:eastAsia="uk-UA"/>
        </w:rPr>
        <w:t xml:space="preserve">аказ).  </w:t>
      </w:r>
    </w:p>
    <w:p w:rsidR="003E3BC0" w:rsidRPr="00236535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236535">
        <w:rPr>
          <w:rFonts w:eastAsia="Times New Roman"/>
          <w:b/>
          <w:bCs/>
          <w:sz w:val="28"/>
          <w:szCs w:val="28"/>
          <w:lang w:val="uk-UA" w:eastAsia="uk-UA"/>
        </w:rPr>
        <w:t xml:space="preserve">2. </w:t>
      </w:r>
      <w:r w:rsidRPr="00236535">
        <w:rPr>
          <w:b/>
          <w:bCs/>
          <w:sz w:val="28"/>
          <w:szCs w:val="28"/>
          <w:lang w:val="uk-UA"/>
        </w:rPr>
        <w:t>Назва виконавця заходів із відстеження</w:t>
      </w:r>
    </w:p>
    <w:p w:rsidR="003E3BC0" w:rsidRPr="00236535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236535">
        <w:rPr>
          <w:rFonts w:eastAsia="Times New Roman"/>
          <w:sz w:val="28"/>
          <w:szCs w:val="28"/>
          <w:lang w:val="uk-UA" w:eastAsia="uk-UA"/>
        </w:rPr>
        <w:t xml:space="preserve">Міністерство фінансів України.  </w:t>
      </w:r>
    </w:p>
    <w:p w:rsidR="003E3BC0" w:rsidRPr="00236535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236535">
        <w:rPr>
          <w:rFonts w:eastAsia="Times New Roman"/>
          <w:b/>
          <w:bCs/>
          <w:sz w:val="28"/>
          <w:szCs w:val="28"/>
          <w:lang w:val="uk-UA" w:eastAsia="uk-UA"/>
        </w:rPr>
        <w:t>3. Цілі прийняття акта</w:t>
      </w:r>
      <w:r w:rsidRPr="00236535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AB1A47" w:rsidRDefault="00AB1A47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236535">
        <w:rPr>
          <w:rFonts w:eastAsia="Times New Roman"/>
          <w:sz w:val="28"/>
          <w:szCs w:val="28"/>
          <w:lang w:val="uk-UA" w:eastAsia="uk-UA"/>
        </w:rPr>
        <w:t xml:space="preserve">Метою </w:t>
      </w:r>
      <w:r w:rsidR="00532D4C" w:rsidRPr="00236535">
        <w:rPr>
          <w:rFonts w:eastAsia="Times New Roman"/>
          <w:sz w:val="28"/>
          <w:szCs w:val="28"/>
          <w:lang w:val="uk-UA" w:eastAsia="uk-UA"/>
        </w:rPr>
        <w:t>н</w:t>
      </w:r>
      <w:r w:rsidRPr="00236535">
        <w:rPr>
          <w:rFonts w:eastAsia="Times New Roman"/>
          <w:sz w:val="28"/>
          <w:szCs w:val="28"/>
          <w:lang w:val="uk-UA" w:eastAsia="uk-UA"/>
        </w:rPr>
        <w:t>аказу є забезпечення додержання прав, законних інтересів та рівних умов платників податків у разі зупинення реєстрації податкової накладної</w:t>
      </w:r>
      <w:r w:rsidR="003B18F9">
        <w:rPr>
          <w:rFonts w:eastAsia="Times New Roman"/>
          <w:sz w:val="28"/>
          <w:szCs w:val="28"/>
          <w:lang w:val="uk-UA" w:eastAsia="uk-UA"/>
        </w:rPr>
        <w:t> </w:t>
      </w:r>
      <w:r w:rsidRPr="00236535">
        <w:rPr>
          <w:rFonts w:eastAsia="Times New Roman"/>
          <w:sz w:val="28"/>
          <w:szCs w:val="28"/>
          <w:lang w:val="uk-UA" w:eastAsia="uk-UA"/>
        </w:rPr>
        <w:t xml:space="preserve">/ розрахунку коригування в Єдиному реєстрі податкових накладних та порушення контролюючим органом терміну винесення </w:t>
      </w:r>
      <w:r w:rsidRPr="00AB1A47">
        <w:rPr>
          <w:rFonts w:eastAsia="Times New Roman"/>
          <w:sz w:val="28"/>
          <w:szCs w:val="28"/>
          <w:lang w:val="uk-UA" w:eastAsia="uk-UA"/>
        </w:rPr>
        <w:t>та / або надіслання прийнятого рішення про реєстрацію або відмову в реєстрації податкової накладної / розрахунку коригування.</w:t>
      </w:r>
    </w:p>
    <w:p w:rsidR="003E3BC0" w:rsidRPr="00AB1A47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AB1A47">
        <w:rPr>
          <w:rFonts w:eastAsia="Times New Roman"/>
          <w:b/>
          <w:bCs/>
          <w:sz w:val="28"/>
          <w:szCs w:val="28"/>
          <w:lang w:val="uk-UA" w:eastAsia="uk-UA"/>
        </w:rPr>
        <w:t>4. Строк виконання заходів із відстеження</w:t>
      </w:r>
      <w:r w:rsidRPr="00AB1A47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AB1A47" w:rsidRPr="00236535" w:rsidRDefault="00AB1A47" w:rsidP="00AB1A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367DA">
        <w:rPr>
          <w:sz w:val="28"/>
          <w:szCs w:val="28"/>
          <w:lang w:val="uk-UA"/>
        </w:rPr>
        <w:t xml:space="preserve">Заходи із базового відстеження </w:t>
      </w:r>
      <w:r w:rsidRPr="00236535">
        <w:rPr>
          <w:sz w:val="28"/>
          <w:szCs w:val="28"/>
          <w:lang w:val="uk-UA"/>
        </w:rPr>
        <w:t xml:space="preserve">результативності </w:t>
      </w:r>
      <w:r w:rsidR="00532D4C" w:rsidRPr="00236535">
        <w:rPr>
          <w:sz w:val="28"/>
          <w:szCs w:val="28"/>
          <w:lang w:val="uk-UA"/>
        </w:rPr>
        <w:t>н</w:t>
      </w:r>
      <w:r w:rsidRPr="00236535">
        <w:rPr>
          <w:sz w:val="28"/>
          <w:szCs w:val="28"/>
          <w:lang w:val="uk-UA"/>
        </w:rPr>
        <w:t xml:space="preserve">аказу проведено у </w:t>
      </w:r>
      <w:r w:rsidRPr="003B18F9">
        <w:rPr>
          <w:sz w:val="28"/>
          <w:szCs w:val="28"/>
          <w:lang w:val="uk-UA"/>
        </w:rPr>
        <w:t xml:space="preserve">період з </w:t>
      </w:r>
      <w:r w:rsidR="003B18F9" w:rsidRPr="003B18F9">
        <w:rPr>
          <w:sz w:val="28"/>
          <w:szCs w:val="28"/>
          <w:lang w:val="uk-UA"/>
        </w:rPr>
        <w:t>09</w:t>
      </w:r>
      <w:r w:rsidRPr="003B18F9">
        <w:rPr>
          <w:sz w:val="28"/>
          <w:szCs w:val="28"/>
          <w:lang w:val="uk-UA"/>
        </w:rPr>
        <w:t>.</w:t>
      </w:r>
      <w:r w:rsidR="003B18F9" w:rsidRPr="003B18F9">
        <w:rPr>
          <w:sz w:val="28"/>
          <w:szCs w:val="28"/>
          <w:lang w:val="uk-UA"/>
        </w:rPr>
        <w:t>11</w:t>
      </w:r>
      <w:r w:rsidRPr="003B18F9">
        <w:rPr>
          <w:sz w:val="28"/>
          <w:szCs w:val="28"/>
          <w:lang w:val="uk-UA"/>
        </w:rPr>
        <w:t>.201</w:t>
      </w:r>
      <w:r w:rsidR="003B18F9" w:rsidRPr="003B18F9">
        <w:rPr>
          <w:sz w:val="28"/>
          <w:szCs w:val="28"/>
          <w:lang w:val="uk-UA"/>
        </w:rPr>
        <w:t>7</w:t>
      </w:r>
      <w:r w:rsidRPr="003B18F9">
        <w:rPr>
          <w:sz w:val="28"/>
          <w:szCs w:val="28"/>
          <w:lang w:val="uk-UA"/>
        </w:rPr>
        <w:t xml:space="preserve"> </w:t>
      </w:r>
      <w:r w:rsidRPr="00236535">
        <w:rPr>
          <w:sz w:val="28"/>
          <w:szCs w:val="28"/>
          <w:lang w:val="uk-UA"/>
        </w:rPr>
        <w:t xml:space="preserve">по </w:t>
      </w:r>
      <w:r w:rsidR="00212EF2" w:rsidRPr="00236535">
        <w:rPr>
          <w:sz w:val="28"/>
          <w:szCs w:val="28"/>
          <w:lang w:val="uk-UA"/>
        </w:rPr>
        <w:t>08</w:t>
      </w:r>
      <w:r w:rsidRPr="00236535">
        <w:rPr>
          <w:sz w:val="28"/>
          <w:szCs w:val="28"/>
          <w:lang w:val="uk-UA"/>
        </w:rPr>
        <w:t>.</w:t>
      </w:r>
      <w:r w:rsidR="00212EF2" w:rsidRPr="00236535">
        <w:rPr>
          <w:sz w:val="28"/>
          <w:szCs w:val="28"/>
          <w:lang w:val="uk-UA"/>
        </w:rPr>
        <w:t>11</w:t>
      </w:r>
      <w:r w:rsidRPr="00236535">
        <w:rPr>
          <w:sz w:val="28"/>
          <w:szCs w:val="28"/>
          <w:lang w:val="uk-UA"/>
        </w:rPr>
        <w:t>.2018 шляхом збору та опрацювання інформації із інформаційних систем ДФС</w:t>
      </w:r>
      <w:r w:rsidR="00532D4C" w:rsidRPr="00236535">
        <w:rPr>
          <w:sz w:val="28"/>
          <w:szCs w:val="28"/>
          <w:lang w:val="uk-UA"/>
        </w:rPr>
        <w:t>.</w:t>
      </w:r>
    </w:p>
    <w:p w:rsidR="003E3BC0" w:rsidRPr="00AB1A47" w:rsidRDefault="00AB1A47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6367DA">
        <w:rPr>
          <w:sz w:val="28"/>
          <w:szCs w:val="28"/>
          <w:lang w:val="uk-UA"/>
        </w:rPr>
        <w:t xml:space="preserve"> </w:t>
      </w:r>
      <w:r w:rsidR="003E3BC0" w:rsidRPr="00AB1A47">
        <w:rPr>
          <w:rFonts w:eastAsia="Times New Roman"/>
          <w:b/>
          <w:bCs/>
          <w:sz w:val="28"/>
          <w:szCs w:val="28"/>
          <w:lang w:val="uk-UA" w:eastAsia="uk-UA"/>
        </w:rPr>
        <w:t>5. Тип відстеження</w:t>
      </w:r>
      <w:r w:rsidR="003E3BC0" w:rsidRPr="00AB1A47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3E3BC0" w:rsidRPr="00AB1A47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AB1A47">
        <w:rPr>
          <w:rFonts w:eastAsia="Times New Roman"/>
          <w:sz w:val="28"/>
          <w:szCs w:val="28"/>
          <w:lang w:val="uk-UA" w:eastAsia="uk-UA"/>
        </w:rPr>
        <w:t>Базове відстеження.</w:t>
      </w:r>
      <w:r w:rsidRPr="00AB1A47">
        <w:rPr>
          <w:rFonts w:eastAsia="Times New Roman"/>
          <w:b/>
          <w:bCs/>
          <w:sz w:val="28"/>
          <w:szCs w:val="28"/>
          <w:lang w:val="uk-UA" w:eastAsia="uk-UA"/>
        </w:rPr>
        <w:t> </w:t>
      </w:r>
      <w:r w:rsidRPr="00AB1A47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3E3BC0" w:rsidRPr="00AB1A47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AB1A47">
        <w:rPr>
          <w:rFonts w:eastAsia="Times New Roman"/>
          <w:b/>
          <w:bCs/>
          <w:sz w:val="28"/>
          <w:szCs w:val="28"/>
          <w:lang w:val="uk-UA" w:eastAsia="uk-UA"/>
        </w:rPr>
        <w:t>6. Методи одержання результатів відстеження</w:t>
      </w:r>
      <w:r w:rsidRPr="00AB1A47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AB1A47" w:rsidRPr="006367DA" w:rsidRDefault="00AB1A47" w:rsidP="00AB1A47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367DA">
        <w:rPr>
          <w:sz w:val="28"/>
          <w:szCs w:val="28"/>
          <w:lang w:val="uk-UA"/>
        </w:rPr>
        <w:t>Відстеження результативності зазначеного регуляторного акта здійснено статистичним шляхом.</w:t>
      </w:r>
    </w:p>
    <w:p w:rsidR="003E3BC0" w:rsidRPr="00512D47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512D47">
        <w:rPr>
          <w:rFonts w:eastAsia="Times New Roman"/>
          <w:b/>
          <w:bCs/>
          <w:sz w:val="28"/>
          <w:szCs w:val="28"/>
          <w:lang w:val="uk-UA" w:eastAsia="uk-UA"/>
        </w:rPr>
        <w:t>7. Дані, на основі яких відстежувалася результативність, а також способи одержання даних</w:t>
      </w:r>
      <w:r w:rsidRPr="00512D47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512D47" w:rsidRDefault="00512D47" w:rsidP="00AB1A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367DA">
        <w:rPr>
          <w:sz w:val="28"/>
          <w:szCs w:val="28"/>
          <w:lang w:val="uk-UA"/>
        </w:rPr>
        <w:t>ідстеження регуляторного акта</w:t>
      </w:r>
      <w:r>
        <w:rPr>
          <w:sz w:val="28"/>
          <w:szCs w:val="28"/>
          <w:lang w:val="uk-UA"/>
        </w:rPr>
        <w:t xml:space="preserve"> здійснювалось</w:t>
      </w:r>
      <w:r w:rsidRPr="006367DA">
        <w:rPr>
          <w:sz w:val="28"/>
          <w:szCs w:val="28"/>
          <w:lang w:val="uk-UA"/>
        </w:rPr>
        <w:t xml:space="preserve"> на підставі аналізу інформації, отриманої із інформаційних систем ДФС</w:t>
      </w:r>
      <w:r>
        <w:rPr>
          <w:sz w:val="28"/>
          <w:szCs w:val="28"/>
          <w:lang w:val="uk-UA"/>
        </w:rPr>
        <w:t>.</w:t>
      </w:r>
      <w:r w:rsidRPr="00991741">
        <w:rPr>
          <w:sz w:val="28"/>
          <w:szCs w:val="28"/>
          <w:lang w:val="uk-UA"/>
        </w:rPr>
        <w:t xml:space="preserve"> </w:t>
      </w:r>
    </w:p>
    <w:p w:rsidR="00512D47" w:rsidRDefault="00512D47" w:rsidP="00AB1A47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3E3BC0" w:rsidRPr="00AB1A47" w:rsidRDefault="003E3BC0" w:rsidP="00AB1A47">
      <w:pPr>
        <w:spacing w:after="120"/>
        <w:ind w:firstLine="709"/>
        <w:jc w:val="both"/>
        <w:rPr>
          <w:rFonts w:eastAsia="Times New Roman"/>
          <w:b/>
          <w:bCs/>
          <w:sz w:val="28"/>
          <w:szCs w:val="28"/>
          <w:highlight w:val="yellow"/>
          <w:lang w:val="uk-UA" w:eastAsia="uk-UA"/>
        </w:rPr>
      </w:pPr>
    </w:p>
    <w:p w:rsidR="003E3BC0" w:rsidRPr="00C23A71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C23A71">
        <w:rPr>
          <w:rFonts w:eastAsia="Times New Roman"/>
          <w:b/>
          <w:bCs/>
          <w:sz w:val="28"/>
          <w:szCs w:val="28"/>
          <w:lang w:val="uk-UA" w:eastAsia="uk-UA"/>
        </w:rPr>
        <w:lastRenderedPageBreak/>
        <w:t>8. Кількісні та якісні значення показників результативності</w:t>
      </w:r>
      <w:r w:rsidRPr="00C23A71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3E3BC0" w:rsidRDefault="00C23A71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C23A71">
        <w:rPr>
          <w:rFonts w:eastAsia="Times New Roman"/>
          <w:sz w:val="28"/>
          <w:szCs w:val="28"/>
          <w:lang w:val="uk-UA" w:eastAsia="uk-UA"/>
        </w:rPr>
        <w:t>П</w:t>
      </w:r>
      <w:r w:rsidR="003E3BC0" w:rsidRPr="00C23A71">
        <w:rPr>
          <w:rFonts w:eastAsia="Times New Roman"/>
          <w:sz w:val="28"/>
          <w:szCs w:val="28"/>
          <w:lang w:val="uk-UA" w:eastAsia="uk-UA"/>
        </w:rPr>
        <w:t xml:space="preserve">оказниками результативності є дані </w:t>
      </w:r>
      <w:r w:rsidRPr="00C23A71">
        <w:rPr>
          <w:rFonts w:eastAsia="Times New Roman"/>
          <w:sz w:val="28"/>
          <w:szCs w:val="28"/>
          <w:lang w:val="uk-UA" w:eastAsia="uk-UA"/>
        </w:rPr>
        <w:t>із інформаційних систем ДФС</w:t>
      </w:r>
      <w:r w:rsidR="005967FF">
        <w:rPr>
          <w:rFonts w:eastAsia="Times New Roman"/>
          <w:sz w:val="28"/>
          <w:szCs w:val="28"/>
          <w:lang w:val="uk-UA" w:eastAsia="uk-UA"/>
        </w:rPr>
        <w:t xml:space="preserve"> </w:t>
      </w:r>
      <w:r w:rsidR="005967FF" w:rsidRPr="00844AB6">
        <w:rPr>
          <w:rFonts w:eastAsia="Times New Roman"/>
          <w:sz w:val="28"/>
          <w:szCs w:val="28"/>
          <w:lang w:val="uk-UA" w:eastAsia="uk-UA"/>
        </w:rPr>
        <w:t>станом на 0</w:t>
      </w:r>
      <w:r w:rsidR="00C76B9A" w:rsidRPr="00C76B9A">
        <w:rPr>
          <w:rFonts w:eastAsia="Times New Roman"/>
          <w:sz w:val="28"/>
          <w:szCs w:val="28"/>
          <w:lang w:eastAsia="uk-UA"/>
        </w:rPr>
        <w:t>1</w:t>
      </w:r>
      <w:r w:rsidR="005967FF" w:rsidRPr="00844AB6">
        <w:rPr>
          <w:rFonts w:eastAsia="Times New Roman"/>
          <w:sz w:val="28"/>
          <w:szCs w:val="28"/>
          <w:lang w:val="uk-UA" w:eastAsia="uk-UA"/>
        </w:rPr>
        <w:t>.01.2018</w:t>
      </w:r>
      <w:r w:rsidR="003C2615" w:rsidRPr="00844AB6">
        <w:rPr>
          <w:rFonts w:eastAsia="Times New Roman"/>
          <w:sz w:val="28"/>
          <w:szCs w:val="28"/>
          <w:lang w:val="uk-UA" w:eastAsia="uk-UA"/>
        </w:rPr>
        <w:t>:</w:t>
      </w:r>
    </w:p>
    <w:p w:rsidR="00C23A71" w:rsidRPr="00844AB6" w:rsidRDefault="003C2615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к</w:t>
      </w:r>
      <w:r w:rsidRPr="003C2615">
        <w:rPr>
          <w:rFonts w:eastAsia="Times New Roman"/>
          <w:sz w:val="28"/>
          <w:szCs w:val="28"/>
          <w:lang w:val="uk-UA" w:eastAsia="uk-UA"/>
        </w:rPr>
        <w:t xml:space="preserve">ількість зареєстрованих </w:t>
      </w:r>
      <w:r w:rsidRPr="00844AB6">
        <w:rPr>
          <w:rFonts w:eastAsia="Times New Roman"/>
          <w:sz w:val="28"/>
          <w:szCs w:val="28"/>
          <w:lang w:val="uk-UA" w:eastAsia="uk-UA"/>
        </w:rPr>
        <w:t>податкових накладн</w:t>
      </w:r>
      <w:r w:rsidR="00532D4C" w:rsidRPr="00844AB6">
        <w:rPr>
          <w:rFonts w:eastAsia="Times New Roman"/>
          <w:sz w:val="28"/>
          <w:szCs w:val="28"/>
          <w:lang w:val="uk-UA" w:eastAsia="uk-UA"/>
        </w:rPr>
        <w:t>их / </w:t>
      </w:r>
      <w:r w:rsidRPr="00844AB6">
        <w:rPr>
          <w:rFonts w:eastAsia="Times New Roman"/>
          <w:sz w:val="28"/>
          <w:szCs w:val="28"/>
          <w:lang w:val="uk-UA" w:eastAsia="uk-UA"/>
        </w:rPr>
        <w:t>розрахунків коригування в Єдиному реєстрі податкових накладних – 126 789,5 тис.;</w:t>
      </w:r>
    </w:p>
    <w:p w:rsidR="003C2615" w:rsidRPr="00844AB6" w:rsidRDefault="003C2615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844AB6">
        <w:rPr>
          <w:rFonts w:eastAsia="Times New Roman"/>
          <w:sz w:val="28"/>
          <w:szCs w:val="28"/>
          <w:lang w:val="uk-UA" w:eastAsia="uk-UA"/>
        </w:rPr>
        <w:t>кількість зупинених податкових накладних / розрахунків коригування в Єдиному реєстрі податкових накладних – 965,2 тис.;</w:t>
      </w:r>
    </w:p>
    <w:p w:rsidR="003C2615" w:rsidRPr="00844AB6" w:rsidRDefault="003C2615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844AB6">
        <w:rPr>
          <w:rFonts w:eastAsia="Times New Roman"/>
          <w:sz w:val="28"/>
          <w:szCs w:val="28"/>
          <w:lang w:val="uk-UA" w:eastAsia="uk-UA"/>
        </w:rPr>
        <w:t>кількість податкових накладних / розрахунків коригування</w:t>
      </w:r>
      <w:r w:rsidR="00532D4C" w:rsidRPr="00844AB6">
        <w:rPr>
          <w:rFonts w:eastAsia="Times New Roman"/>
          <w:sz w:val="28"/>
          <w:szCs w:val="28"/>
          <w:lang w:val="uk-UA" w:eastAsia="uk-UA"/>
        </w:rPr>
        <w:t>,</w:t>
      </w:r>
      <w:r w:rsidRPr="00844AB6">
        <w:rPr>
          <w:rFonts w:eastAsia="Times New Roman"/>
          <w:sz w:val="28"/>
          <w:szCs w:val="28"/>
          <w:lang w:val="uk-UA" w:eastAsia="uk-UA"/>
        </w:rPr>
        <w:t xml:space="preserve"> по яких відповідно до підпункту «в» пункту 201.16.1 підп</w:t>
      </w:r>
      <w:r w:rsidR="00532D4C" w:rsidRPr="00844AB6">
        <w:rPr>
          <w:rFonts w:eastAsia="Times New Roman"/>
          <w:sz w:val="28"/>
          <w:szCs w:val="28"/>
          <w:lang w:val="uk-UA" w:eastAsia="uk-UA"/>
        </w:rPr>
        <w:t>ункту 201.16 статті 201 Кодексу</w:t>
      </w:r>
      <w:r w:rsidRPr="00844AB6">
        <w:rPr>
          <w:rFonts w:eastAsia="Times New Roman"/>
          <w:sz w:val="28"/>
          <w:szCs w:val="28"/>
          <w:lang w:val="uk-UA" w:eastAsia="uk-UA"/>
        </w:rPr>
        <w:t xml:space="preserve"> подані пояснення та/або копій документів – 449,5 тис.</w:t>
      </w:r>
      <w:r w:rsidR="00436DCA" w:rsidRPr="00844AB6">
        <w:rPr>
          <w:rFonts w:eastAsia="Times New Roman"/>
          <w:sz w:val="28"/>
          <w:szCs w:val="28"/>
          <w:lang w:val="uk-UA" w:eastAsia="uk-UA"/>
        </w:rPr>
        <w:t>;</w:t>
      </w:r>
    </w:p>
    <w:p w:rsidR="00436DCA" w:rsidRDefault="00436DCA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844AB6">
        <w:rPr>
          <w:rFonts w:eastAsia="Times New Roman"/>
          <w:sz w:val="28"/>
          <w:szCs w:val="28"/>
          <w:lang w:val="uk-UA" w:eastAsia="uk-UA"/>
        </w:rPr>
        <w:t xml:space="preserve">кількість поданих Таблиць даних платників податків– </w:t>
      </w:r>
      <w:r w:rsidR="00844AB6" w:rsidRPr="00844AB6">
        <w:rPr>
          <w:rFonts w:eastAsia="Times New Roman"/>
          <w:sz w:val="28"/>
          <w:szCs w:val="28"/>
          <w:lang w:val="uk-UA" w:eastAsia="uk-UA"/>
        </w:rPr>
        <w:t>89,1</w:t>
      </w:r>
      <w:r w:rsidRPr="00844AB6">
        <w:rPr>
          <w:rFonts w:eastAsia="Times New Roman"/>
          <w:sz w:val="28"/>
          <w:szCs w:val="28"/>
          <w:lang w:val="uk-UA" w:eastAsia="uk-UA"/>
        </w:rPr>
        <w:t xml:space="preserve"> тисяч.</w:t>
      </w:r>
    </w:p>
    <w:p w:rsidR="00212EF2" w:rsidRPr="00C23A71" w:rsidRDefault="00212EF2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</w:p>
    <w:p w:rsidR="003E3BC0" w:rsidRPr="00AB1A47" w:rsidRDefault="003E3BC0" w:rsidP="00AB1A47">
      <w:pPr>
        <w:ind w:firstLine="709"/>
        <w:jc w:val="both"/>
        <w:rPr>
          <w:rFonts w:eastAsia="Times New Roman"/>
          <w:sz w:val="28"/>
          <w:szCs w:val="28"/>
          <w:highlight w:val="yellow"/>
          <w:lang w:val="uk-UA" w:eastAsia="uk-UA"/>
        </w:rPr>
      </w:pPr>
      <w:r w:rsidRPr="00C23A71">
        <w:rPr>
          <w:rFonts w:eastAsia="Times New Roman"/>
          <w:sz w:val="28"/>
          <w:szCs w:val="28"/>
          <w:lang w:val="uk-UA" w:eastAsia="uk-UA"/>
        </w:rPr>
        <w:t xml:space="preserve">Рівень поінформованості платників податків щодо основних положень наказу є високий, оскільки наказ опубліковано у відповідних офіційних виданнях країни, а також в електронному вигляді на </w:t>
      </w:r>
      <w:r w:rsidRPr="00076D7B">
        <w:rPr>
          <w:rFonts w:eastAsia="Times New Roman"/>
          <w:sz w:val="28"/>
          <w:szCs w:val="28"/>
          <w:lang w:val="uk-UA" w:eastAsia="uk-UA"/>
        </w:rPr>
        <w:t xml:space="preserve">офіційному </w:t>
      </w:r>
      <w:r w:rsidR="00076D7B" w:rsidRPr="00076D7B">
        <w:rPr>
          <w:rFonts w:eastAsia="Times New Roman"/>
          <w:sz w:val="28"/>
          <w:szCs w:val="28"/>
          <w:lang w:val="uk-UA" w:eastAsia="uk-UA"/>
        </w:rPr>
        <w:t xml:space="preserve">веб-сайті </w:t>
      </w:r>
      <w:r w:rsidR="00196223" w:rsidRPr="00076D7B">
        <w:rPr>
          <w:rFonts w:eastAsia="Times New Roman"/>
          <w:sz w:val="28"/>
          <w:szCs w:val="28"/>
          <w:lang w:val="uk-UA" w:eastAsia="uk-UA"/>
        </w:rPr>
        <w:t>Мінфіну.</w:t>
      </w:r>
      <w:r w:rsidRPr="00076D7B">
        <w:rPr>
          <w:rFonts w:eastAsia="Times New Roman"/>
          <w:sz w:val="28"/>
          <w:szCs w:val="28"/>
          <w:lang w:val="uk-UA" w:eastAsia="uk-UA"/>
        </w:rPr>
        <w:t xml:space="preserve">  </w:t>
      </w:r>
    </w:p>
    <w:p w:rsidR="003E3BC0" w:rsidRPr="005967FF" w:rsidRDefault="003E3BC0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C23A71">
        <w:rPr>
          <w:rFonts w:eastAsia="Times New Roman"/>
          <w:sz w:val="28"/>
          <w:szCs w:val="28"/>
          <w:lang w:val="uk-UA" w:eastAsia="uk-UA"/>
        </w:rPr>
        <w:t xml:space="preserve">У зв’язку з прийняттям акта держава та суб’єкти господарювання не </w:t>
      </w:r>
      <w:r w:rsidRPr="005967FF">
        <w:rPr>
          <w:rFonts w:eastAsia="Times New Roman"/>
          <w:sz w:val="28"/>
          <w:szCs w:val="28"/>
          <w:lang w:val="uk-UA" w:eastAsia="uk-UA"/>
        </w:rPr>
        <w:t>витрачатимуть додатков</w:t>
      </w:r>
      <w:r w:rsidR="001D02C3" w:rsidRPr="005967FF">
        <w:rPr>
          <w:rFonts w:eastAsia="Times New Roman"/>
          <w:sz w:val="28"/>
          <w:szCs w:val="28"/>
          <w:lang w:val="uk-UA" w:eastAsia="uk-UA"/>
        </w:rPr>
        <w:t xml:space="preserve">их </w:t>
      </w:r>
      <w:r w:rsidRPr="005967FF">
        <w:rPr>
          <w:rFonts w:eastAsia="Times New Roman"/>
          <w:sz w:val="28"/>
          <w:szCs w:val="28"/>
          <w:lang w:val="uk-UA" w:eastAsia="uk-UA"/>
        </w:rPr>
        <w:t>кошт</w:t>
      </w:r>
      <w:r w:rsidR="001D02C3" w:rsidRPr="005967FF">
        <w:rPr>
          <w:rFonts w:eastAsia="Times New Roman"/>
          <w:sz w:val="28"/>
          <w:szCs w:val="28"/>
          <w:lang w:val="uk-UA" w:eastAsia="uk-UA"/>
        </w:rPr>
        <w:t>ів</w:t>
      </w:r>
      <w:r w:rsidRPr="005967FF">
        <w:rPr>
          <w:rFonts w:eastAsia="Times New Roman"/>
          <w:sz w:val="28"/>
          <w:szCs w:val="28"/>
          <w:lang w:val="uk-UA" w:eastAsia="uk-UA"/>
        </w:rPr>
        <w:t xml:space="preserve"> та час</w:t>
      </w:r>
      <w:r w:rsidR="001D02C3" w:rsidRPr="005967FF">
        <w:rPr>
          <w:rFonts w:eastAsia="Times New Roman"/>
          <w:sz w:val="28"/>
          <w:szCs w:val="28"/>
          <w:lang w:val="uk-UA" w:eastAsia="uk-UA"/>
        </w:rPr>
        <w:t>у</w:t>
      </w:r>
      <w:r w:rsidRPr="005967FF">
        <w:rPr>
          <w:rFonts w:eastAsia="Times New Roman"/>
          <w:sz w:val="28"/>
          <w:szCs w:val="28"/>
          <w:lang w:val="uk-UA" w:eastAsia="uk-UA"/>
        </w:rPr>
        <w:t xml:space="preserve"> на реалізацію його норм. </w:t>
      </w:r>
    </w:p>
    <w:p w:rsidR="003E3BC0" w:rsidRPr="005967FF" w:rsidRDefault="00A20C94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5967FF">
        <w:rPr>
          <w:rFonts w:eastAsia="Times New Roman"/>
          <w:sz w:val="28"/>
          <w:szCs w:val="28"/>
          <w:lang w:val="uk-UA" w:eastAsia="uk-UA"/>
        </w:rPr>
        <w:t>П</w:t>
      </w:r>
      <w:r w:rsidR="003E3BC0" w:rsidRPr="005967FF">
        <w:rPr>
          <w:rFonts w:eastAsia="Times New Roman"/>
          <w:sz w:val="28"/>
          <w:szCs w:val="28"/>
          <w:lang w:val="uk-UA" w:eastAsia="uk-UA"/>
        </w:rPr>
        <w:t>овторн</w:t>
      </w:r>
      <w:r w:rsidRPr="005967FF">
        <w:rPr>
          <w:rFonts w:eastAsia="Times New Roman"/>
          <w:sz w:val="28"/>
          <w:szCs w:val="28"/>
          <w:lang w:val="uk-UA" w:eastAsia="uk-UA"/>
        </w:rPr>
        <w:t xml:space="preserve">е та </w:t>
      </w:r>
      <w:r w:rsidR="003E3BC0" w:rsidRPr="005967FF">
        <w:rPr>
          <w:rFonts w:eastAsia="Times New Roman"/>
          <w:sz w:val="28"/>
          <w:szCs w:val="28"/>
          <w:lang w:val="uk-UA" w:eastAsia="uk-UA"/>
        </w:rPr>
        <w:t>періодичн</w:t>
      </w:r>
      <w:r w:rsidRPr="005967FF">
        <w:rPr>
          <w:rFonts w:eastAsia="Times New Roman"/>
          <w:sz w:val="28"/>
          <w:szCs w:val="28"/>
          <w:lang w:val="uk-UA" w:eastAsia="uk-UA"/>
        </w:rPr>
        <w:t>і</w:t>
      </w:r>
      <w:r w:rsidR="003E3BC0" w:rsidRPr="005967FF">
        <w:rPr>
          <w:rFonts w:eastAsia="Times New Roman"/>
          <w:sz w:val="28"/>
          <w:szCs w:val="28"/>
          <w:lang w:val="uk-UA" w:eastAsia="uk-UA"/>
        </w:rPr>
        <w:t xml:space="preserve"> відстежен</w:t>
      </w:r>
      <w:r w:rsidRPr="005967FF">
        <w:rPr>
          <w:rFonts w:eastAsia="Times New Roman"/>
          <w:sz w:val="28"/>
          <w:szCs w:val="28"/>
          <w:lang w:val="uk-UA" w:eastAsia="uk-UA"/>
        </w:rPr>
        <w:t xml:space="preserve">ня проводити не доцільно, оскільки </w:t>
      </w:r>
      <w:r w:rsidR="005967FF" w:rsidRPr="005967FF">
        <w:rPr>
          <w:rFonts w:eastAsia="Times New Roman"/>
          <w:sz w:val="28"/>
          <w:szCs w:val="28"/>
          <w:lang w:val="uk-UA" w:eastAsia="uk-UA"/>
        </w:rPr>
        <w:t xml:space="preserve">наказом </w:t>
      </w:r>
      <w:r w:rsidR="005967FF" w:rsidRPr="00236535">
        <w:rPr>
          <w:rFonts w:eastAsia="Times New Roman"/>
          <w:sz w:val="28"/>
          <w:szCs w:val="28"/>
          <w:lang w:val="uk-UA" w:eastAsia="uk-UA"/>
        </w:rPr>
        <w:t>Міністерства фінансів України від 06.04.2018 № 409 «Про визнання таким, що  втратив чинність, наказу Міністерства фінансів України від 13 червня 2017 року №</w:t>
      </w:r>
      <w:r w:rsidR="00532D4C" w:rsidRPr="00236535">
        <w:rPr>
          <w:rFonts w:eastAsia="Times New Roman"/>
          <w:sz w:val="28"/>
          <w:szCs w:val="28"/>
          <w:lang w:val="uk-UA" w:eastAsia="uk-UA"/>
        </w:rPr>
        <w:t> </w:t>
      </w:r>
      <w:r w:rsidR="005967FF" w:rsidRPr="00236535">
        <w:rPr>
          <w:rFonts w:eastAsia="Times New Roman"/>
          <w:sz w:val="28"/>
          <w:szCs w:val="28"/>
          <w:lang w:val="uk-UA" w:eastAsia="uk-UA"/>
        </w:rPr>
        <w:t>567</w:t>
      </w:r>
      <w:r w:rsidR="00532D4C" w:rsidRPr="00236535">
        <w:rPr>
          <w:rFonts w:eastAsia="Times New Roman"/>
          <w:sz w:val="28"/>
          <w:szCs w:val="28"/>
          <w:lang w:val="uk-UA" w:eastAsia="uk-UA"/>
        </w:rPr>
        <w:t>»</w:t>
      </w:r>
      <w:r w:rsidR="005967FF" w:rsidRPr="00236535">
        <w:rPr>
          <w:rFonts w:eastAsia="Times New Roman"/>
          <w:sz w:val="28"/>
          <w:szCs w:val="28"/>
          <w:lang w:val="uk-UA" w:eastAsia="uk-UA"/>
        </w:rPr>
        <w:t xml:space="preserve">, який зареєстровано в Міністерстві юстиції України 27.04.2018 </w:t>
      </w:r>
      <w:r w:rsidR="00532D4C" w:rsidRPr="00236535">
        <w:rPr>
          <w:rFonts w:eastAsia="Times New Roman"/>
          <w:sz w:val="28"/>
          <w:szCs w:val="28"/>
          <w:lang w:val="uk-UA" w:eastAsia="uk-UA"/>
        </w:rPr>
        <w:t>за № 536/31988 н</w:t>
      </w:r>
      <w:r w:rsidR="005967FF" w:rsidRPr="00236535">
        <w:rPr>
          <w:rFonts w:eastAsia="Times New Roman"/>
          <w:sz w:val="28"/>
          <w:szCs w:val="28"/>
          <w:lang w:val="uk-UA" w:eastAsia="uk-UA"/>
        </w:rPr>
        <w:t>аказ втратив чинність.</w:t>
      </w:r>
      <w:r w:rsidR="00436DCA" w:rsidRPr="00236535">
        <w:rPr>
          <w:rFonts w:eastAsia="Times New Roman"/>
          <w:sz w:val="28"/>
          <w:szCs w:val="28"/>
          <w:lang w:val="uk-UA" w:eastAsia="uk-UA"/>
        </w:rPr>
        <w:t xml:space="preserve"> </w:t>
      </w:r>
      <w:r w:rsidR="005967FF" w:rsidRPr="00236535">
        <w:rPr>
          <w:rFonts w:eastAsia="Times New Roman"/>
          <w:sz w:val="28"/>
          <w:szCs w:val="28"/>
          <w:lang w:val="uk-UA" w:eastAsia="uk-UA"/>
        </w:rPr>
        <w:t xml:space="preserve">Водночас слід зазначити, що </w:t>
      </w:r>
      <w:r w:rsidR="005967FF" w:rsidRPr="00236535">
        <w:rPr>
          <w:spacing w:val="-4"/>
          <w:sz w:val="28"/>
          <w:szCs w:val="28"/>
          <w:lang w:val="uk-UA"/>
        </w:rPr>
        <w:t>постановою Кабінету Міністрів України від 21.02.2018 № 117 затверджено порядок зупинення реєстрації податкової накладної</w:t>
      </w:r>
      <w:r w:rsidR="005967FF" w:rsidRPr="00236535">
        <w:rPr>
          <w:spacing w:val="-4"/>
          <w:sz w:val="28"/>
          <w:szCs w:val="28"/>
        </w:rPr>
        <w:t> </w:t>
      </w:r>
      <w:r w:rsidR="005967FF" w:rsidRPr="00236535">
        <w:rPr>
          <w:spacing w:val="-4"/>
          <w:sz w:val="28"/>
          <w:szCs w:val="28"/>
          <w:lang w:val="uk-UA"/>
        </w:rPr>
        <w:t>/ розрахунку коригування в Єдиному реєстрі податкових накладних</w:t>
      </w:r>
      <w:r w:rsidR="00436DCA" w:rsidRPr="00236535">
        <w:rPr>
          <w:spacing w:val="-4"/>
          <w:sz w:val="28"/>
          <w:szCs w:val="28"/>
          <w:lang w:val="uk-UA"/>
        </w:rPr>
        <w:t>, який також є регуляторним актом.</w:t>
      </w:r>
      <w:r w:rsidR="003E3BC0" w:rsidRPr="005967FF">
        <w:rPr>
          <w:rFonts w:eastAsia="Times New Roman"/>
          <w:sz w:val="28"/>
          <w:szCs w:val="28"/>
          <w:lang w:val="uk-UA" w:eastAsia="uk-UA"/>
        </w:rPr>
        <w:t xml:space="preserve">  </w:t>
      </w:r>
    </w:p>
    <w:p w:rsidR="00C23A71" w:rsidRPr="005967FF" w:rsidRDefault="00C23A71" w:rsidP="00AB1A47">
      <w:pPr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</w:p>
    <w:p w:rsidR="003E3BC0" w:rsidRPr="005967FF" w:rsidRDefault="003E3BC0" w:rsidP="00AB1A47">
      <w:pPr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5967FF">
        <w:rPr>
          <w:rFonts w:eastAsia="Times New Roman"/>
          <w:b/>
          <w:bCs/>
          <w:sz w:val="28"/>
          <w:szCs w:val="28"/>
          <w:lang w:val="uk-UA" w:eastAsia="uk-UA"/>
        </w:rPr>
        <w:t>9. Оцінка результатів реалізації регуляторного акта та ступеня досягнення визначених цілей</w:t>
      </w:r>
      <w:r w:rsidRPr="005967FF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C76B9A" w:rsidRDefault="00C76B9A" w:rsidP="00C76B9A">
      <w:pPr>
        <w:pStyle w:val="a3"/>
        <w:spacing w:before="0" w:beforeAutospacing="0" w:after="0" w:afterAutospacing="0"/>
        <w:ind w:firstLine="567"/>
        <w:jc w:val="both"/>
        <w:rPr>
          <w:color w:val="auto"/>
          <w:sz w:val="28"/>
          <w:szCs w:val="28"/>
          <w:lang w:val="uk-UA"/>
        </w:rPr>
      </w:pPr>
      <w:r w:rsidRPr="00236535">
        <w:rPr>
          <w:color w:val="auto"/>
          <w:sz w:val="28"/>
          <w:szCs w:val="28"/>
          <w:lang w:val="uk-UA"/>
        </w:rPr>
        <w:t xml:space="preserve">На підставі результатів базового відстеження результативності регуляторного </w:t>
      </w:r>
      <w:proofErr w:type="spellStart"/>
      <w:r w:rsidRPr="00236535">
        <w:rPr>
          <w:color w:val="auto"/>
          <w:sz w:val="28"/>
          <w:szCs w:val="28"/>
          <w:lang w:val="uk-UA"/>
        </w:rPr>
        <w:t>акта</w:t>
      </w:r>
      <w:proofErr w:type="spellEnd"/>
      <w:r w:rsidRPr="00236535">
        <w:rPr>
          <w:color w:val="auto"/>
          <w:sz w:val="28"/>
          <w:szCs w:val="28"/>
          <w:lang w:val="uk-UA"/>
        </w:rPr>
        <w:t xml:space="preserve"> можна зробити висновок про те, що в цілому впровадження</w:t>
      </w:r>
      <w:r>
        <w:rPr>
          <w:color w:val="auto"/>
          <w:sz w:val="28"/>
          <w:szCs w:val="28"/>
          <w:lang w:val="uk-UA"/>
        </w:rPr>
        <w:t>м</w:t>
      </w:r>
      <w:r w:rsidRPr="00236535">
        <w:rPr>
          <w:color w:val="auto"/>
          <w:sz w:val="28"/>
          <w:szCs w:val="28"/>
          <w:lang w:val="uk-UA"/>
        </w:rPr>
        <w:t xml:space="preserve"> цього наказу вдалося</w:t>
      </w:r>
      <w:r w:rsidRPr="007A7C87">
        <w:rPr>
          <w:color w:val="auto"/>
          <w:sz w:val="28"/>
          <w:szCs w:val="28"/>
          <w:lang w:val="uk-UA"/>
        </w:rPr>
        <w:t xml:space="preserve"> досягти </w:t>
      </w:r>
      <w:r>
        <w:rPr>
          <w:color w:val="auto"/>
          <w:sz w:val="28"/>
          <w:szCs w:val="28"/>
          <w:lang w:val="uk-UA"/>
        </w:rPr>
        <w:t>поставлених</w:t>
      </w:r>
      <w:r w:rsidRPr="007A7C87">
        <w:rPr>
          <w:color w:val="auto"/>
          <w:sz w:val="28"/>
          <w:szCs w:val="28"/>
          <w:lang w:val="uk-UA"/>
        </w:rPr>
        <w:t xml:space="preserve"> цілей. </w:t>
      </w:r>
    </w:p>
    <w:p w:rsidR="00C23A71" w:rsidRDefault="00C23A71" w:rsidP="001765B1">
      <w:pPr>
        <w:spacing w:after="120"/>
        <w:jc w:val="both"/>
        <w:rPr>
          <w:rFonts w:eastAsia="Times New Roman"/>
          <w:sz w:val="28"/>
          <w:szCs w:val="28"/>
          <w:highlight w:val="yellow"/>
          <w:lang w:val="uk-UA" w:eastAsia="uk-UA"/>
        </w:rPr>
      </w:pPr>
      <w:bookmarkStart w:id="0" w:name="_GoBack"/>
      <w:bookmarkEnd w:id="0"/>
    </w:p>
    <w:p w:rsidR="00844AB6" w:rsidRPr="00AB1A47" w:rsidRDefault="00844AB6" w:rsidP="001765B1">
      <w:pPr>
        <w:spacing w:after="120"/>
        <w:jc w:val="both"/>
        <w:rPr>
          <w:rFonts w:eastAsia="Times New Roman"/>
          <w:sz w:val="28"/>
          <w:szCs w:val="28"/>
          <w:highlight w:val="yellow"/>
          <w:lang w:val="uk-UA" w:eastAsia="uk-UA"/>
        </w:rPr>
      </w:pPr>
    </w:p>
    <w:p w:rsidR="00C23A71" w:rsidRDefault="00C23A71" w:rsidP="00C23A71">
      <w:pPr>
        <w:jc w:val="both"/>
        <w:rPr>
          <w:b/>
          <w:sz w:val="28"/>
          <w:szCs w:val="28"/>
          <w:lang w:val="uk-UA"/>
        </w:rPr>
      </w:pPr>
      <w:r w:rsidRPr="0036614A">
        <w:rPr>
          <w:b/>
          <w:sz w:val="28"/>
          <w:szCs w:val="28"/>
        </w:rPr>
        <w:t>Заступник Міністра</w:t>
      </w:r>
      <w:r>
        <w:rPr>
          <w:b/>
          <w:sz w:val="28"/>
          <w:szCs w:val="28"/>
          <w:lang w:val="uk-UA"/>
        </w:rPr>
        <w:t xml:space="preserve"> </w:t>
      </w:r>
    </w:p>
    <w:p w:rsidR="00C23A71" w:rsidRPr="0036614A" w:rsidRDefault="00C23A71" w:rsidP="00C23A71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фінансів України</w:t>
      </w:r>
      <w:r w:rsidRPr="0036614A">
        <w:rPr>
          <w:b/>
          <w:sz w:val="28"/>
          <w:szCs w:val="28"/>
        </w:rPr>
        <w:tab/>
      </w:r>
      <w:r w:rsidRPr="0036614A">
        <w:rPr>
          <w:b/>
          <w:sz w:val="28"/>
          <w:szCs w:val="28"/>
        </w:rPr>
        <w:tab/>
      </w:r>
      <w:r w:rsidRPr="0036614A">
        <w:rPr>
          <w:b/>
          <w:sz w:val="28"/>
          <w:szCs w:val="28"/>
        </w:rPr>
        <w:tab/>
      </w:r>
      <w:r w:rsidRPr="0036614A">
        <w:rPr>
          <w:b/>
          <w:sz w:val="28"/>
          <w:szCs w:val="28"/>
        </w:rPr>
        <w:tab/>
      </w:r>
      <w:r w:rsidRPr="0036614A">
        <w:rPr>
          <w:b/>
          <w:sz w:val="28"/>
          <w:szCs w:val="28"/>
        </w:rPr>
        <w:tab/>
      </w:r>
      <w:r w:rsidRPr="0036614A">
        <w:rPr>
          <w:b/>
          <w:sz w:val="28"/>
          <w:szCs w:val="28"/>
        </w:rPr>
        <w:tab/>
      </w:r>
      <w:r w:rsidRPr="0036614A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</w:t>
      </w:r>
      <w:r w:rsidRPr="0036614A">
        <w:rPr>
          <w:b/>
          <w:sz w:val="28"/>
          <w:szCs w:val="28"/>
        </w:rPr>
        <w:t xml:space="preserve">    </w:t>
      </w:r>
      <w:r w:rsidR="001765B1">
        <w:rPr>
          <w:b/>
          <w:sz w:val="28"/>
          <w:szCs w:val="28"/>
          <w:lang w:val="uk-UA"/>
        </w:rPr>
        <w:t xml:space="preserve">  </w:t>
      </w:r>
      <w:r w:rsidRPr="00211735">
        <w:rPr>
          <w:b/>
          <w:sz w:val="28"/>
          <w:szCs w:val="28"/>
        </w:rPr>
        <w:t>Ю. ГЕЛЕТІЙ</w:t>
      </w:r>
    </w:p>
    <w:p w:rsidR="003E3BC0" w:rsidRPr="004B4DCE" w:rsidRDefault="003E3BC0"/>
    <w:sectPr w:rsidR="003E3BC0" w:rsidRPr="004B4DCE" w:rsidSect="00532D4C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99" w:rsidRDefault="00245699" w:rsidP="00532D4C">
      <w:r>
        <w:separator/>
      </w:r>
    </w:p>
  </w:endnote>
  <w:endnote w:type="continuationSeparator" w:id="0">
    <w:p w:rsidR="00245699" w:rsidRDefault="00245699" w:rsidP="0053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99" w:rsidRDefault="00245699" w:rsidP="00532D4C">
      <w:r>
        <w:separator/>
      </w:r>
    </w:p>
  </w:footnote>
  <w:footnote w:type="continuationSeparator" w:id="0">
    <w:p w:rsidR="00245699" w:rsidRDefault="00245699" w:rsidP="00532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D4C" w:rsidRPr="00236535" w:rsidRDefault="00532D4C">
    <w:pPr>
      <w:pStyle w:val="a4"/>
      <w:jc w:val="center"/>
    </w:pPr>
    <w:r w:rsidRPr="00236535">
      <w:fldChar w:fldCharType="begin"/>
    </w:r>
    <w:r w:rsidRPr="00236535">
      <w:instrText>PAGE   \* MERGEFORMAT</w:instrText>
    </w:r>
    <w:r w:rsidRPr="00236535">
      <w:fldChar w:fldCharType="separate"/>
    </w:r>
    <w:r w:rsidR="00C76B9A" w:rsidRPr="00C76B9A">
      <w:rPr>
        <w:noProof/>
        <w:lang w:val="uk-UA"/>
      </w:rPr>
      <w:t>2</w:t>
    </w:r>
    <w:r w:rsidRPr="00236535">
      <w:fldChar w:fldCharType="end"/>
    </w:r>
  </w:p>
  <w:p w:rsidR="00532D4C" w:rsidRDefault="00532D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C0"/>
    <w:rsid w:val="0004619F"/>
    <w:rsid w:val="00076D7B"/>
    <w:rsid w:val="000C75E2"/>
    <w:rsid w:val="000E3429"/>
    <w:rsid w:val="00106B36"/>
    <w:rsid w:val="00126833"/>
    <w:rsid w:val="001765B1"/>
    <w:rsid w:val="00196223"/>
    <w:rsid w:val="001D02C3"/>
    <w:rsid w:val="00212EF2"/>
    <w:rsid w:val="00236535"/>
    <w:rsid w:val="00245699"/>
    <w:rsid w:val="0026145B"/>
    <w:rsid w:val="003B18F9"/>
    <w:rsid w:val="003C2615"/>
    <w:rsid w:val="003E3BC0"/>
    <w:rsid w:val="00436DCA"/>
    <w:rsid w:val="004B4DCE"/>
    <w:rsid w:val="004E7D41"/>
    <w:rsid w:val="00512D47"/>
    <w:rsid w:val="00517351"/>
    <w:rsid w:val="00532D4C"/>
    <w:rsid w:val="00546EF2"/>
    <w:rsid w:val="005967FF"/>
    <w:rsid w:val="00596BDB"/>
    <w:rsid w:val="005C6CF1"/>
    <w:rsid w:val="005C7BD4"/>
    <w:rsid w:val="0069267D"/>
    <w:rsid w:val="007846C1"/>
    <w:rsid w:val="00844AB6"/>
    <w:rsid w:val="00A023FF"/>
    <w:rsid w:val="00A20C94"/>
    <w:rsid w:val="00AA6909"/>
    <w:rsid w:val="00AB1A47"/>
    <w:rsid w:val="00AB38CD"/>
    <w:rsid w:val="00B468AE"/>
    <w:rsid w:val="00C23A71"/>
    <w:rsid w:val="00C76B9A"/>
    <w:rsid w:val="00CB105B"/>
    <w:rsid w:val="00E26514"/>
    <w:rsid w:val="00F557AB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106C6-B883-431D-B789-B6211AD5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C0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 Знак Знак"/>
    <w:basedOn w:val="a"/>
    <w:rsid w:val="00AB1A47"/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C23A71"/>
    <w:pPr>
      <w:spacing w:before="100" w:beforeAutospacing="1" w:after="100" w:afterAutospacing="1"/>
    </w:pPr>
    <w:rPr>
      <w:rFonts w:eastAsia="Times New Roman"/>
      <w:color w:val="000000"/>
    </w:rPr>
  </w:style>
  <w:style w:type="paragraph" w:styleId="a4">
    <w:name w:val="header"/>
    <w:basedOn w:val="a"/>
    <w:link w:val="a5"/>
    <w:uiPriority w:val="99"/>
    <w:unhideWhenUsed/>
    <w:rsid w:val="00532D4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532D4C"/>
    <w:rPr>
      <w:rFonts w:ascii="Times New Roman" w:hAnsi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532D4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532D4C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Шамрай Марiя Петрiвна</dc:creator>
  <cp:keywords/>
  <dc:description/>
  <cp:lastModifiedBy>Шарпак Наталія Юріївна</cp:lastModifiedBy>
  <cp:revision>6</cp:revision>
  <dcterms:created xsi:type="dcterms:W3CDTF">2018-11-08T07:34:00Z</dcterms:created>
  <dcterms:modified xsi:type="dcterms:W3CDTF">2018-11-08T13:23:00Z</dcterms:modified>
</cp:coreProperties>
</file>