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5" w:rsidRPr="00064475" w:rsidRDefault="00064475" w:rsidP="00064475">
      <w:pPr>
        <w:pStyle w:val="a3"/>
        <w:jc w:val="right"/>
        <w:rPr>
          <w:rFonts w:ascii="Times New Roman" w:hAnsi="Times New Roman" w:cs="Times New Roman"/>
          <w:b/>
          <w:sz w:val="28"/>
          <w:szCs w:val="28"/>
          <w:u w:val="single"/>
        </w:rPr>
      </w:pPr>
      <w:r w:rsidRPr="00064475">
        <w:rPr>
          <w:rFonts w:ascii="Times New Roman" w:hAnsi="Times New Roman" w:cs="Times New Roman"/>
          <w:b/>
          <w:sz w:val="28"/>
          <w:szCs w:val="28"/>
          <w:u w:val="single"/>
        </w:rPr>
        <w:t>Міністерство фінансів України</w:t>
      </w:r>
    </w:p>
    <w:p w:rsidR="00064475" w:rsidRDefault="00064475" w:rsidP="00064475">
      <w:pPr>
        <w:pStyle w:val="a3"/>
        <w:jc w:val="center"/>
        <w:rPr>
          <w:rFonts w:ascii="Times New Roman" w:hAnsi="Times New Roman" w:cs="Times New Roman"/>
          <w:sz w:val="28"/>
          <w:szCs w:val="28"/>
        </w:rPr>
      </w:pPr>
    </w:p>
    <w:p w:rsidR="00064475" w:rsidRPr="00064475" w:rsidRDefault="00064475" w:rsidP="00064475">
      <w:pPr>
        <w:pStyle w:val="a3"/>
        <w:jc w:val="center"/>
        <w:rPr>
          <w:rFonts w:ascii="Times New Roman" w:hAnsi="Times New Roman" w:cs="Times New Roman"/>
          <w:b/>
          <w:sz w:val="28"/>
          <w:szCs w:val="28"/>
        </w:rPr>
      </w:pPr>
      <w:r w:rsidRPr="00064475">
        <w:rPr>
          <w:rFonts w:ascii="Times New Roman" w:hAnsi="Times New Roman" w:cs="Times New Roman"/>
          <w:b/>
          <w:sz w:val="28"/>
          <w:szCs w:val="28"/>
        </w:rPr>
        <w:t>Звіт</w:t>
      </w:r>
    </w:p>
    <w:p w:rsidR="00064475" w:rsidRPr="00D83100" w:rsidRDefault="00064475" w:rsidP="00064475">
      <w:pPr>
        <w:pStyle w:val="a3"/>
        <w:jc w:val="center"/>
        <w:rPr>
          <w:rFonts w:ascii="Times New Roman" w:hAnsi="Times New Roman" w:cs="Times New Roman"/>
          <w:b/>
          <w:sz w:val="28"/>
          <w:szCs w:val="28"/>
        </w:rPr>
      </w:pPr>
      <w:r w:rsidRPr="00D83100">
        <w:rPr>
          <w:rFonts w:ascii="Times New Roman" w:hAnsi="Times New Roman" w:cs="Times New Roman"/>
          <w:b/>
          <w:sz w:val="28"/>
          <w:szCs w:val="28"/>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Pr>
          <w:rFonts w:ascii="Times New Roman" w:hAnsi="Times New Roman" w:cs="Times New Roman"/>
          <w:b/>
          <w:sz w:val="28"/>
          <w:szCs w:val="28"/>
        </w:rPr>
        <w:t xml:space="preserve">ії і їхніми державами-членами, </w:t>
      </w:r>
      <w:r w:rsidRPr="00D83100">
        <w:rPr>
          <w:rFonts w:ascii="Times New Roman" w:hAnsi="Times New Roman" w:cs="Times New Roman"/>
          <w:b/>
          <w:sz w:val="28"/>
          <w:szCs w:val="28"/>
        </w:rPr>
        <w:t>з іншої сторони</w:t>
      </w:r>
    </w:p>
    <w:p w:rsidR="00064475" w:rsidRPr="00064475" w:rsidRDefault="00064475" w:rsidP="00064475">
      <w:pPr>
        <w:pStyle w:val="a3"/>
        <w:jc w:val="center"/>
        <w:rPr>
          <w:rFonts w:ascii="Times New Roman" w:hAnsi="Times New Roman" w:cs="Times New Roman"/>
          <w:b/>
          <w:sz w:val="28"/>
          <w:szCs w:val="28"/>
        </w:rPr>
      </w:pPr>
      <w:r w:rsidRPr="00D83100">
        <w:rPr>
          <w:rFonts w:ascii="Times New Roman" w:hAnsi="Times New Roman" w:cs="Times New Roman"/>
          <w:b/>
          <w:sz w:val="28"/>
          <w:szCs w:val="28"/>
        </w:rPr>
        <w:t>за І</w:t>
      </w:r>
      <w:r w:rsidR="00B04CB9" w:rsidRPr="00D83100">
        <w:rPr>
          <w:rFonts w:ascii="Times New Roman" w:hAnsi="Times New Roman" w:cs="Times New Roman"/>
          <w:b/>
          <w:sz w:val="28"/>
          <w:szCs w:val="28"/>
          <w:lang w:val="en-US"/>
        </w:rPr>
        <w:t>I</w:t>
      </w:r>
      <w:r w:rsidR="0077531B" w:rsidRPr="00D83100">
        <w:rPr>
          <w:rFonts w:ascii="Times New Roman" w:hAnsi="Times New Roman" w:cs="Times New Roman"/>
          <w:b/>
          <w:sz w:val="28"/>
          <w:szCs w:val="28"/>
          <w:lang w:val="en-US"/>
        </w:rPr>
        <w:t>I</w:t>
      </w:r>
      <w:r w:rsidRPr="00D83100">
        <w:rPr>
          <w:rFonts w:ascii="Times New Roman" w:hAnsi="Times New Roman" w:cs="Times New Roman"/>
          <w:b/>
          <w:sz w:val="28"/>
          <w:szCs w:val="28"/>
        </w:rPr>
        <w:t xml:space="preserve"> квартал 2018 року</w:t>
      </w:r>
    </w:p>
    <w:p w:rsidR="00064475" w:rsidRDefault="00064475" w:rsidP="00064475">
      <w:pPr>
        <w:pStyle w:val="a3"/>
        <w:jc w:val="center"/>
        <w:rPr>
          <w:rFonts w:ascii="Times New Roman" w:hAnsi="Times New Roman" w:cs="Times New Roman"/>
          <w:sz w:val="28"/>
          <w:szCs w:val="28"/>
        </w:rPr>
      </w:pPr>
    </w:p>
    <w:tbl>
      <w:tblPr>
        <w:tblStyle w:val="a4"/>
        <w:tblW w:w="0" w:type="auto"/>
        <w:tblInd w:w="-176" w:type="dxa"/>
        <w:tblLook w:val="04A0" w:firstRow="1" w:lastRow="0" w:firstColumn="1" w:lastColumn="0" w:noHBand="0" w:noVBand="1"/>
      </w:tblPr>
      <w:tblGrid>
        <w:gridCol w:w="3828"/>
        <w:gridCol w:w="4536"/>
        <w:gridCol w:w="7166"/>
      </w:tblGrid>
      <w:tr w:rsidR="00064475" w:rsidTr="001248E8">
        <w:trPr>
          <w:trHeight w:val="570"/>
        </w:trPr>
        <w:tc>
          <w:tcPr>
            <w:tcW w:w="3828" w:type="dxa"/>
          </w:tcPr>
          <w:p w:rsidR="00064475" w:rsidRPr="000F06AC" w:rsidRDefault="00064475" w:rsidP="007D5650">
            <w:pPr>
              <w:pStyle w:val="a3"/>
              <w:jc w:val="center"/>
              <w:rPr>
                <w:rFonts w:ascii="Times New Roman" w:hAnsi="Times New Roman" w:cs="Times New Roman"/>
                <w:sz w:val="24"/>
                <w:szCs w:val="24"/>
              </w:rPr>
            </w:pPr>
            <w:r>
              <w:rPr>
                <w:rFonts w:ascii="Times New Roman" w:hAnsi="Times New Roman" w:cs="Times New Roman"/>
                <w:sz w:val="24"/>
                <w:szCs w:val="24"/>
              </w:rPr>
              <w:t>Найменування завдання</w:t>
            </w:r>
          </w:p>
        </w:tc>
        <w:tc>
          <w:tcPr>
            <w:tcW w:w="4536" w:type="dxa"/>
          </w:tcPr>
          <w:p w:rsidR="00064475" w:rsidRPr="000F06AC" w:rsidRDefault="00064475" w:rsidP="007D5650">
            <w:pPr>
              <w:pStyle w:val="a3"/>
              <w:jc w:val="center"/>
              <w:rPr>
                <w:rFonts w:ascii="Times New Roman" w:hAnsi="Times New Roman" w:cs="Times New Roman"/>
                <w:sz w:val="24"/>
                <w:szCs w:val="24"/>
              </w:rPr>
            </w:pPr>
            <w:r>
              <w:rPr>
                <w:rFonts w:ascii="Times New Roman" w:hAnsi="Times New Roman" w:cs="Times New Roman"/>
                <w:sz w:val="24"/>
                <w:szCs w:val="24"/>
              </w:rPr>
              <w:t>Найменування заходу</w:t>
            </w:r>
          </w:p>
        </w:tc>
        <w:tc>
          <w:tcPr>
            <w:tcW w:w="7166" w:type="dxa"/>
          </w:tcPr>
          <w:p w:rsidR="00064475" w:rsidRPr="000F06AC" w:rsidRDefault="00064475" w:rsidP="007D5650">
            <w:pPr>
              <w:pStyle w:val="a3"/>
              <w:jc w:val="center"/>
              <w:rPr>
                <w:rFonts w:ascii="Times New Roman" w:hAnsi="Times New Roman" w:cs="Times New Roman"/>
                <w:sz w:val="24"/>
                <w:szCs w:val="24"/>
              </w:rPr>
            </w:pPr>
            <w:r>
              <w:rPr>
                <w:rFonts w:ascii="Times New Roman" w:hAnsi="Times New Roman" w:cs="Times New Roman"/>
                <w:sz w:val="24"/>
                <w:szCs w:val="24"/>
              </w:rPr>
              <w:t>Прогрес виконання заходу у звітному періоді</w:t>
            </w:r>
          </w:p>
        </w:tc>
      </w:tr>
      <w:tr w:rsidR="00064475" w:rsidTr="001248E8">
        <w:tc>
          <w:tcPr>
            <w:tcW w:w="15530" w:type="dxa"/>
            <w:gridSpan w:val="3"/>
          </w:tcPr>
          <w:p w:rsidR="00064475" w:rsidRPr="00064475" w:rsidRDefault="00064475" w:rsidP="007D5650">
            <w:pPr>
              <w:pStyle w:val="a3"/>
              <w:jc w:val="center"/>
              <w:rPr>
                <w:rFonts w:ascii="Times New Roman" w:hAnsi="Times New Roman" w:cs="Times New Roman"/>
                <w:b/>
                <w:sz w:val="24"/>
                <w:szCs w:val="24"/>
              </w:rPr>
            </w:pPr>
            <w:r w:rsidRPr="00064475">
              <w:rPr>
                <w:rFonts w:ascii="Times New Roman" w:hAnsi="Times New Roman" w:cs="Times New Roman"/>
                <w:b/>
                <w:sz w:val="24"/>
                <w:szCs w:val="24"/>
              </w:rPr>
              <w:t>Юстиція, свобода, безпека, права людини</w:t>
            </w:r>
          </w:p>
        </w:tc>
      </w:tr>
      <w:tr w:rsidR="004744A9" w:rsidTr="001248E8">
        <w:trPr>
          <w:trHeight w:val="2822"/>
        </w:trPr>
        <w:tc>
          <w:tcPr>
            <w:tcW w:w="3828" w:type="dxa"/>
            <w:vMerge w:val="restart"/>
          </w:tcPr>
          <w:p w:rsidR="004744A9" w:rsidRPr="00405C3D" w:rsidRDefault="004744A9" w:rsidP="00064475">
            <w:pPr>
              <w:pStyle w:val="a3"/>
              <w:jc w:val="both"/>
              <w:rPr>
                <w:rFonts w:ascii="Times New Roman" w:hAnsi="Times New Roman" w:cs="Times New Roman"/>
                <w:sz w:val="24"/>
                <w:szCs w:val="24"/>
              </w:rPr>
            </w:pPr>
            <w:r w:rsidRPr="00405C3D">
              <w:rPr>
                <w:rFonts w:ascii="Times New Roman" w:hAnsi="Times New Roman" w:cs="Times New Roman"/>
                <w:sz w:val="24"/>
                <w:szCs w:val="24"/>
              </w:rPr>
              <w:t>35.</w:t>
            </w:r>
            <w:r w:rsidRPr="00405C3D">
              <w:rPr>
                <w:rFonts w:ascii="Times New Roman" w:hAnsi="Times New Roman"/>
                <w:sz w:val="24"/>
                <w:szCs w:val="24"/>
              </w:rPr>
              <w:t xml:space="preserve"> Оновлення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у зв’язку із змінами актів права ЄС</w:t>
            </w:r>
          </w:p>
        </w:tc>
        <w:tc>
          <w:tcPr>
            <w:tcW w:w="4536" w:type="dxa"/>
          </w:tcPr>
          <w:p w:rsidR="004744A9" w:rsidRPr="00405C3D" w:rsidRDefault="004744A9" w:rsidP="00064475">
            <w:pPr>
              <w:spacing w:before="120" w:line="228" w:lineRule="auto"/>
              <w:jc w:val="both"/>
              <w:rPr>
                <w:rFonts w:ascii="Times New Roman" w:eastAsia="Times New Roman" w:hAnsi="Times New Roman" w:cs="Times New Roman"/>
                <w:sz w:val="24"/>
                <w:szCs w:val="24"/>
                <w:lang w:eastAsia="uk-UA"/>
              </w:rPr>
            </w:pPr>
            <w:r w:rsidRPr="00405C3D">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vMerge w:val="restart"/>
          </w:tcPr>
          <w:p w:rsidR="004744A9" w:rsidRPr="00405C3D" w:rsidRDefault="004D7CFE" w:rsidP="004D7CFE">
            <w:pPr>
              <w:widowControl w:val="0"/>
              <w:shd w:val="clear" w:color="auto" w:fill="FFFFFF"/>
              <w:tabs>
                <w:tab w:val="left" w:pos="0"/>
                <w:tab w:val="left" w:pos="275"/>
                <w:tab w:val="center" w:pos="5385"/>
              </w:tabs>
              <w:autoSpaceDE w:val="0"/>
              <w:jc w:val="both"/>
              <w:rPr>
                <w:rFonts w:ascii="Times New Roman" w:eastAsia="Times New Roman" w:hAnsi="Times New Roman" w:cs="Times New Roman"/>
                <w:sz w:val="24"/>
                <w:szCs w:val="24"/>
                <w:lang w:eastAsia="ru-RU"/>
              </w:rPr>
            </w:pPr>
            <w:r w:rsidRPr="00405C3D">
              <w:rPr>
                <w:rFonts w:ascii="Times New Roman" w:eastAsia="Times New Roman" w:hAnsi="Times New Roman" w:cs="Times New Roman"/>
                <w:sz w:val="24"/>
                <w:szCs w:val="24"/>
                <w:lang w:eastAsia="ru-RU"/>
              </w:rPr>
              <w:t xml:space="preserve">1) </w:t>
            </w:r>
            <w:r w:rsidR="004744A9" w:rsidRPr="00405C3D">
              <w:rPr>
                <w:rFonts w:ascii="Times New Roman" w:eastAsia="Times New Roman" w:hAnsi="Times New Roman" w:cs="Times New Roman"/>
                <w:sz w:val="24"/>
                <w:szCs w:val="24"/>
                <w:lang w:eastAsia="ru-RU"/>
              </w:rPr>
              <w:t>Міністерством фінансів України спільно з Державною службою фінансового моніторингу України, Національним банком України та міжнародними експертами (в рамках технічної допомоги проекту USAID  “Трансформація фінансового сектору в Україні”) з метою повної імплементації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 підгото</w:t>
            </w:r>
            <w:r w:rsidR="00AA4A67" w:rsidRPr="00405C3D">
              <w:rPr>
                <w:rFonts w:ascii="Times New Roman" w:eastAsia="Times New Roman" w:hAnsi="Times New Roman" w:cs="Times New Roman"/>
                <w:sz w:val="24"/>
                <w:szCs w:val="24"/>
                <w:lang w:eastAsia="ru-RU"/>
              </w:rPr>
              <w:t>влено та 19.01.2018 оприлюднено для публічного обговорення</w:t>
            </w:r>
            <w:r w:rsidR="004744A9" w:rsidRPr="00405C3D">
              <w:rPr>
                <w:rFonts w:ascii="Times New Roman" w:eastAsia="Times New Roman" w:hAnsi="Times New Roman" w:cs="Times New Roman"/>
                <w:sz w:val="24"/>
                <w:szCs w:val="24"/>
                <w:lang w:eastAsia="ru-RU"/>
              </w:rPr>
              <w:t xml:space="preserve"> законопроект “Про внесення змін до деяких законодавчих актів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Законопроект). </w:t>
            </w:r>
          </w:p>
          <w:p w:rsidR="007F26ED" w:rsidRPr="00405C3D" w:rsidRDefault="007F26ED" w:rsidP="007F26ED">
            <w:pPr>
              <w:jc w:val="both"/>
              <w:rPr>
                <w:rFonts w:ascii="Times New Roman" w:eastAsia="Calibri" w:hAnsi="Times New Roman" w:cs="Times New Roman"/>
                <w:sz w:val="24"/>
                <w:szCs w:val="24"/>
              </w:rPr>
            </w:pPr>
            <w:r w:rsidRPr="00405C3D">
              <w:rPr>
                <w:rFonts w:ascii="Times New Roman" w:eastAsia="Calibri" w:hAnsi="Times New Roman" w:cs="Times New Roman"/>
                <w:sz w:val="24"/>
                <w:szCs w:val="24"/>
              </w:rPr>
              <w:t xml:space="preserve">       За результатами отриманих зауважень та пропозицій від заінтересованих органів проведено </w:t>
            </w:r>
            <w:r w:rsidRPr="00405C3D">
              <w:rPr>
                <w:rFonts w:ascii="Times New Roman" w:eastAsia="Calibri" w:hAnsi="Times New Roman" w:cs="Times New Roman"/>
                <w:sz w:val="24"/>
                <w:szCs w:val="24"/>
                <w:lang w:val="ru-RU"/>
              </w:rPr>
              <w:t xml:space="preserve">відповідні </w:t>
            </w:r>
            <w:r w:rsidRPr="00405C3D">
              <w:rPr>
                <w:rFonts w:ascii="Times New Roman" w:eastAsia="Calibri" w:hAnsi="Times New Roman" w:cs="Times New Roman"/>
                <w:sz w:val="24"/>
                <w:szCs w:val="24"/>
              </w:rPr>
              <w:t xml:space="preserve">узгоджувальні робочі наради щодо врегулювання розбіжностей в позиціях щодо законопроекту. </w:t>
            </w:r>
          </w:p>
          <w:p w:rsidR="005B5137" w:rsidRPr="00AA1564" w:rsidRDefault="00A66172" w:rsidP="005B5137">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Calibri" w:hAnsi="Times New Roman" w:cs="Times New Roman"/>
                <w:i/>
                <w:sz w:val="24"/>
                <w:szCs w:val="24"/>
              </w:rPr>
              <w:t xml:space="preserve">       </w:t>
            </w:r>
            <w:r w:rsidR="005B5137" w:rsidRPr="00AA1564">
              <w:rPr>
                <w:rFonts w:ascii="Times New Roman" w:eastAsia="Times New Roman" w:hAnsi="Times New Roman" w:cs="Times New Roman"/>
                <w:i/>
                <w:sz w:val="24"/>
                <w:szCs w:val="24"/>
                <w:lang w:eastAsia="ru-RU"/>
              </w:rPr>
              <w:t xml:space="preserve">Наприкінці травня міжнародні експерти (проект USAID) надали Рекомендації до доопрацьованого законопроекту про запобігання та протидію відмиванню грошей,  які опрацьовані Мінфіном разом з Нацбанком та Держфінмоніторингом (в </w:t>
            </w:r>
            <w:r w:rsidR="005B5137" w:rsidRPr="00AA1564">
              <w:rPr>
                <w:rFonts w:ascii="Times New Roman" w:eastAsia="Times New Roman" w:hAnsi="Times New Roman" w:cs="Times New Roman"/>
                <w:i/>
                <w:sz w:val="24"/>
                <w:szCs w:val="24"/>
                <w:lang w:eastAsia="ru-RU"/>
              </w:rPr>
              <w:lastRenderedPageBreak/>
              <w:t xml:space="preserve">Мінфіні 8 червня відбулась узгоджувальна нарада). </w:t>
            </w:r>
          </w:p>
          <w:p w:rsidR="005B5137" w:rsidRPr="00AA1564" w:rsidRDefault="005B5137" w:rsidP="005B5137">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Times New Roman" w:hAnsi="Times New Roman" w:cs="Times New Roman"/>
                <w:i/>
                <w:sz w:val="24"/>
                <w:szCs w:val="24"/>
                <w:lang w:eastAsia="ru-RU"/>
              </w:rPr>
              <w:t xml:space="preserve">         24.07.2018 доопрацьований законопроект було направлено на повторне погодження до заінтересованих ЦОВВ. </w:t>
            </w:r>
          </w:p>
          <w:p w:rsidR="005B5137" w:rsidRPr="00AA1564" w:rsidRDefault="005B5137" w:rsidP="005B5137">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Times New Roman" w:hAnsi="Times New Roman" w:cs="Times New Roman"/>
                <w:i/>
                <w:sz w:val="24"/>
                <w:szCs w:val="24"/>
                <w:lang w:eastAsia="ru-RU"/>
              </w:rPr>
              <w:t xml:space="preserve">         28.09.2018 доопрацьований  </w:t>
            </w:r>
            <w:r w:rsidR="00D7593F">
              <w:rPr>
                <w:rFonts w:ascii="Times New Roman" w:eastAsia="Times New Roman" w:hAnsi="Times New Roman" w:cs="Times New Roman"/>
                <w:i/>
                <w:sz w:val="24"/>
                <w:szCs w:val="24"/>
                <w:lang w:eastAsia="ru-RU"/>
              </w:rPr>
              <w:t xml:space="preserve">та погоджений ДРС </w:t>
            </w:r>
            <w:r w:rsidRPr="00AA1564">
              <w:rPr>
                <w:rFonts w:ascii="Times New Roman" w:eastAsia="Times New Roman" w:hAnsi="Times New Roman" w:cs="Times New Roman"/>
                <w:i/>
                <w:sz w:val="24"/>
                <w:szCs w:val="24"/>
                <w:lang w:eastAsia="ru-RU"/>
              </w:rPr>
              <w:t>законопроект</w:t>
            </w:r>
            <w:r w:rsidR="00D7593F">
              <w:rPr>
                <w:rFonts w:ascii="Times New Roman" w:eastAsia="Times New Roman" w:hAnsi="Times New Roman" w:cs="Times New Roman"/>
                <w:i/>
                <w:sz w:val="24"/>
                <w:szCs w:val="24"/>
                <w:lang w:eastAsia="ru-RU"/>
              </w:rPr>
              <w:t xml:space="preserve">, </w:t>
            </w:r>
            <w:r w:rsidRPr="00AA1564">
              <w:rPr>
                <w:rFonts w:ascii="Times New Roman" w:eastAsia="Times New Roman" w:hAnsi="Times New Roman" w:cs="Times New Roman"/>
                <w:i/>
                <w:sz w:val="24"/>
                <w:szCs w:val="24"/>
                <w:lang w:eastAsia="ru-RU"/>
              </w:rPr>
              <w:t xml:space="preserve">направлено на правову експертизу до Мінюсту. </w:t>
            </w:r>
          </w:p>
          <w:p w:rsidR="004744A9" w:rsidRPr="000A14DE" w:rsidRDefault="005B5137" w:rsidP="000A14DE">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Times New Roman" w:hAnsi="Times New Roman" w:cs="Times New Roman"/>
                <w:i/>
                <w:sz w:val="24"/>
                <w:szCs w:val="24"/>
                <w:lang w:eastAsia="ru-RU"/>
              </w:rPr>
              <w:t xml:space="preserve">       Після отримання від Мінюсту правового висновку Мінфін  внесе законопроект на роз</w:t>
            </w:r>
            <w:r w:rsidR="000A14DE">
              <w:rPr>
                <w:rFonts w:ascii="Times New Roman" w:eastAsia="Times New Roman" w:hAnsi="Times New Roman" w:cs="Times New Roman"/>
                <w:i/>
                <w:sz w:val="24"/>
                <w:szCs w:val="24"/>
                <w:lang w:eastAsia="ru-RU"/>
              </w:rPr>
              <w:t>гляд Кабінету Міністрів України</w:t>
            </w:r>
          </w:p>
        </w:tc>
      </w:tr>
      <w:tr w:rsidR="004744A9" w:rsidTr="001248E8">
        <w:tc>
          <w:tcPr>
            <w:tcW w:w="3828" w:type="dxa"/>
            <w:vMerge/>
          </w:tcPr>
          <w:p w:rsidR="004744A9" w:rsidRDefault="004744A9" w:rsidP="00064475">
            <w:pPr>
              <w:pStyle w:val="a3"/>
              <w:jc w:val="both"/>
              <w:rPr>
                <w:rFonts w:ascii="Times New Roman" w:hAnsi="Times New Roman" w:cs="Times New Roman"/>
                <w:sz w:val="24"/>
                <w:szCs w:val="24"/>
              </w:rPr>
            </w:pPr>
          </w:p>
        </w:tc>
        <w:tc>
          <w:tcPr>
            <w:tcW w:w="4536" w:type="dxa"/>
          </w:tcPr>
          <w:p w:rsidR="004744A9" w:rsidRPr="00064475" w:rsidRDefault="004744A9" w:rsidP="00064475">
            <w:pPr>
              <w:spacing w:before="120" w:line="228" w:lineRule="auto"/>
              <w:jc w:val="both"/>
              <w:rPr>
                <w:rFonts w:ascii="Times New Roman" w:eastAsia="Times New Roman" w:hAnsi="Times New Roman" w:cs="Times New Roman"/>
                <w:sz w:val="24"/>
                <w:szCs w:val="24"/>
                <w:lang w:eastAsia="uk-UA"/>
              </w:rPr>
            </w:pPr>
            <w:r w:rsidRPr="00064475">
              <w:rPr>
                <w:rFonts w:ascii="Times New Roman" w:eastAsia="Times New Roman" w:hAnsi="Times New Roman" w:cs="Times New Roman"/>
                <w:sz w:val="24"/>
                <w:szCs w:val="24"/>
                <w:lang w:eastAsia="ru-RU"/>
              </w:rPr>
              <w:t>2) опрацювання законопроекту з експертами ЄС</w:t>
            </w:r>
          </w:p>
        </w:tc>
        <w:tc>
          <w:tcPr>
            <w:tcW w:w="7166" w:type="dxa"/>
            <w:vMerge/>
          </w:tcPr>
          <w:p w:rsidR="004744A9" w:rsidRDefault="004744A9" w:rsidP="007D5650">
            <w:pPr>
              <w:pStyle w:val="a3"/>
              <w:jc w:val="center"/>
              <w:rPr>
                <w:rFonts w:ascii="Times New Roman" w:hAnsi="Times New Roman" w:cs="Times New Roman"/>
                <w:sz w:val="24"/>
                <w:szCs w:val="24"/>
              </w:rPr>
            </w:pPr>
          </w:p>
        </w:tc>
      </w:tr>
      <w:tr w:rsidR="004744A9" w:rsidTr="001248E8">
        <w:tc>
          <w:tcPr>
            <w:tcW w:w="3828" w:type="dxa"/>
            <w:vMerge/>
          </w:tcPr>
          <w:p w:rsidR="004744A9" w:rsidRDefault="004744A9" w:rsidP="00064475">
            <w:pPr>
              <w:pStyle w:val="a3"/>
              <w:jc w:val="both"/>
              <w:rPr>
                <w:rFonts w:ascii="Times New Roman" w:hAnsi="Times New Roman" w:cs="Times New Roman"/>
                <w:sz w:val="24"/>
                <w:szCs w:val="24"/>
              </w:rPr>
            </w:pPr>
          </w:p>
        </w:tc>
        <w:tc>
          <w:tcPr>
            <w:tcW w:w="4536" w:type="dxa"/>
          </w:tcPr>
          <w:p w:rsidR="004744A9" w:rsidRDefault="004744A9" w:rsidP="00064475">
            <w:pPr>
              <w:pStyle w:val="a3"/>
              <w:jc w:val="both"/>
              <w:rPr>
                <w:rFonts w:ascii="Times New Roman" w:hAnsi="Times New Roman" w:cs="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vMerge/>
          </w:tcPr>
          <w:p w:rsidR="004744A9" w:rsidRDefault="004744A9" w:rsidP="007D5650">
            <w:pPr>
              <w:pStyle w:val="a3"/>
              <w:jc w:val="center"/>
              <w:rPr>
                <w:rFonts w:ascii="Times New Roman" w:hAnsi="Times New Roman" w:cs="Times New Roman"/>
                <w:sz w:val="24"/>
                <w:szCs w:val="24"/>
              </w:rPr>
            </w:pPr>
          </w:p>
        </w:tc>
      </w:tr>
      <w:tr w:rsidR="00064475" w:rsidTr="001248E8">
        <w:tc>
          <w:tcPr>
            <w:tcW w:w="15530" w:type="dxa"/>
            <w:gridSpan w:val="3"/>
          </w:tcPr>
          <w:p w:rsidR="00064475" w:rsidRPr="00064475" w:rsidRDefault="00064475" w:rsidP="007D5650">
            <w:pPr>
              <w:pStyle w:val="a3"/>
              <w:jc w:val="center"/>
              <w:rPr>
                <w:rFonts w:ascii="Times New Roman" w:hAnsi="Times New Roman" w:cs="Times New Roman"/>
                <w:b/>
                <w:sz w:val="24"/>
                <w:szCs w:val="24"/>
              </w:rPr>
            </w:pPr>
            <w:r w:rsidRPr="00D83100">
              <w:rPr>
                <w:rFonts w:ascii="Times New Roman" w:hAnsi="Times New Roman" w:cs="Times New Roman"/>
                <w:b/>
                <w:sz w:val="24"/>
                <w:szCs w:val="24"/>
              </w:rPr>
              <w:lastRenderedPageBreak/>
              <w:t>Митні питання</w:t>
            </w:r>
            <w:r w:rsidRPr="00064475">
              <w:rPr>
                <w:rFonts w:ascii="Times New Roman" w:hAnsi="Times New Roman" w:cs="Times New Roman"/>
                <w:b/>
                <w:sz w:val="24"/>
                <w:szCs w:val="24"/>
              </w:rPr>
              <w:t xml:space="preserve"> </w:t>
            </w:r>
          </w:p>
        </w:tc>
      </w:tr>
      <w:tr w:rsidR="00AA5D01" w:rsidTr="001248E8">
        <w:tc>
          <w:tcPr>
            <w:tcW w:w="3828" w:type="dxa"/>
          </w:tcPr>
          <w:p w:rsidR="00AA5D01" w:rsidRPr="00654AE0" w:rsidRDefault="00AA5D01" w:rsidP="007D5650">
            <w:pPr>
              <w:rPr>
                <w:rFonts w:ascii="Times New Roman" w:hAnsi="Times New Roman"/>
                <w:sz w:val="24"/>
                <w:szCs w:val="24"/>
                <w:lang w:val="ru-RU"/>
              </w:rPr>
            </w:pPr>
            <w:r w:rsidRPr="00D83100">
              <w:rPr>
                <w:rFonts w:ascii="Times New Roman" w:hAnsi="Times New Roman"/>
                <w:sz w:val="24"/>
                <w:szCs w:val="24"/>
              </w:rPr>
              <w:t>449. Створення відкритого та ефективного механізму співпраці між митними органами та суб’єктами господарювання</w:t>
            </w:r>
          </w:p>
          <w:p w:rsidR="00C61801" w:rsidRPr="00654AE0" w:rsidRDefault="00C61801" w:rsidP="007D5650">
            <w:pPr>
              <w:rPr>
                <w:rFonts w:ascii="Times New Roman" w:hAnsi="Times New Roman"/>
                <w:sz w:val="24"/>
                <w:szCs w:val="24"/>
                <w:lang w:val="ru-RU"/>
              </w:rPr>
            </w:pPr>
          </w:p>
          <w:p w:rsidR="00C61801" w:rsidRPr="00C61801" w:rsidRDefault="00C61801" w:rsidP="007D5650">
            <w:pPr>
              <w:rPr>
                <w:rFonts w:ascii="Times New Roman" w:hAnsi="Times New Roman"/>
                <w:sz w:val="24"/>
                <w:szCs w:val="24"/>
              </w:rPr>
            </w:pPr>
          </w:p>
        </w:tc>
        <w:tc>
          <w:tcPr>
            <w:tcW w:w="4536" w:type="dxa"/>
          </w:tcPr>
          <w:p w:rsidR="00AA5D01" w:rsidRPr="00DC6616" w:rsidRDefault="00AA5D01" w:rsidP="00064475">
            <w:pPr>
              <w:pStyle w:val="a3"/>
              <w:jc w:val="both"/>
              <w:rPr>
                <w:rFonts w:ascii="Times New Roman" w:hAnsi="Times New Roman"/>
                <w:sz w:val="24"/>
                <w:szCs w:val="24"/>
              </w:rPr>
            </w:pPr>
            <w:r w:rsidRPr="00A279A2">
              <w:rPr>
                <w:rFonts w:ascii="Times New Roman" w:hAnsi="Times New Roman"/>
                <w:sz w:val="24"/>
                <w:szCs w:val="24"/>
              </w:rPr>
              <w:t>розроблення, видання та реєстрація в Мін’юсті наказу Мінфіну щодо механізму співпраці між митними органами та суб’єктами господарювання</w:t>
            </w:r>
          </w:p>
        </w:tc>
        <w:tc>
          <w:tcPr>
            <w:tcW w:w="7166" w:type="dxa"/>
          </w:tcPr>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b/>
                <w:sz w:val="24"/>
                <w:szCs w:val="24"/>
              </w:rPr>
              <w:t>Виконано.</w:t>
            </w:r>
            <w:r>
              <w:rPr>
                <w:rFonts w:ascii="Times New Roman" w:hAnsi="Times New Roman" w:cs="Times New Roman"/>
                <w:sz w:val="24"/>
                <w:szCs w:val="24"/>
              </w:rPr>
              <w:t xml:space="preserve"> </w:t>
            </w:r>
            <w:r w:rsidRPr="00AA5D01">
              <w:rPr>
                <w:rFonts w:ascii="Times New Roman" w:hAnsi="Times New Roman" w:cs="Times New Roman"/>
                <w:sz w:val="24"/>
                <w:szCs w:val="24"/>
              </w:rPr>
              <w:t>Механізм співпраці між митними органами та суб'єктами господарювання включає наступне:</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(ст.ст. 558-562 Митного кодексу України);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міжнародне співробітництво з питань державної митної справи (ст.ст.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(1) Асоціація імпортерів фруктів,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(2) Асоціація «Українські імпортери побутової електроніки»,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(3) Асоціація «Підприємств інформаційних технологій України»,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(5) Асоціація Українських імпортерів риби та морепродуктів,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(6) Асоціація «Всеукраїнська асоціація імпортерів м’яса та м’ясопродукції»,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(7) Федерація роботодавців України,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(8) Українська асоціація підприємств легкої промисловості «Укрлегпром» та Всеукраїнськє об’єднання роботодавців </w:t>
            </w:r>
            <w:r w:rsidRPr="00AA5D01">
              <w:rPr>
                <w:rFonts w:ascii="Times New Roman" w:hAnsi="Times New Roman" w:cs="Times New Roman"/>
                <w:sz w:val="24"/>
                <w:szCs w:val="24"/>
              </w:rPr>
              <w:lastRenderedPageBreak/>
              <w:t xml:space="preserve">підприємств легкої промисловості «Укрлегпром»,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(9) Всеукраїнська Асоціація автомобільних імпортерів і дилерів,</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(10) Громадська організація «Українська асоціація виробників»,</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(11) ДП «Укрпромзовнішекспертиза»;</w:t>
            </w:r>
          </w:p>
          <w:p w:rsidR="00AA5D01" w:rsidRPr="00D83100" w:rsidRDefault="00AA5D01" w:rsidP="00D83100">
            <w:pPr>
              <w:jc w:val="both"/>
              <w:rPr>
                <w:rFonts w:ascii="Times New Roman" w:hAnsi="Times New Roman" w:cs="Times New Roman"/>
                <w:i/>
                <w:sz w:val="24"/>
                <w:szCs w:val="24"/>
              </w:rPr>
            </w:pPr>
            <w:r w:rsidRPr="00AA5D01">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w:t>
            </w:r>
            <w:r w:rsidR="00D674FA">
              <w:rPr>
                <w:rFonts w:ascii="Times New Roman" w:hAnsi="Times New Roman" w:cs="Times New Roman"/>
                <w:sz w:val="24"/>
                <w:szCs w:val="24"/>
              </w:rPr>
              <w:t>омадян»  та Законом України від</w:t>
            </w:r>
            <w:r w:rsidRPr="00AA5D01">
              <w:rPr>
                <w:rFonts w:ascii="Times New Roman" w:hAnsi="Times New Roman" w:cs="Times New Roman"/>
                <w:sz w:val="24"/>
                <w:szCs w:val="24"/>
              </w:rPr>
              <w:t xml:space="preserve"> 13 січня 2011 року № 2939-VI «Про д</w:t>
            </w:r>
            <w:r w:rsidR="009B16B4">
              <w:rPr>
                <w:rFonts w:ascii="Times New Roman" w:hAnsi="Times New Roman" w:cs="Times New Roman"/>
                <w:sz w:val="24"/>
                <w:szCs w:val="24"/>
              </w:rPr>
              <w:t xml:space="preserve">оступ до публічної інформації» </w:t>
            </w:r>
            <w:r w:rsidR="009B16B4" w:rsidRPr="009B16B4">
              <w:rPr>
                <w:rFonts w:ascii="Times New Roman" w:hAnsi="Times New Roman" w:cs="Times New Roman"/>
                <w:i/>
                <w:sz w:val="24"/>
                <w:szCs w:val="24"/>
              </w:rPr>
              <w:t>(без змін).</w:t>
            </w:r>
          </w:p>
        </w:tc>
      </w:tr>
      <w:tr w:rsidR="00AA5D01" w:rsidTr="001248E8">
        <w:tc>
          <w:tcPr>
            <w:tcW w:w="3828" w:type="dxa"/>
            <w:vMerge w:val="restart"/>
          </w:tcPr>
          <w:p w:rsidR="00AA5D01" w:rsidRPr="00774425" w:rsidRDefault="00AA5D01" w:rsidP="00AA5D01">
            <w:pPr>
              <w:jc w:val="both"/>
              <w:rPr>
                <w:rFonts w:ascii="Times New Roman" w:hAnsi="Times New Roman"/>
                <w:sz w:val="24"/>
                <w:szCs w:val="24"/>
              </w:rPr>
            </w:pPr>
            <w:r w:rsidRPr="00774425">
              <w:rPr>
                <w:rFonts w:ascii="Times New Roman" w:hAnsi="Times New Roman" w:cs="Times New Roman"/>
                <w:sz w:val="24"/>
                <w:szCs w:val="24"/>
                <w:lang w:eastAsia="uk-UA"/>
              </w:rPr>
              <w:lastRenderedPageBreak/>
              <w:t>450. Розроблення проекту концепції реформування державної митної справи на підставі митних прототипів (Custom Blueprint) в новій редакції</w:t>
            </w:r>
          </w:p>
        </w:tc>
        <w:tc>
          <w:tcPr>
            <w:tcW w:w="4536" w:type="dxa"/>
          </w:tcPr>
          <w:p w:rsidR="00AA5D01" w:rsidRPr="00774425" w:rsidRDefault="00AA5D01" w:rsidP="00D83100">
            <w:pPr>
              <w:jc w:val="both"/>
              <w:rPr>
                <w:rFonts w:ascii="Times New Roman" w:hAnsi="Times New Roman" w:cs="Times New Roman"/>
                <w:sz w:val="24"/>
                <w:szCs w:val="24"/>
              </w:rPr>
            </w:pPr>
            <w:r w:rsidRPr="00774425">
              <w:rPr>
                <w:rFonts w:ascii="Times New Roman" w:hAnsi="Times New Roman" w:cs="Times New Roman"/>
                <w:sz w:val="24"/>
                <w:szCs w:val="24"/>
              </w:rPr>
              <w:t xml:space="preserve">1) розроблення проекту нової редакції концепції реформування державної митної справи відповідно до митних прототипів (Custom Blueprint) </w:t>
            </w:r>
          </w:p>
        </w:tc>
        <w:tc>
          <w:tcPr>
            <w:tcW w:w="7166" w:type="dxa"/>
          </w:tcPr>
          <w:p w:rsidR="00AA5D01" w:rsidRPr="000A14DE" w:rsidRDefault="004D7CFE" w:rsidP="000A14DE">
            <w:pPr>
              <w:jc w:val="both"/>
              <w:rPr>
                <w:rFonts w:ascii="Times New Roman" w:eastAsia="Calibri" w:hAnsi="Times New Roman" w:cs="Times New Roman"/>
                <w:sz w:val="24"/>
                <w:szCs w:val="24"/>
              </w:rPr>
            </w:pPr>
            <w:r w:rsidRPr="009B16B4">
              <w:rPr>
                <w:rFonts w:ascii="Times New Roman" w:hAnsi="Times New Roman" w:cs="Times New Roman"/>
                <w:sz w:val="24"/>
                <w:szCs w:val="24"/>
              </w:rPr>
              <w:t>1)</w:t>
            </w:r>
            <w:r w:rsidRPr="00E31B4F">
              <w:rPr>
                <w:rFonts w:ascii="Times New Roman" w:hAnsi="Times New Roman" w:cs="Times New Roman"/>
                <w:b/>
                <w:sz w:val="24"/>
                <w:szCs w:val="24"/>
              </w:rPr>
              <w:t xml:space="preserve"> </w:t>
            </w:r>
            <w:r w:rsidR="00D915F4" w:rsidRPr="00E31B4F">
              <w:rPr>
                <w:rFonts w:ascii="Times New Roman" w:hAnsi="Times New Roman" w:cs="Times New Roman"/>
                <w:b/>
                <w:sz w:val="24"/>
                <w:szCs w:val="24"/>
              </w:rPr>
              <w:t>Виконано.</w:t>
            </w:r>
            <w:r w:rsidR="00D915F4" w:rsidRPr="00E31B4F">
              <w:rPr>
                <w:rFonts w:ascii="Times New Roman" w:hAnsi="Times New Roman" w:cs="Times New Roman"/>
                <w:sz w:val="24"/>
                <w:szCs w:val="24"/>
              </w:rPr>
              <w:t xml:space="preserve"> </w:t>
            </w:r>
            <w:r w:rsidR="00E31B4F" w:rsidRPr="00E31B4F">
              <w:rPr>
                <w:rFonts w:ascii="Times New Roman" w:eastAsia="Calibri" w:hAnsi="Times New Roman" w:cs="Times New Roman"/>
                <w:sz w:val="24"/>
                <w:szCs w:val="24"/>
              </w:rPr>
              <w:t>Розроблений Мінфіном та внесений на розгляд КМУ (лист від 28.03.2017 № 11100-03-3/8298) проект розпорядження КМУ "Про схвалення Концепції реформування системи органів, що реалізують податкову та митну політику", схвалено відповідно до пп. 7 п. 4 протоколу № 25, оформленого за результатами засідання КМУ від 29.03.2017</w:t>
            </w:r>
            <w:r w:rsidR="009B16B4" w:rsidRPr="009B16B4">
              <w:rPr>
                <w:rFonts w:ascii="Times New Roman" w:hAnsi="Times New Roman" w:cs="Times New Roman"/>
                <w:i/>
                <w:sz w:val="24"/>
                <w:szCs w:val="24"/>
              </w:rPr>
              <w:t>(без змін</w:t>
            </w:r>
            <w:r w:rsidR="009B16B4">
              <w:rPr>
                <w:rFonts w:ascii="Times New Roman" w:hAnsi="Times New Roman" w:cs="Times New Roman"/>
                <w:i/>
                <w:sz w:val="24"/>
                <w:szCs w:val="24"/>
              </w:rPr>
              <w:t>)</w:t>
            </w:r>
            <w:r w:rsidR="000A14DE">
              <w:rPr>
                <w:rFonts w:ascii="Times New Roman" w:eastAsia="Calibri" w:hAnsi="Times New Roman" w:cs="Times New Roman"/>
                <w:sz w:val="24"/>
                <w:szCs w:val="24"/>
              </w:rPr>
              <w:t>.</w:t>
            </w:r>
          </w:p>
        </w:tc>
      </w:tr>
      <w:tr w:rsidR="00AA5D01" w:rsidRPr="00774425" w:rsidTr="001248E8">
        <w:tc>
          <w:tcPr>
            <w:tcW w:w="3828" w:type="dxa"/>
            <w:vMerge/>
          </w:tcPr>
          <w:p w:rsidR="00AA5D01" w:rsidRPr="00774425" w:rsidRDefault="00AA5D01" w:rsidP="00AA5D01">
            <w:pPr>
              <w:jc w:val="both"/>
              <w:rPr>
                <w:rFonts w:ascii="Times New Roman" w:hAnsi="Times New Roman" w:cs="Times New Roman"/>
                <w:sz w:val="24"/>
                <w:szCs w:val="24"/>
                <w:lang w:eastAsia="uk-UA"/>
              </w:rPr>
            </w:pPr>
          </w:p>
        </w:tc>
        <w:tc>
          <w:tcPr>
            <w:tcW w:w="4536" w:type="dxa"/>
          </w:tcPr>
          <w:p w:rsidR="00AA5D01" w:rsidRPr="00774425" w:rsidRDefault="00AA5D01" w:rsidP="00D83100">
            <w:pPr>
              <w:jc w:val="both"/>
              <w:rPr>
                <w:rFonts w:ascii="Times New Roman" w:hAnsi="Times New Roman" w:cs="Times New Roman"/>
                <w:sz w:val="24"/>
                <w:szCs w:val="24"/>
              </w:rPr>
            </w:pPr>
            <w:r w:rsidRPr="00774425">
              <w:rPr>
                <w:rFonts w:ascii="Times New Roman" w:hAnsi="Times New Roman" w:cs="Times New Roman"/>
                <w:sz w:val="24"/>
                <w:szCs w:val="24"/>
              </w:rPr>
              <w:t>2) опрацювання проекту нової редакції концепції з експертами ЄС</w:t>
            </w:r>
          </w:p>
        </w:tc>
        <w:tc>
          <w:tcPr>
            <w:tcW w:w="7166" w:type="dxa"/>
          </w:tcPr>
          <w:p w:rsidR="00AA5D01" w:rsidRPr="00774425" w:rsidRDefault="00E31B4F" w:rsidP="009B16B4">
            <w:pPr>
              <w:jc w:val="both"/>
              <w:rPr>
                <w:rFonts w:ascii="Times New Roman" w:hAnsi="Times New Roman" w:cs="Times New Roman"/>
                <w:b/>
                <w:sz w:val="24"/>
                <w:szCs w:val="24"/>
              </w:rPr>
            </w:pPr>
            <w:r w:rsidRPr="00774425">
              <w:rPr>
                <w:rFonts w:ascii="Times New Roman" w:hAnsi="Times New Roman" w:cs="Times New Roman"/>
                <w:sz w:val="24"/>
                <w:szCs w:val="24"/>
              </w:rPr>
              <w:t>2</w:t>
            </w:r>
            <w:r w:rsidR="004D7CFE" w:rsidRPr="00774425">
              <w:rPr>
                <w:rFonts w:ascii="Times New Roman" w:hAnsi="Times New Roman" w:cs="Times New Roman"/>
                <w:sz w:val="24"/>
                <w:szCs w:val="24"/>
              </w:rPr>
              <w:t xml:space="preserve">) </w:t>
            </w:r>
            <w:r w:rsidR="00774425" w:rsidRPr="009B16B4">
              <w:rPr>
                <w:rFonts w:ascii="Times New Roman" w:hAnsi="Times New Roman" w:cs="Times New Roman"/>
                <w:b/>
                <w:sz w:val="24"/>
                <w:szCs w:val="24"/>
              </w:rPr>
              <w:t>Викона</w:t>
            </w:r>
            <w:r w:rsidR="007412C7" w:rsidRPr="009B16B4">
              <w:rPr>
                <w:rFonts w:ascii="Times New Roman" w:hAnsi="Times New Roman" w:cs="Times New Roman"/>
                <w:b/>
                <w:sz w:val="24"/>
                <w:szCs w:val="24"/>
              </w:rPr>
              <w:t>но</w:t>
            </w:r>
            <w:r w:rsidR="009B16B4">
              <w:rPr>
                <w:rFonts w:ascii="Times New Roman" w:hAnsi="Times New Roman" w:cs="Times New Roman"/>
                <w:b/>
                <w:sz w:val="24"/>
                <w:szCs w:val="24"/>
              </w:rPr>
              <w:t>.</w:t>
            </w:r>
            <w:r w:rsidR="00D915F4" w:rsidRPr="00774425">
              <w:rPr>
                <w:rFonts w:ascii="Times New Roman" w:hAnsi="Times New Roman" w:cs="Times New Roman"/>
                <w:sz w:val="24"/>
                <w:szCs w:val="24"/>
              </w:rPr>
              <w:t xml:space="preserve"> </w:t>
            </w:r>
            <w:r w:rsidR="00774425">
              <w:rPr>
                <w:rFonts w:ascii="Times New Roman" w:hAnsi="Times New Roman" w:cs="Times New Roman"/>
                <w:sz w:val="24"/>
                <w:szCs w:val="24"/>
              </w:rPr>
              <w:t>Концепція реф</w:t>
            </w:r>
            <w:r w:rsidR="00774425" w:rsidRPr="00774425">
              <w:rPr>
                <w:rFonts w:ascii="Times New Roman" w:hAnsi="Times New Roman" w:cs="Times New Roman"/>
                <w:sz w:val="24"/>
                <w:szCs w:val="24"/>
              </w:rPr>
              <w:t>ормування державної митної справи відповідно до митни</w:t>
            </w:r>
            <w:r w:rsidR="00774425">
              <w:rPr>
                <w:rFonts w:ascii="Times New Roman" w:hAnsi="Times New Roman" w:cs="Times New Roman"/>
                <w:sz w:val="24"/>
                <w:szCs w:val="24"/>
              </w:rPr>
              <w:t>х прототипів (Custom Blueprint)</w:t>
            </w:r>
            <w:r w:rsidR="00774425" w:rsidRPr="00774425">
              <w:rPr>
                <w:rFonts w:ascii="Times New Roman" w:hAnsi="Times New Roman" w:cs="Times New Roman"/>
                <w:sz w:val="24"/>
                <w:szCs w:val="24"/>
              </w:rPr>
              <w:t xml:space="preserve"> а також План дій з рефо</w:t>
            </w:r>
            <w:r w:rsidR="00774425">
              <w:rPr>
                <w:rFonts w:ascii="Times New Roman" w:hAnsi="Times New Roman" w:cs="Times New Roman"/>
                <w:sz w:val="24"/>
                <w:szCs w:val="24"/>
              </w:rPr>
              <w:t>р</w:t>
            </w:r>
            <w:r w:rsidR="00774425" w:rsidRPr="00774425">
              <w:rPr>
                <w:rFonts w:ascii="Times New Roman" w:hAnsi="Times New Roman" w:cs="Times New Roman"/>
                <w:sz w:val="24"/>
                <w:szCs w:val="24"/>
              </w:rPr>
              <w:t>мування митниці опрацьовані з е</w:t>
            </w:r>
            <w:r w:rsidR="00774425">
              <w:rPr>
                <w:rFonts w:ascii="Times New Roman" w:hAnsi="Times New Roman" w:cs="Times New Roman"/>
                <w:sz w:val="24"/>
                <w:szCs w:val="24"/>
              </w:rPr>
              <w:t>к</w:t>
            </w:r>
            <w:r w:rsidR="00774425" w:rsidRPr="00774425">
              <w:rPr>
                <w:rFonts w:ascii="Times New Roman" w:hAnsi="Times New Roman" w:cs="Times New Roman"/>
                <w:sz w:val="24"/>
                <w:szCs w:val="24"/>
              </w:rPr>
              <w:t>спертами ЄС.</w:t>
            </w:r>
            <w:r w:rsidR="00774425">
              <w:rPr>
                <w:rFonts w:ascii="Times New Roman" w:hAnsi="Times New Roman" w:cs="Times New Roman"/>
                <w:sz w:val="24"/>
                <w:szCs w:val="24"/>
              </w:rPr>
              <w:t xml:space="preserve"> Лист Представництва ЄС в Україні від 18.09.2017 № </w:t>
            </w:r>
            <w:r w:rsidR="00774425">
              <w:rPr>
                <w:rFonts w:ascii="Times New Roman" w:hAnsi="Times New Roman" w:cs="Times New Roman"/>
                <w:sz w:val="24"/>
                <w:szCs w:val="24"/>
                <w:lang w:val="en-US"/>
              </w:rPr>
              <w:t>Ares</w:t>
            </w:r>
            <w:r w:rsidR="00774425" w:rsidRPr="009B16B4">
              <w:rPr>
                <w:rFonts w:ascii="Times New Roman" w:hAnsi="Times New Roman" w:cs="Times New Roman"/>
                <w:sz w:val="24"/>
                <w:szCs w:val="24"/>
              </w:rPr>
              <w:t xml:space="preserve"> (2017) 4539493 </w:t>
            </w:r>
            <w:r w:rsidR="009B16B4" w:rsidRPr="009B16B4">
              <w:rPr>
                <w:rFonts w:ascii="Times New Roman" w:hAnsi="Times New Roman" w:cs="Times New Roman"/>
                <w:i/>
                <w:sz w:val="24"/>
                <w:szCs w:val="24"/>
              </w:rPr>
              <w:t>(без змін</w:t>
            </w:r>
            <w:r w:rsidR="009B16B4">
              <w:rPr>
                <w:rFonts w:ascii="Times New Roman" w:hAnsi="Times New Roman" w:cs="Times New Roman"/>
                <w:i/>
                <w:sz w:val="24"/>
                <w:szCs w:val="24"/>
              </w:rPr>
              <w:t>).</w:t>
            </w:r>
          </w:p>
        </w:tc>
      </w:tr>
      <w:tr w:rsidR="00AA5D01" w:rsidTr="001248E8">
        <w:tc>
          <w:tcPr>
            <w:tcW w:w="3828" w:type="dxa"/>
            <w:vMerge/>
          </w:tcPr>
          <w:p w:rsidR="00AA5D01" w:rsidRPr="00774425" w:rsidRDefault="00AA5D01" w:rsidP="00AA5D01">
            <w:pPr>
              <w:jc w:val="both"/>
              <w:rPr>
                <w:rFonts w:ascii="Times New Roman" w:hAnsi="Times New Roman" w:cs="Times New Roman"/>
                <w:sz w:val="24"/>
                <w:szCs w:val="24"/>
                <w:lang w:eastAsia="uk-UA"/>
              </w:rPr>
            </w:pPr>
          </w:p>
        </w:tc>
        <w:tc>
          <w:tcPr>
            <w:tcW w:w="4536" w:type="dxa"/>
          </w:tcPr>
          <w:p w:rsidR="00AA5D01" w:rsidRPr="00774425" w:rsidRDefault="00AA5D01" w:rsidP="00D83100">
            <w:pPr>
              <w:jc w:val="both"/>
              <w:rPr>
                <w:rFonts w:ascii="Times New Roman" w:hAnsi="Times New Roman" w:cs="Times New Roman"/>
                <w:sz w:val="24"/>
                <w:szCs w:val="24"/>
              </w:rPr>
            </w:pPr>
            <w:r w:rsidRPr="00774425">
              <w:rPr>
                <w:rFonts w:ascii="Times New Roman" w:hAnsi="Times New Roman" w:cs="Times New Roman"/>
                <w:sz w:val="24"/>
                <w:szCs w:val="24"/>
              </w:rPr>
              <w:t xml:space="preserve">3) подання на розгляд  Кабінету Міністрів України проекту акта Кабінету Міністрів України про схвалення концепції щодо реформування державної митної справи відповідно до митних </w:t>
            </w:r>
            <w:r w:rsidRPr="00774425">
              <w:rPr>
                <w:rFonts w:ascii="Times New Roman" w:hAnsi="Times New Roman" w:cs="Times New Roman"/>
                <w:sz w:val="24"/>
                <w:szCs w:val="24"/>
              </w:rPr>
              <w:lastRenderedPageBreak/>
              <w:t>прототипів (Custom Blueprint)</w:t>
            </w:r>
          </w:p>
        </w:tc>
        <w:tc>
          <w:tcPr>
            <w:tcW w:w="7166" w:type="dxa"/>
          </w:tcPr>
          <w:p w:rsidR="00D915F4" w:rsidRPr="00FD6A1A" w:rsidRDefault="004D7CFE" w:rsidP="00FD6A1A">
            <w:pPr>
              <w:jc w:val="both"/>
              <w:rPr>
                <w:rFonts w:ascii="Times New Roman" w:hAnsi="Times New Roman" w:cs="Times New Roman"/>
                <w:sz w:val="24"/>
                <w:szCs w:val="24"/>
              </w:rPr>
            </w:pPr>
            <w:r w:rsidRPr="00FD6A1A">
              <w:rPr>
                <w:rFonts w:ascii="Times New Roman" w:hAnsi="Times New Roman" w:cs="Times New Roman"/>
                <w:b/>
                <w:sz w:val="24"/>
                <w:szCs w:val="24"/>
              </w:rPr>
              <w:lastRenderedPageBreak/>
              <w:t>3)</w:t>
            </w:r>
            <w:r w:rsidR="00D915F4" w:rsidRPr="00FD6A1A">
              <w:rPr>
                <w:rFonts w:ascii="Times New Roman" w:hAnsi="Times New Roman" w:cs="Times New Roman"/>
                <w:b/>
                <w:sz w:val="24"/>
                <w:szCs w:val="24"/>
              </w:rPr>
              <w:t>Виконується.</w:t>
            </w:r>
            <w:r w:rsidR="00D915F4" w:rsidRPr="00FD6A1A">
              <w:rPr>
                <w:rFonts w:ascii="Times New Roman" w:hAnsi="Times New Roman" w:cs="Times New Roman"/>
                <w:sz w:val="24"/>
                <w:szCs w:val="24"/>
              </w:rPr>
              <w:t xml:space="preserve"> Розроблений Мінфіном проект розпорядження КМУ "Про схвалення Концепції реформування системи органів, що реалізують податкову та митну політику", опрацьований з експертами ЄС, схвалено відповідно до пп. 7 п. 4 протоколу № 25, оформленого за результатами засідання КМУ від 29.03.2017.</w:t>
            </w:r>
          </w:p>
          <w:p w:rsidR="00050B0E" w:rsidRPr="00FD6A1A" w:rsidRDefault="00AA4A67" w:rsidP="00FD6A1A">
            <w:pPr>
              <w:jc w:val="both"/>
              <w:rPr>
                <w:rFonts w:ascii="Times New Roman" w:hAnsi="Times New Roman" w:cs="Times New Roman"/>
                <w:sz w:val="24"/>
                <w:szCs w:val="24"/>
              </w:rPr>
            </w:pPr>
            <w:r w:rsidRPr="00FD6A1A">
              <w:rPr>
                <w:rFonts w:ascii="Times New Roman" w:hAnsi="Times New Roman" w:cs="Times New Roman"/>
                <w:sz w:val="24"/>
                <w:szCs w:val="24"/>
              </w:rPr>
              <w:lastRenderedPageBreak/>
              <w:t xml:space="preserve">         Мінфіном за участі народних депутатів України, представників ДФС, бізнесу, експертного середовища і громадськості та з метою реалізації схваленої Урядом 29.03.2017 Концепції реформування системи органів, що реалізують державну податкову та митну політику, підготовлено проект Плану дій з реформування митниці, який був розміщений на офіційному сайті Мінфіну для публічного обговорення. Проект Плану передбачає реалізацію детального переліку заходів в рамках 19 митних напрямів.</w:t>
            </w:r>
          </w:p>
        </w:tc>
      </w:tr>
      <w:tr w:rsidR="00050B0E" w:rsidTr="001248E8">
        <w:tc>
          <w:tcPr>
            <w:tcW w:w="3828" w:type="dxa"/>
            <w:vMerge w:val="restart"/>
          </w:tcPr>
          <w:p w:rsidR="00050B0E" w:rsidRPr="008A3DAE" w:rsidRDefault="00050B0E" w:rsidP="00D83100">
            <w:pPr>
              <w:jc w:val="both"/>
              <w:rPr>
                <w:rFonts w:ascii="Times New Roman" w:hAnsi="Times New Roman" w:cs="Times New Roman"/>
                <w:sz w:val="24"/>
                <w:szCs w:val="24"/>
                <w:lang w:eastAsia="uk-UA"/>
              </w:rPr>
            </w:pPr>
            <w:r w:rsidRPr="00774425">
              <w:rPr>
                <w:rFonts w:ascii="Times New Roman" w:hAnsi="Times New Roman" w:cs="Times New Roman"/>
                <w:sz w:val="24"/>
                <w:szCs w:val="24"/>
                <w:lang w:eastAsia="uk-UA"/>
              </w:rPr>
              <w:lastRenderedPageBreak/>
              <w:t>456. Запровадження механізму гарантування платежів, застосування комплексної гарантії відповідно до вимог Конвенції про єдиний режим транзиту</w:t>
            </w:r>
          </w:p>
        </w:tc>
        <w:tc>
          <w:tcPr>
            <w:tcW w:w="4536" w:type="dxa"/>
          </w:tcPr>
          <w:p w:rsidR="00050B0E" w:rsidRPr="00D9111B" w:rsidRDefault="00050B0E" w:rsidP="00D83100">
            <w:pPr>
              <w:jc w:val="both"/>
              <w:rPr>
                <w:rFonts w:ascii="Times New Roman" w:hAnsi="Times New Roman" w:cs="Times New Roman"/>
                <w:sz w:val="24"/>
                <w:szCs w:val="24"/>
              </w:rPr>
            </w:pPr>
            <w:r w:rsidRPr="00D9111B">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166" w:type="dxa"/>
          </w:tcPr>
          <w:p w:rsidR="00050B0E" w:rsidRPr="00D20ED6" w:rsidRDefault="000D331C" w:rsidP="009B16B4">
            <w:pPr>
              <w:pStyle w:val="ac"/>
              <w:spacing w:after="0"/>
              <w:ind w:left="0"/>
              <w:jc w:val="both"/>
              <w:rPr>
                <w:rFonts w:ascii="Times New Roman" w:hAnsi="Times New Roman" w:cs="Times New Roman"/>
                <w:sz w:val="24"/>
                <w:szCs w:val="24"/>
                <w:lang w:eastAsia="uk-UA"/>
              </w:rPr>
            </w:pPr>
            <w:r w:rsidRPr="00D20ED6">
              <w:rPr>
                <w:rFonts w:ascii="Times New Roman" w:hAnsi="Times New Roman" w:cs="Times New Roman"/>
                <w:b/>
                <w:sz w:val="24"/>
                <w:szCs w:val="24"/>
                <w:lang w:eastAsia="uk-UA"/>
              </w:rPr>
              <w:t xml:space="preserve">1) </w:t>
            </w:r>
            <w:r w:rsidR="009B16B4" w:rsidRPr="00D20ED6">
              <w:rPr>
                <w:rFonts w:ascii="Times New Roman" w:hAnsi="Times New Roman" w:cs="Times New Roman"/>
                <w:b/>
                <w:sz w:val="24"/>
                <w:szCs w:val="24"/>
                <w:lang w:eastAsia="uk-UA"/>
              </w:rPr>
              <w:t>Виконано.</w:t>
            </w:r>
            <w:r w:rsidR="009B16B4" w:rsidRPr="00D20ED6">
              <w:rPr>
                <w:rFonts w:ascii="Times New Roman" w:hAnsi="Times New Roman" w:cs="Times New Roman"/>
                <w:sz w:val="24"/>
                <w:szCs w:val="24"/>
                <w:lang w:eastAsia="uk-UA"/>
              </w:rPr>
              <w:t xml:space="preserve"> Розроблено проект Закону України «Про спільний режим транзиту» (щодо імплементації положень Конвенцій про спрощення формальностей у торгівлі товарами і про єдиний режим транзиту в українське законодавство відповідно до зобов’язань України, закріплених Угодою про асоціацію між Україною та ЄС), в якому зокрема містяться і положення щодо механізму гарантування. Листом Мінфіну від 31.05.2018 № 34030-04-3/14641 законопроект надіслано Кабінету Міністрів України.</w:t>
            </w:r>
            <w:r w:rsidR="00D20ED6">
              <w:rPr>
                <w:rFonts w:ascii="Times New Roman" w:hAnsi="Times New Roman" w:cs="Times New Roman"/>
                <w:sz w:val="24"/>
                <w:szCs w:val="24"/>
                <w:lang w:eastAsia="uk-UA"/>
              </w:rPr>
              <w:t xml:space="preserve"> </w:t>
            </w:r>
            <w:r w:rsidR="00D20ED6" w:rsidRPr="00D20ED6">
              <w:rPr>
                <w:rFonts w:ascii="Times New Roman" w:hAnsi="Times New Roman" w:cs="Times New Roman"/>
                <w:i/>
                <w:sz w:val="24"/>
                <w:szCs w:val="24"/>
                <w:lang w:eastAsia="uk-UA"/>
              </w:rPr>
              <w:t>(без змін)</w:t>
            </w:r>
          </w:p>
        </w:tc>
      </w:tr>
      <w:tr w:rsidR="00050B0E" w:rsidTr="001248E8">
        <w:tc>
          <w:tcPr>
            <w:tcW w:w="3828" w:type="dxa"/>
            <w:vMerge/>
          </w:tcPr>
          <w:p w:rsidR="00050B0E" w:rsidRPr="00555965" w:rsidRDefault="00050B0E" w:rsidP="00D83100">
            <w:pPr>
              <w:jc w:val="both"/>
              <w:rPr>
                <w:rFonts w:ascii="Times New Roman" w:hAnsi="Times New Roman" w:cs="Times New Roman"/>
                <w:sz w:val="24"/>
                <w:szCs w:val="24"/>
                <w:lang w:eastAsia="uk-UA"/>
              </w:rPr>
            </w:pPr>
          </w:p>
        </w:tc>
        <w:tc>
          <w:tcPr>
            <w:tcW w:w="4536" w:type="dxa"/>
          </w:tcPr>
          <w:p w:rsidR="00050B0E" w:rsidRPr="00D9111B" w:rsidRDefault="00050B0E" w:rsidP="00D83100">
            <w:pPr>
              <w:jc w:val="both"/>
              <w:rPr>
                <w:rFonts w:ascii="Times New Roman" w:hAnsi="Times New Roman" w:cs="Times New Roman"/>
                <w:sz w:val="24"/>
                <w:szCs w:val="24"/>
              </w:rPr>
            </w:pPr>
            <w:r w:rsidRPr="00D9111B">
              <w:rPr>
                <w:rFonts w:ascii="Times New Roman" w:hAnsi="Times New Roman" w:cs="Times New Roman"/>
                <w:sz w:val="24"/>
                <w:szCs w:val="24"/>
              </w:rPr>
              <w:t>2) опрацювання законопроекту з експертами ЄС</w:t>
            </w:r>
          </w:p>
        </w:tc>
        <w:tc>
          <w:tcPr>
            <w:tcW w:w="7166" w:type="dxa"/>
          </w:tcPr>
          <w:p w:rsidR="000D331C" w:rsidRPr="00D20ED6" w:rsidRDefault="000D331C" w:rsidP="000D331C">
            <w:pPr>
              <w:jc w:val="both"/>
              <w:rPr>
                <w:rFonts w:ascii="Times New Roman" w:hAnsi="Times New Roman" w:cs="Times New Roman"/>
                <w:sz w:val="24"/>
                <w:szCs w:val="24"/>
                <w:lang w:eastAsia="uk-UA"/>
              </w:rPr>
            </w:pPr>
            <w:r w:rsidRPr="00D20ED6">
              <w:rPr>
                <w:rFonts w:ascii="Times New Roman" w:hAnsi="Times New Roman" w:cs="Times New Roman"/>
                <w:b/>
                <w:sz w:val="24"/>
                <w:szCs w:val="24"/>
              </w:rPr>
              <w:t>2)</w:t>
            </w:r>
            <w:r w:rsidRPr="00D20ED6">
              <w:rPr>
                <w:rFonts w:ascii="Times New Roman" w:hAnsi="Times New Roman" w:cs="Times New Roman"/>
                <w:b/>
                <w:sz w:val="20"/>
                <w:szCs w:val="20"/>
                <w:lang w:eastAsia="uk-UA"/>
              </w:rPr>
              <w:t xml:space="preserve"> </w:t>
            </w:r>
            <w:r w:rsidRPr="00D20ED6">
              <w:rPr>
                <w:rFonts w:ascii="Times New Roman" w:hAnsi="Times New Roman" w:cs="Times New Roman"/>
                <w:b/>
                <w:sz w:val="24"/>
                <w:szCs w:val="24"/>
                <w:lang w:eastAsia="uk-UA"/>
              </w:rPr>
              <w:t>Виконується.</w:t>
            </w:r>
            <w:r w:rsidRPr="00D20ED6">
              <w:rPr>
                <w:rFonts w:ascii="Times New Roman" w:hAnsi="Times New Roman" w:cs="Times New Roman"/>
                <w:sz w:val="24"/>
                <w:szCs w:val="24"/>
                <w:lang w:eastAsia="uk-UA"/>
              </w:rPr>
              <w:t xml:space="preserve"> Листом Мінфіну від 31.05.2018 № 34030-04-3/14641 законопроект надіслано Урядовому офісу координації Європейської та євроатлантичної інтеграції для передачі стороні ЄС для отримання експертної допомоги.</w:t>
            </w:r>
          </w:p>
          <w:p w:rsidR="000D331C" w:rsidRDefault="000D331C" w:rsidP="000D331C">
            <w:pPr>
              <w:jc w:val="both"/>
              <w:rPr>
                <w:rFonts w:ascii="Times New Roman" w:hAnsi="Times New Roman" w:cs="Times New Roman"/>
                <w:sz w:val="24"/>
                <w:szCs w:val="24"/>
                <w:lang w:eastAsia="uk-UA"/>
              </w:rPr>
            </w:pPr>
            <w:r w:rsidRPr="00D20ED6">
              <w:rPr>
                <w:rFonts w:ascii="Times New Roman" w:hAnsi="Times New Roman" w:cs="Times New Roman"/>
                <w:sz w:val="24"/>
                <w:szCs w:val="24"/>
                <w:lang w:eastAsia="uk-UA"/>
              </w:rPr>
              <w:t>Текст законопроекту перекладено на англійську мову та надіслано Представництву ЄС в Україні.</w:t>
            </w:r>
          </w:p>
          <w:p w:rsidR="00D20ED6" w:rsidRPr="00D20ED6" w:rsidRDefault="00D20ED6" w:rsidP="00D20ED6">
            <w:pPr>
              <w:shd w:val="clear" w:color="auto" w:fill="FFFFFF"/>
              <w:jc w:val="both"/>
              <w:rPr>
                <w:rFonts w:ascii="Times New Roman" w:eastAsia="Calibri" w:hAnsi="Times New Roman" w:cs="Times New Roman"/>
                <w:i/>
                <w:sz w:val="24"/>
                <w:szCs w:val="24"/>
              </w:rPr>
            </w:pPr>
            <w:r w:rsidRPr="00D20ED6">
              <w:rPr>
                <w:rFonts w:ascii="Times New Roman" w:eastAsia="Calibri" w:hAnsi="Times New Roman" w:cs="Times New Roman"/>
                <w:i/>
                <w:sz w:val="24"/>
                <w:szCs w:val="24"/>
              </w:rPr>
              <w:t xml:space="preserve">За результатами опрацювання проекту </w:t>
            </w:r>
            <w:r w:rsidRPr="00D20ED6">
              <w:rPr>
                <w:rFonts w:ascii="Times New Roman" w:eastAsia="Calibri" w:hAnsi="Times New Roman" w:cs="Times New Roman"/>
                <w:i/>
                <w:sz w:val="24"/>
                <w:szCs w:val="24"/>
                <w:shd w:val="clear" w:color="auto" w:fill="FFFFFF"/>
              </w:rPr>
              <w:t>Закону України “Про спільний режим транзиту ˮ </w:t>
            </w:r>
            <w:r w:rsidRPr="00D20ED6">
              <w:rPr>
                <w:rFonts w:ascii="Times New Roman" w:eastAsia="Calibri" w:hAnsi="Times New Roman" w:cs="Times New Roman"/>
                <w:i/>
                <w:sz w:val="24"/>
                <w:szCs w:val="24"/>
              </w:rPr>
              <w:t>Представництвом ЄС в Україні  надано експертний висновок до законопроекту.</w:t>
            </w:r>
          </w:p>
          <w:p w:rsidR="00D20ED6" w:rsidRPr="00D20ED6" w:rsidRDefault="00D20ED6" w:rsidP="00D20ED6">
            <w:pPr>
              <w:shd w:val="clear" w:color="auto" w:fill="FFFFFF"/>
              <w:jc w:val="both"/>
              <w:rPr>
                <w:rFonts w:ascii="Times New Roman" w:eastAsia="Calibri" w:hAnsi="Times New Roman" w:cs="Times New Roman"/>
                <w:i/>
                <w:sz w:val="24"/>
                <w:szCs w:val="24"/>
              </w:rPr>
            </w:pPr>
            <w:r w:rsidRPr="00D20ED6">
              <w:rPr>
                <w:rFonts w:ascii="Times New Roman" w:eastAsia="Calibri" w:hAnsi="Times New Roman" w:cs="Times New Roman"/>
                <w:i/>
                <w:sz w:val="24"/>
                <w:szCs w:val="24"/>
                <w:shd w:val="clear" w:color="auto" w:fill="FFFFFF"/>
              </w:rPr>
              <w:t>За підтримки TAXUD 26-27 вересня 2018 року у місті Києві проведено міжнародний семінар для країн Східного партнерства “На шляху до Конвенції про єдиний режим транзитуˮ,</w:t>
            </w:r>
            <w:r>
              <w:rPr>
                <w:rFonts w:ascii="Times New Roman" w:eastAsia="Calibri" w:hAnsi="Times New Roman" w:cs="Times New Roman"/>
                <w:i/>
                <w:sz w:val="24"/>
                <w:szCs w:val="24"/>
                <w:shd w:val="clear" w:color="auto" w:fill="FFFFFF"/>
              </w:rPr>
              <w:t xml:space="preserve"> </w:t>
            </w:r>
            <w:r w:rsidRPr="00D20ED6">
              <w:rPr>
                <w:rFonts w:ascii="Times New Roman" w:eastAsia="Calibri" w:hAnsi="Times New Roman" w:cs="Times New Roman"/>
                <w:bCs/>
                <w:i/>
                <w:sz w:val="24"/>
                <w:szCs w:val="24"/>
                <w:lang w:eastAsia="ru-RU"/>
              </w:rPr>
              <w:t>на якому обговорено міжнародний досвід приєднання до Конвенцій</w:t>
            </w:r>
            <w:r w:rsidRPr="00D20ED6">
              <w:rPr>
                <w:rFonts w:ascii="Times New Roman" w:eastAsia="Calibri" w:hAnsi="Times New Roman" w:cs="Times New Roman"/>
                <w:i/>
                <w:sz w:val="24"/>
                <w:szCs w:val="24"/>
                <w:shd w:val="clear" w:color="auto" w:fill="FFFFFF"/>
                <w:lang w:val="ru-RU"/>
              </w:rPr>
              <w:t xml:space="preserve">, </w:t>
            </w:r>
            <w:r w:rsidRPr="00D20ED6">
              <w:rPr>
                <w:rFonts w:ascii="Times New Roman" w:eastAsia="Calibri" w:hAnsi="Times New Roman" w:cs="Times New Roman"/>
                <w:i/>
                <w:sz w:val="24"/>
                <w:szCs w:val="24"/>
                <w:shd w:val="clear" w:color="auto" w:fill="FFFFFF"/>
              </w:rPr>
              <w:t xml:space="preserve">представлено основні положення проекту Закону України “Про спільний режим транзиту ˮ та отримано практичні рекомендації щодо норм законопроекту, які </w:t>
            </w:r>
            <w:r w:rsidRPr="00D20ED6">
              <w:rPr>
                <w:rFonts w:ascii="Times New Roman" w:eastAsia="Calibri" w:hAnsi="Times New Roman" w:cs="Times New Roman"/>
                <w:i/>
                <w:sz w:val="24"/>
                <w:szCs w:val="24"/>
                <w:shd w:val="clear" w:color="auto" w:fill="FFFFFF"/>
              </w:rPr>
              <w:lastRenderedPageBreak/>
              <w:t>потребують доопрацювання.</w:t>
            </w:r>
          </w:p>
          <w:p w:rsidR="00D20ED6" w:rsidRPr="00D20ED6" w:rsidRDefault="00D20ED6" w:rsidP="00D20ED6">
            <w:pPr>
              <w:shd w:val="clear" w:color="auto" w:fill="FFFFFF"/>
              <w:autoSpaceDE w:val="0"/>
              <w:autoSpaceDN w:val="0"/>
              <w:spacing w:line="228" w:lineRule="auto"/>
              <w:jc w:val="both"/>
              <w:rPr>
                <w:rFonts w:ascii="Times New Roman" w:eastAsia="Calibri" w:hAnsi="Times New Roman" w:cs="Times New Roman"/>
                <w:bCs/>
                <w:i/>
                <w:sz w:val="24"/>
                <w:szCs w:val="24"/>
                <w:lang w:eastAsia="ru-RU"/>
              </w:rPr>
            </w:pPr>
            <w:r w:rsidRPr="00D20ED6">
              <w:rPr>
                <w:rFonts w:ascii="Times New Roman" w:eastAsia="Calibri" w:hAnsi="Times New Roman" w:cs="Times New Roman"/>
                <w:bCs/>
                <w:i/>
                <w:sz w:val="24"/>
                <w:szCs w:val="24"/>
                <w:lang w:eastAsia="ru-RU"/>
              </w:rPr>
              <w:t xml:space="preserve">На цей час триває обговорення законопроекту з експертами Єврокомісії та експертним середовищем та готується доопрацьований проект закону для погодження з зацікавленими ЦОВВ та внесення на розгляд Уряду. </w:t>
            </w:r>
          </w:p>
          <w:p w:rsidR="00D20ED6" w:rsidRPr="00D20ED6" w:rsidRDefault="00D20ED6" w:rsidP="00D20ED6">
            <w:pPr>
              <w:jc w:val="both"/>
              <w:rPr>
                <w:rFonts w:ascii="Times New Roman" w:eastAsia="Calibri" w:hAnsi="Times New Roman" w:cs="Times New Roman"/>
                <w:i/>
                <w:sz w:val="24"/>
                <w:szCs w:val="24"/>
              </w:rPr>
            </w:pPr>
          </w:p>
          <w:p w:rsidR="00D20ED6" w:rsidRPr="00D20ED6" w:rsidRDefault="00D20ED6" w:rsidP="00D20ED6">
            <w:pPr>
              <w:jc w:val="both"/>
              <w:rPr>
                <w:rFonts w:ascii="Times New Roman" w:eastAsia="Calibri" w:hAnsi="Times New Roman" w:cs="Times New Roman"/>
                <w:i/>
                <w:sz w:val="24"/>
                <w:szCs w:val="24"/>
              </w:rPr>
            </w:pPr>
            <w:r w:rsidRPr="00D20ED6">
              <w:rPr>
                <w:rFonts w:ascii="Times New Roman" w:eastAsia="Calibri" w:hAnsi="Times New Roman" w:cs="Times New Roman"/>
                <w:i/>
                <w:sz w:val="24"/>
                <w:szCs w:val="24"/>
              </w:rPr>
              <w:t xml:space="preserve">01 жовтня 2018 року повернуто з підписом Президента України Закон України від 06.09.2018 </w:t>
            </w:r>
            <w:r w:rsidRPr="00D20ED6">
              <w:rPr>
                <w:rFonts w:ascii="Times New Roman" w:eastAsia="Calibri" w:hAnsi="Times New Roman" w:cs="Times New Roman"/>
                <w:bCs/>
                <w:i/>
                <w:color w:val="000000"/>
                <w:sz w:val="24"/>
                <w:szCs w:val="24"/>
                <w:shd w:val="clear" w:color="auto" w:fill="FFFFFF"/>
              </w:rPr>
              <w:t>№ 2530-VIII</w:t>
            </w:r>
            <w:r w:rsidRPr="00D20ED6">
              <w:rPr>
                <w:rFonts w:ascii="Times New Roman" w:eastAsia="Calibri" w:hAnsi="Times New Roman" w:cs="Times New Roman"/>
                <w:i/>
                <w:sz w:val="24"/>
                <w:szCs w:val="24"/>
                <w:shd w:val="clear" w:color="auto" w:fill="FFFFFF"/>
              </w:rPr>
              <w:t xml:space="preserve"> “</w:t>
            </w:r>
            <w:r w:rsidRPr="00D20ED6">
              <w:rPr>
                <w:rFonts w:ascii="Times New Roman" w:eastAsia="Calibri" w:hAnsi="Times New Roman" w:cs="Times New Roman"/>
                <w:bCs/>
                <w:i/>
                <w:color w:val="000000"/>
                <w:sz w:val="24"/>
                <w:szCs w:val="24"/>
                <w:shd w:val="clear" w:color="auto" w:fill="FFFFFF"/>
              </w:rPr>
              <w:t>Про внесення змін до Митного кодексу України та деяких інших законів України щодо запровадження механізму “єдиного вікна</w:t>
            </w:r>
            <w:r>
              <w:rPr>
                <w:rFonts w:ascii="Times New Roman" w:eastAsia="Calibri" w:hAnsi="Times New Roman" w:cs="Times New Roman"/>
                <w:bCs/>
                <w:i/>
                <w:color w:val="000000"/>
                <w:sz w:val="24"/>
                <w:szCs w:val="24"/>
                <w:shd w:val="clear" w:color="auto" w:fill="FFFFFF"/>
              </w:rPr>
              <w:t xml:space="preserve"> </w:t>
            </w:r>
            <w:r w:rsidRPr="00D20ED6">
              <w:rPr>
                <w:rFonts w:ascii="Times New Roman" w:eastAsia="Calibri" w:hAnsi="Times New Roman" w:cs="Times New Roman"/>
                <w:bCs/>
                <w:i/>
                <w:color w:val="000000"/>
                <w:sz w:val="24"/>
                <w:szCs w:val="24"/>
                <w:shd w:val="clear" w:color="auto" w:fill="FFFFFF"/>
              </w:rPr>
              <w:t>ˮ та оптимізації здійснення контрольних процедур при переміщенні товарів через митний кордон України</w:t>
            </w:r>
            <w:r>
              <w:rPr>
                <w:rFonts w:ascii="Times New Roman" w:eastAsia="Calibri" w:hAnsi="Times New Roman" w:cs="Times New Roman"/>
                <w:bCs/>
                <w:i/>
                <w:color w:val="000000"/>
                <w:sz w:val="24"/>
                <w:szCs w:val="24"/>
                <w:shd w:val="clear" w:color="auto" w:fill="FFFFFF"/>
              </w:rPr>
              <w:t xml:space="preserve"> </w:t>
            </w:r>
            <w:r w:rsidRPr="00D20ED6">
              <w:rPr>
                <w:rFonts w:ascii="Times New Roman" w:eastAsia="Calibri" w:hAnsi="Times New Roman" w:cs="Times New Roman"/>
                <w:bCs/>
                <w:i/>
                <w:color w:val="000000"/>
                <w:sz w:val="24"/>
                <w:szCs w:val="24"/>
                <w:shd w:val="clear" w:color="auto" w:fill="FFFFFF"/>
              </w:rPr>
              <w:t>ˮ</w:t>
            </w:r>
            <w:r w:rsidRPr="00D20ED6">
              <w:rPr>
                <w:rFonts w:ascii="Times New Roman" w:eastAsia="Calibri" w:hAnsi="Times New Roman" w:cs="Times New Roman"/>
                <w:i/>
                <w:sz w:val="24"/>
                <w:szCs w:val="24"/>
                <w:shd w:val="clear" w:color="auto" w:fill="FFFFFF"/>
              </w:rPr>
              <w:t>,</w:t>
            </w:r>
            <w:r w:rsidRPr="00D20ED6">
              <w:rPr>
                <w:rFonts w:ascii="Times New Roman" w:eastAsia="Calibri" w:hAnsi="Times New Roman" w:cs="Times New Roman"/>
                <w:i/>
                <w:sz w:val="24"/>
                <w:szCs w:val="24"/>
              </w:rPr>
              <w:t xml:space="preserve"> яким, зокрема, запроваджується перший  важливий крок для приведення транзитних процедур України у відповідність до умов Конвенції про єдиний режим транзиту - надається право запровадити використання нових типів митних декларацій, які аналогічні деклараціям, що використовуються в ЄС для процедури спільного транзиту відповідно до Конвенцій. </w:t>
            </w:r>
          </w:p>
          <w:p w:rsidR="00050B0E" w:rsidRPr="000D331C" w:rsidRDefault="00050B0E" w:rsidP="000D331C">
            <w:pPr>
              <w:jc w:val="both"/>
              <w:rPr>
                <w:rFonts w:ascii="Times New Roman" w:hAnsi="Times New Roman" w:cs="Times New Roman"/>
                <w:b/>
                <w:i/>
                <w:sz w:val="24"/>
                <w:szCs w:val="24"/>
              </w:rPr>
            </w:pP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D9111B" w:rsidRDefault="00050B0E" w:rsidP="007D5650">
            <w:pPr>
              <w:rPr>
                <w:rFonts w:ascii="Times New Roman" w:hAnsi="Times New Roman" w:cs="Times New Roman"/>
                <w:sz w:val="24"/>
                <w:szCs w:val="24"/>
              </w:rPr>
            </w:pPr>
            <w:r w:rsidRPr="00D9111B">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tcPr>
          <w:p w:rsidR="00050B0E" w:rsidRPr="00D20ED6" w:rsidRDefault="00622C7F" w:rsidP="00622C7F">
            <w:pPr>
              <w:rPr>
                <w:rFonts w:ascii="Times New Roman" w:hAnsi="Times New Roman" w:cs="Times New Roman"/>
                <w:b/>
                <w:sz w:val="24"/>
                <w:szCs w:val="24"/>
                <w:highlight w:val="yellow"/>
              </w:rPr>
            </w:pPr>
            <w:r w:rsidRPr="00D83100">
              <w:rPr>
                <w:rFonts w:ascii="Times New Roman" w:hAnsi="Times New Roman" w:cs="Times New Roman"/>
                <w:b/>
                <w:sz w:val="24"/>
                <w:szCs w:val="24"/>
              </w:rPr>
              <w:t>3)Виконується.</w:t>
            </w:r>
            <w:r w:rsidR="00D20ED6" w:rsidRPr="00D83100">
              <w:rPr>
                <w:rFonts w:ascii="Times New Roman" w:eastAsia="Calibri" w:hAnsi="Times New Roman" w:cs="Times New Roman"/>
                <w:sz w:val="24"/>
                <w:szCs w:val="24"/>
              </w:rPr>
              <w:t xml:space="preserve"> Супроводження законопроекту  в установленому порядку </w:t>
            </w:r>
            <w:r w:rsidR="00695E6D" w:rsidRPr="00D83100">
              <w:rPr>
                <w:rFonts w:ascii="Times New Roman" w:eastAsia="Calibri" w:hAnsi="Times New Roman" w:cs="Times New Roman"/>
                <w:sz w:val="24"/>
                <w:szCs w:val="24"/>
              </w:rPr>
              <w:t xml:space="preserve">буде забезпечено </w:t>
            </w:r>
            <w:r w:rsidR="00D20ED6" w:rsidRPr="00D83100">
              <w:rPr>
                <w:rFonts w:ascii="Times New Roman" w:eastAsia="Calibri" w:hAnsi="Times New Roman" w:cs="Times New Roman"/>
                <w:sz w:val="24"/>
                <w:szCs w:val="24"/>
              </w:rPr>
              <w:t>після його внесення до ВРУ</w:t>
            </w:r>
          </w:p>
        </w:tc>
      </w:tr>
      <w:tr w:rsidR="00050B0E" w:rsidTr="001248E8">
        <w:tc>
          <w:tcPr>
            <w:tcW w:w="3828" w:type="dxa"/>
            <w:vMerge w:val="restart"/>
          </w:tcPr>
          <w:p w:rsidR="00050B0E" w:rsidRPr="00555965" w:rsidRDefault="00050B0E" w:rsidP="00AA5D01">
            <w:pPr>
              <w:jc w:val="both"/>
              <w:rPr>
                <w:rFonts w:ascii="Times New Roman" w:hAnsi="Times New Roman" w:cs="Times New Roman"/>
                <w:sz w:val="24"/>
                <w:szCs w:val="24"/>
                <w:lang w:eastAsia="uk-UA"/>
              </w:rPr>
            </w:pPr>
            <w:r w:rsidRPr="001A46F2">
              <w:rPr>
                <w:rFonts w:ascii="Times New Roman" w:hAnsi="Times New Roman"/>
                <w:sz w:val="24"/>
                <w:szCs w:val="24"/>
                <w:lang w:eastAsia="uk-UA"/>
              </w:rPr>
              <w:t>470. Встановлення механізму визначення курсу валют відповідно до вимог Конвенції про єдиний режим транзиту та визначення вимог щодо опублікування інформації про обмінний курс валют для здійснення митних процедур</w:t>
            </w:r>
          </w:p>
        </w:tc>
        <w:tc>
          <w:tcPr>
            <w:tcW w:w="4536" w:type="dxa"/>
          </w:tcPr>
          <w:p w:rsidR="00050B0E" w:rsidRPr="00DA1D5C" w:rsidRDefault="00050B0E" w:rsidP="00050B0E">
            <w:pPr>
              <w:jc w:val="both"/>
              <w:rPr>
                <w:rFonts w:ascii="Times New Roman" w:hAnsi="Times New Roman"/>
                <w:sz w:val="24"/>
                <w:szCs w:val="24"/>
                <w:lang w:eastAsia="uk-UA"/>
              </w:rPr>
            </w:pPr>
            <w:r>
              <w:rPr>
                <w:rFonts w:ascii="Times New Roman" w:hAnsi="Times New Roman"/>
                <w:sz w:val="24"/>
                <w:szCs w:val="24"/>
                <w:lang w:eastAsia="uk-UA"/>
              </w:rPr>
              <w:t>1</w:t>
            </w:r>
            <w:r w:rsidRPr="00DA1D5C">
              <w:rPr>
                <w:rFonts w:ascii="Times New Roman" w:hAnsi="Times New Roman"/>
                <w:sz w:val="24"/>
                <w:szCs w:val="24"/>
                <w:lang w:eastAsia="uk-UA"/>
              </w:rPr>
              <w:t>) розроблення та подання на розгляд Кабінету Міністрів України</w:t>
            </w:r>
            <w:r w:rsidRPr="00050B0E">
              <w:rPr>
                <w:rFonts w:ascii="Times New Roman" w:hAnsi="Times New Roman"/>
                <w:sz w:val="24"/>
                <w:szCs w:val="24"/>
                <w:lang w:eastAsia="uk-UA"/>
              </w:rPr>
              <w:t xml:space="preserve"> </w:t>
            </w:r>
            <w:r w:rsidRPr="00DA1D5C">
              <w:rPr>
                <w:rFonts w:ascii="Times New Roman" w:hAnsi="Times New Roman"/>
                <w:sz w:val="24"/>
                <w:szCs w:val="24"/>
                <w:lang w:eastAsia="uk-UA"/>
              </w:rPr>
              <w:t>законопроекту про внесення змін до Митного кодексу України щодо механізму визначення курсу валют відповідно до вимог Конвенції</w:t>
            </w:r>
          </w:p>
        </w:tc>
        <w:tc>
          <w:tcPr>
            <w:tcW w:w="7166" w:type="dxa"/>
            <w:vMerge w:val="restart"/>
          </w:tcPr>
          <w:p w:rsidR="00050B0E" w:rsidRPr="00555965" w:rsidRDefault="000D331C" w:rsidP="000242B8">
            <w:pPr>
              <w:pStyle w:val="a3"/>
              <w:jc w:val="both"/>
              <w:rPr>
                <w:rFonts w:ascii="Times New Roman" w:hAnsi="Times New Roman" w:cs="Times New Roman"/>
                <w:sz w:val="24"/>
                <w:szCs w:val="24"/>
              </w:rPr>
            </w:pPr>
            <w:r>
              <w:rPr>
                <w:rFonts w:ascii="Times New Roman" w:hAnsi="Times New Roman" w:cs="Times New Roman"/>
                <w:b/>
                <w:sz w:val="24"/>
                <w:szCs w:val="24"/>
              </w:rPr>
              <w:t>1)</w:t>
            </w:r>
            <w:r w:rsidR="00050B0E" w:rsidRPr="000242B8">
              <w:rPr>
                <w:rFonts w:ascii="Times New Roman" w:hAnsi="Times New Roman" w:cs="Times New Roman"/>
                <w:b/>
                <w:sz w:val="24"/>
                <w:szCs w:val="24"/>
              </w:rPr>
              <w:t>Виконано</w:t>
            </w:r>
            <w:r w:rsidR="00050B0E" w:rsidRPr="00555965">
              <w:rPr>
                <w:rFonts w:ascii="Times New Roman" w:hAnsi="Times New Roman" w:cs="Times New Roman"/>
                <w:sz w:val="24"/>
                <w:szCs w:val="24"/>
              </w:rPr>
              <w:t xml:space="preserve"> до моменту підписання Угоди про асоціацію між Україною та ЄС. Задача не потребує додаткових заходів та їх виконання. </w:t>
            </w:r>
          </w:p>
          <w:p w:rsidR="00050B0E" w:rsidRPr="00AA5D01" w:rsidRDefault="00050B0E" w:rsidP="00050B0E">
            <w:pPr>
              <w:ind w:firstLine="601"/>
              <w:jc w:val="both"/>
              <w:rPr>
                <w:rFonts w:ascii="Times New Roman" w:hAnsi="Times New Roman" w:cs="Times New Roman"/>
                <w:b/>
                <w:sz w:val="24"/>
                <w:szCs w:val="24"/>
              </w:rPr>
            </w:pPr>
            <w:r w:rsidRPr="00555965">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Pr>
                <w:rFonts w:ascii="Times New Roman" w:hAnsi="Times New Roman" w:cs="Times New Roman"/>
                <w:sz w:val="24"/>
                <w:szCs w:val="24"/>
              </w:rPr>
              <w:t xml:space="preserve"> </w:t>
            </w:r>
            <w:r w:rsidRPr="00555965">
              <w:rPr>
                <w:rFonts w:ascii="Times New Roman" w:hAnsi="Times New Roman" w:cs="Times New Roman"/>
                <w:sz w:val="24"/>
                <w:szCs w:val="24"/>
              </w:rPr>
              <w:t>(примітка 1) Митного кодексу України (внесена</w:t>
            </w:r>
            <w:r>
              <w:rPr>
                <w:rFonts w:ascii="Times New Roman" w:hAnsi="Times New Roman" w:cs="Times New Roman"/>
                <w:sz w:val="24"/>
                <w:szCs w:val="24"/>
              </w:rPr>
              <w:t xml:space="preserve"> Законом України № 1201-VII від </w:t>
            </w:r>
            <w:r w:rsidRPr="00555965">
              <w:rPr>
                <w:rFonts w:ascii="Times New Roman" w:hAnsi="Times New Roman" w:cs="Times New Roman"/>
                <w:sz w:val="24"/>
                <w:szCs w:val="24"/>
              </w:rPr>
              <w:t>10.04.2014) та ст. 39</w:t>
            </w:r>
            <w:r>
              <w:rPr>
                <w:rFonts w:ascii="Times New Roman" w:hAnsi="Times New Roman" w:cs="Times New Roman"/>
                <w:sz w:val="24"/>
                <w:szCs w:val="24"/>
              </w:rPr>
              <w:t xml:space="preserve"> </w:t>
            </w:r>
            <w:r w:rsidRPr="00555965">
              <w:rPr>
                <w:rFonts w:ascii="Times New Roman" w:hAnsi="Times New Roman" w:cs="Times New Roman"/>
                <w:sz w:val="24"/>
                <w:szCs w:val="24"/>
              </w:rPr>
              <w:t xml:space="preserve">(примітка 1)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w:t>
            </w:r>
            <w:r w:rsidRPr="00555965">
              <w:rPr>
                <w:rFonts w:ascii="Times New Roman" w:hAnsi="Times New Roman" w:cs="Times New Roman"/>
                <w:sz w:val="24"/>
                <w:szCs w:val="24"/>
              </w:rPr>
              <w:lastRenderedPageBreak/>
              <w:t>відповідає диспозиції норми Конвенції NCTS щодо застосування валютних курсів</w:t>
            </w:r>
            <w:r w:rsidR="000D331C">
              <w:rPr>
                <w:rFonts w:ascii="Times New Roman" w:hAnsi="Times New Roman" w:cs="Times New Roman"/>
                <w:sz w:val="24"/>
                <w:szCs w:val="24"/>
              </w:rPr>
              <w:t xml:space="preserve"> </w:t>
            </w:r>
            <w:r w:rsidR="000D331C" w:rsidRPr="000D331C">
              <w:rPr>
                <w:rFonts w:ascii="Times New Roman" w:hAnsi="Times New Roman" w:cs="Times New Roman"/>
                <w:i/>
                <w:sz w:val="24"/>
                <w:szCs w:val="24"/>
              </w:rPr>
              <w:t>(без змін)</w:t>
            </w:r>
            <w:r w:rsidRPr="000D331C">
              <w:rPr>
                <w:rFonts w:ascii="Times New Roman" w:hAnsi="Times New Roman" w:cs="Times New Roman"/>
                <w:i/>
                <w:sz w:val="24"/>
                <w:szCs w:val="24"/>
              </w:rPr>
              <w:t>.</w:t>
            </w: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DA1D5C" w:rsidRDefault="00050B0E" w:rsidP="00050B0E">
            <w:pPr>
              <w:jc w:val="both"/>
              <w:rPr>
                <w:rFonts w:ascii="Times New Roman" w:hAnsi="Times New Roman"/>
                <w:sz w:val="24"/>
                <w:szCs w:val="24"/>
                <w:lang w:eastAsia="uk-UA"/>
              </w:rPr>
            </w:pPr>
            <w:r w:rsidRPr="00DA1D5C">
              <w:rPr>
                <w:rFonts w:ascii="Times New Roman" w:hAnsi="Times New Roman"/>
                <w:sz w:val="24"/>
                <w:szCs w:val="24"/>
                <w:lang w:eastAsia="uk-UA"/>
              </w:rPr>
              <w:t>2) опрацювання законопроекту з експертами ЄС</w:t>
            </w:r>
          </w:p>
        </w:tc>
        <w:tc>
          <w:tcPr>
            <w:tcW w:w="7166" w:type="dxa"/>
            <w:vMerge/>
          </w:tcPr>
          <w:p w:rsidR="00050B0E" w:rsidRPr="00AA5D01" w:rsidRDefault="00050B0E" w:rsidP="00AA5D01">
            <w:pPr>
              <w:ind w:firstLine="601"/>
              <w:jc w:val="both"/>
              <w:rPr>
                <w:rFonts w:ascii="Times New Roman" w:hAnsi="Times New Roman" w:cs="Times New Roman"/>
                <w:b/>
                <w:sz w:val="24"/>
                <w:szCs w:val="24"/>
              </w:rPr>
            </w:pP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050B0E" w:rsidRDefault="00050B0E" w:rsidP="00050B0E">
            <w:pPr>
              <w:jc w:val="both"/>
              <w:rPr>
                <w:rFonts w:ascii="Times New Roman" w:hAnsi="Times New Roman"/>
                <w:sz w:val="24"/>
                <w:szCs w:val="24"/>
                <w:lang w:eastAsia="uk-UA"/>
              </w:rPr>
            </w:pPr>
            <w:r w:rsidRPr="00DA1D5C">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vMerge/>
          </w:tcPr>
          <w:p w:rsidR="00050B0E" w:rsidRPr="00AA5D01" w:rsidRDefault="00050B0E" w:rsidP="00AA5D01">
            <w:pPr>
              <w:ind w:firstLine="601"/>
              <w:jc w:val="both"/>
              <w:rPr>
                <w:rFonts w:ascii="Times New Roman" w:hAnsi="Times New Roman" w:cs="Times New Roman"/>
                <w:b/>
                <w:sz w:val="24"/>
                <w:szCs w:val="24"/>
              </w:rPr>
            </w:pPr>
          </w:p>
        </w:tc>
      </w:tr>
      <w:tr w:rsidR="00347C4E" w:rsidTr="001248E8">
        <w:tc>
          <w:tcPr>
            <w:tcW w:w="3828" w:type="dxa"/>
            <w:vMerge w:val="restart"/>
          </w:tcPr>
          <w:p w:rsidR="00347C4E" w:rsidRPr="000242B8" w:rsidRDefault="00EA49D9" w:rsidP="00D83100">
            <w:pPr>
              <w:jc w:val="both"/>
              <w:rPr>
                <w:rFonts w:ascii="Times New Roman" w:hAnsi="Times New Roman" w:cs="Times New Roman"/>
                <w:sz w:val="24"/>
                <w:szCs w:val="24"/>
                <w:lang w:eastAsia="uk-UA"/>
              </w:rPr>
            </w:pPr>
            <w:r w:rsidRPr="00EA49D9">
              <w:rPr>
                <w:rFonts w:ascii="Times New Roman" w:eastAsia="Calibri" w:hAnsi="Times New Roman" w:cs="Times New Roman"/>
                <w:sz w:val="24"/>
                <w:szCs w:val="24"/>
              </w:rPr>
              <w:lastRenderedPageBreak/>
              <w:t>476, 480-501, 503-513, 515-553 Щодо імплементації Регламенту (ЄС) 450/2008 (скасований та замінений Регламентом (ЄС) 952/2013)</w:t>
            </w:r>
          </w:p>
        </w:tc>
        <w:tc>
          <w:tcPr>
            <w:tcW w:w="4536" w:type="dxa"/>
          </w:tcPr>
          <w:p w:rsidR="00347C4E" w:rsidRPr="00D8029B" w:rsidRDefault="00347C4E" w:rsidP="00D83100">
            <w:pPr>
              <w:jc w:val="both"/>
              <w:rPr>
                <w:rFonts w:ascii="Times New Roman" w:hAnsi="Times New Roman" w:cs="Times New Roman"/>
                <w:sz w:val="24"/>
                <w:szCs w:val="24"/>
              </w:rPr>
            </w:pPr>
            <w:r w:rsidRPr="00D8029B">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166" w:type="dxa"/>
            <w:vMerge w:val="restart"/>
          </w:tcPr>
          <w:p w:rsidR="00305BEA" w:rsidRPr="00AA5D01" w:rsidRDefault="000D331C" w:rsidP="001A46F2">
            <w:pPr>
              <w:jc w:val="both"/>
              <w:rPr>
                <w:rFonts w:ascii="Times New Roman" w:hAnsi="Times New Roman" w:cs="Times New Roman"/>
                <w:b/>
                <w:sz w:val="24"/>
                <w:szCs w:val="24"/>
              </w:rPr>
            </w:pPr>
            <w:r w:rsidRPr="000D331C">
              <w:rPr>
                <w:rFonts w:ascii="Times New Roman" w:hAnsi="Times New Roman" w:cs="Times New Roman"/>
                <w:sz w:val="24"/>
                <w:szCs w:val="24"/>
              </w:rPr>
              <w:t>1)</w:t>
            </w:r>
            <w:r w:rsidRPr="000D331C">
              <w:rPr>
                <w:rFonts w:ascii="Times New Roman" w:hAnsi="Times New Roman" w:cs="Times New Roman"/>
                <w:b/>
                <w:sz w:val="24"/>
                <w:szCs w:val="24"/>
              </w:rPr>
              <w:t>Виконується.</w:t>
            </w:r>
            <w:r w:rsidRPr="000D331C">
              <w:rPr>
                <w:rFonts w:ascii="Times New Roman" w:hAnsi="Times New Roman" w:cs="Times New Roman"/>
                <w:sz w:val="24"/>
                <w:szCs w:val="24"/>
              </w:rPr>
              <w:t xml:space="preserve"> З метою забезпечення виконання завдань, визначених пунктами</w:t>
            </w:r>
            <w:r w:rsidR="00622C7F">
              <w:rPr>
                <w:rFonts w:ascii="Times New Roman" w:hAnsi="Times New Roman" w:cs="Times New Roman"/>
                <w:sz w:val="24"/>
                <w:szCs w:val="24"/>
              </w:rPr>
              <w:t xml:space="preserve"> </w:t>
            </w:r>
            <w:r w:rsidR="00622C7F" w:rsidRPr="000242B8">
              <w:rPr>
                <w:rFonts w:ascii="Times New Roman" w:hAnsi="Times New Roman"/>
                <w:sz w:val="24"/>
                <w:szCs w:val="24"/>
                <w:lang w:eastAsia="uk-UA"/>
              </w:rPr>
              <w:t xml:space="preserve">476, </w:t>
            </w:r>
            <w:r w:rsidR="001A46F2" w:rsidRPr="001A46F2">
              <w:rPr>
                <w:rFonts w:ascii="Times New Roman" w:hAnsi="Times New Roman"/>
                <w:i/>
                <w:sz w:val="24"/>
                <w:szCs w:val="24"/>
                <w:lang w:eastAsia="uk-UA"/>
              </w:rPr>
              <w:t>480</w:t>
            </w:r>
            <w:r w:rsidR="00622C7F" w:rsidRPr="001A46F2">
              <w:rPr>
                <w:rFonts w:ascii="Times New Roman" w:hAnsi="Times New Roman"/>
                <w:i/>
                <w:sz w:val="24"/>
                <w:szCs w:val="24"/>
                <w:lang w:eastAsia="uk-UA"/>
              </w:rPr>
              <w:t>-501</w:t>
            </w:r>
            <w:r w:rsidR="00622C7F">
              <w:rPr>
                <w:rFonts w:ascii="Times New Roman" w:hAnsi="Times New Roman"/>
                <w:sz w:val="24"/>
                <w:szCs w:val="24"/>
                <w:lang w:eastAsia="uk-UA"/>
              </w:rPr>
              <w:t>, 503-513, 515-</w:t>
            </w:r>
            <w:r w:rsidR="00622C7F" w:rsidRPr="000242B8">
              <w:rPr>
                <w:rFonts w:ascii="Times New Roman" w:hAnsi="Times New Roman"/>
                <w:sz w:val="24"/>
                <w:szCs w:val="24"/>
                <w:lang w:eastAsia="uk-UA"/>
              </w:rPr>
              <w:t xml:space="preserve">553 </w:t>
            </w:r>
            <w:r w:rsidRPr="000D331C">
              <w:rPr>
                <w:rFonts w:ascii="Times New Roman" w:hAnsi="Times New Roman" w:cs="Times New Roman"/>
                <w:sz w:val="24"/>
                <w:szCs w:val="24"/>
              </w:rPr>
              <w:t xml:space="preserve"> Плану заходів, Мінфіном спільно з  ДФС проводиться порівняльний аналіз норм Митного кодексу ЄС (Регламенту (ЄС) № 952/2013), Регламенту (ЄС) № 2015/2446, Регламенту (ЄС) № 2015/2447 з нормами Митного кодексу України та законодавства України з питань митної справи, зокрема напрацьовуються зміни, які необхідно внести у законодавство України, або рішення, які необхідно прийняти для виконання зобов’язання України щодо наближення митного законодавства до законодавства ЄС.</w:t>
            </w:r>
          </w:p>
        </w:tc>
      </w:tr>
      <w:tr w:rsidR="00347C4E" w:rsidTr="001248E8">
        <w:tc>
          <w:tcPr>
            <w:tcW w:w="3828" w:type="dxa"/>
            <w:vMerge/>
          </w:tcPr>
          <w:p w:rsidR="00347C4E" w:rsidRPr="00555965" w:rsidRDefault="00347C4E" w:rsidP="00D83100">
            <w:pPr>
              <w:jc w:val="both"/>
              <w:rPr>
                <w:rFonts w:ascii="Times New Roman" w:hAnsi="Times New Roman" w:cs="Times New Roman"/>
                <w:sz w:val="24"/>
                <w:szCs w:val="24"/>
                <w:lang w:eastAsia="uk-UA"/>
              </w:rPr>
            </w:pPr>
          </w:p>
        </w:tc>
        <w:tc>
          <w:tcPr>
            <w:tcW w:w="4536" w:type="dxa"/>
          </w:tcPr>
          <w:p w:rsidR="00347C4E" w:rsidRPr="00D8029B" w:rsidRDefault="00347C4E" w:rsidP="00D83100">
            <w:pPr>
              <w:jc w:val="both"/>
              <w:rPr>
                <w:rFonts w:ascii="Times New Roman" w:hAnsi="Times New Roman" w:cs="Times New Roman"/>
                <w:sz w:val="24"/>
                <w:szCs w:val="24"/>
              </w:rPr>
            </w:pPr>
            <w:r w:rsidRPr="00D8029B">
              <w:rPr>
                <w:rFonts w:ascii="Times New Roman" w:hAnsi="Times New Roman" w:cs="Times New Roman"/>
                <w:sz w:val="24"/>
                <w:szCs w:val="24"/>
              </w:rPr>
              <w:t>2) опрацювання законопроекту з експертами ЄС</w:t>
            </w:r>
          </w:p>
        </w:tc>
        <w:tc>
          <w:tcPr>
            <w:tcW w:w="7166" w:type="dxa"/>
            <w:vMerge/>
          </w:tcPr>
          <w:p w:rsidR="00347C4E" w:rsidRPr="00AA5D01" w:rsidRDefault="00347C4E" w:rsidP="00AA5D01">
            <w:pPr>
              <w:ind w:firstLine="601"/>
              <w:jc w:val="both"/>
              <w:rPr>
                <w:rFonts w:ascii="Times New Roman" w:hAnsi="Times New Roman" w:cs="Times New Roman"/>
                <w:b/>
                <w:sz w:val="24"/>
                <w:szCs w:val="24"/>
              </w:rPr>
            </w:pPr>
          </w:p>
        </w:tc>
      </w:tr>
      <w:tr w:rsidR="00347C4E" w:rsidTr="001248E8">
        <w:tc>
          <w:tcPr>
            <w:tcW w:w="3828" w:type="dxa"/>
            <w:vMerge/>
          </w:tcPr>
          <w:p w:rsidR="00347C4E" w:rsidRPr="00555965" w:rsidRDefault="00347C4E" w:rsidP="00D83100">
            <w:pPr>
              <w:jc w:val="both"/>
              <w:rPr>
                <w:rFonts w:ascii="Times New Roman" w:hAnsi="Times New Roman" w:cs="Times New Roman"/>
                <w:sz w:val="24"/>
                <w:szCs w:val="24"/>
                <w:lang w:eastAsia="uk-UA"/>
              </w:rPr>
            </w:pPr>
          </w:p>
        </w:tc>
        <w:tc>
          <w:tcPr>
            <w:tcW w:w="4536" w:type="dxa"/>
          </w:tcPr>
          <w:p w:rsidR="00347C4E" w:rsidRPr="00D8029B" w:rsidRDefault="00347C4E" w:rsidP="00D83100">
            <w:pPr>
              <w:jc w:val="both"/>
              <w:rPr>
                <w:rFonts w:ascii="Times New Roman" w:hAnsi="Times New Roman" w:cs="Times New Roman"/>
                <w:sz w:val="24"/>
                <w:szCs w:val="24"/>
              </w:rPr>
            </w:pPr>
            <w:r w:rsidRPr="00D8029B">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vMerge/>
          </w:tcPr>
          <w:p w:rsidR="00347C4E" w:rsidRPr="00AA5D01" w:rsidRDefault="00347C4E" w:rsidP="00AA5D01">
            <w:pPr>
              <w:ind w:firstLine="601"/>
              <w:jc w:val="both"/>
              <w:rPr>
                <w:rFonts w:ascii="Times New Roman" w:hAnsi="Times New Roman" w:cs="Times New Roman"/>
                <w:b/>
                <w:sz w:val="24"/>
                <w:szCs w:val="24"/>
              </w:rPr>
            </w:pPr>
          </w:p>
        </w:tc>
      </w:tr>
      <w:tr w:rsidR="00AD185B" w:rsidTr="001248E8">
        <w:tc>
          <w:tcPr>
            <w:tcW w:w="3828" w:type="dxa"/>
            <w:vMerge w:val="restart"/>
          </w:tcPr>
          <w:p w:rsidR="00AD185B" w:rsidRPr="00555965" w:rsidRDefault="00AD185B" w:rsidP="00D83100">
            <w:pPr>
              <w:jc w:val="both"/>
              <w:rPr>
                <w:rFonts w:ascii="Times New Roman" w:hAnsi="Times New Roman" w:cs="Times New Roman"/>
                <w:sz w:val="24"/>
                <w:szCs w:val="24"/>
                <w:lang w:eastAsia="uk-UA"/>
              </w:rPr>
            </w:pPr>
            <w:r w:rsidRPr="00DC6616">
              <w:rPr>
                <w:rFonts w:ascii="Times New Roman" w:hAnsi="Times New Roman"/>
                <w:sz w:val="24"/>
                <w:szCs w:val="24"/>
                <w:lang w:eastAsia="uk-UA"/>
              </w:rPr>
              <w:t>477. Врегулювання діяльності уповноважених операторів та гармонізація процедури реєстрації економічних операторів</w:t>
            </w:r>
          </w:p>
        </w:tc>
        <w:tc>
          <w:tcPr>
            <w:tcW w:w="4536" w:type="dxa"/>
          </w:tcPr>
          <w:p w:rsidR="00AD185B" w:rsidRPr="00DC6616" w:rsidRDefault="00AD185B"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w:t>
            </w:r>
            <w:r>
              <w:rPr>
                <w:rFonts w:ascii="Times New Roman" w:hAnsi="Times New Roman"/>
                <w:sz w:val="24"/>
                <w:szCs w:val="24"/>
                <w:lang w:eastAsia="uk-UA"/>
              </w:rPr>
              <w:t>одо термінології у митній сфері</w:t>
            </w:r>
          </w:p>
        </w:tc>
        <w:tc>
          <w:tcPr>
            <w:tcW w:w="7166" w:type="dxa"/>
          </w:tcPr>
          <w:p w:rsidR="001A46F2" w:rsidRDefault="004D7CFE" w:rsidP="00E1610F">
            <w:pPr>
              <w:pStyle w:val="ab"/>
              <w:widowControl w:val="0"/>
              <w:ind w:left="0"/>
              <w:jc w:val="both"/>
              <w:rPr>
                <w:rFonts w:ascii="Times New Roman" w:hAnsi="Times New Roman" w:cs="Times New Roman"/>
                <w:sz w:val="24"/>
                <w:szCs w:val="24"/>
              </w:rPr>
            </w:pPr>
            <w:r>
              <w:rPr>
                <w:rFonts w:ascii="Times New Roman" w:hAnsi="Times New Roman" w:cs="Times New Roman"/>
                <w:b/>
                <w:sz w:val="24"/>
                <w:szCs w:val="24"/>
              </w:rPr>
              <w:t>1)</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4744A9" w:rsidRPr="004744A9">
              <w:rPr>
                <w:rFonts w:ascii="Times New Roman" w:hAnsi="Times New Roman" w:cs="Times New Roman"/>
                <w:sz w:val="24"/>
                <w:szCs w:val="24"/>
              </w:rPr>
              <w:t xml:space="preserve">Мінфіном розроблено </w:t>
            </w:r>
            <w:r w:rsidR="00D674FA">
              <w:rPr>
                <w:rFonts w:ascii="Times New Roman" w:hAnsi="Times New Roman" w:cs="Times New Roman"/>
                <w:sz w:val="24"/>
                <w:szCs w:val="24"/>
              </w:rPr>
              <w:t xml:space="preserve">проект Закону України </w:t>
            </w:r>
            <w:r w:rsidR="004744A9" w:rsidRPr="004744A9">
              <w:rPr>
                <w:rFonts w:ascii="Times New Roman" w:hAnsi="Times New Roman"/>
                <w:iCs/>
                <w:sz w:val="24"/>
                <w:szCs w:val="24"/>
              </w:rPr>
              <w:t>“</w:t>
            </w:r>
            <w:r w:rsidR="004744A9" w:rsidRPr="004744A9">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4744A9" w:rsidRPr="004744A9">
              <w:rPr>
                <w:rFonts w:ascii="Times New Roman" w:hAnsi="Times New Roman"/>
                <w:sz w:val="24"/>
                <w:szCs w:val="24"/>
              </w:rPr>
              <w:t xml:space="preserve"> </w:t>
            </w:r>
            <w:r w:rsidR="004744A9" w:rsidRPr="004744A9">
              <w:rPr>
                <w:rFonts w:ascii="Times New Roman" w:eastAsia="Calibri" w:hAnsi="Times New Roman" w:cs="Times New Roman"/>
                <w:sz w:val="24"/>
                <w:szCs w:val="24"/>
              </w:rPr>
              <w:t>між Україною, з однієї сторони, та Європейським Союзом,</w:t>
            </w:r>
            <w:r w:rsidR="004744A9" w:rsidRPr="004744A9">
              <w:rPr>
                <w:rFonts w:ascii="Times New Roman" w:hAnsi="Times New Roman"/>
                <w:sz w:val="24"/>
                <w:szCs w:val="24"/>
              </w:rPr>
              <w:t xml:space="preserve"> </w:t>
            </w:r>
            <w:r w:rsidR="004744A9" w:rsidRPr="004744A9">
              <w:rPr>
                <w:rFonts w:ascii="Times New Roman" w:eastAsia="Calibri" w:hAnsi="Times New Roman" w:cs="Times New Roman"/>
                <w:sz w:val="24"/>
                <w:szCs w:val="24"/>
              </w:rPr>
              <w:t>Європейським співтовариством з атомної  енергії і їхніми</w:t>
            </w:r>
            <w:r w:rsidR="004744A9" w:rsidRPr="004744A9">
              <w:rPr>
                <w:rFonts w:ascii="Times New Roman" w:hAnsi="Times New Roman"/>
                <w:sz w:val="24"/>
                <w:szCs w:val="24"/>
              </w:rPr>
              <w:t xml:space="preserve"> </w:t>
            </w:r>
            <w:r w:rsidR="004744A9" w:rsidRPr="004744A9">
              <w:rPr>
                <w:rFonts w:ascii="Times New Roman" w:eastAsia="Calibri" w:hAnsi="Times New Roman" w:cs="Times New Roman"/>
                <w:sz w:val="24"/>
                <w:szCs w:val="24"/>
              </w:rPr>
              <w:t>державами-членами, з іншої сторони</w:t>
            </w:r>
            <w:r w:rsidR="00615368">
              <w:rPr>
                <w:rFonts w:ascii="Times New Roman" w:eastAsia="Calibri" w:hAnsi="Times New Roman" w:cs="Times New Roman"/>
                <w:sz w:val="24"/>
                <w:szCs w:val="24"/>
              </w:rPr>
              <w:t xml:space="preserve"> </w:t>
            </w:r>
            <w:r w:rsidR="004744A9" w:rsidRPr="004744A9">
              <w:rPr>
                <w:rFonts w:ascii="Times New Roman" w:hAnsi="Times New Roman"/>
                <w:sz w:val="24"/>
                <w:szCs w:val="24"/>
              </w:rPr>
              <w:t>ˮ</w:t>
            </w:r>
            <w:r w:rsidR="00D674FA" w:rsidRPr="004744A9">
              <w:rPr>
                <w:rFonts w:ascii="Times New Roman" w:hAnsi="Times New Roman" w:cs="Times New Roman"/>
                <w:sz w:val="24"/>
                <w:szCs w:val="24"/>
              </w:rPr>
              <w:t xml:space="preserve"> </w:t>
            </w:r>
            <w:r w:rsidR="00305BEA">
              <w:rPr>
                <w:rFonts w:ascii="Times New Roman" w:hAnsi="Times New Roman" w:cs="Times New Roman"/>
                <w:sz w:val="24"/>
                <w:szCs w:val="24"/>
              </w:rPr>
              <w:t>, який надіслано на адресу Кабінету Міністр</w:t>
            </w:r>
            <w:r w:rsidR="00AA4A67">
              <w:rPr>
                <w:rFonts w:ascii="Times New Roman" w:hAnsi="Times New Roman" w:cs="Times New Roman"/>
                <w:sz w:val="24"/>
                <w:szCs w:val="24"/>
              </w:rPr>
              <w:t>ів України листом від 09.11.2017</w:t>
            </w:r>
            <w:r w:rsidR="00305BEA">
              <w:rPr>
                <w:rFonts w:ascii="Times New Roman" w:hAnsi="Times New Roman" w:cs="Times New Roman"/>
                <w:sz w:val="24"/>
                <w:szCs w:val="24"/>
              </w:rPr>
              <w:t xml:space="preserve"> № 34020-02-3/30744. </w:t>
            </w:r>
          </w:p>
          <w:p w:rsidR="00AD185B" w:rsidRPr="000A14DE" w:rsidRDefault="00305BEA" w:rsidP="000A14DE">
            <w:pPr>
              <w:pStyle w:val="ab"/>
              <w:widowControl w:val="0"/>
              <w:ind w:left="0"/>
              <w:jc w:val="both"/>
              <w:rPr>
                <w:rFonts w:ascii="Times New Roman" w:hAnsi="Times New Roman"/>
                <w:sz w:val="24"/>
                <w:szCs w:val="24"/>
              </w:rPr>
            </w:pPr>
            <w:r>
              <w:rPr>
                <w:rFonts w:ascii="Times New Roman" w:hAnsi="Times New Roman" w:cs="Times New Roman"/>
                <w:sz w:val="24"/>
                <w:szCs w:val="24"/>
              </w:rPr>
              <w:t xml:space="preserve">Наразі законопроект знаходиться на розгляді ВРУ </w:t>
            </w:r>
            <w:r w:rsidRPr="00305BEA">
              <w:rPr>
                <w:rFonts w:ascii="Times New Roman" w:hAnsi="Times New Roman" w:cs="Times New Roman"/>
                <w:sz w:val="24"/>
                <w:szCs w:val="24"/>
              </w:rPr>
              <w:t xml:space="preserve">(реєстр. </w:t>
            </w:r>
            <w:r w:rsidR="00D674FA" w:rsidRPr="00305BEA">
              <w:rPr>
                <w:rFonts w:ascii="Times New Roman" w:hAnsi="Times New Roman" w:cs="Times New Roman"/>
                <w:sz w:val="24"/>
                <w:szCs w:val="24"/>
              </w:rPr>
              <w:t>№ 7473 від 29.12.201</w:t>
            </w:r>
            <w:r>
              <w:rPr>
                <w:rFonts w:ascii="Times New Roman" w:hAnsi="Times New Roman" w:cs="Times New Roman"/>
                <w:sz w:val="24"/>
                <w:szCs w:val="24"/>
              </w:rPr>
              <w:t>7)</w:t>
            </w:r>
            <w:r w:rsidR="000D331C">
              <w:rPr>
                <w:rFonts w:ascii="Times New Roman" w:hAnsi="Times New Roman" w:cs="Times New Roman"/>
                <w:sz w:val="24"/>
                <w:szCs w:val="24"/>
              </w:rPr>
              <w:t xml:space="preserve"> </w:t>
            </w:r>
            <w:r w:rsidR="000D331C" w:rsidRPr="000D331C">
              <w:rPr>
                <w:rFonts w:ascii="Times New Roman" w:hAnsi="Times New Roman" w:cs="Times New Roman"/>
                <w:i/>
                <w:sz w:val="24"/>
                <w:szCs w:val="24"/>
              </w:rPr>
              <w:t>(без змін)</w:t>
            </w:r>
          </w:p>
        </w:tc>
      </w:tr>
      <w:tr w:rsidR="00AD185B" w:rsidRPr="00615368" w:rsidTr="001248E8">
        <w:tc>
          <w:tcPr>
            <w:tcW w:w="3828" w:type="dxa"/>
            <w:vMerge/>
          </w:tcPr>
          <w:p w:rsidR="00AD185B" w:rsidRPr="00555965" w:rsidRDefault="00AD185B" w:rsidP="00AA5D01">
            <w:pPr>
              <w:jc w:val="both"/>
              <w:rPr>
                <w:rFonts w:ascii="Times New Roman" w:hAnsi="Times New Roman" w:cs="Times New Roman"/>
                <w:sz w:val="24"/>
                <w:szCs w:val="24"/>
                <w:lang w:eastAsia="uk-UA"/>
              </w:rPr>
            </w:pPr>
          </w:p>
        </w:tc>
        <w:tc>
          <w:tcPr>
            <w:tcW w:w="4536" w:type="dxa"/>
          </w:tcPr>
          <w:p w:rsidR="00AD185B" w:rsidRPr="00DC6616" w:rsidRDefault="00AD185B"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4744A9" w:rsidRPr="00615368" w:rsidRDefault="004D7CFE" w:rsidP="004D7CFE">
            <w:pPr>
              <w:jc w:val="both"/>
              <w:rPr>
                <w:rFonts w:ascii="Times New Roman" w:hAnsi="Times New Roman" w:cs="Times New Roman"/>
                <w:i/>
                <w:sz w:val="24"/>
                <w:szCs w:val="24"/>
                <w:lang w:val="ru-RU"/>
              </w:rPr>
            </w:pPr>
            <w:r>
              <w:rPr>
                <w:rFonts w:ascii="Times New Roman" w:hAnsi="Times New Roman" w:cs="Times New Roman"/>
                <w:b/>
                <w:sz w:val="24"/>
                <w:szCs w:val="24"/>
              </w:rPr>
              <w:t xml:space="preserve">2) </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4744A9" w:rsidRPr="00615368">
              <w:rPr>
                <w:rFonts w:ascii="Times New Roman" w:hAnsi="Times New Roman" w:cs="Times New Roman"/>
                <w:sz w:val="24"/>
                <w:szCs w:val="24"/>
              </w:rPr>
              <w:t xml:space="preserve">До законопроекту № 7473 від 29.12.2017 включені норми законопроекту № 4777 від 03.06.2016 </w:t>
            </w:r>
            <w:r w:rsidR="004744A9" w:rsidRPr="00615368">
              <w:rPr>
                <w:rFonts w:ascii="Times New Roman" w:hAnsi="Times New Roman" w:cs="Times New Roman"/>
                <w:sz w:val="24"/>
                <w:szCs w:val="24"/>
                <w:lang w:val="ru-RU"/>
              </w:rPr>
              <w:t>“</w:t>
            </w:r>
            <w:r w:rsidR="004744A9" w:rsidRPr="00615368">
              <w:rPr>
                <w:rFonts w:ascii="Times New Roman" w:hAnsi="Times New Roman" w:cs="Times New Roman"/>
                <w:sz w:val="24"/>
                <w:szCs w:val="24"/>
              </w:rPr>
              <w:t>Про внесення змін до Митного кодексу України щодо уповноваженого економічного оператора та спрощень митних формальностей</w:t>
            </w:r>
            <w:r w:rsidR="004744A9" w:rsidRPr="00615368">
              <w:rPr>
                <w:rFonts w:ascii="Times New Roman" w:hAnsi="Times New Roman" w:cs="Times New Roman"/>
                <w:sz w:val="24"/>
                <w:szCs w:val="24"/>
                <w:lang w:val="ru-RU"/>
              </w:rPr>
              <w:t>”</w:t>
            </w:r>
            <w:r w:rsidR="004744A9" w:rsidRPr="00615368">
              <w:rPr>
                <w:rFonts w:ascii="Times New Roman" w:hAnsi="Times New Roman" w:cs="Times New Roman"/>
                <w:i/>
                <w:sz w:val="24"/>
                <w:szCs w:val="24"/>
                <w:lang w:val="ru-RU"/>
              </w:rPr>
              <w:t xml:space="preserve"> </w:t>
            </w:r>
          </w:p>
          <w:p w:rsidR="004744A9" w:rsidRPr="00615368" w:rsidRDefault="00AA4A67" w:rsidP="00615368">
            <w:pPr>
              <w:ind w:firstLine="567"/>
              <w:jc w:val="both"/>
              <w:rPr>
                <w:rFonts w:ascii="Times New Roman" w:hAnsi="Times New Roman" w:cs="Times New Roman"/>
                <w:i/>
                <w:sz w:val="24"/>
                <w:szCs w:val="24"/>
              </w:rPr>
            </w:pPr>
            <w:r>
              <w:rPr>
                <w:rFonts w:ascii="Times New Roman" w:hAnsi="Times New Roman" w:cs="Times New Roman"/>
                <w:sz w:val="24"/>
                <w:szCs w:val="24"/>
              </w:rPr>
              <w:t>Комісаром</w:t>
            </w:r>
            <w:r w:rsidR="004744A9" w:rsidRPr="00615368">
              <w:rPr>
                <w:rFonts w:ascii="Times New Roman" w:hAnsi="Times New Roman" w:cs="Times New Roman"/>
                <w:sz w:val="24"/>
                <w:szCs w:val="24"/>
              </w:rPr>
              <w:t xml:space="preserve"> ЄС з економічних та</w:t>
            </w:r>
            <w:r w:rsidR="00615368" w:rsidRPr="00615368">
              <w:rPr>
                <w:rFonts w:ascii="Times New Roman" w:hAnsi="Times New Roman" w:cs="Times New Roman"/>
                <w:i/>
                <w:sz w:val="24"/>
                <w:szCs w:val="24"/>
                <w:lang w:val="ru-RU"/>
              </w:rPr>
              <w:t xml:space="preserve"> </w:t>
            </w:r>
            <w:r w:rsidR="004744A9" w:rsidRPr="00615368">
              <w:rPr>
                <w:rFonts w:ascii="Times New Roman" w:hAnsi="Times New Roman" w:cs="Times New Roman"/>
                <w:sz w:val="24"/>
                <w:szCs w:val="24"/>
              </w:rPr>
              <w:t>фінансових питань, оподаткування та митних питань П.</w:t>
            </w:r>
            <w:r w:rsidR="00615368" w:rsidRPr="00615368">
              <w:rPr>
                <w:rFonts w:ascii="Times New Roman" w:hAnsi="Times New Roman" w:cs="Times New Roman"/>
                <w:sz w:val="24"/>
                <w:szCs w:val="24"/>
                <w:lang w:val="ru-RU"/>
              </w:rPr>
              <w:t xml:space="preserve"> </w:t>
            </w:r>
            <w:r w:rsidR="004744A9" w:rsidRPr="00615368">
              <w:rPr>
                <w:rFonts w:ascii="Times New Roman" w:hAnsi="Times New Roman" w:cs="Times New Roman"/>
                <w:sz w:val="24"/>
                <w:szCs w:val="24"/>
              </w:rPr>
              <w:t xml:space="preserve">Московісі </w:t>
            </w:r>
            <w:r>
              <w:rPr>
                <w:rFonts w:ascii="Times New Roman" w:hAnsi="Times New Roman" w:cs="Times New Roman"/>
                <w:sz w:val="24"/>
                <w:szCs w:val="24"/>
              </w:rPr>
              <w:t xml:space="preserve">була надана відповідь </w:t>
            </w:r>
            <w:r w:rsidR="004744A9" w:rsidRPr="00615368">
              <w:rPr>
                <w:rFonts w:ascii="Times New Roman" w:hAnsi="Times New Roman" w:cs="Times New Roman"/>
                <w:sz w:val="24"/>
                <w:szCs w:val="24"/>
              </w:rPr>
              <w:t>щодо проведення ЄК експертної</w:t>
            </w:r>
            <w:r w:rsidR="00615368" w:rsidRPr="00615368">
              <w:rPr>
                <w:rFonts w:ascii="Times New Roman" w:hAnsi="Times New Roman" w:cs="Times New Roman"/>
                <w:i/>
                <w:sz w:val="24"/>
                <w:szCs w:val="24"/>
                <w:lang w:val="ru-RU"/>
              </w:rPr>
              <w:t xml:space="preserve"> </w:t>
            </w:r>
            <w:r w:rsidR="004744A9" w:rsidRPr="00615368">
              <w:rPr>
                <w:rFonts w:ascii="Times New Roman" w:hAnsi="Times New Roman" w:cs="Times New Roman"/>
                <w:sz w:val="24"/>
                <w:szCs w:val="24"/>
              </w:rPr>
              <w:t xml:space="preserve">оцінки проекту Закону України </w:t>
            </w:r>
            <w:r w:rsidR="00615368" w:rsidRPr="00615368">
              <w:rPr>
                <w:rFonts w:ascii="Times New Roman" w:hAnsi="Times New Roman" w:cs="Times New Roman"/>
                <w:sz w:val="24"/>
                <w:szCs w:val="24"/>
                <w:lang w:val="ru-RU"/>
              </w:rPr>
              <w:t>“</w:t>
            </w:r>
            <w:r w:rsidR="004744A9" w:rsidRPr="00615368">
              <w:rPr>
                <w:rFonts w:ascii="Times New Roman" w:hAnsi="Times New Roman" w:cs="Times New Roman"/>
                <w:sz w:val="24"/>
                <w:szCs w:val="24"/>
              </w:rPr>
              <w:t>Про внесення змін до Митного кодексу</w:t>
            </w:r>
            <w:r w:rsidR="00615368" w:rsidRPr="00615368">
              <w:rPr>
                <w:rFonts w:ascii="Times New Roman" w:hAnsi="Times New Roman" w:cs="Times New Roman"/>
                <w:sz w:val="24"/>
                <w:szCs w:val="24"/>
                <w:lang w:val="ru-RU"/>
              </w:rPr>
              <w:t xml:space="preserve"> </w:t>
            </w:r>
            <w:r w:rsidR="004744A9" w:rsidRPr="00615368">
              <w:rPr>
                <w:rFonts w:ascii="Times New Roman" w:hAnsi="Times New Roman" w:cs="Times New Roman"/>
                <w:sz w:val="24"/>
                <w:szCs w:val="24"/>
              </w:rPr>
              <w:t>України (щодо уповноваженого економічного оператора та спрощення</w:t>
            </w:r>
            <w:r w:rsidR="00615368" w:rsidRPr="00615368">
              <w:rPr>
                <w:rFonts w:ascii="Times New Roman" w:hAnsi="Times New Roman" w:cs="Times New Roman"/>
                <w:sz w:val="24"/>
                <w:szCs w:val="24"/>
                <w:lang w:val="ru-RU"/>
              </w:rPr>
              <w:t xml:space="preserve"> </w:t>
            </w:r>
            <w:r w:rsidR="004744A9" w:rsidRPr="00615368">
              <w:rPr>
                <w:rFonts w:ascii="Times New Roman" w:hAnsi="Times New Roman" w:cs="Times New Roman"/>
                <w:sz w:val="24"/>
                <w:szCs w:val="24"/>
              </w:rPr>
              <w:t>митних формальностей)</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 xml:space="preserve">від 14.03.2016 № </w:t>
            </w:r>
            <w:r w:rsidR="00615368" w:rsidRPr="00615368">
              <w:rPr>
                <w:rFonts w:ascii="Times New Roman" w:hAnsi="Times New Roman" w:cs="Times New Roman"/>
                <w:sz w:val="24"/>
                <w:szCs w:val="24"/>
                <w:lang w:val="en-US"/>
              </w:rPr>
              <w:t>Ares</w:t>
            </w:r>
            <w:r w:rsidR="00615368" w:rsidRPr="00615368">
              <w:rPr>
                <w:rFonts w:ascii="Times New Roman" w:hAnsi="Times New Roman" w:cs="Times New Roman"/>
                <w:sz w:val="24"/>
                <w:szCs w:val="24"/>
                <w:lang w:val="ru-RU"/>
              </w:rPr>
              <w:t xml:space="preserve"> (2016) </w:t>
            </w:r>
            <w:r w:rsidR="000D331C" w:rsidRPr="000D331C">
              <w:rPr>
                <w:rFonts w:ascii="Times New Roman" w:hAnsi="Times New Roman" w:cs="Times New Roman"/>
                <w:i/>
                <w:sz w:val="24"/>
                <w:szCs w:val="24"/>
                <w:lang w:val="ru-RU"/>
              </w:rPr>
              <w:t>(без змін)</w:t>
            </w:r>
          </w:p>
          <w:p w:rsidR="00AD185B" w:rsidRPr="001A46F2" w:rsidRDefault="001A46F2" w:rsidP="00AA5D01">
            <w:pPr>
              <w:ind w:firstLine="601"/>
              <w:jc w:val="both"/>
              <w:rPr>
                <w:rFonts w:ascii="Times New Roman" w:hAnsi="Times New Roman" w:cs="Times New Roman"/>
                <w:i/>
                <w:sz w:val="24"/>
                <w:szCs w:val="24"/>
                <w:lang w:val="ru-RU"/>
              </w:rPr>
            </w:pPr>
            <w:r w:rsidRPr="001A46F2">
              <w:rPr>
                <w:rFonts w:ascii="Times New Roman" w:hAnsi="Times New Roman" w:cs="Times New Roman"/>
                <w:i/>
                <w:sz w:val="24"/>
                <w:szCs w:val="24"/>
                <w:lang w:val="ru-RU"/>
              </w:rPr>
              <w:t>На цей час законопроект</w:t>
            </w:r>
            <w:r>
              <w:rPr>
                <w:rFonts w:ascii="Times New Roman" w:hAnsi="Times New Roman" w:cs="Times New Roman"/>
                <w:i/>
                <w:sz w:val="24"/>
                <w:szCs w:val="24"/>
                <w:lang w:val="ru-RU"/>
              </w:rPr>
              <w:t xml:space="preserve"> № 7473 оцінюється експертами Єврокомісії</w:t>
            </w:r>
          </w:p>
        </w:tc>
      </w:tr>
      <w:tr w:rsidR="00AD185B" w:rsidTr="001248E8">
        <w:tc>
          <w:tcPr>
            <w:tcW w:w="3828" w:type="dxa"/>
            <w:vMerge/>
          </w:tcPr>
          <w:p w:rsidR="00AD185B" w:rsidRPr="00555965" w:rsidRDefault="00AD185B" w:rsidP="00AA5D01">
            <w:pPr>
              <w:jc w:val="both"/>
              <w:rPr>
                <w:rFonts w:ascii="Times New Roman" w:hAnsi="Times New Roman" w:cs="Times New Roman"/>
                <w:sz w:val="24"/>
                <w:szCs w:val="24"/>
                <w:lang w:eastAsia="uk-UA"/>
              </w:rPr>
            </w:pPr>
          </w:p>
        </w:tc>
        <w:tc>
          <w:tcPr>
            <w:tcW w:w="4536" w:type="dxa"/>
          </w:tcPr>
          <w:p w:rsidR="00AD185B" w:rsidRPr="00DC6616" w:rsidRDefault="00AD185B"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AD185B"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615368" w:rsidTr="001248E8">
        <w:tc>
          <w:tcPr>
            <w:tcW w:w="3828" w:type="dxa"/>
          </w:tcPr>
          <w:p w:rsidR="00615368" w:rsidRPr="00DC6616" w:rsidRDefault="00615368"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478. Встановлення механізму реєстрації економічних операторів</w:t>
            </w:r>
          </w:p>
        </w:tc>
        <w:tc>
          <w:tcPr>
            <w:tcW w:w="4536" w:type="dxa"/>
          </w:tcPr>
          <w:p w:rsidR="00615368" w:rsidRPr="00DC6616" w:rsidRDefault="00615368"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Митного кодексу України щодо уповноваженого економічного оператора та спрощення митних процедур </w:t>
            </w:r>
          </w:p>
        </w:tc>
        <w:tc>
          <w:tcPr>
            <w:tcW w:w="7166" w:type="dxa"/>
          </w:tcPr>
          <w:p w:rsidR="001A46F2" w:rsidRDefault="004D7CFE" w:rsidP="00305BEA">
            <w:pPr>
              <w:pStyle w:val="ab"/>
              <w:widowControl w:val="0"/>
              <w:ind w:left="0"/>
              <w:jc w:val="both"/>
              <w:rPr>
                <w:rFonts w:ascii="Times New Roman" w:hAnsi="Times New Roman" w:cs="Times New Roman"/>
                <w:sz w:val="24"/>
                <w:szCs w:val="24"/>
              </w:rPr>
            </w:pPr>
            <w:r>
              <w:rPr>
                <w:rFonts w:ascii="Times New Roman" w:hAnsi="Times New Roman" w:cs="Times New Roman"/>
                <w:b/>
                <w:sz w:val="24"/>
                <w:szCs w:val="24"/>
              </w:rPr>
              <w:t xml:space="preserve">1) </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305BEA" w:rsidRPr="004744A9">
              <w:rPr>
                <w:rFonts w:ascii="Times New Roman" w:hAnsi="Times New Roman" w:cs="Times New Roman"/>
                <w:sz w:val="24"/>
                <w:szCs w:val="24"/>
              </w:rPr>
              <w:t xml:space="preserve">Мінфіном розроблено </w:t>
            </w:r>
            <w:r w:rsidR="00305BEA">
              <w:rPr>
                <w:rFonts w:ascii="Times New Roman" w:hAnsi="Times New Roman" w:cs="Times New Roman"/>
                <w:sz w:val="24"/>
                <w:szCs w:val="24"/>
              </w:rPr>
              <w:t xml:space="preserve">проект Закону України </w:t>
            </w:r>
            <w:r w:rsidR="00305BEA" w:rsidRPr="004744A9">
              <w:rPr>
                <w:rFonts w:ascii="Times New Roman" w:hAnsi="Times New Roman"/>
                <w:iCs/>
                <w:sz w:val="24"/>
                <w:szCs w:val="24"/>
              </w:rPr>
              <w:t>“</w:t>
            </w:r>
            <w:r w:rsidR="00305BEA" w:rsidRPr="004744A9">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305BEA" w:rsidRPr="004744A9">
              <w:rPr>
                <w:rFonts w:ascii="Times New Roman" w:hAnsi="Times New Roman"/>
                <w:sz w:val="24"/>
                <w:szCs w:val="24"/>
              </w:rPr>
              <w:t xml:space="preserve"> </w:t>
            </w:r>
            <w:r w:rsidR="00305BEA" w:rsidRPr="004744A9">
              <w:rPr>
                <w:rFonts w:ascii="Times New Roman" w:eastAsia="Calibri" w:hAnsi="Times New Roman" w:cs="Times New Roman"/>
                <w:sz w:val="24"/>
                <w:szCs w:val="24"/>
              </w:rPr>
              <w:t>між Україною, з однієї сторони, та Європейським Союзом,</w:t>
            </w:r>
            <w:r w:rsidR="00305BEA" w:rsidRPr="004744A9">
              <w:rPr>
                <w:rFonts w:ascii="Times New Roman" w:hAnsi="Times New Roman"/>
                <w:sz w:val="24"/>
                <w:szCs w:val="24"/>
              </w:rPr>
              <w:t xml:space="preserve"> </w:t>
            </w:r>
            <w:r w:rsidR="00305BEA" w:rsidRPr="004744A9">
              <w:rPr>
                <w:rFonts w:ascii="Times New Roman" w:eastAsia="Calibri" w:hAnsi="Times New Roman" w:cs="Times New Roman"/>
                <w:sz w:val="24"/>
                <w:szCs w:val="24"/>
              </w:rPr>
              <w:t>Європейським співтовариством з атомної  енергії і їхніми</w:t>
            </w:r>
            <w:r w:rsidR="00305BEA" w:rsidRPr="004744A9">
              <w:rPr>
                <w:rFonts w:ascii="Times New Roman" w:hAnsi="Times New Roman"/>
                <w:sz w:val="24"/>
                <w:szCs w:val="24"/>
              </w:rPr>
              <w:t xml:space="preserve"> </w:t>
            </w:r>
            <w:r w:rsidR="00305BEA" w:rsidRPr="004744A9">
              <w:rPr>
                <w:rFonts w:ascii="Times New Roman" w:eastAsia="Calibri" w:hAnsi="Times New Roman" w:cs="Times New Roman"/>
                <w:sz w:val="24"/>
                <w:szCs w:val="24"/>
              </w:rPr>
              <w:t>державами-членами, з іншої сторони</w:t>
            </w:r>
            <w:r w:rsidR="00305BEA">
              <w:rPr>
                <w:rFonts w:ascii="Times New Roman" w:eastAsia="Calibri" w:hAnsi="Times New Roman" w:cs="Times New Roman"/>
                <w:sz w:val="24"/>
                <w:szCs w:val="24"/>
              </w:rPr>
              <w:t xml:space="preserve"> </w:t>
            </w:r>
            <w:r w:rsidR="00305BEA" w:rsidRPr="004744A9">
              <w:rPr>
                <w:rFonts w:ascii="Times New Roman" w:hAnsi="Times New Roman"/>
                <w:sz w:val="24"/>
                <w:szCs w:val="24"/>
              </w:rPr>
              <w:t>ˮ</w:t>
            </w:r>
            <w:r w:rsidR="00305BEA" w:rsidRPr="004744A9">
              <w:rPr>
                <w:rFonts w:ascii="Times New Roman" w:hAnsi="Times New Roman" w:cs="Times New Roman"/>
                <w:sz w:val="24"/>
                <w:szCs w:val="24"/>
              </w:rPr>
              <w:t xml:space="preserve"> </w:t>
            </w:r>
            <w:r w:rsidR="00305BEA">
              <w:rPr>
                <w:rFonts w:ascii="Times New Roman" w:hAnsi="Times New Roman" w:cs="Times New Roman"/>
                <w:sz w:val="24"/>
                <w:szCs w:val="24"/>
              </w:rPr>
              <w:t>, який надіслано на адресу Кабінету Міністрів Укра</w:t>
            </w:r>
            <w:r w:rsidR="00AA4A67">
              <w:rPr>
                <w:rFonts w:ascii="Times New Roman" w:hAnsi="Times New Roman" w:cs="Times New Roman"/>
                <w:sz w:val="24"/>
                <w:szCs w:val="24"/>
              </w:rPr>
              <w:t>їни листом від 09.11.2017</w:t>
            </w:r>
            <w:r w:rsidR="00305BEA">
              <w:rPr>
                <w:rFonts w:ascii="Times New Roman" w:hAnsi="Times New Roman" w:cs="Times New Roman"/>
                <w:sz w:val="24"/>
                <w:szCs w:val="24"/>
              </w:rPr>
              <w:t xml:space="preserve"> № 34020-02-3/30744. </w:t>
            </w:r>
          </w:p>
          <w:p w:rsidR="00305BEA" w:rsidRPr="004744A9" w:rsidRDefault="00305BEA" w:rsidP="00305BEA">
            <w:pPr>
              <w:pStyle w:val="ab"/>
              <w:widowControl w:val="0"/>
              <w:ind w:left="0"/>
              <w:jc w:val="both"/>
              <w:rPr>
                <w:rFonts w:ascii="Times New Roman" w:hAnsi="Times New Roman"/>
                <w:sz w:val="24"/>
                <w:szCs w:val="24"/>
              </w:rPr>
            </w:pPr>
            <w:r>
              <w:rPr>
                <w:rFonts w:ascii="Times New Roman" w:hAnsi="Times New Roman" w:cs="Times New Roman"/>
                <w:sz w:val="24"/>
                <w:szCs w:val="24"/>
              </w:rPr>
              <w:t xml:space="preserve">Наразі законопроект знаходиться на розгляді ВРУ </w:t>
            </w:r>
            <w:r w:rsidRPr="00305BEA">
              <w:rPr>
                <w:rFonts w:ascii="Times New Roman" w:hAnsi="Times New Roman" w:cs="Times New Roman"/>
                <w:sz w:val="24"/>
                <w:szCs w:val="24"/>
              </w:rPr>
              <w:t>(реєстр. № 7473 від 29.12.201</w:t>
            </w:r>
            <w:r>
              <w:rPr>
                <w:rFonts w:ascii="Times New Roman" w:hAnsi="Times New Roman" w:cs="Times New Roman"/>
                <w:sz w:val="24"/>
                <w:szCs w:val="24"/>
              </w:rPr>
              <w:t>7)</w:t>
            </w:r>
            <w:r w:rsidR="000D331C" w:rsidRPr="000D331C">
              <w:rPr>
                <w:rFonts w:ascii="Times New Roman" w:hAnsi="Times New Roman" w:cs="Times New Roman"/>
                <w:i/>
                <w:sz w:val="24"/>
                <w:szCs w:val="24"/>
                <w:lang w:val="ru-RU"/>
              </w:rPr>
              <w:t xml:space="preserve"> (без змін)</w:t>
            </w:r>
          </w:p>
          <w:p w:rsidR="00615368" w:rsidRPr="00AA5D01" w:rsidRDefault="00615368" w:rsidP="00305BEA">
            <w:pPr>
              <w:pStyle w:val="ab"/>
              <w:widowControl w:val="0"/>
              <w:ind w:left="0" w:firstLine="567"/>
              <w:jc w:val="both"/>
              <w:rPr>
                <w:rFonts w:ascii="Times New Roman" w:hAnsi="Times New Roman" w:cs="Times New Roman"/>
                <w:b/>
                <w:sz w:val="24"/>
                <w:szCs w:val="24"/>
              </w:rPr>
            </w:pPr>
          </w:p>
        </w:tc>
      </w:tr>
      <w:tr w:rsidR="00615368" w:rsidTr="001248E8">
        <w:tc>
          <w:tcPr>
            <w:tcW w:w="3828" w:type="dxa"/>
          </w:tcPr>
          <w:p w:rsidR="00615368" w:rsidRPr="00555965" w:rsidRDefault="00615368" w:rsidP="00D83100">
            <w:pPr>
              <w:jc w:val="both"/>
              <w:rPr>
                <w:rFonts w:ascii="Times New Roman" w:hAnsi="Times New Roman" w:cs="Times New Roman"/>
                <w:sz w:val="24"/>
                <w:szCs w:val="24"/>
                <w:lang w:eastAsia="uk-UA"/>
              </w:rPr>
            </w:pPr>
          </w:p>
        </w:tc>
        <w:tc>
          <w:tcPr>
            <w:tcW w:w="4536" w:type="dxa"/>
          </w:tcPr>
          <w:p w:rsidR="00615368" w:rsidRPr="00DC6616" w:rsidRDefault="00615368"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615368" w:rsidRPr="00615368" w:rsidRDefault="004D7CFE" w:rsidP="00305BEA">
            <w:pPr>
              <w:jc w:val="both"/>
              <w:rPr>
                <w:rFonts w:ascii="Times New Roman" w:hAnsi="Times New Roman" w:cs="Times New Roman"/>
                <w:i/>
                <w:sz w:val="24"/>
                <w:szCs w:val="24"/>
                <w:lang w:val="ru-RU"/>
              </w:rPr>
            </w:pPr>
            <w:r>
              <w:rPr>
                <w:rFonts w:ascii="Times New Roman" w:hAnsi="Times New Roman" w:cs="Times New Roman"/>
                <w:b/>
                <w:sz w:val="24"/>
                <w:szCs w:val="24"/>
              </w:rPr>
              <w:t xml:space="preserve">2) </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615368" w:rsidRPr="00615368">
              <w:rPr>
                <w:rFonts w:ascii="Times New Roman" w:hAnsi="Times New Roman" w:cs="Times New Roman"/>
                <w:sz w:val="24"/>
                <w:szCs w:val="24"/>
              </w:rPr>
              <w:t xml:space="preserve">До законопроекту № 7473 від 29.12.2017 включені норми законопроекту № 4777 від 03.06.2016 </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Про внесення змін до Митного кодексу України щодо уповноваженого економічного оператора та спрощень митних формальностей</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i/>
                <w:sz w:val="24"/>
                <w:szCs w:val="24"/>
                <w:lang w:val="ru-RU"/>
              </w:rPr>
              <w:t xml:space="preserve"> </w:t>
            </w:r>
          </w:p>
          <w:p w:rsidR="00615368" w:rsidRDefault="00AA4A67" w:rsidP="000166CA">
            <w:pPr>
              <w:ind w:firstLine="567"/>
              <w:jc w:val="both"/>
              <w:rPr>
                <w:rFonts w:ascii="Times New Roman" w:hAnsi="Times New Roman" w:cs="Times New Roman"/>
                <w:i/>
                <w:sz w:val="24"/>
                <w:szCs w:val="24"/>
                <w:lang w:val="ru-RU"/>
              </w:rPr>
            </w:pPr>
            <w:r>
              <w:rPr>
                <w:rFonts w:ascii="Times New Roman" w:hAnsi="Times New Roman" w:cs="Times New Roman"/>
                <w:sz w:val="24"/>
                <w:szCs w:val="24"/>
              </w:rPr>
              <w:t>Комісаром</w:t>
            </w:r>
            <w:r w:rsidR="00615368" w:rsidRPr="00615368">
              <w:rPr>
                <w:rFonts w:ascii="Times New Roman" w:hAnsi="Times New Roman" w:cs="Times New Roman"/>
                <w:sz w:val="24"/>
                <w:szCs w:val="24"/>
              </w:rPr>
              <w:t xml:space="preserve"> ЄС з економічних та</w:t>
            </w:r>
            <w:r w:rsidR="00615368" w:rsidRPr="00615368">
              <w:rPr>
                <w:rFonts w:ascii="Times New Roman" w:hAnsi="Times New Roman" w:cs="Times New Roman"/>
                <w:i/>
                <w:sz w:val="24"/>
                <w:szCs w:val="24"/>
                <w:lang w:val="ru-RU"/>
              </w:rPr>
              <w:t xml:space="preserve"> </w:t>
            </w:r>
            <w:r w:rsidR="00615368" w:rsidRPr="00615368">
              <w:rPr>
                <w:rFonts w:ascii="Times New Roman" w:hAnsi="Times New Roman" w:cs="Times New Roman"/>
                <w:sz w:val="24"/>
                <w:szCs w:val="24"/>
              </w:rPr>
              <w:t>фінансових питань, оподаткування та митних питань П.</w:t>
            </w:r>
            <w:r w:rsidR="00615368" w:rsidRPr="00615368">
              <w:rPr>
                <w:rFonts w:ascii="Times New Roman" w:hAnsi="Times New Roman" w:cs="Times New Roman"/>
                <w:sz w:val="24"/>
                <w:szCs w:val="24"/>
                <w:lang w:val="ru-RU"/>
              </w:rPr>
              <w:t xml:space="preserve"> </w:t>
            </w:r>
            <w:r w:rsidR="00615368" w:rsidRPr="00615368">
              <w:rPr>
                <w:rFonts w:ascii="Times New Roman" w:hAnsi="Times New Roman" w:cs="Times New Roman"/>
                <w:sz w:val="24"/>
                <w:szCs w:val="24"/>
              </w:rPr>
              <w:t xml:space="preserve">Московісі </w:t>
            </w:r>
            <w:r>
              <w:rPr>
                <w:rFonts w:ascii="Times New Roman" w:hAnsi="Times New Roman" w:cs="Times New Roman"/>
                <w:sz w:val="24"/>
                <w:szCs w:val="24"/>
              </w:rPr>
              <w:t xml:space="preserve">була надана відповідь </w:t>
            </w:r>
            <w:r w:rsidR="00615368" w:rsidRPr="00615368">
              <w:rPr>
                <w:rFonts w:ascii="Times New Roman" w:hAnsi="Times New Roman" w:cs="Times New Roman"/>
                <w:sz w:val="24"/>
                <w:szCs w:val="24"/>
              </w:rPr>
              <w:t>щодо проведення ЄК експертної</w:t>
            </w:r>
            <w:r w:rsidR="00615368" w:rsidRPr="00615368">
              <w:rPr>
                <w:rFonts w:ascii="Times New Roman" w:hAnsi="Times New Roman" w:cs="Times New Roman"/>
                <w:i/>
                <w:sz w:val="24"/>
                <w:szCs w:val="24"/>
                <w:lang w:val="ru-RU"/>
              </w:rPr>
              <w:t xml:space="preserve"> </w:t>
            </w:r>
            <w:r w:rsidR="00615368" w:rsidRPr="00615368">
              <w:rPr>
                <w:rFonts w:ascii="Times New Roman" w:hAnsi="Times New Roman" w:cs="Times New Roman"/>
                <w:sz w:val="24"/>
                <w:szCs w:val="24"/>
              </w:rPr>
              <w:t xml:space="preserve">оцінки проекту Закону України </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Про внесення змін до Митного кодексу</w:t>
            </w:r>
            <w:r w:rsidR="00615368" w:rsidRPr="00615368">
              <w:rPr>
                <w:rFonts w:ascii="Times New Roman" w:hAnsi="Times New Roman" w:cs="Times New Roman"/>
                <w:sz w:val="24"/>
                <w:szCs w:val="24"/>
                <w:lang w:val="ru-RU"/>
              </w:rPr>
              <w:t xml:space="preserve"> </w:t>
            </w:r>
            <w:r w:rsidR="00615368" w:rsidRPr="00615368">
              <w:rPr>
                <w:rFonts w:ascii="Times New Roman" w:hAnsi="Times New Roman" w:cs="Times New Roman"/>
                <w:sz w:val="24"/>
                <w:szCs w:val="24"/>
              </w:rPr>
              <w:t>України (щодо уповноваженого економічного оператора та спрощення</w:t>
            </w:r>
            <w:r w:rsidR="00615368" w:rsidRPr="00615368">
              <w:rPr>
                <w:rFonts w:ascii="Times New Roman" w:hAnsi="Times New Roman" w:cs="Times New Roman"/>
                <w:sz w:val="24"/>
                <w:szCs w:val="24"/>
                <w:lang w:val="ru-RU"/>
              </w:rPr>
              <w:t xml:space="preserve"> </w:t>
            </w:r>
            <w:r w:rsidR="00615368" w:rsidRPr="00615368">
              <w:rPr>
                <w:rFonts w:ascii="Times New Roman" w:hAnsi="Times New Roman" w:cs="Times New Roman"/>
                <w:sz w:val="24"/>
                <w:szCs w:val="24"/>
              </w:rPr>
              <w:t>митних формальностей)</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 xml:space="preserve">від 14.03.2016 № </w:t>
            </w:r>
            <w:r w:rsidR="00615368" w:rsidRPr="00615368">
              <w:rPr>
                <w:rFonts w:ascii="Times New Roman" w:hAnsi="Times New Roman" w:cs="Times New Roman"/>
                <w:sz w:val="24"/>
                <w:szCs w:val="24"/>
                <w:lang w:val="en-US"/>
              </w:rPr>
              <w:t>Ares</w:t>
            </w:r>
            <w:r w:rsidR="00615368" w:rsidRPr="00615368">
              <w:rPr>
                <w:rFonts w:ascii="Times New Roman" w:hAnsi="Times New Roman" w:cs="Times New Roman"/>
                <w:sz w:val="24"/>
                <w:szCs w:val="24"/>
                <w:lang w:val="ru-RU"/>
              </w:rPr>
              <w:t xml:space="preserve"> (2016) </w:t>
            </w:r>
            <w:r w:rsidR="000D331C" w:rsidRPr="000D331C">
              <w:rPr>
                <w:rFonts w:ascii="Times New Roman" w:hAnsi="Times New Roman" w:cs="Times New Roman"/>
                <w:i/>
                <w:sz w:val="24"/>
                <w:szCs w:val="24"/>
                <w:lang w:val="ru-RU"/>
              </w:rPr>
              <w:t>(без змін)</w:t>
            </w:r>
          </w:p>
          <w:p w:rsidR="00615368" w:rsidRPr="000A14DE" w:rsidRDefault="001A46F2" w:rsidP="000A14DE">
            <w:pPr>
              <w:ind w:firstLine="567"/>
              <w:jc w:val="both"/>
              <w:rPr>
                <w:rFonts w:ascii="Times New Roman" w:hAnsi="Times New Roman" w:cs="Times New Roman"/>
                <w:i/>
                <w:sz w:val="24"/>
                <w:szCs w:val="24"/>
                <w:lang w:val="ru-RU"/>
              </w:rPr>
            </w:pPr>
            <w:r w:rsidRPr="001A46F2">
              <w:rPr>
                <w:rFonts w:ascii="Times New Roman" w:hAnsi="Times New Roman" w:cs="Times New Roman"/>
                <w:i/>
                <w:sz w:val="24"/>
                <w:szCs w:val="24"/>
                <w:lang w:val="ru-RU"/>
              </w:rPr>
              <w:t>На цей час законопроект</w:t>
            </w:r>
            <w:r>
              <w:rPr>
                <w:rFonts w:ascii="Times New Roman" w:hAnsi="Times New Roman" w:cs="Times New Roman"/>
                <w:i/>
                <w:sz w:val="24"/>
                <w:szCs w:val="24"/>
                <w:lang w:val="ru-RU"/>
              </w:rPr>
              <w:t xml:space="preserve"> № 7473 оцінюється експертами Єврокомісії</w:t>
            </w:r>
          </w:p>
        </w:tc>
      </w:tr>
      <w:tr w:rsidR="00E55DCB" w:rsidTr="001248E8">
        <w:tc>
          <w:tcPr>
            <w:tcW w:w="3828" w:type="dxa"/>
          </w:tcPr>
          <w:p w:rsidR="00E55DCB" w:rsidRPr="00555965" w:rsidRDefault="00E55DCB" w:rsidP="00AA5D01">
            <w:pPr>
              <w:jc w:val="both"/>
              <w:rPr>
                <w:rFonts w:ascii="Times New Roman" w:hAnsi="Times New Roman" w:cs="Times New Roman"/>
                <w:sz w:val="24"/>
                <w:szCs w:val="24"/>
                <w:lang w:eastAsia="uk-UA"/>
              </w:rPr>
            </w:pPr>
          </w:p>
        </w:tc>
        <w:tc>
          <w:tcPr>
            <w:tcW w:w="4536" w:type="dxa"/>
          </w:tcPr>
          <w:p w:rsidR="00E55DCB" w:rsidRPr="00DC6616" w:rsidRDefault="00E55DCB"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55DCB"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137428" w:rsidTr="00406D82">
        <w:trPr>
          <w:trHeight w:val="1762"/>
        </w:trPr>
        <w:tc>
          <w:tcPr>
            <w:tcW w:w="3828" w:type="dxa"/>
          </w:tcPr>
          <w:p w:rsidR="00137428" w:rsidRPr="00137428" w:rsidRDefault="00137428" w:rsidP="00AA5D01">
            <w:pPr>
              <w:jc w:val="both"/>
              <w:rPr>
                <w:rFonts w:ascii="Times New Roman" w:hAnsi="Times New Roman" w:cs="Times New Roman"/>
                <w:sz w:val="24"/>
                <w:szCs w:val="24"/>
                <w:lang w:eastAsia="uk-UA"/>
              </w:rPr>
            </w:pPr>
            <w:r w:rsidRPr="00137428">
              <w:rPr>
                <w:rFonts w:ascii="Times New Roman" w:hAnsi="Times New Roman" w:cs="Times New Roman"/>
                <w:sz w:val="24"/>
                <w:szCs w:val="24"/>
                <w:lang w:val="ru-RU" w:eastAsia="uk-UA"/>
              </w:rPr>
              <w:lastRenderedPageBreak/>
              <w:t>479.</w:t>
            </w:r>
            <w:r w:rsidRPr="00137428">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536" w:type="dxa"/>
          </w:tcPr>
          <w:p w:rsidR="00137428" w:rsidRPr="00137428" w:rsidRDefault="00137428" w:rsidP="00137428">
            <w:pPr>
              <w:jc w:val="both"/>
              <w:rPr>
                <w:rFonts w:ascii="Times New Roman" w:eastAsia="Calibri" w:hAnsi="Times New Roman" w:cs="Times New Roman"/>
                <w:sz w:val="24"/>
                <w:szCs w:val="24"/>
              </w:rPr>
            </w:pPr>
            <w:r w:rsidRPr="00137428">
              <w:rPr>
                <w:rFonts w:ascii="Times New Roman" w:eastAsia="Calibri" w:hAnsi="Times New Roman" w:cs="Times New Roman"/>
                <w:sz w:val="24"/>
                <w:szCs w:val="24"/>
              </w:rPr>
              <w:t xml:space="preserve">розроблення, видання та реєстрація в Мін’юсті наказу Мінфіну щодо механізму обміну інформацією між митними органами та суб’єктами господарювання </w:t>
            </w:r>
          </w:p>
          <w:p w:rsidR="00137428" w:rsidRPr="00DC6616" w:rsidRDefault="00137428" w:rsidP="00D83100">
            <w:pPr>
              <w:spacing w:before="120" w:line="228" w:lineRule="auto"/>
              <w:jc w:val="both"/>
              <w:textAlignment w:val="center"/>
              <w:rPr>
                <w:rFonts w:ascii="Times New Roman" w:hAnsi="Times New Roman"/>
                <w:sz w:val="24"/>
                <w:szCs w:val="24"/>
                <w:lang w:eastAsia="uk-UA"/>
              </w:rPr>
            </w:pPr>
          </w:p>
        </w:tc>
        <w:tc>
          <w:tcPr>
            <w:tcW w:w="7166" w:type="dxa"/>
          </w:tcPr>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b/>
                <w:i/>
                <w:sz w:val="24"/>
                <w:szCs w:val="24"/>
              </w:rPr>
              <w:t>Виконано.</w:t>
            </w:r>
            <w:r w:rsidRPr="00137428">
              <w:rPr>
                <w:rFonts w:ascii="Times New Roman" w:hAnsi="Times New Roman" w:cs="Times New Roman"/>
                <w:i/>
                <w:sz w:val="24"/>
                <w:szCs w:val="24"/>
              </w:rPr>
              <w:t xml:space="preserve"> Механізм обміну інформацією між митними органами та суб'єктами господарювання включає наступне:</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(ст.ст. 558-562 Митного кодексу України);</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міжнародне співробітництво з питань державної митної справи (ст.ст.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xml:space="preserve">(1) Асоціація імпортерів фруктів, </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(2) Асоціація «Українські імпортери побутової електроніки»,</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xml:space="preserve">(3) Асоціація «Підприємств інформаційних технологій України», </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xml:space="preserve">(4) Асоціація «Міжнародне об’єднання виробників, експортерів і імпортерів кріплення «ФАСТЕКСІМ», </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xml:space="preserve">(5) Асоціація Українських імпортерів риби та морепродуктів, </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xml:space="preserve">(6) Асоціація «Всеукраїнська асоціація імпортерів м’яса та м’ясопродукції», </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(7) Федерація роботодавців України,</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 xml:space="preserve">(8) Українська асоціація підприємств легкої промисловості «Укрлегпром» та Всеукраїнськє об’єднання роботодавців підприємств легкої промисловості «Укрлегпром», </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(9) Всеукраїнська Асоціація автомобільних імпортерів і дилерів,</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(10) Громадська організація «Українська асоціація виробників»,</w:t>
            </w:r>
          </w:p>
          <w:p w:rsidR="00137428" w:rsidRPr="00137428" w:rsidRDefault="00137428" w:rsidP="00137428">
            <w:pPr>
              <w:jc w:val="both"/>
              <w:rPr>
                <w:rFonts w:ascii="Times New Roman" w:hAnsi="Times New Roman" w:cs="Times New Roman"/>
                <w:i/>
                <w:sz w:val="24"/>
                <w:szCs w:val="24"/>
              </w:rPr>
            </w:pPr>
            <w:r w:rsidRPr="00137428">
              <w:rPr>
                <w:rFonts w:ascii="Times New Roman" w:hAnsi="Times New Roman" w:cs="Times New Roman"/>
                <w:i/>
                <w:sz w:val="24"/>
                <w:szCs w:val="24"/>
              </w:rPr>
              <w:t>(11) ДП «Укрпромзовнішекспертиза»;</w:t>
            </w:r>
          </w:p>
          <w:p w:rsidR="00137428" w:rsidRDefault="00137428" w:rsidP="00137428">
            <w:pPr>
              <w:rPr>
                <w:rFonts w:ascii="Times New Roman" w:hAnsi="Times New Roman" w:cs="Times New Roman"/>
                <w:b/>
                <w:sz w:val="24"/>
                <w:szCs w:val="24"/>
              </w:rPr>
            </w:pPr>
            <w:r w:rsidRPr="00137428">
              <w:rPr>
                <w:rFonts w:ascii="Times New Roman" w:hAnsi="Times New Roman" w:cs="Times New Roman"/>
                <w:i/>
                <w:sz w:val="24"/>
                <w:szCs w:val="24"/>
              </w:rPr>
              <w:t xml:space="preserve">-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w:t>
            </w:r>
            <w:r w:rsidRPr="00137428">
              <w:rPr>
                <w:rFonts w:ascii="Times New Roman" w:hAnsi="Times New Roman" w:cs="Times New Roman"/>
                <w:i/>
                <w:sz w:val="24"/>
                <w:szCs w:val="24"/>
              </w:rPr>
              <w:lastRenderedPageBreak/>
              <w:t>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w:t>
            </w:r>
            <w:r>
              <w:rPr>
                <w:rFonts w:ascii="Times New Roman" w:hAnsi="Times New Roman" w:cs="Times New Roman"/>
                <w:i/>
                <w:sz w:val="24"/>
                <w:szCs w:val="24"/>
              </w:rPr>
              <w:t>( аналогічно пункту 449, які по суті дублюються)</w:t>
            </w:r>
          </w:p>
        </w:tc>
      </w:tr>
      <w:tr w:rsidR="00F12F79" w:rsidTr="001248E8">
        <w:tc>
          <w:tcPr>
            <w:tcW w:w="3828"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lastRenderedPageBreak/>
              <w:t>502. Встановлення вимог до процедури подання та обробки загальної декларації прибуття</w:t>
            </w:r>
          </w:p>
        </w:tc>
        <w:tc>
          <w:tcPr>
            <w:tcW w:w="4536"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загальної декларації прибуття</w:t>
            </w:r>
          </w:p>
        </w:tc>
        <w:tc>
          <w:tcPr>
            <w:tcW w:w="7166" w:type="dxa"/>
          </w:tcPr>
          <w:p w:rsidR="00F12F79" w:rsidRPr="001A46F2" w:rsidRDefault="00F12F79" w:rsidP="00F12F79">
            <w:pPr>
              <w:pStyle w:val="ab"/>
              <w:widowControl w:val="0"/>
              <w:ind w:left="0"/>
              <w:jc w:val="both"/>
              <w:rPr>
                <w:rFonts w:ascii="Times New Roman" w:hAnsi="Times New Roman"/>
                <w:sz w:val="24"/>
                <w:szCs w:val="24"/>
              </w:rPr>
            </w:pPr>
            <w:r w:rsidRPr="001A46F2">
              <w:rPr>
                <w:rFonts w:ascii="Times New Roman" w:hAnsi="Times New Roman" w:cs="Times New Roman"/>
                <w:b/>
                <w:sz w:val="24"/>
                <w:szCs w:val="24"/>
              </w:rPr>
              <w:t>1) Виконано.</w:t>
            </w:r>
            <w:r w:rsidRPr="001A46F2">
              <w:rPr>
                <w:rFonts w:ascii="Times New Roman" w:hAnsi="Times New Roman" w:cs="Times New Roman"/>
                <w:sz w:val="24"/>
                <w:szCs w:val="24"/>
              </w:rPr>
              <w:t xml:space="preserve"> Мінфіном розроблено проект Закону України </w:t>
            </w:r>
            <w:r w:rsidRPr="001A46F2">
              <w:rPr>
                <w:rFonts w:ascii="Times New Roman" w:hAnsi="Times New Roman"/>
                <w:iCs/>
                <w:sz w:val="24"/>
                <w:szCs w:val="24"/>
              </w:rPr>
              <w:t>“</w:t>
            </w:r>
            <w:r w:rsidRPr="001A46F2">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Pr="001A46F2">
              <w:rPr>
                <w:rFonts w:ascii="Times New Roman" w:hAnsi="Times New Roman"/>
                <w:sz w:val="24"/>
                <w:szCs w:val="24"/>
              </w:rPr>
              <w:t xml:space="preserve"> </w:t>
            </w:r>
            <w:r w:rsidRPr="001A46F2">
              <w:rPr>
                <w:rFonts w:ascii="Times New Roman" w:eastAsia="Calibri" w:hAnsi="Times New Roman" w:cs="Times New Roman"/>
                <w:sz w:val="24"/>
                <w:szCs w:val="24"/>
              </w:rPr>
              <w:t>між Україною, з однієї сторони, та Європейським Союзом,</w:t>
            </w:r>
            <w:r w:rsidRPr="001A46F2">
              <w:rPr>
                <w:rFonts w:ascii="Times New Roman" w:hAnsi="Times New Roman"/>
                <w:sz w:val="24"/>
                <w:szCs w:val="24"/>
              </w:rPr>
              <w:t xml:space="preserve"> </w:t>
            </w:r>
            <w:r w:rsidRPr="001A46F2">
              <w:rPr>
                <w:rFonts w:ascii="Times New Roman" w:eastAsia="Calibri" w:hAnsi="Times New Roman" w:cs="Times New Roman"/>
                <w:sz w:val="24"/>
                <w:szCs w:val="24"/>
              </w:rPr>
              <w:t>Європейським співтовариством з атомної  енергії і їхніми</w:t>
            </w:r>
            <w:r w:rsidRPr="001A46F2">
              <w:rPr>
                <w:rFonts w:ascii="Times New Roman" w:hAnsi="Times New Roman"/>
                <w:sz w:val="24"/>
                <w:szCs w:val="24"/>
              </w:rPr>
              <w:t xml:space="preserve"> </w:t>
            </w:r>
            <w:r w:rsidRPr="001A46F2">
              <w:rPr>
                <w:rFonts w:ascii="Times New Roman" w:eastAsia="Calibri" w:hAnsi="Times New Roman" w:cs="Times New Roman"/>
                <w:sz w:val="24"/>
                <w:szCs w:val="24"/>
              </w:rPr>
              <w:t xml:space="preserve">державами-членами, з іншої сторони </w:t>
            </w:r>
            <w:r w:rsidRPr="001A46F2">
              <w:rPr>
                <w:rFonts w:ascii="Times New Roman" w:hAnsi="Times New Roman"/>
                <w:sz w:val="24"/>
                <w:szCs w:val="24"/>
              </w:rPr>
              <w:t>ˮ</w:t>
            </w:r>
            <w:r w:rsidRPr="001A46F2">
              <w:rPr>
                <w:rFonts w:ascii="Times New Roman" w:hAnsi="Times New Roman" w:cs="Times New Roman"/>
                <w:sz w:val="24"/>
                <w:szCs w:val="24"/>
              </w:rPr>
              <w:t xml:space="preserve"> , який надіслано на адресу Кабінету Міністрів України листом від 09.11.2017 № 34020-02-3/30744. Наразі законопроект знаходиться на розгляді ВРУ (реєстр. № 7473 від 29.12.2017)</w:t>
            </w:r>
            <w:r w:rsidR="001A46F2">
              <w:rPr>
                <w:rFonts w:ascii="Times New Roman" w:hAnsi="Times New Roman" w:cs="Times New Roman"/>
                <w:sz w:val="24"/>
                <w:szCs w:val="24"/>
              </w:rPr>
              <w:t xml:space="preserve"> </w:t>
            </w:r>
            <w:r w:rsidR="001A46F2" w:rsidRPr="001A46F2">
              <w:rPr>
                <w:rFonts w:ascii="Times New Roman" w:hAnsi="Times New Roman" w:cs="Times New Roman"/>
                <w:i/>
                <w:sz w:val="24"/>
                <w:szCs w:val="24"/>
              </w:rPr>
              <w:t>(без змін)</w:t>
            </w:r>
          </w:p>
        </w:tc>
      </w:tr>
      <w:tr w:rsidR="00F12F79" w:rsidTr="001248E8">
        <w:tc>
          <w:tcPr>
            <w:tcW w:w="3828"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p>
        </w:tc>
        <w:tc>
          <w:tcPr>
            <w:tcW w:w="4536"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t>2) опрацювання законопроекту з експертами ЄС</w:t>
            </w:r>
          </w:p>
        </w:tc>
        <w:tc>
          <w:tcPr>
            <w:tcW w:w="7166" w:type="dxa"/>
          </w:tcPr>
          <w:p w:rsidR="00F12F79" w:rsidRPr="001A46F2" w:rsidRDefault="00F12F79" w:rsidP="00A66172">
            <w:pPr>
              <w:jc w:val="both"/>
              <w:rPr>
                <w:rFonts w:ascii="Times New Roman" w:hAnsi="Times New Roman" w:cs="Times New Roman"/>
                <w:sz w:val="24"/>
                <w:szCs w:val="24"/>
                <w:lang w:val="ru-RU"/>
              </w:rPr>
            </w:pPr>
            <w:r w:rsidRPr="001A46F2">
              <w:rPr>
                <w:rFonts w:ascii="Times New Roman" w:hAnsi="Times New Roman" w:cs="Times New Roman"/>
                <w:b/>
                <w:sz w:val="24"/>
                <w:szCs w:val="24"/>
              </w:rPr>
              <w:t>2) Виконано.</w:t>
            </w:r>
            <w:r w:rsidRPr="001A46F2">
              <w:rPr>
                <w:rFonts w:ascii="Times New Roman" w:hAnsi="Times New Roman" w:cs="Times New Roman"/>
                <w:sz w:val="24"/>
                <w:szCs w:val="24"/>
              </w:rPr>
              <w:t xml:space="preserve"> До законопроекту № 7473 від 29.12.2017 включені норми законопроекту № 4777 від 03.06.2016 </w:t>
            </w:r>
            <w:r w:rsidRPr="001A46F2">
              <w:rPr>
                <w:rFonts w:ascii="Times New Roman" w:hAnsi="Times New Roman" w:cs="Times New Roman"/>
                <w:sz w:val="24"/>
                <w:szCs w:val="24"/>
                <w:lang w:val="ru-RU"/>
              </w:rPr>
              <w:t>“</w:t>
            </w:r>
            <w:r w:rsidRPr="001A46F2">
              <w:rPr>
                <w:rFonts w:ascii="Times New Roman" w:hAnsi="Times New Roman" w:cs="Times New Roman"/>
                <w:sz w:val="24"/>
                <w:szCs w:val="24"/>
              </w:rPr>
              <w:t>Про внесення змін до Митного кодексу України щодо уповноваженого економічного оператора та спрощень митних формальностей</w:t>
            </w:r>
            <w:r w:rsidRPr="001A46F2">
              <w:rPr>
                <w:rFonts w:ascii="Times New Roman" w:hAnsi="Times New Roman" w:cs="Times New Roman"/>
                <w:sz w:val="24"/>
                <w:szCs w:val="24"/>
                <w:lang w:val="ru-RU"/>
              </w:rPr>
              <w:t xml:space="preserve">” </w:t>
            </w:r>
          </w:p>
          <w:p w:rsidR="00F12F79" w:rsidRPr="001A46F2" w:rsidRDefault="00F12F79" w:rsidP="00F12F79">
            <w:pPr>
              <w:ind w:firstLine="567"/>
              <w:jc w:val="both"/>
              <w:rPr>
                <w:rFonts w:ascii="Times New Roman" w:hAnsi="Times New Roman" w:cs="Times New Roman"/>
                <w:sz w:val="24"/>
                <w:szCs w:val="24"/>
                <w:lang w:val="ru-RU"/>
              </w:rPr>
            </w:pPr>
            <w:r w:rsidRPr="001A46F2">
              <w:rPr>
                <w:rFonts w:ascii="Times New Roman" w:hAnsi="Times New Roman" w:cs="Times New Roman"/>
                <w:sz w:val="24"/>
                <w:szCs w:val="24"/>
              </w:rPr>
              <w:t>Комісаром ЄС з економічних та</w:t>
            </w:r>
            <w:r w:rsidRPr="001A46F2">
              <w:rPr>
                <w:rFonts w:ascii="Times New Roman" w:hAnsi="Times New Roman" w:cs="Times New Roman"/>
                <w:sz w:val="24"/>
                <w:szCs w:val="24"/>
                <w:lang w:val="ru-RU"/>
              </w:rPr>
              <w:t xml:space="preserve"> </w:t>
            </w:r>
            <w:r w:rsidRPr="001A46F2">
              <w:rPr>
                <w:rFonts w:ascii="Times New Roman" w:hAnsi="Times New Roman" w:cs="Times New Roman"/>
                <w:sz w:val="24"/>
                <w:szCs w:val="24"/>
              </w:rPr>
              <w:t>фінансових питань, оподаткування та митних питань П.</w:t>
            </w:r>
            <w:r w:rsidRPr="001A46F2">
              <w:rPr>
                <w:rFonts w:ascii="Times New Roman" w:hAnsi="Times New Roman" w:cs="Times New Roman"/>
                <w:sz w:val="24"/>
                <w:szCs w:val="24"/>
                <w:lang w:val="ru-RU"/>
              </w:rPr>
              <w:t xml:space="preserve"> </w:t>
            </w:r>
            <w:r w:rsidRPr="001A46F2">
              <w:rPr>
                <w:rFonts w:ascii="Times New Roman" w:hAnsi="Times New Roman" w:cs="Times New Roman"/>
                <w:sz w:val="24"/>
                <w:szCs w:val="24"/>
              </w:rPr>
              <w:t>Московісі була надана відповідь щодо проведення ЄК експертної</w:t>
            </w:r>
            <w:r w:rsidRPr="001A46F2">
              <w:rPr>
                <w:rFonts w:ascii="Times New Roman" w:hAnsi="Times New Roman" w:cs="Times New Roman"/>
                <w:sz w:val="24"/>
                <w:szCs w:val="24"/>
                <w:lang w:val="ru-RU"/>
              </w:rPr>
              <w:t xml:space="preserve"> </w:t>
            </w:r>
            <w:r w:rsidRPr="001A46F2">
              <w:rPr>
                <w:rFonts w:ascii="Times New Roman" w:hAnsi="Times New Roman" w:cs="Times New Roman"/>
                <w:sz w:val="24"/>
                <w:szCs w:val="24"/>
              </w:rPr>
              <w:t xml:space="preserve">оцінки проекту Закону України </w:t>
            </w:r>
            <w:r w:rsidRPr="001A46F2">
              <w:rPr>
                <w:rFonts w:ascii="Times New Roman" w:hAnsi="Times New Roman" w:cs="Times New Roman"/>
                <w:sz w:val="24"/>
                <w:szCs w:val="24"/>
                <w:lang w:val="ru-RU"/>
              </w:rPr>
              <w:t>“</w:t>
            </w:r>
            <w:r w:rsidRPr="001A46F2">
              <w:rPr>
                <w:rFonts w:ascii="Times New Roman" w:hAnsi="Times New Roman" w:cs="Times New Roman"/>
                <w:sz w:val="24"/>
                <w:szCs w:val="24"/>
              </w:rPr>
              <w:t>Про внесення змін до Митного кодексу</w:t>
            </w:r>
            <w:r w:rsidRPr="001A46F2">
              <w:rPr>
                <w:rFonts w:ascii="Times New Roman" w:hAnsi="Times New Roman" w:cs="Times New Roman"/>
                <w:sz w:val="24"/>
                <w:szCs w:val="24"/>
                <w:lang w:val="ru-RU"/>
              </w:rPr>
              <w:t xml:space="preserve"> </w:t>
            </w:r>
            <w:r w:rsidRPr="001A46F2">
              <w:rPr>
                <w:rFonts w:ascii="Times New Roman" w:hAnsi="Times New Roman" w:cs="Times New Roman"/>
                <w:sz w:val="24"/>
                <w:szCs w:val="24"/>
              </w:rPr>
              <w:t>України (щодо уповноваженого економічного оператора та спрощення</w:t>
            </w:r>
            <w:r w:rsidRPr="001A46F2">
              <w:rPr>
                <w:rFonts w:ascii="Times New Roman" w:hAnsi="Times New Roman" w:cs="Times New Roman"/>
                <w:sz w:val="24"/>
                <w:szCs w:val="24"/>
                <w:lang w:val="ru-RU"/>
              </w:rPr>
              <w:t xml:space="preserve"> </w:t>
            </w:r>
            <w:r w:rsidRPr="001A46F2">
              <w:rPr>
                <w:rFonts w:ascii="Times New Roman" w:hAnsi="Times New Roman" w:cs="Times New Roman"/>
                <w:sz w:val="24"/>
                <w:szCs w:val="24"/>
              </w:rPr>
              <w:t>митних формальностей)</w:t>
            </w:r>
            <w:r w:rsidRPr="001A46F2">
              <w:rPr>
                <w:rFonts w:ascii="Times New Roman" w:hAnsi="Times New Roman" w:cs="Times New Roman"/>
                <w:sz w:val="24"/>
                <w:szCs w:val="24"/>
                <w:lang w:val="ru-RU"/>
              </w:rPr>
              <w:t>”</w:t>
            </w:r>
            <w:r w:rsidRPr="001A46F2">
              <w:rPr>
                <w:rFonts w:ascii="Times New Roman" w:hAnsi="Times New Roman" w:cs="Times New Roman"/>
                <w:sz w:val="24"/>
                <w:szCs w:val="24"/>
              </w:rPr>
              <w:t xml:space="preserve">від 14.03.2016 № </w:t>
            </w:r>
            <w:r w:rsidRPr="001A46F2">
              <w:rPr>
                <w:rFonts w:ascii="Times New Roman" w:hAnsi="Times New Roman" w:cs="Times New Roman"/>
                <w:sz w:val="24"/>
                <w:szCs w:val="24"/>
                <w:lang w:val="en-US"/>
              </w:rPr>
              <w:t>Ares</w:t>
            </w:r>
            <w:r w:rsidRPr="001A46F2">
              <w:rPr>
                <w:rFonts w:ascii="Times New Roman" w:hAnsi="Times New Roman" w:cs="Times New Roman"/>
                <w:sz w:val="24"/>
                <w:szCs w:val="24"/>
                <w:lang w:val="ru-RU"/>
              </w:rPr>
              <w:t xml:space="preserve"> (2016) </w:t>
            </w:r>
          </w:p>
          <w:p w:rsidR="001A46F2" w:rsidRPr="00F12F79" w:rsidRDefault="001A46F2" w:rsidP="00F12F79">
            <w:pPr>
              <w:ind w:firstLine="567"/>
              <w:jc w:val="both"/>
              <w:rPr>
                <w:rFonts w:ascii="Times New Roman" w:hAnsi="Times New Roman" w:cs="Times New Roman"/>
                <w:i/>
                <w:sz w:val="24"/>
                <w:szCs w:val="24"/>
              </w:rPr>
            </w:pPr>
            <w:r w:rsidRPr="001A46F2">
              <w:rPr>
                <w:rFonts w:ascii="Times New Roman" w:hAnsi="Times New Roman" w:cs="Times New Roman"/>
                <w:i/>
                <w:sz w:val="24"/>
                <w:szCs w:val="24"/>
                <w:lang w:val="ru-RU"/>
              </w:rPr>
              <w:t>На цей час законопроект</w:t>
            </w:r>
            <w:r>
              <w:rPr>
                <w:rFonts w:ascii="Times New Roman" w:hAnsi="Times New Roman" w:cs="Times New Roman"/>
                <w:i/>
                <w:sz w:val="24"/>
                <w:szCs w:val="24"/>
                <w:lang w:val="ru-RU"/>
              </w:rPr>
              <w:t xml:space="preserve"> № 7473 оцінюється експертами Єврокомісії</w:t>
            </w:r>
          </w:p>
        </w:tc>
      </w:tr>
      <w:tr w:rsidR="00F12F79" w:rsidTr="001248E8">
        <w:tc>
          <w:tcPr>
            <w:tcW w:w="3828" w:type="dxa"/>
          </w:tcPr>
          <w:p w:rsidR="00F12F79" w:rsidRPr="00AC7FA3" w:rsidRDefault="00F12F79" w:rsidP="00A66172">
            <w:pPr>
              <w:spacing w:before="120" w:line="228" w:lineRule="auto"/>
              <w:textAlignment w:val="center"/>
              <w:rPr>
                <w:rFonts w:ascii="Times New Roman" w:hAnsi="Times New Roman"/>
                <w:sz w:val="24"/>
                <w:szCs w:val="24"/>
                <w:highlight w:val="cyan"/>
                <w:lang w:eastAsia="uk-UA"/>
              </w:rPr>
            </w:pPr>
          </w:p>
        </w:tc>
        <w:tc>
          <w:tcPr>
            <w:tcW w:w="4536"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F12F79" w:rsidRDefault="00D83100" w:rsidP="00A66172">
            <w:pPr>
              <w:jc w:val="both"/>
              <w:rPr>
                <w:rFonts w:ascii="Times New Roman" w:hAnsi="Times New Roman" w:cs="Times New Roman"/>
                <w:b/>
                <w:sz w:val="24"/>
                <w:szCs w:val="24"/>
              </w:rPr>
            </w:pPr>
            <w:r>
              <w:rPr>
                <w:rFonts w:ascii="Times New Roman" w:hAnsi="Times New Roman" w:cs="Times New Roman"/>
                <w:b/>
                <w:sz w:val="24"/>
                <w:szCs w:val="24"/>
              </w:rPr>
              <w:t>3)Виконується.</w:t>
            </w:r>
          </w:p>
        </w:tc>
      </w:tr>
      <w:tr w:rsidR="00F12F79" w:rsidTr="001248E8">
        <w:tc>
          <w:tcPr>
            <w:tcW w:w="3828"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lastRenderedPageBreak/>
              <w:t>514. Закріплення вимог до спрощених митних декларацій</w:t>
            </w:r>
          </w:p>
        </w:tc>
        <w:tc>
          <w:tcPr>
            <w:tcW w:w="4536"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спрощених митних декларацій</w:t>
            </w:r>
          </w:p>
        </w:tc>
        <w:tc>
          <w:tcPr>
            <w:tcW w:w="7166" w:type="dxa"/>
          </w:tcPr>
          <w:p w:rsidR="00F12F79" w:rsidRPr="002524E9" w:rsidRDefault="00F12F79" w:rsidP="00A66172">
            <w:pPr>
              <w:pStyle w:val="ab"/>
              <w:widowControl w:val="0"/>
              <w:ind w:left="0"/>
              <w:jc w:val="both"/>
              <w:rPr>
                <w:rFonts w:ascii="Times New Roman" w:hAnsi="Times New Roman"/>
                <w:sz w:val="24"/>
                <w:szCs w:val="24"/>
              </w:rPr>
            </w:pPr>
            <w:r w:rsidRPr="002524E9">
              <w:rPr>
                <w:rFonts w:ascii="Times New Roman" w:hAnsi="Times New Roman" w:cs="Times New Roman"/>
                <w:b/>
                <w:sz w:val="24"/>
                <w:szCs w:val="24"/>
              </w:rPr>
              <w:t>1) Виконано.</w:t>
            </w:r>
            <w:r w:rsidRPr="002524E9">
              <w:rPr>
                <w:rFonts w:ascii="Times New Roman" w:hAnsi="Times New Roman" w:cs="Times New Roman"/>
                <w:sz w:val="24"/>
                <w:szCs w:val="24"/>
              </w:rPr>
              <w:t xml:space="preserve"> Мінфіном розроблено проект Закону України </w:t>
            </w:r>
            <w:r w:rsidRPr="002524E9">
              <w:rPr>
                <w:rFonts w:ascii="Times New Roman" w:hAnsi="Times New Roman"/>
                <w:iCs/>
                <w:sz w:val="24"/>
                <w:szCs w:val="24"/>
              </w:rPr>
              <w:t>“</w:t>
            </w:r>
            <w:r w:rsidRPr="002524E9">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Pr="002524E9">
              <w:rPr>
                <w:rFonts w:ascii="Times New Roman" w:hAnsi="Times New Roman"/>
                <w:sz w:val="24"/>
                <w:szCs w:val="24"/>
              </w:rPr>
              <w:t xml:space="preserve"> </w:t>
            </w:r>
            <w:r w:rsidRPr="002524E9">
              <w:rPr>
                <w:rFonts w:ascii="Times New Roman" w:eastAsia="Calibri" w:hAnsi="Times New Roman" w:cs="Times New Roman"/>
                <w:sz w:val="24"/>
                <w:szCs w:val="24"/>
              </w:rPr>
              <w:t>між Україною, з однієї сторони, та Європейським Союзом,</w:t>
            </w:r>
            <w:r w:rsidRPr="002524E9">
              <w:rPr>
                <w:rFonts w:ascii="Times New Roman" w:hAnsi="Times New Roman"/>
                <w:sz w:val="24"/>
                <w:szCs w:val="24"/>
              </w:rPr>
              <w:t xml:space="preserve"> </w:t>
            </w:r>
            <w:r w:rsidRPr="002524E9">
              <w:rPr>
                <w:rFonts w:ascii="Times New Roman" w:eastAsia="Calibri" w:hAnsi="Times New Roman" w:cs="Times New Roman"/>
                <w:sz w:val="24"/>
                <w:szCs w:val="24"/>
              </w:rPr>
              <w:t>Європейським співтовариством з атомної  енергії і їхніми</w:t>
            </w:r>
            <w:r w:rsidRPr="002524E9">
              <w:rPr>
                <w:rFonts w:ascii="Times New Roman" w:hAnsi="Times New Roman"/>
                <w:sz w:val="24"/>
                <w:szCs w:val="24"/>
              </w:rPr>
              <w:t xml:space="preserve"> </w:t>
            </w:r>
            <w:r w:rsidRPr="002524E9">
              <w:rPr>
                <w:rFonts w:ascii="Times New Roman" w:eastAsia="Calibri" w:hAnsi="Times New Roman" w:cs="Times New Roman"/>
                <w:sz w:val="24"/>
                <w:szCs w:val="24"/>
              </w:rPr>
              <w:t xml:space="preserve">державами-членами, з іншої сторони </w:t>
            </w:r>
            <w:r w:rsidRPr="002524E9">
              <w:rPr>
                <w:rFonts w:ascii="Times New Roman" w:hAnsi="Times New Roman"/>
                <w:sz w:val="24"/>
                <w:szCs w:val="24"/>
              </w:rPr>
              <w:t>ˮ</w:t>
            </w:r>
            <w:r w:rsidRPr="002524E9">
              <w:rPr>
                <w:rFonts w:ascii="Times New Roman" w:hAnsi="Times New Roman" w:cs="Times New Roman"/>
                <w:sz w:val="24"/>
                <w:szCs w:val="24"/>
              </w:rPr>
              <w:t xml:space="preserve"> , який надіслано на адресу Кабінету Міністрів України листом від 09.11.2017 № 34020-02-3/30744. Наразі законопроект знаходиться на розгляді ВРУ (реєстр. № 7473 від 29.12.2017)</w:t>
            </w:r>
            <w:r w:rsidR="002524E9" w:rsidRPr="001A46F2">
              <w:rPr>
                <w:rFonts w:ascii="Times New Roman" w:hAnsi="Times New Roman" w:cs="Times New Roman"/>
                <w:i/>
                <w:sz w:val="24"/>
                <w:szCs w:val="24"/>
              </w:rPr>
              <w:t xml:space="preserve"> (без змін)</w:t>
            </w:r>
          </w:p>
        </w:tc>
      </w:tr>
      <w:tr w:rsidR="00F12F79" w:rsidTr="001248E8">
        <w:tc>
          <w:tcPr>
            <w:tcW w:w="3828"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p>
        </w:tc>
        <w:tc>
          <w:tcPr>
            <w:tcW w:w="4536"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t>2) опрацювання законопроекту з експертами ЄС</w:t>
            </w:r>
          </w:p>
        </w:tc>
        <w:tc>
          <w:tcPr>
            <w:tcW w:w="7166" w:type="dxa"/>
          </w:tcPr>
          <w:p w:rsidR="00F12F79" w:rsidRPr="002524E9" w:rsidRDefault="00F12F79" w:rsidP="00A66172">
            <w:pPr>
              <w:jc w:val="both"/>
              <w:rPr>
                <w:rFonts w:ascii="Times New Roman" w:hAnsi="Times New Roman" w:cs="Times New Roman"/>
                <w:sz w:val="24"/>
                <w:szCs w:val="24"/>
                <w:lang w:val="ru-RU"/>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До законопроекту № 7473 від 29.12.2017 включені норми законопроекту № 4777 від 03.06.2016 </w:t>
            </w:r>
            <w:r w:rsidRPr="002524E9">
              <w:rPr>
                <w:rFonts w:ascii="Times New Roman" w:hAnsi="Times New Roman" w:cs="Times New Roman"/>
                <w:sz w:val="24"/>
                <w:szCs w:val="24"/>
                <w:lang w:val="ru-RU"/>
              </w:rPr>
              <w:t>“</w:t>
            </w:r>
            <w:r w:rsidRPr="002524E9">
              <w:rPr>
                <w:rFonts w:ascii="Times New Roman" w:hAnsi="Times New Roman" w:cs="Times New Roman"/>
                <w:sz w:val="24"/>
                <w:szCs w:val="24"/>
              </w:rPr>
              <w:t>Про внесення змін до Митного кодексу України щодо уповноваженого економічного оператора та спрощень митних формальностей</w:t>
            </w:r>
            <w:r w:rsidRPr="002524E9">
              <w:rPr>
                <w:rFonts w:ascii="Times New Roman" w:hAnsi="Times New Roman" w:cs="Times New Roman"/>
                <w:sz w:val="24"/>
                <w:szCs w:val="24"/>
                <w:lang w:val="ru-RU"/>
              </w:rPr>
              <w:t xml:space="preserve">” </w:t>
            </w:r>
          </w:p>
          <w:p w:rsidR="00F12F79" w:rsidRPr="002524E9" w:rsidRDefault="00F12F79" w:rsidP="00F12F79">
            <w:pPr>
              <w:ind w:firstLine="567"/>
              <w:jc w:val="both"/>
              <w:rPr>
                <w:rFonts w:ascii="Times New Roman" w:hAnsi="Times New Roman" w:cs="Times New Roman"/>
                <w:sz w:val="24"/>
                <w:szCs w:val="24"/>
                <w:lang w:val="ru-RU"/>
              </w:rPr>
            </w:pPr>
            <w:r w:rsidRPr="002524E9">
              <w:rPr>
                <w:rFonts w:ascii="Times New Roman" w:hAnsi="Times New Roman" w:cs="Times New Roman"/>
                <w:sz w:val="24"/>
                <w:szCs w:val="24"/>
              </w:rPr>
              <w:t>Комісаром ЄС з економічних та</w:t>
            </w:r>
            <w:r w:rsidRPr="002524E9">
              <w:rPr>
                <w:rFonts w:ascii="Times New Roman" w:hAnsi="Times New Roman" w:cs="Times New Roman"/>
                <w:sz w:val="24"/>
                <w:szCs w:val="24"/>
                <w:lang w:val="ru-RU"/>
              </w:rPr>
              <w:t xml:space="preserve"> </w:t>
            </w:r>
            <w:r w:rsidRPr="002524E9">
              <w:rPr>
                <w:rFonts w:ascii="Times New Roman" w:hAnsi="Times New Roman" w:cs="Times New Roman"/>
                <w:sz w:val="24"/>
                <w:szCs w:val="24"/>
              </w:rPr>
              <w:t>фінансових питань, оподаткування та митних питань П.</w:t>
            </w:r>
            <w:r w:rsidRPr="002524E9">
              <w:rPr>
                <w:rFonts w:ascii="Times New Roman" w:hAnsi="Times New Roman" w:cs="Times New Roman"/>
                <w:sz w:val="24"/>
                <w:szCs w:val="24"/>
                <w:lang w:val="ru-RU"/>
              </w:rPr>
              <w:t xml:space="preserve"> </w:t>
            </w:r>
            <w:r w:rsidRPr="002524E9">
              <w:rPr>
                <w:rFonts w:ascii="Times New Roman" w:hAnsi="Times New Roman" w:cs="Times New Roman"/>
                <w:sz w:val="24"/>
                <w:szCs w:val="24"/>
              </w:rPr>
              <w:t>Московісі була надана відповідь щодо проведення ЄК експертної</w:t>
            </w:r>
            <w:r w:rsidRPr="002524E9">
              <w:rPr>
                <w:rFonts w:ascii="Times New Roman" w:hAnsi="Times New Roman" w:cs="Times New Roman"/>
                <w:sz w:val="24"/>
                <w:szCs w:val="24"/>
                <w:lang w:val="ru-RU"/>
              </w:rPr>
              <w:t xml:space="preserve"> </w:t>
            </w:r>
            <w:r w:rsidRPr="002524E9">
              <w:rPr>
                <w:rFonts w:ascii="Times New Roman" w:hAnsi="Times New Roman" w:cs="Times New Roman"/>
                <w:sz w:val="24"/>
                <w:szCs w:val="24"/>
              </w:rPr>
              <w:t xml:space="preserve">оцінки проекту Закону України </w:t>
            </w:r>
            <w:r w:rsidRPr="002524E9">
              <w:rPr>
                <w:rFonts w:ascii="Times New Roman" w:hAnsi="Times New Roman" w:cs="Times New Roman"/>
                <w:sz w:val="24"/>
                <w:szCs w:val="24"/>
                <w:lang w:val="ru-RU"/>
              </w:rPr>
              <w:t>“</w:t>
            </w:r>
            <w:r w:rsidRPr="002524E9">
              <w:rPr>
                <w:rFonts w:ascii="Times New Roman" w:hAnsi="Times New Roman" w:cs="Times New Roman"/>
                <w:sz w:val="24"/>
                <w:szCs w:val="24"/>
              </w:rPr>
              <w:t>Про внесення змін до Митного кодексу</w:t>
            </w:r>
            <w:r w:rsidRPr="002524E9">
              <w:rPr>
                <w:rFonts w:ascii="Times New Roman" w:hAnsi="Times New Roman" w:cs="Times New Roman"/>
                <w:sz w:val="24"/>
                <w:szCs w:val="24"/>
                <w:lang w:val="ru-RU"/>
              </w:rPr>
              <w:t xml:space="preserve"> </w:t>
            </w:r>
            <w:r w:rsidRPr="002524E9">
              <w:rPr>
                <w:rFonts w:ascii="Times New Roman" w:hAnsi="Times New Roman" w:cs="Times New Roman"/>
                <w:sz w:val="24"/>
                <w:szCs w:val="24"/>
              </w:rPr>
              <w:t>України (щодо уповноваженого економічного оператора та спрощення</w:t>
            </w:r>
            <w:r w:rsidRPr="002524E9">
              <w:rPr>
                <w:rFonts w:ascii="Times New Roman" w:hAnsi="Times New Roman" w:cs="Times New Roman"/>
                <w:sz w:val="24"/>
                <w:szCs w:val="24"/>
                <w:lang w:val="ru-RU"/>
              </w:rPr>
              <w:t xml:space="preserve"> </w:t>
            </w:r>
            <w:r w:rsidRPr="002524E9">
              <w:rPr>
                <w:rFonts w:ascii="Times New Roman" w:hAnsi="Times New Roman" w:cs="Times New Roman"/>
                <w:sz w:val="24"/>
                <w:szCs w:val="24"/>
              </w:rPr>
              <w:t>митних формальностей)</w:t>
            </w:r>
            <w:r w:rsidRPr="002524E9">
              <w:rPr>
                <w:rFonts w:ascii="Times New Roman" w:hAnsi="Times New Roman" w:cs="Times New Roman"/>
                <w:sz w:val="24"/>
                <w:szCs w:val="24"/>
                <w:lang w:val="ru-RU"/>
              </w:rPr>
              <w:t>”</w:t>
            </w:r>
            <w:r w:rsidRPr="002524E9">
              <w:rPr>
                <w:rFonts w:ascii="Times New Roman" w:hAnsi="Times New Roman" w:cs="Times New Roman"/>
                <w:sz w:val="24"/>
                <w:szCs w:val="24"/>
              </w:rPr>
              <w:t xml:space="preserve">від 14.03.2016 № </w:t>
            </w:r>
            <w:r w:rsidRPr="002524E9">
              <w:rPr>
                <w:rFonts w:ascii="Times New Roman" w:hAnsi="Times New Roman" w:cs="Times New Roman"/>
                <w:sz w:val="24"/>
                <w:szCs w:val="24"/>
                <w:lang w:val="en-US"/>
              </w:rPr>
              <w:t>Ares</w:t>
            </w:r>
            <w:r w:rsidRPr="002524E9">
              <w:rPr>
                <w:rFonts w:ascii="Times New Roman" w:hAnsi="Times New Roman" w:cs="Times New Roman"/>
                <w:sz w:val="24"/>
                <w:szCs w:val="24"/>
                <w:lang w:val="ru-RU"/>
              </w:rPr>
              <w:t xml:space="preserve"> (2016) </w:t>
            </w:r>
          </w:p>
          <w:p w:rsidR="002524E9" w:rsidRPr="00F12F79" w:rsidRDefault="002524E9" w:rsidP="00F12F79">
            <w:pPr>
              <w:ind w:firstLine="567"/>
              <w:jc w:val="both"/>
              <w:rPr>
                <w:rFonts w:ascii="Times New Roman" w:hAnsi="Times New Roman" w:cs="Times New Roman"/>
                <w:i/>
                <w:sz w:val="24"/>
                <w:szCs w:val="24"/>
              </w:rPr>
            </w:pPr>
            <w:r w:rsidRPr="001A46F2">
              <w:rPr>
                <w:rFonts w:ascii="Times New Roman" w:hAnsi="Times New Roman" w:cs="Times New Roman"/>
                <w:i/>
                <w:sz w:val="24"/>
                <w:szCs w:val="24"/>
                <w:lang w:val="ru-RU"/>
              </w:rPr>
              <w:t>На цей час законопроект</w:t>
            </w:r>
            <w:r>
              <w:rPr>
                <w:rFonts w:ascii="Times New Roman" w:hAnsi="Times New Roman" w:cs="Times New Roman"/>
                <w:i/>
                <w:sz w:val="24"/>
                <w:szCs w:val="24"/>
                <w:lang w:val="ru-RU"/>
              </w:rPr>
              <w:t xml:space="preserve"> № 7473 оцінюється експертами Єврокомісії</w:t>
            </w:r>
          </w:p>
        </w:tc>
      </w:tr>
      <w:tr w:rsidR="00F12F79" w:rsidTr="001248E8">
        <w:tc>
          <w:tcPr>
            <w:tcW w:w="3828"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p>
        </w:tc>
        <w:tc>
          <w:tcPr>
            <w:tcW w:w="4536" w:type="dxa"/>
          </w:tcPr>
          <w:p w:rsidR="00F12F79" w:rsidRPr="00F12F79" w:rsidRDefault="00F12F79" w:rsidP="00D83100">
            <w:pPr>
              <w:spacing w:before="120" w:line="228" w:lineRule="auto"/>
              <w:jc w:val="both"/>
              <w:textAlignment w:val="center"/>
              <w:rPr>
                <w:rFonts w:ascii="Times New Roman" w:hAnsi="Times New Roman"/>
                <w:sz w:val="24"/>
                <w:szCs w:val="24"/>
                <w:lang w:eastAsia="uk-UA"/>
              </w:rPr>
            </w:pPr>
            <w:r w:rsidRPr="00F12F79">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F12F79" w:rsidRPr="00F12F79" w:rsidRDefault="00D83100" w:rsidP="00A66172">
            <w:pPr>
              <w:jc w:val="both"/>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метою дотримання прав </w:t>
            </w:r>
            <w:r w:rsidRPr="00DC6616">
              <w:rPr>
                <w:rFonts w:ascii="Times New Roman" w:hAnsi="Times New Roman"/>
                <w:sz w:val="24"/>
                <w:szCs w:val="24"/>
                <w:lang w:eastAsia="uk-UA"/>
              </w:rPr>
              <w:lastRenderedPageBreak/>
              <w:t>інтелектуальної власності</w:t>
            </w:r>
          </w:p>
        </w:tc>
        <w:tc>
          <w:tcPr>
            <w:tcW w:w="7166" w:type="dxa"/>
          </w:tcPr>
          <w:p w:rsidR="003F5F22" w:rsidRPr="00E1610F" w:rsidRDefault="004D7CFE" w:rsidP="00E1610F">
            <w:pPr>
              <w:jc w:val="both"/>
              <w:rPr>
                <w:rFonts w:ascii="Times New Roman" w:hAnsi="Times New Roman" w:cs="Times New Roman"/>
                <w:sz w:val="24"/>
                <w:szCs w:val="24"/>
              </w:rPr>
            </w:pPr>
            <w:r>
              <w:rPr>
                <w:rFonts w:ascii="Times New Roman" w:hAnsi="Times New Roman" w:cs="Times New Roman"/>
                <w:b/>
                <w:sz w:val="24"/>
                <w:szCs w:val="24"/>
              </w:rPr>
              <w:lastRenderedPageBreak/>
              <w:t>1)</w:t>
            </w:r>
            <w:r w:rsidR="00DE0D46">
              <w:rPr>
                <w:rFonts w:ascii="Times New Roman" w:hAnsi="Times New Roman" w:cs="Times New Roman"/>
                <w:b/>
                <w:sz w:val="24"/>
                <w:szCs w:val="24"/>
              </w:rPr>
              <w:t>Виконано.</w:t>
            </w:r>
            <w:r w:rsidR="00DE0D46" w:rsidRPr="00290CE1">
              <w:rPr>
                <w:rFonts w:ascii="Times New Roman" w:hAnsi="Times New Roman" w:cs="Times New Roman"/>
                <w:sz w:val="24"/>
                <w:szCs w:val="24"/>
              </w:rPr>
              <w:t xml:space="preserve"> </w:t>
            </w:r>
            <w:r w:rsidR="00FC3D4E">
              <w:rPr>
                <w:rFonts w:ascii="Times New Roman" w:hAnsi="Times New Roman" w:cs="Times New Roman"/>
                <w:sz w:val="24"/>
                <w:szCs w:val="24"/>
              </w:rPr>
              <w:t xml:space="preserve">Мінфіном розроблено </w:t>
            </w:r>
            <w:r w:rsidR="00E1610F">
              <w:rPr>
                <w:rFonts w:ascii="Times New Roman" w:hAnsi="Times New Roman" w:cs="Times New Roman"/>
                <w:sz w:val="24"/>
                <w:szCs w:val="24"/>
              </w:rPr>
              <w:t xml:space="preserve">проект Закону України </w:t>
            </w:r>
            <w:r w:rsidR="00DE0D46" w:rsidRPr="00290CE1">
              <w:rPr>
                <w:rFonts w:ascii="Times New Roman" w:hAnsi="Times New Roman" w:cs="Times New Roman"/>
                <w:sz w:val="24"/>
                <w:szCs w:val="24"/>
              </w:rPr>
              <w:t xml:space="preserve">"Про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00FC3D4E">
              <w:rPr>
                <w:rFonts w:ascii="Times New Roman" w:hAnsi="Times New Roman" w:cs="Times New Roman"/>
                <w:sz w:val="24"/>
                <w:szCs w:val="24"/>
              </w:rPr>
              <w:t xml:space="preserve">, в якому передбачено: </w:t>
            </w:r>
            <w:r w:rsidR="00FC3D4E" w:rsidRPr="00E1610F">
              <w:rPr>
                <w:rFonts w:ascii="Times New Roman" w:hAnsi="Times New Roman" w:cs="Times New Roman"/>
                <w:sz w:val="24"/>
                <w:szCs w:val="24"/>
              </w:rPr>
              <w:t>“</w:t>
            </w:r>
            <w:r w:rsidR="00FC3D4E">
              <w:rPr>
                <w:rFonts w:ascii="Times New Roman" w:hAnsi="Times New Roman" w:cs="Times New Roman"/>
                <w:sz w:val="24"/>
                <w:szCs w:val="24"/>
              </w:rPr>
              <w:t>викла</w:t>
            </w:r>
            <w:r w:rsidR="00FC3D4E">
              <w:rPr>
                <w:rFonts w:ascii="Times New Roman" w:hAnsi="Times New Roman" w:cs="Times New Roman"/>
                <w:sz w:val="24"/>
                <w:szCs w:val="24"/>
                <w:lang w:val="en-US"/>
              </w:rPr>
              <w:t>c</w:t>
            </w:r>
            <w:r w:rsidR="00FC3D4E">
              <w:rPr>
                <w:rFonts w:ascii="Times New Roman" w:hAnsi="Times New Roman" w:cs="Times New Roman"/>
                <w:sz w:val="24"/>
                <w:szCs w:val="24"/>
              </w:rPr>
              <w:t>ти частину</w:t>
            </w:r>
            <w:r w:rsidR="00DE0D46" w:rsidRPr="00290CE1">
              <w:rPr>
                <w:rFonts w:ascii="Times New Roman" w:hAnsi="Times New Roman" w:cs="Times New Roman"/>
                <w:sz w:val="24"/>
                <w:szCs w:val="24"/>
              </w:rPr>
              <w:t xml:space="preserve"> 3 статті 397 Митного кодексу України у новій редакції</w:t>
            </w:r>
            <w:r w:rsidR="00FC3D4E" w:rsidRPr="00E1610F">
              <w:rPr>
                <w:rFonts w:ascii="Times New Roman" w:hAnsi="Times New Roman" w:cs="Times New Roman"/>
                <w:sz w:val="24"/>
                <w:szCs w:val="24"/>
              </w:rPr>
              <w:t>”</w:t>
            </w:r>
            <w:r w:rsidR="00DE0D46" w:rsidRPr="00290CE1">
              <w:rPr>
                <w:rFonts w:ascii="Times New Roman" w:hAnsi="Times New Roman" w:cs="Times New Roman"/>
                <w:sz w:val="24"/>
                <w:szCs w:val="24"/>
              </w:rPr>
              <w:t>, яка враховує положення статті 1 Регламенту (ЄС) № 608/2013.</w:t>
            </w:r>
            <w:r w:rsidR="00E1610F">
              <w:rPr>
                <w:rFonts w:ascii="Times New Roman" w:hAnsi="Times New Roman" w:cs="Times New Roman"/>
                <w:sz w:val="24"/>
                <w:szCs w:val="24"/>
              </w:rPr>
              <w:t xml:space="preserve"> Даний законопроект надіслано на адресу Секретаріату Кабінету Мініст</w:t>
            </w:r>
            <w:r w:rsidR="000905BF">
              <w:rPr>
                <w:rFonts w:ascii="Times New Roman" w:hAnsi="Times New Roman" w:cs="Times New Roman"/>
                <w:sz w:val="24"/>
                <w:szCs w:val="24"/>
              </w:rPr>
              <w:t>р</w:t>
            </w:r>
            <w:r w:rsidR="00E1610F">
              <w:rPr>
                <w:rFonts w:ascii="Times New Roman" w:hAnsi="Times New Roman" w:cs="Times New Roman"/>
                <w:sz w:val="24"/>
                <w:szCs w:val="24"/>
              </w:rPr>
              <w:t xml:space="preserve">ів України листом від 06.11.2015 № 31-11320-02-3/34231. Наразі законопроект  знаходиться на розгляді ВРУ (реєстр. </w:t>
            </w:r>
            <w:r w:rsidR="00E1610F" w:rsidRPr="00290CE1">
              <w:rPr>
                <w:rFonts w:ascii="Times New Roman" w:hAnsi="Times New Roman" w:cs="Times New Roman"/>
                <w:sz w:val="24"/>
                <w:szCs w:val="24"/>
              </w:rPr>
              <w:t xml:space="preserve">№ 4614 від </w:t>
            </w:r>
            <w:r w:rsidR="00E1610F" w:rsidRPr="00290CE1">
              <w:rPr>
                <w:rFonts w:ascii="Times New Roman" w:hAnsi="Times New Roman" w:cs="Times New Roman"/>
                <w:sz w:val="24"/>
                <w:szCs w:val="24"/>
              </w:rPr>
              <w:lastRenderedPageBreak/>
              <w:t>06.05.2016</w:t>
            </w:r>
            <w:r w:rsidR="00E1610F">
              <w:rPr>
                <w:rFonts w:ascii="Times New Roman" w:hAnsi="Times New Roman" w:cs="Times New Roman"/>
                <w:sz w:val="24"/>
                <w:szCs w:val="24"/>
              </w:rPr>
              <w:t>)</w:t>
            </w:r>
            <w:r w:rsidR="002524E9" w:rsidRPr="001A46F2">
              <w:rPr>
                <w:rFonts w:ascii="Times New Roman" w:hAnsi="Times New Roman" w:cs="Times New Roman"/>
                <w:i/>
                <w:sz w:val="24"/>
                <w:szCs w:val="24"/>
              </w:rPr>
              <w:t xml:space="preserve"> (без змін)</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Default="00434B9F" w:rsidP="002524E9">
            <w:pPr>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Отримано лист Представництва ЄС  від 11.04.2018 щодо оцінки законопроекту реєстр № 4614 </w:t>
            </w:r>
          </w:p>
          <w:p w:rsidR="002524E9" w:rsidRPr="002524E9" w:rsidRDefault="002524E9" w:rsidP="002524E9">
            <w:pPr>
              <w:rPr>
                <w:rFonts w:ascii="Times New Roman" w:hAnsi="Times New Roman" w:cs="Times New Roman"/>
                <w:i/>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83100"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E0D46">
              <w:rPr>
                <w:rFonts w:ascii="Times New Roman" w:hAnsi="Times New Roman" w:cs="Times New Roman"/>
                <w:b/>
                <w:sz w:val="24"/>
                <w:szCs w:val="24"/>
              </w:rPr>
              <w:t>Виконано.</w:t>
            </w:r>
            <w:r w:rsidR="00DE0D46" w:rsidRPr="00290CE1">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w:t>
            </w:r>
            <w:r w:rsidR="00434B9F">
              <w:rPr>
                <w:rFonts w:ascii="Times New Roman" w:hAnsi="Times New Roman" w:cs="Times New Roman"/>
                <w:sz w:val="24"/>
                <w:szCs w:val="24"/>
              </w:rPr>
              <w:t xml:space="preserve">ом Мінфіну від 30.05.2012 № 648 </w:t>
            </w:r>
            <w:r w:rsidR="00434B9F" w:rsidRPr="00434B9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0166CA" w:rsidRDefault="003F5F22" w:rsidP="00D83100">
            <w:pPr>
              <w:spacing w:before="120" w:line="228" w:lineRule="auto"/>
              <w:jc w:val="both"/>
              <w:textAlignment w:val="center"/>
              <w:rPr>
                <w:rFonts w:ascii="Times New Roman" w:hAnsi="Times New Roman"/>
                <w:sz w:val="24"/>
                <w:szCs w:val="24"/>
                <w:lang w:val="ru-RU"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p w:rsidR="0096174C" w:rsidRPr="000166CA" w:rsidRDefault="0096174C" w:rsidP="00D83100">
            <w:pPr>
              <w:spacing w:before="120" w:line="228" w:lineRule="auto"/>
              <w:jc w:val="both"/>
              <w:textAlignment w:val="center"/>
              <w:rPr>
                <w:rFonts w:ascii="Times New Roman" w:hAnsi="Times New Roman"/>
                <w:sz w:val="24"/>
                <w:szCs w:val="24"/>
                <w:lang w:val="ru-RU" w:eastAsia="uk-UA"/>
              </w:rPr>
            </w:pPr>
          </w:p>
        </w:tc>
        <w:tc>
          <w:tcPr>
            <w:tcW w:w="7166" w:type="dxa"/>
          </w:tcPr>
          <w:p w:rsidR="003F5F22" w:rsidRPr="002E5E54" w:rsidRDefault="00D51086" w:rsidP="002E5E54">
            <w:pPr>
              <w:jc w:val="both"/>
              <w:rPr>
                <w:rFonts w:ascii="Times New Roman" w:hAnsi="Times New Roman" w:cs="Times New Roman"/>
                <w:sz w:val="24"/>
                <w:szCs w:val="24"/>
                <w:lang w:val="ru-RU"/>
              </w:rPr>
            </w:pPr>
            <w:r w:rsidRPr="00434B9F">
              <w:rPr>
                <w:rFonts w:ascii="Times New Roman" w:hAnsi="Times New Roman" w:cs="Times New Roman"/>
                <w:b/>
                <w:sz w:val="24"/>
                <w:szCs w:val="24"/>
              </w:rPr>
              <w:t>3)</w:t>
            </w:r>
            <w:r>
              <w:rPr>
                <w:rFonts w:ascii="Times New Roman"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w:t>
            </w:r>
            <w:r w:rsidRPr="00DC6616">
              <w:rPr>
                <w:rFonts w:ascii="Times New Roman" w:hAnsi="Times New Roman"/>
                <w:sz w:val="24"/>
                <w:szCs w:val="24"/>
                <w:lang w:eastAsia="uk-UA"/>
              </w:rPr>
              <w:lastRenderedPageBreak/>
              <w:t>органів</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DE0D46">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434B9F" w:rsidRPr="00434B9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125C7D"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sidRPr="00FD6A1A">
              <w:rPr>
                <w:rFonts w:ascii="Times New Roman" w:hAnsi="Times New Roman" w:cs="Times New Roman"/>
                <w:b/>
                <w:sz w:val="24"/>
                <w:szCs w:val="24"/>
              </w:rPr>
              <w:t>3)</w:t>
            </w:r>
            <w:r>
              <w:rPr>
                <w:rFonts w:ascii="Times New Roman"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митного органу, прийнятим на підставі заяви про порушення прав інтелектуальної власності, та визначення строку його дії</w:t>
            </w:r>
          </w:p>
        </w:tc>
        <w:tc>
          <w:tcPr>
            <w:tcW w:w="7166" w:type="dxa"/>
          </w:tcPr>
          <w:p w:rsidR="003F5F22" w:rsidRPr="00AA5D01" w:rsidRDefault="004D7CFE" w:rsidP="00434B9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 xml:space="preserve">Виконано. </w:t>
            </w:r>
            <w:r w:rsidR="00756219" w:rsidRPr="00290CE1">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00434B9F" w:rsidRPr="00434B9F">
              <w:rPr>
                <w:rFonts w:ascii="Times New Roman" w:hAnsi="Times New Roman" w:cs="Times New Roman"/>
                <w:i/>
                <w:sz w:val="24"/>
                <w:szCs w:val="24"/>
              </w:rPr>
              <w:t xml:space="preserve"> (без змін)</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sidRPr="002524E9">
              <w:rPr>
                <w:rFonts w:ascii="Times New Roman" w:hAnsi="Times New Roman" w:cs="Times New Roman"/>
                <w:b/>
                <w:sz w:val="24"/>
                <w:szCs w:val="24"/>
              </w:rPr>
              <w:t>3)</w:t>
            </w:r>
            <w:r>
              <w:rPr>
                <w:rFonts w:ascii="Times New Roman"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558. Закріплення обов’язків митних органів та осіб, на користь яких прийняті рішення</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 608/2013. 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w:t>
            </w:r>
            <w:r w:rsidR="00756219" w:rsidRPr="00290CE1">
              <w:rPr>
                <w:rFonts w:ascii="Times New Roman" w:hAnsi="Times New Roman" w:cs="Times New Roman"/>
                <w:sz w:val="24"/>
                <w:szCs w:val="24"/>
              </w:rPr>
              <w:lastRenderedPageBreak/>
              <w:t>який враховує статті 15, 16 Регламенту (ЄС) № 608/2013</w:t>
            </w:r>
            <w:r w:rsidR="00434B9F" w:rsidRPr="00434B9F">
              <w:rPr>
                <w:rFonts w:ascii="Times New Roman" w:hAnsi="Times New Roman" w:cs="Times New Roman"/>
                <w:i/>
                <w:sz w:val="24"/>
                <w:szCs w:val="24"/>
              </w:rPr>
              <w:t>(без змін)</w:t>
            </w:r>
            <w:r w:rsidR="00756219"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2524E9" w:rsidRDefault="003F5F22" w:rsidP="00D83100">
            <w:pPr>
              <w:spacing w:before="120" w:line="228" w:lineRule="auto"/>
              <w:jc w:val="both"/>
              <w:textAlignment w:val="center"/>
              <w:rPr>
                <w:rFonts w:ascii="Times New Roman" w:hAnsi="Times New Roman"/>
                <w:sz w:val="24"/>
                <w:szCs w:val="24"/>
                <w:lang w:eastAsia="uk-UA"/>
              </w:rPr>
            </w:pPr>
            <w:r w:rsidRPr="002524E9">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2524E9" w:rsidRDefault="00D51086" w:rsidP="002E5E54">
            <w:pPr>
              <w:jc w:val="both"/>
              <w:rPr>
                <w:rFonts w:ascii="Times New Roman" w:hAnsi="Times New Roman" w:cs="Times New Roman"/>
                <w:sz w:val="24"/>
                <w:szCs w:val="24"/>
              </w:rPr>
            </w:pPr>
            <w:r w:rsidRPr="002524E9">
              <w:rPr>
                <w:rFonts w:ascii="Times New Roman" w:hAnsi="Times New Roman" w:cs="Times New Roman"/>
                <w:b/>
                <w:sz w:val="24"/>
                <w:szCs w:val="24"/>
              </w:rPr>
              <w:t>3) Виконано.</w:t>
            </w:r>
            <w:r w:rsidRPr="002524E9">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w:t>
            </w:r>
            <w:r w:rsidRPr="002524E9">
              <w:rPr>
                <w:rFonts w:ascii="Times New Roman" w:hAnsi="Times New Roman" w:cs="Times New Roman"/>
                <w:sz w:val="24"/>
                <w:szCs w:val="24"/>
                <w:lang w:val="en-US"/>
              </w:rPr>
              <w:t>IV</w:t>
            </w:r>
            <w:r w:rsidRPr="002524E9">
              <w:rPr>
                <w:rFonts w:ascii="Times New Roman" w:hAnsi="Times New Roman" w:cs="Times New Roman"/>
                <w:sz w:val="24"/>
                <w:szCs w:val="24"/>
              </w:rPr>
              <w:t xml:space="preserve"> від 13.03.2012</w:t>
            </w:r>
            <w:r w:rsidR="00434B9F" w:rsidRPr="002524E9">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1)</w:t>
            </w:r>
            <w:r w:rsidR="00756219">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 608/2013. 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00434B9F" w:rsidRPr="00434B9F">
              <w:rPr>
                <w:rFonts w:ascii="Times New Roman" w:hAnsi="Times New Roman" w:cs="Times New Roman"/>
                <w:i/>
                <w:sz w:val="24"/>
                <w:szCs w:val="24"/>
              </w:rPr>
              <w:t>(без змін)</w:t>
            </w:r>
            <w:r w:rsidR="00756219"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3) забезпечення супроводження розгляду Верховною Радою України </w:t>
            </w:r>
            <w:r w:rsidRPr="00DC6616">
              <w:rPr>
                <w:rFonts w:ascii="Times New Roman" w:hAnsi="Times New Roman"/>
                <w:sz w:val="24"/>
                <w:szCs w:val="24"/>
                <w:lang w:eastAsia="uk-UA"/>
              </w:rPr>
              <w:lastRenderedPageBreak/>
              <w:t>законопроекту</w:t>
            </w:r>
          </w:p>
        </w:tc>
        <w:tc>
          <w:tcPr>
            <w:tcW w:w="7166" w:type="dxa"/>
          </w:tcPr>
          <w:p w:rsidR="003F5F22" w:rsidRPr="00AA5D01" w:rsidRDefault="00D51086" w:rsidP="00D51086">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rPr>
              <w:lastRenderedPageBreak/>
              <w:t>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561. Законодавче закріплення процедури знищення малих партій товарів, які порушують права інтелектуальної власності</w:t>
            </w: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Виконано.</w:t>
            </w:r>
            <w:r w:rsidR="005F03D0">
              <w:rPr>
                <w:rFonts w:ascii="Times New Roman" w:hAnsi="Times New Roman" w:cs="Times New Roman"/>
                <w:b/>
                <w:sz w:val="24"/>
                <w:szCs w:val="24"/>
              </w:rPr>
              <w:t xml:space="preserve"> </w:t>
            </w:r>
            <w:r w:rsidR="005F03D0">
              <w:rPr>
                <w:rFonts w:ascii="Times New Roman" w:hAnsi="Times New Roman" w:cs="Times New Roman"/>
                <w:sz w:val="24"/>
                <w:szCs w:val="24"/>
              </w:rPr>
              <w:t xml:space="preserve">Мінфіном розроблено </w:t>
            </w:r>
            <w:r w:rsidR="00F67E1B">
              <w:rPr>
                <w:rFonts w:ascii="Times New Roman" w:hAnsi="Times New Roman" w:cs="Times New Roman"/>
                <w:sz w:val="24"/>
                <w:szCs w:val="24"/>
              </w:rPr>
              <w:t>п</w:t>
            </w:r>
            <w:r w:rsidR="00400654">
              <w:rPr>
                <w:rFonts w:ascii="Times New Roman" w:hAnsi="Times New Roman" w:cs="Times New Roman"/>
                <w:sz w:val="24"/>
                <w:szCs w:val="24"/>
              </w:rPr>
              <w:t xml:space="preserve">роект Закону України </w:t>
            </w:r>
            <w:r w:rsidR="007A5EBA">
              <w:rPr>
                <w:rFonts w:ascii="Times New Roman" w:hAnsi="Times New Roman" w:cs="Times New Roman"/>
                <w:sz w:val="24"/>
                <w:szCs w:val="24"/>
              </w:rPr>
              <w:t>«</w:t>
            </w:r>
            <w:r w:rsidR="005F03D0"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7A5EBA">
              <w:rPr>
                <w:rFonts w:ascii="Times New Roman" w:hAnsi="Times New Roman" w:cs="Times New Roman"/>
                <w:sz w:val="24"/>
                <w:szCs w:val="24"/>
              </w:rPr>
              <w:t>рів через митний кордон України»</w:t>
            </w:r>
            <w:r w:rsidR="000905BF">
              <w:rPr>
                <w:rFonts w:ascii="Times New Roman" w:hAnsi="Times New Roman" w:cs="Times New Roman"/>
                <w:sz w:val="24"/>
                <w:szCs w:val="24"/>
              </w:rPr>
              <w:t>,</w:t>
            </w:r>
            <w:r w:rsidR="00756219" w:rsidRPr="00290CE1">
              <w:rPr>
                <w:rFonts w:ascii="Times New Roman" w:hAnsi="Times New Roman" w:cs="Times New Roman"/>
                <w:sz w:val="24"/>
                <w:szCs w:val="24"/>
              </w:rPr>
              <w:t xml:space="preserve"> </w:t>
            </w:r>
            <w:r w:rsidR="00400654">
              <w:rPr>
                <w:rFonts w:ascii="Times New Roman" w:hAnsi="Times New Roman" w:cs="Times New Roman"/>
                <w:sz w:val="24"/>
                <w:szCs w:val="24"/>
              </w:rPr>
              <w:t>яким</w:t>
            </w:r>
            <w:r w:rsidR="005F03D0">
              <w:rPr>
                <w:rFonts w:ascii="Times New Roman" w:hAnsi="Times New Roman" w:cs="Times New Roman"/>
                <w:sz w:val="24"/>
                <w:szCs w:val="24"/>
              </w:rPr>
              <w:t xml:space="preserve"> </w:t>
            </w:r>
            <w:r w:rsidR="00400654">
              <w:rPr>
                <w:rFonts w:ascii="Times New Roman" w:hAnsi="Times New Roman" w:cs="Times New Roman"/>
                <w:sz w:val="24"/>
                <w:szCs w:val="24"/>
              </w:rPr>
              <w:t>передбачено</w:t>
            </w:r>
            <w:r w:rsidR="00756219" w:rsidRPr="00290CE1">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26 Регламенту (ЄС) № 608/2013</w:t>
            </w:r>
            <w:r w:rsidR="000905BF">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w:t>
            </w:r>
            <w:r w:rsidR="007A5EBA">
              <w:rPr>
                <w:rFonts w:ascii="Times New Roman" w:hAnsi="Times New Roman" w:cs="Times New Roman"/>
                <w:sz w:val="24"/>
                <w:szCs w:val="24"/>
              </w:rPr>
              <w:t xml:space="preserve"> Наразі з</w:t>
            </w:r>
            <w:r w:rsidR="007A5EBA" w:rsidRPr="00290CE1">
              <w:rPr>
                <w:rFonts w:ascii="Times New Roman" w:hAnsi="Times New Roman" w:cs="Times New Roman"/>
                <w:sz w:val="24"/>
                <w:szCs w:val="24"/>
              </w:rPr>
              <w:t xml:space="preserve">аконопроект </w:t>
            </w:r>
            <w:r w:rsidR="000905BF">
              <w:rPr>
                <w:rFonts w:ascii="Times New Roman" w:hAnsi="Times New Roman" w:cs="Times New Roman"/>
                <w:sz w:val="24"/>
                <w:szCs w:val="24"/>
              </w:rPr>
              <w:t xml:space="preserve"> знаходиться на розгляді ВРУ (реєстр.№ 4614 від 06.05.2016)</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Default="00434B9F" w:rsidP="00434B9F">
            <w:pPr>
              <w:jc w:val="both"/>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Отримано лист Представництва ЄС  від 11.04.2018 щодо оцінки законопроекту реєстр № 4614</w:t>
            </w:r>
          </w:p>
          <w:p w:rsidR="002524E9" w:rsidRPr="002524E9" w:rsidRDefault="002524E9" w:rsidP="00434B9F">
            <w:pPr>
              <w:jc w:val="both"/>
              <w:rPr>
                <w:rFonts w:ascii="Times New Roman" w:hAnsi="Times New Roman" w:cs="Times New Roman"/>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D83100">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D83100">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536" w:type="dxa"/>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товарів до завершення митних процедур, пов’язаних із захистом прав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F03D0">
              <w:rPr>
                <w:rFonts w:ascii="Times New Roman" w:hAnsi="Times New Roman" w:cs="Times New Roman"/>
                <w:b/>
                <w:sz w:val="24"/>
                <w:szCs w:val="24"/>
              </w:rPr>
              <w:t>Виконано.</w:t>
            </w:r>
            <w:r w:rsidR="005F03D0" w:rsidRPr="00290CE1">
              <w:rPr>
                <w:rFonts w:ascii="Times New Roman" w:hAnsi="Times New Roman" w:cs="Times New Roman"/>
                <w:sz w:val="24"/>
                <w:szCs w:val="24"/>
              </w:rPr>
              <w:t xml:space="preserve"> </w:t>
            </w:r>
            <w:r w:rsidR="000905BF">
              <w:rPr>
                <w:rFonts w:ascii="Times New Roman" w:hAnsi="Times New Roman" w:cs="Times New Roman"/>
                <w:sz w:val="24"/>
                <w:szCs w:val="24"/>
              </w:rPr>
              <w:t xml:space="preserve">Мінфіном розроблено </w:t>
            </w:r>
            <w:r w:rsidR="00400654">
              <w:rPr>
                <w:rFonts w:ascii="Times New Roman" w:hAnsi="Times New Roman" w:cs="Times New Roman"/>
                <w:sz w:val="24"/>
                <w:szCs w:val="24"/>
              </w:rPr>
              <w:t xml:space="preserve">проект Закону України </w:t>
            </w:r>
            <w:r w:rsidR="000905BF">
              <w:rPr>
                <w:rFonts w:ascii="Times New Roman" w:hAnsi="Times New Roman" w:cs="Times New Roman"/>
                <w:sz w:val="24"/>
                <w:szCs w:val="24"/>
              </w:rPr>
              <w:t>«</w:t>
            </w:r>
            <w:r w:rsidR="000905BF"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0905BF">
              <w:rPr>
                <w:rFonts w:ascii="Times New Roman" w:hAnsi="Times New Roman" w:cs="Times New Roman"/>
                <w:sz w:val="24"/>
                <w:szCs w:val="24"/>
              </w:rPr>
              <w:t>рів через митний кордон України»</w:t>
            </w:r>
            <w:r w:rsidR="000905BF" w:rsidRPr="00290CE1">
              <w:rPr>
                <w:rFonts w:ascii="Times New Roman" w:hAnsi="Times New Roman" w:cs="Times New Roman"/>
                <w:sz w:val="24"/>
                <w:szCs w:val="24"/>
              </w:rPr>
              <w:t xml:space="preserve"> </w:t>
            </w:r>
            <w:r w:rsidR="00400654">
              <w:rPr>
                <w:rFonts w:ascii="Times New Roman" w:hAnsi="Times New Roman" w:cs="Times New Roman"/>
                <w:sz w:val="24"/>
                <w:szCs w:val="24"/>
              </w:rPr>
              <w:t>яким</w:t>
            </w:r>
            <w:r w:rsidR="000905BF">
              <w:rPr>
                <w:rFonts w:ascii="Times New Roman" w:hAnsi="Times New Roman" w:cs="Times New Roman"/>
                <w:sz w:val="24"/>
                <w:szCs w:val="24"/>
              </w:rPr>
              <w:t xml:space="preserve"> </w:t>
            </w:r>
            <w:r w:rsidR="00400654">
              <w:rPr>
                <w:rFonts w:ascii="Times New Roman" w:hAnsi="Times New Roman" w:cs="Times New Roman"/>
                <w:sz w:val="24"/>
                <w:szCs w:val="24"/>
              </w:rPr>
              <w:t>передбачено</w:t>
            </w:r>
            <w:r w:rsidR="000905BF" w:rsidRPr="00290CE1">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w:t>
            </w:r>
            <w:r w:rsidR="000905BF">
              <w:rPr>
                <w:rFonts w:ascii="Times New Roman" w:hAnsi="Times New Roman" w:cs="Times New Roman"/>
                <w:sz w:val="24"/>
                <w:szCs w:val="24"/>
              </w:rPr>
              <w:t>4</w:t>
            </w:r>
            <w:r w:rsidR="000905BF" w:rsidRPr="00290CE1">
              <w:rPr>
                <w:rFonts w:ascii="Times New Roman" w:hAnsi="Times New Roman" w:cs="Times New Roman"/>
                <w:sz w:val="24"/>
                <w:szCs w:val="24"/>
              </w:rPr>
              <w:t xml:space="preserve"> Регламенту (ЄС) № 608/2013</w:t>
            </w:r>
            <w:r w:rsidR="000905BF">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 Наразі з</w:t>
            </w:r>
            <w:r w:rsidR="000905BF" w:rsidRPr="00290CE1">
              <w:rPr>
                <w:rFonts w:ascii="Times New Roman" w:hAnsi="Times New Roman" w:cs="Times New Roman"/>
                <w:sz w:val="24"/>
                <w:szCs w:val="24"/>
              </w:rPr>
              <w:t xml:space="preserve">аконопроект </w:t>
            </w:r>
            <w:r w:rsidR="000905BF">
              <w:rPr>
                <w:rFonts w:ascii="Times New Roman" w:hAnsi="Times New Roman" w:cs="Times New Roman"/>
                <w:sz w:val="24"/>
                <w:szCs w:val="24"/>
              </w:rPr>
              <w:t xml:space="preserve"> знаходиться на розгляді ВРУ (реєстр.№ 4614 від 06.05.2016)</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5B5137">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2524E9" w:rsidRDefault="00434B9F" w:rsidP="00434B9F">
            <w:pPr>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Отримано лист Представництва ЄС  від 11.04.2018 щодо оцінки законопроекту реєстр № 4614</w:t>
            </w:r>
          </w:p>
          <w:p w:rsidR="002524E9" w:rsidRPr="00AA5D01" w:rsidRDefault="002524E9" w:rsidP="00434B9F">
            <w:pPr>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5B5137">
            <w:pPr>
              <w:spacing w:before="120" w:after="60" w:line="228" w:lineRule="auto"/>
              <w:jc w:val="both"/>
              <w:rPr>
                <w:rFonts w:ascii="Times New Roman" w:hAnsi="Times New Roman"/>
                <w:sz w:val="24"/>
                <w:szCs w:val="24"/>
                <w:lang w:eastAsia="uk-UA"/>
              </w:rPr>
            </w:pPr>
          </w:p>
        </w:tc>
        <w:tc>
          <w:tcPr>
            <w:tcW w:w="4536" w:type="dxa"/>
          </w:tcPr>
          <w:p w:rsidR="003F5F22" w:rsidRPr="00DC6616" w:rsidRDefault="003F5F22" w:rsidP="005B5137">
            <w:pPr>
              <w:spacing w:before="120" w:after="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3) забезпечення супроводження розгляду Верховною Радою України </w:t>
            </w:r>
            <w:r w:rsidRPr="00DC6616">
              <w:rPr>
                <w:rFonts w:ascii="Times New Roman" w:hAnsi="Times New Roman"/>
                <w:sz w:val="24"/>
                <w:szCs w:val="24"/>
                <w:lang w:eastAsia="uk-UA"/>
              </w:rPr>
              <w:lastRenderedPageBreak/>
              <w:t>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lastRenderedPageBreak/>
              <w:t>3)Виконується.</w:t>
            </w:r>
          </w:p>
        </w:tc>
      </w:tr>
      <w:tr w:rsidR="003F5F22" w:rsidTr="001248E8">
        <w:tc>
          <w:tcPr>
            <w:tcW w:w="3828" w:type="dxa"/>
            <w:vMerge w:val="restart"/>
          </w:tcPr>
          <w:p w:rsidR="003F5F22" w:rsidRPr="00B048CB" w:rsidRDefault="003F5F22" w:rsidP="005B5137">
            <w:pPr>
              <w:spacing w:before="120" w:after="120" w:line="228" w:lineRule="auto"/>
              <w:jc w:val="both"/>
              <w:textAlignment w:val="center"/>
              <w:rPr>
                <w:rFonts w:ascii="Times New Roman" w:hAnsi="Times New Roman"/>
                <w:color w:val="FF0000"/>
                <w:sz w:val="24"/>
                <w:szCs w:val="24"/>
                <w:lang w:eastAsia="uk-UA"/>
              </w:rPr>
            </w:pPr>
            <w:r w:rsidRPr="00305BEA">
              <w:rPr>
                <w:rFonts w:ascii="Times New Roman" w:hAnsi="Times New Roman"/>
                <w:sz w:val="24"/>
                <w:szCs w:val="24"/>
                <w:lang w:eastAsia="uk-UA"/>
              </w:rPr>
              <w:lastRenderedPageBreak/>
              <w:t>563.</w:t>
            </w:r>
            <w:r w:rsidRPr="00DC6616">
              <w:rPr>
                <w:rFonts w:ascii="Times New Roman" w:hAnsi="Times New Roman"/>
                <w:sz w:val="24"/>
                <w:szCs w:val="24"/>
                <w:lang w:eastAsia="uk-UA"/>
              </w:rPr>
              <w:t xml:space="preserve">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536" w:type="dxa"/>
          </w:tcPr>
          <w:p w:rsidR="003F5F22" w:rsidRPr="00DC6616" w:rsidRDefault="003F5F22" w:rsidP="005B5137">
            <w:pPr>
              <w:spacing w:before="120" w:after="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166" w:type="dxa"/>
          </w:tcPr>
          <w:p w:rsidR="00400654" w:rsidRDefault="004D7CFE" w:rsidP="004D7CFE">
            <w:pPr>
              <w:jc w:val="both"/>
              <w:rPr>
                <w:rFonts w:ascii="Times New Roman" w:hAnsi="Times New Roman" w:cs="Times New Roman"/>
                <w:sz w:val="24"/>
                <w:szCs w:val="24"/>
              </w:rPr>
            </w:pPr>
            <w:r>
              <w:rPr>
                <w:rFonts w:ascii="Times New Roman" w:hAnsi="Times New Roman" w:cs="Times New Roman"/>
                <w:b/>
                <w:sz w:val="24"/>
                <w:szCs w:val="24"/>
              </w:rPr>
              <w:t xml:space="preserve">1) </w:t>
            </w:r>
            <w:r w:rsidR="005F03D0">
              <w:rPr>
                <w:rFonts w:ascii="Times New Roman" w:hAnsi="Times New Roman" w:cs="Times New Roman"/>
                <w:b/>
                <w:sz w:val="24"/>
                <w:szCs w:val="24"/>
              </w:rPr>
              <w:t>Виконано.</w:t>
            </w:r>
            <w:r w:rsidR="005F03D0" w:rsidRPr="00290CE1">
              <w:rPr>
                <w:rFonts w:ascii="Times New Roman" w:hAnsi="Times New Roman" w:cs="Times New Roman"/>
                <w:sz w:val="24"/>
                <w:szCs w:val="24"/>
              </w:rPr>
              <w:t xml:space="preserve"> </w:t>
            </w:r>
            <w:r w:rsidR="005F03D0">
              <w:rPr>
                <w:rFonts w:ascii="Times New Roman" w:hAnsi="Times New Roman" w:cs="Times New Roman"/>
                <w:sz w:val="24"/>
                <w:szCs w:val="24"/>
              </w:rPr>
              <w:t>Мінфіном розроблено</w:t>
            </w:r>
            <w:r w:rsidR="00400654">
              <w:rPr>
                <w:rFonts w:ascii="Times New Roman" w:hAnsi="Times New Roman" w:cs="Times New Roman"/>
                <w:sz w:val="24"/>
                <w:szCs w:val="24"/>
              </w:rPr>
              <w:t xml:space="preserve"> проект Закону України «</w:t>
            </w:r>
            <w:r w:rsidR="00400654"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400654">
              <w:rPr>
                <w:rFonts w:ascii="Times New Roman" w:hAnsi="Times New Roman" w:cs="Times New Roman"/>
                <w:sz w:val="24"/>
                <w:szCs w:val="24"/>
              </w:rPr>
              <w:t>рів через митний кордон України», яким</w:t>
            </w:r>
            <w:r w:rsidR="005F03D0">
              <w:rPr>
                <w:rFonts w:ascii="Times New Roman" w:hAnsi="Times New Roman" w:cs="Times New Roman"/>
                <w:sz w:val="24"/>
                <w:szCs w:val="24"/>
              </w:rPr>
              <w:t xml:space="preserve"> </w:t>
            </w:r>
            <w:r w:rsidR="00400654">
              <w:rPr>
                <w:rFonts w:ascii="Times New Roman" w:hAnsi="Times New Roman" w:cs="Times New Roman"/>
                <w:sz w:val="24"/>
                <w:szCs w:val="24"/>
              </w:rPr>
              <w:t>передбачено</w:t>
            </w:r>
            <w:r w:rsidR="00756219" w:rsidRPr="00290CE1">
              <w:rPr>
                <w:rFonts w:ascii="Times New Roman" w:hAnsi="Times New Roman" w:cs="Times New Roman"/>
                <w:sz w:val="24"/>
                <w:szCs w:val="24"/>
              </w:rPr>
              <w:t xml:space="preserve"> доповнення статті 397 Митного кодексу України новою частиною 5, яка враховує положення статті 27 Регламенту (ЄС) № 608/2013. </w:t>
            </w:r>
            <w:r w:rsidR="00400654">
              <w:rPr>
                <w:rFonts w:ascii="Times New Roman" w:hAnsi="Times New Roman" w:cs="Times New Roman"/>
                <w:sz w:val="24"/>
                <w:szCs w:val="24"/>
              </w:rPr>
              <w:t>Даний законопроект надіслано на адресу Секретаріату Кабінету Міністрів України листом від 06.11.2015 № 31-11320-02-3/34231. Наразі з</w:t>
            </w:r>
            <w:r w:rsidR="00400654" w:rsidRPr="00290CE1">
              <w:rPr>
                <w:rFonts w:ascii="Times New Roman" w:hAnsi="Times New Roman" w:cs="Times New Roman"/>
                <w:sz w:val="24"/>
                <w:szCs w:val="24"/>
              </w:rPr>
              <w:t xml:space="preserve">аконопроект </w:t>
            </w:r>
            <w:r w:rsidR="00400654">
              <w:rPr>
                <w:rFonts w:ascii="Times New Roman" w:hAnsi="Times New Roman" w:cs="Times New Roman"/>
                <w:sz w:val="24"/>
                <w:szCs w:val="24"/>
              </w:rPr>
              <w:t xml:space="preserve"> знаходиться на розгляді ВРУ (реєстр.№ 4614 від 06.05.2016).</w:t>
            </w:r>
          </w:p>
          <w:p w:rsidR="003F5F22" w:rsidRPr="00AA5D01" w:rsidRDefault="00756219" w:rsidP="00400654">
            <w:pPr>
              <w:ind w:firstLine="601"/>
              <w:jc w:val="both"/>
              <w:rPr>
                <w:rFonts w:ascii="Times New Roman" w:hAnsi="Times New Roman" w:cs="Times New Roman"/>
                <w:b/>
                <w:sz w:val="24"/>
                <w:szCs w:val="24"/>
              </w:rPr>
            </w:pPr>
            <w:r w:rsidRPr="00290CE1">
              <w:rPr>
                <w:rFonts w:ascii="Times New Roman" w:hAnsi="Times New Roman" w:cs="Times New Roman"/>
                <w:sz w:val="24"/>
                <w:szCs w:val="24"/>
              </w:rPr>
              <w:t>Встановлення відповідальності правовласника в разі не підтвердження порушення прав інтелектуальної власності, як це передбачено  статтею 28 Регламенту 608/2013/ЄС,  вже врегульовано  частиною 10 статті 399 Митного кодексу України.</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5B5137">
            <w:pPr>
              <w:spacing w:before="120" w:after="60" w:line="228" w:lineRule="auto"/>
              <w:jc w:val="both"/>
              <w:rPr>
                <w:rFonts w:ascii="Times New Roman" w:hAnsi="Times New Roman"/>
                <w:sz w:val="24"/>
                <w:szCs w:val="24"/>
                <w:lang w:eastAsia="uk-UA"/>
              </w:rPr>
            </w:pPr>
          </w:p>
        </w:tc>
        <w:tc>
          <w:tcPr>
            <w:tcW w:w="4536" w:type="dxa"/>
          </w:tcPr>
          <w:p w:rsidR="003F5F22" w:rsidRPr="00DC6616" w:rsidRDefault="003F5F22" w:rsidP="005B5137">
            <w:pPr>
              <w:spacing w:before="120" w:after="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2524E9" w:rsidRDefault="00434B9F" w:rsidP="00434B9F">
            <w:pPr>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Отримано лист Представництва ЄС  від 11.04.2018 щодо оцінки законопроекту реєстр № 4614</w:t>
            </w:r>
          </w:p>
          <w:p w:rsidR="002524E9" w:rsidRPr="00AA5D01" w:rsidRDefault="002524E9" w:rsidP="00434B9F">
            <w:pPr>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5B5137">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536" w:type="dxa"/>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166" w:type="dxa"/>
          </w:tcPr>
          <w:p w:rsidR="00400654" w:rsidRDefault="004D7CFE" w:rsidP="004D7CFE">
            <w:pPr>
              <w:jc w:val="both"/>
              <w:rPr>
                <w:rFonts w:ascii="Times New Roman" w:hAnsi="Times New Roman" w:cs="Times New Roman"/>
                <w:sz w:val="24"/>
                <w:szCs w:val="24"/>
              </w:rPr>
            </w:pPr>
            <w:r>
              <w:rPr>
                <w:rFonts w:ascii="Times New Roman" w:hAnsi="Times New Roman" w:cs="Times New Roman"/>
                <w:b/>
                <w:sz w:val="24"/>
                <w:szCs w:val="24"/>
              </w:rPr>
              <w:t xml:space="preserve">1) </w:t>
            </w:r>
            <w:r w:rsidR="005F03D0">
              <w:rPr>
                <w:rFonts w:ascii="Times New Roman" w:hAnsi="Times New Roman" w:cs="Times New Roman"/>
                <w:b/>
                <w:sz w:val="24"/>
                <w:szCs w:val="24"/>
              </w:rPr>
              <w:t>Виконано.</w:t>
            </w:r>
            <w:r w:rsidR="005F03D0" w:rsidRPr="00290CE1">
              <w:rPr>
                <w:rFonts w:ascii="Times New Roman" w:hAnsi="Times New Roman" w:cs="Times New Roman"/>
                <w:sz w:val="24"/>
                <w:szCs w:val="24"/>
              </w:rPr>
              <w:t xml:space="preserve"> </w:t>
            </w:r>
            <w:r w:rsidR="005F03D0">
              <w:rPr>
                <w:rFonts w:ascii="Times New Roman" w:hAnsi="Times New Roman" w:cs="Times New Roman"/>
                <w:sz w:val="24"/>
                <w:szCs w:val="24"/>
              </w:rPr>
              <w:t xml:space="preserve">Мінфіном розроблено </w:t>
            </w:r>
            <w:r w:rsidR="00400654">
              <w:rPr>
                <w:rFonts w:ascii="Times New Roman" w:hAnsi="Times New Roman" w:cs="Times New Roman"/>
                <w:sz w:val="24"/>
                <w:szCs w:val="24"/>
              </w:rPr>
              <w:t>проект Закону України «</w:t>
            </w:r>
            <w:r w:rsidR="00400654"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400654">
              <w:rPr>
                <w:rFonts w:ascii="Times New Roman" w:hAnsi="Times New Roman" w:cs="Times New Roman"/>
                <w:sz w:val="24"/>
                <w:szCs w:val="24"/>
              </w:rPr>
              <w:t>рів через митний кордон України</w:t>
            </w:r>
            <w:r w:rsidR="00305BEA">
              <w:rPr>
                <w:rFonts w:ascii="Times New Roman" w:hAnsi="Times New Roman" w:cs="Times New Roman"/>
                <w:sz w:val="24"/>
                <w:szCs w:val="24"/>
              </w:rPr>
              <w:t xml:space="preserve"> </w:t>
            </w:r>
            <w:r w:rsidR="00400654">
              <w:rPr>
                <w:rFonts w:ascii="Times New Roman" w:hAnsi="Times New Roman" w:cs="Times New Roman"/>
                <w:sz w:val="24"/>
                <w:szCs w:val="24"/>
              </w:rPr>
              <w:t>»</w:t>
            </w:r>
            <w:r w:rsidR="005F03D0">
              <w:rPr>
                <w:rFonts w:ascii="Times New Roman" w:hAnsi="Times New Roman" w:cs="Times New Roman"/>
                <w:sz w:val="24"/>
                <w:szCs w:val="24"/>
              </w:rPr>
              <w:t xml:space="preserve">, який </w:t>
            </w:r>
            <w:r w:rsidR="00756219" w:rsidRPr="00290CE1">
              <w:rPr>
                <w:rFonts w:ascii="Times New Roman" w:hAnsi="Times New Roman" w:cs="Times New Roman"/>
                <w:sz w:val="24"/>
                <w:szCs w:val="24"/>
              </w:rPr>
              <w:t>передбачає викладення у новій редакції частини 15 статті 399 Митного кодексу України, яка враховує положення статті 29 Регламенту (ЄС) № 608/2013</w:t>
            </w:r>
            <w:r w:rsidR="00400654">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 Наразі з</w:t>
            </w:r>
            <w:r w:rsidR="00400654" w:rsidRPr="00290CE1">
              <w:rPr>
                <w:rFonts w:ascii="Times New Roman" w:hAnsi="Times New Roman" w:cs="Times New Roman"/>
                <w:sz w:val="24"/>
                <w:szCs w:val="24"/>
              </w:rPr>
              <w:t xml:space="preserve">аконопроект </w:t>
            </w:r>
            <w:r w:rsidR="00400654">
              <w:rPr>
                <w:rFonts w:ascii="Times New Roman" w:hAnsi="Times New Roman" w:cs="Times New Roman"/>
                <w:sz w:val="24"/>
                <w:szCs w:val="24"/>
              </w:rPr>
              <w:t xml:space="preserve"> знаходиться на розгляді ВРУ (реєстр.№ 4614 від 06.05.2016)</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p w:rsidR="003F5F22" w:rsidRPr="00AA5D01" w:rsidRDefault="003F5F22" w:rsidP="00400654">
            <w:pPr>
              <w:ind w:firstLine="601"/>
              <w:jc w:val="both"/>
              <w:rPr>
                <w:rFonts w:ascii="Times New Roman" w:hAnsi="Times New Roman" w:cs="Times New Roman"/>
                <w:b/>
                <w:sz w:val="24"/>
                <w:szCs w:val="24"/>
              </w:rPr>
            </w:pPr>
          </w:p>
        </w:tc>
      </w:tr>
      <w:tr w:rsidR="003F5F22" w:rsidTr="001248E8">
        <w:tc>
          <w:tcPr>
            <w:tcW w:w="3828" w:type="dxa"/>
            <w:vMerge/>
          </w:tcPr>
          <w:p w:rsidR="003F5F22" w:rsidRPr="00DC6616" w:rsidRDefault="003F5F22" w:rsidP="005B5137">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2524E9" w:rsidRDefault="00434B9F" w:rsidP="00434B9F">
            <w:pPr>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Отримано лист Представництва ЄС  від 11.04.2018 щодо оцінки законопроекту реєстр № 4614</w:t>
            </w:r>
          </w:p>
          <w:p w:rsidR="002524E9" w:rsidRPr="00AA5D01" w:rsidRDefault="002524E9" w:rsidP="00434B9F">
            <w:pPr>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5B5137">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5B5137">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125C7D" w:rsidTr="001248E8">
        <w:tc>
          <w:tcPr>
            <w:tcW w:w="3828" w:type="dxa"/>
          </w:tcPr>
          <w:p w:rsidR="00125C7D" w:rsidRPr="00DC6616" w:rsidRDefault="00125C7D"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DC6616" w:rsidRDefault="00125C7D"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розроблення, видання</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166" w:type="dxa"/>
          </w:tcPr>
          <w:p w:rsidR="00756219" w:rsidRPr="00290CE1" w:rsidRDefault="00756219" w:rsidP="00756219">
            <w:pPr>
              <w:pStyle w:val="a3"/>
              <w:ind w:firstLine="601"/>
              <w:jc w:val="both"/>
              <w:rPr>
                <w:rFonts w:ascii="Times New Roman" w:hAnsi="Times New Roman" w:cs="Times New Roman"/>
                <w:sz w:val="24"/>
                <w:szCs w:val="24"/>
              </w:rPr>
            </w:pPr>
            <w:r w:rsidRPr="00290CE1">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AA5D01" w:rsidRDefault="00756219" w:rsidP="00434B9F">
            <w:pPr>
              <w:ind w:firstLine="601"/>
              <w:jc w:val="both"/>
              <w:rPr>
                <w:rFonts w:ascii="Times New Roman" w:hAnsi="Times New Roman" w:cs="Times New Roman"/>
                <w:b/>
                <w:sz w:val="24"/>
                <w:szCs w:val="24"/>
              </w:rPr>
            </w:pPr>
            <w:r w:rsidRPr="00290CE1">
              <w:rPr>
                <w:rFonts w:ascii="Times New Roman" w:hAnsi="Times New Roman" w:cs="Times New Roman"/>
                <w:sz w:val="24"/>
                <w:szCs w:val="24"/>
              </w:rPr>
              <w:t>Підготовка нового нормативно-правового акта Мінфіну буде здійснена після прийняття законопроекту № 4614</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r w:rsidR="00434B9F" w:rsidRPr="00290CE1">
              <w:rPr>
                <w:rFonts w:ascii="Times New Roman" w:hAnsi="Times New Roman" w:cs="Times New Roman"/>
                <w:sz w:val="24"/>
                <w:szCs w:val="24"/>
              </w:rPr>
              <w:t>.</w:t>
            </w:r>
          </w:p>
        </w:tc>
      </w:tr>
      <w:tr w:rsidR="00125C7D" w:rsidTr="001248E8">
        <w:tc>
          <w:tcPr>
            <w:tcW w:w="3828" w:type="dxa"/>
          </w:tcPr>
          <w:p w:rsidR="00125C7D" w:rsidRPr="00DC6616" w:rsidRDefault="00125C7D"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DC6616" w:rsidRDefault="00125C7D"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розроблення, видання</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166" w:type="dxa"/>
          </w:tcPr>
          <w:p w:rsidR="00756219" w:rsidRPr="00290CE1" w:rsidRDefault="00756219" w:rsidP="00756219">
            <w:pPr>
              <w:pStyle w:val="a3"/>
              <w:ind w:firstLine="601"/>
              <w:jc w:val="both"/>
              <w:rPr>
                <w:rFonts w:ascii="Times New Roman" w:hAnsi="Times New Roman" w:cs="Times New Roman"/>
                <w:sz w:val="24"/>
                <w:szCs w:val="24"/>
              </w:rPr>
            </w:pPr>
            <w:r w:rsidRPr="00290CE1">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AA5D01" w:rsidRDefault="00756219" w:rsidP="00434B9F">
            <w:pPr>
              <w:ind w:firstLine="601"/>
              <w:jc w:val="both"/>
              <w:rPr>
                <w:rFonts w:ascii="Times New Roman" w:hAnsi="Times New Roman" w:cs="Times New Roman"/>
                <w:b/>
                <w:sz w:val="24"/>
                <w:szCs w:val="24"/>
              </w:rPr>
            </w:pPr>
            <w:r w:rsidRPr="00290CE1">
              <w:rPr>
                <w:rFonts w:ascii="Times New Roman" w:hAnsi="Times New Roman" w:cs="Times New Roman"/>
                <w:sz w:val="24"/>
                <w:szCs w:val="24"/>
              </w:rPr>
              <w:t>Підготовка нового нормативно-правового акта Мінфіну буде здійснена після прийняття законопроекту № 4614</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r w:rsidR="00434B9F" w:rsidRPr="00290CE1">
              <w:rPr>
                <w:rFonts w:ascii="Times New Roman" w:hAnsi="Times New Roman" w:cs="Times New Roman"/>
                <w:sz w:val="24"/>
                <w:szCs w:val="24"/>
              </w:rPr>
              <w:t>.</w:t>
            </w:r>
          </w:p>
        </w:tc>
      </w:tr>
      <w:tr w:rsidR="003F5F22" w:rsidTr="001248E8">
        <w:tc>
          <w:tcPr>
            <w:tcW w:w="3828" w:type="dxa"/>
            <w:vMerge w:val="restart"/>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567. Встановлення правил ввезення особистої власності із звільненням від сплати ввізного мита</w:t>
            </w: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правил ввезення особистої власності із звільненням від сплати ввізного мита</w:t>
            </w:r>
          </w:p>
        </w:tc>
        <w:tc>
          <w:tcPr>
            <w:tcW w:w="7166" w:type="dxa"/>
          </w:tcPr>
          <w:p w:rsidR="003F5F22" w:rsidRPr="00AA5D01" w:rsidRDefault="004D7CFE" w:rsidP="00A66172">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 xml:space="preserve">Виконано. </w:t>
            </w:r>
            <w:r w:rsidR="00A66172">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A66172" w:rsidRPr="00290CE1">
              <w:rPr>
                <w:rFonts w:ascii="Times New Roman" w:hAnsi="Times New Roman" w:cs="Times New Roman"/>
                <w:sz w:val="24"/>
                <w:szCs w:val="24"/>
              </w:rPr>
              <w:t>Про внесення змін до Митного кодексу України щодо</w:t>
            </w:r>
            <w:r w:rsidR="00A66172">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2524E9">
              <w:rPr>
                <w:rFonts w:ascii="Times New Roman" w:hAnsi="Times New Roman" w:cs="Times New Roman"/>
                <w:sz w:val="24"/>
                <w:szCs w:val="24"/>
              </w:rPr>
              <w:t xml:space="preserve"> </w:t>
            </w:r>
            <w:r w:rsidR="00A66172">
              <w:rPr>
                <w:rFonts w:ascii="Times New Roman" w:hAnsi="Times New Roman" w:cs="Times New Roman"/>
                <w:sz w:val="24"/>
                <w:szCs w:val="24"/>
              </w:rPr>
              <w:t xml:space="preserve">від 06.05.2016) </w:t>
            </w:r>
            <w:r w:rsidR="00A66172"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2) опрацювання законопроекту з </w:t>
            </w:r>
            <w:r w:rsidRPr="00DC6616">
              <w:rPr>
                <w:rFonts w:ascii="Times New Roman" w:hAnsi="Times New Roman"/>
                <w:sz w:val="24"/>
                <w:szCs w:val="24"/>
                <w:lang w:eastAsia="uk-UA"/>
              </w:rPr>
              <w:lastRenderedPageBreak/>
              <w:t>експертами ЄС</w:t>
            </w:r>
          </w:p>
        </w:tc>
        <w:tc>
          <w:tcPr>
            <w:tcW w:w="7166" w:type="dxa"/>
          </w:tcPr>
          <w:p w:rsidR="003F5F22" w:rsidRPr="002524E9" w:rsidRDefault="00F0188F" w:rsidP="002524E9">
            <w:pPr>
              <w:rPr>
                <w:rFonts w:ascii="Times New Roman" w:hAnsi="Times New Roman" w:cs="Times New Roman"/>
                <w:sz w:val="24"/>
                <w:szCs w:val="24"/>
              </w:rPr>
            </w:pPr>
            <w:r w:rsidRPr="002524E9">
              <w:rPr>
                <w:rFonts w:ascii="Times New Roman" w:hAnsi="Times New Roman" w:cs="Times New Roman"/>
                <w:b/>
                <w:sz w:val="24"/>
                <w:szCs w:val="24"/>
              </w:rPr>
              <w:lastRenderedPageBreak/>
              <w:t>2) Виконано.</w:t>
            </w:r>
            <w:r w:rsidRPr="002524E9">
              <w:rPr>
                <w:rFonts w:ascii="Times New Roman" w:hAnsi="Times New Roman" w:cs="Times New Roman"/>
                <w:sz w:val="24"/>
                <w:szCs w:val="24"/>
              </w:rPr>
              <w:t xml:space="preserve"> Отримано лист Представництва ЄС  від 15.05.2018 </w:t>
            </w:r>
            <w:r w:rsidRPr="002524E9">
              <w:rPr>
                <w:rFonts w:ascii="Times New Roman" w:hAnsi="Times New Roman" w:cs="Times New Roman"/>
                <w:sz w:val="24"/>
                <w:szCs w:val="24"/>
              </w:rPr>
              <w:lastRenderedPageBreak/>
              <w:t xml:space="preserve">щодо попереднього аналізу положень  законопроекту реєстр </w:t>
            </w:r>
            <w:r w:rsidR="00A66172" w:rsidRPr="002524E9">
              <w:rPr>
                <w:rFonts w:ascii="Times New Roman" w:hAnsi="Times New Roman" w:cs="Times New Roman"/>
                <w:sz w:val="24"/>
                <w:szCs w:val="24"/>
                <w:lang w:val="ru-RU"/>
              </w:rPr>
              <w:t xml:space="preserve">      </w:t>
            </w:r>
            <w:r w:rsidRPr="002524E9">
              <w:rPr>
                <w:rFonts w:ascii="Times New Roman" w:hAnsi="Times New Roman" w:cs="Times New Roman"/>
                <w:sz w:val="24"/>
                <w:szCs w:val="24"/>
              </w:rPr>
              <w:t xml:space="preserve">№ 4615 </w:t>
            </w:r>
          </w:p>
          <w:p w:rsidR="002524E9" w:rsidRPr="00F0188F" w:rsidRDefault="002524E9" w:rsidP="002524E9">
            <w:pPr>
              <w:rPr>
                <w:rFonts w:ascii="Times New Roman" w:hAnsi="Times New Roman" w:cs="Times New Roman"/>
                <w:i/>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1)</w:t>
            </w:r>
            <w:r w:rsidR="00A42EC0">
              <w:rPr>
                <w:rFonts w:ascii="Times New Roman" w:hAnsi="Times New Roman" w:cs="Times New Roman"/>
                <w:b/>
                <w:sz w:val="24"/>
                <w:szCs w:val="24"/>
              </w:rPr>
              <w:t xml:space="preserve">Виконано. </w:t>
            </w:r>
            <w:r w:rsidR="00400654">
              <w:rPr>
                <w:rFonts w:ascii="Times New Roman" w:hAnsi="Times New Roman" w:cs="Times New Roman"/>
                <w:sz w:val="24"/>
                <w:szCs w:val="24"/>
              </w:rPr>
              <w:t xml:space="preserve">Мінфіном розроблено проект Закону України </w:t>
            </w:r>
            <w:r w:rsidR="00D3654F">
              <w:rPr>
                <w:rFonts w:ascii="Times New Roman" w:hAnsi="Times New Roman" w:cs="Times New Roman"/>
                <w:sz w:val="24"/>
                <w:szCs w:val="24"/>
              </w:rPr>
              <w:t xml:space="preserve">«Про внесення змін до Митного кодексу України», який 13.10.2015 було схвалено на засіданні КМУ та пов’язаний з ним проект Закону України </w:t>
            </w:r>
            <w:r w:rsidR="00400654">
              <w:rPr>
                <w:rFonts w:ascii="Times New Roman" w:hAnsi="Times New Roman" w:cs="Times New Roman"/>
                <w:sz w:val="24"/>
                <w:szCs w:val="24"/>
              </w:rPr>
              <w:t>«</w:t>
            </w:r>
            <w:r w:rsidR="00400654" w:rsidRPr="00290CE1">
              <w:rPr>
                <w:rFonts w:ascii="Times New Roman" w:hAnsi="Times New Roman" w:cs="Times New Roman"/>
                <w:sz w:val="24"/>
                <w:szCs w:val="24"/>
              </w:rPr>
              <w:t>Про внесення змін до Митного кодексу України щодо</w:t>
            </w:r>
            <w:r w:rsidR="00400654">
              <w:rPr>
                <w:rFonts w:ascii="Times New Roman" w:hAnsi="Times New Roman" w:cs="Times New Roman"/>
                <w:sz w:val="24"/>
                <w:szCs w:val="24"/>
              </w:rPr>
              <w:t xml:space="preserve"> особливостей </w:t>
            </w:r>
            <w:r w:rsidR="00D3654F">
              <w:rPr>
                <w:rFonts w:ascii="Times New Roman" w:hAnsi="Times New Roman" w:cs="Times New Roman"/>
                <w:sz w:val="24"/>
                <w:szCs w:val="24"/>
              </w:rPr>
              <w:t>опода</w:t>
            </w:r>
            <w:r w:rsidR="00400654">
              <w:rPr>
                <w:rFonts w:ascii="Times New Roman" w:hAnsi="Times New Roman" w:cs="Times New Roman"/>
                <w:sz w:val="24"/>
                <w:szCs w:val="24"/>
              </w:rPr>
              <w:t>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r w:rsidR="00D3654F">
              <w:rPr>
                <w:rFonts w:ascii="Times New Roman" w:hAnsi="Times New Roman" w:cs="Times New Roman"/>
                <w:sz w:val="24"/>
                <w:szCs w:val="24"/>
              </w:rPr>
              <w:t xml:space="preserve">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w:t>
            </w:r>
            <w:r w:rsidR="00400654">
              <w:rPr>
                <w:rFonts w:ascii="Times New Roman" w:hAnsi="Times New Roman" w:cs="Times New Roman"/>
                <w:sz w:val="24"/>
                <w:szCs w:val="24"/>
              </w:rPr>
              <w:t xml:space="preserve">. </w:t>
            </w:r>
            <w:r w:rsidR="00D3654F">
              <w:rPr>
                <w:rFonts w:ascii="Times New Roman" w:hAnsi="Times New Roman" w:cs="Times New Roman"/>
                <w:sz w:val="24"/>
                <w:szCs w:val="24"/>
              </w:rPr>
              <w:t>Наразі законопроект знаходиться на розгляді ВРУ (реєстр. № 4615від 06.05.2016)</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2524E9" w:rsidRDefault="00F0188F" w:rsidP="002524E9">
            <w:pPr>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 </w:t>
            </w:r>
          </w:p>
          <w:p w:rsidR="002524E9" w:rsidRPr="00F0188F" w:rsidRDefault="002524E9" w:rsidP="002524E9">
            <w:pPr>
              <w:rPr>
                <w:rFonts w:ascii="Times New Roman" w:hAnsi="Times New Roman" w:cs="Times New Roman"/>
                <w:b/>
                <w:i/>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2524E9"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569. Передбачення вимог до ввезення приватної власності, отриманої у спадщину із звільненням від сплати ввізного мита</w:t>
            </w: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приватної власності, отриманої у спадщину із звільненням від сплати </w:t>
            </w:r>
            <w:r w:rsidRPr="00DC6616">
              <w:rPr>
                <w:rFonts w:ascii="Times New Roman" w:hAnsi="Times New Roman"/>
                <w:sz w:val="24"/>
                <w:szCs w:val="24"/>
                <w:lang w:eastAsia="uk-UA"/>
              </w:rPr>
              <w:lastRenderedPageBreak/>
              <w:t>ввізного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42EC0">
              <w:rPr>
                <w:rFonts w:ascii="Times New Roman" w:hAnsi="Times New Roman" w:cs="Times New Roman"/>
                <w:b/>
                <w:sz w:val="24"/>
                <w:szCs w:val="24"/>
              </w:rPr>
              <w:t>Виконано</w:t>
            </w:r>
            <w:r w:rsidR="00400654">
              <w:rPr>
                <w:rFonts w:ascii="Times New Roman" w:hAnsi="Times New Roman" w:cs="Times New Roman"/>
                <w:b/>
                <w:sz w:val="24"/>
                <w:szCs w:val="24"/>
              </w:rPr>
              <w:t>.</w:t>
            </w:r>
            <w:r w:rsidR="00400654">
              <w:rPr>
                <w:rFonts w:ascii="Times New Roman" w:hAnsi="Times New Roman" w:cs="Times New Roman"/>
                <w:sz w:val="24"/>
                <w:szCs w:val="24"/>
              </w:rPr>
              <w:t xml:space="preserve">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w:t>
            </w:r>
            <w:r w:rsidR="00D3654F">
              <w:rPr>
                <w:rFonts w:ascii="Times New Roman" w:hAnsi="Times New Roman" w:cs="Times New Roman"/>
                <w:sz w:val="24"/>
                <w:szCs w:val="24"/>
              </w:rPr>
              <w:lastRenderedPageBreak/>
              <w:t>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ED052A">
              <w:rPr>
                <w:rFonts w:ascii="Times New Roman" w:hAnsi="Times New Roman" w:cs="Times New Roman"/>
                <w:sz w:val="24"/>
                <w:szCs w:val="24"/>
              </w:rPr>
              <w:t xml:space="preserve"> </w:t>
            </w:r>
            <w:r w:rsidR="00D3654F">
              <w:rPr>
                <w:rFonts w:ascii="Times New Roman" w:hAnsi="Times New Roman" w:cs="Times New Roman"/>
                <w:sz w:val="24"/>
                <w:szCs w:val="24"/>
              </w:rPr>
              <w:t>від 06.05.2016)</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2524E9" w:rsidRDefault="00F0188F" w:rsidP="00ED052A">
            <w:pPr>
              <w:jc w:val="both"/>
              <w:rPr>
                <w:rFonts w:ascii="Times New Roman" w:hAnsi="Times New Roman" w:cs="Times New Roman"/>
                <w:sz w:val="24"/>
                <w:szCs w:val="24"/>
              </w:rPr>
            </w:pPr>
            <w:r w:rsidRPr="002524E9">
              <w:rPr>
                <w:rFonts w:ascii="Times New Roman" w:hAnsi="Times New Roman" w:cs="Times New Roman"/>
                <w:b/>
                <w:sz w:val="24"/>
                <w:szCs w:val="24"/>
              </w:rPr>
              <w:t>2) Виконано.</w:t>
            </w:r>
            <w:r w:rsidRPr="002524E9">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sidR="00ED052A">
              <w:rPr>
                <w:rFonts w:ascii="Times New Roman" w:hAnsi="Times New Roman" w:cs="Times New Roman"/>
                <w:sz w:val="24"/>
                <w:szCs w:val="24"/>
              </w:rPr>
              <w:t xml:space="preserve">   </w:t>
            </w:r>
            <w:r w:rsidR="002524E9" w:rsidRPr="002524E9">
              <w:rPr>
                <w:rFonts w:ascii="Times New Roman" w:hAnsi="Times New Roman" w:cs="Times New Roman"/>
                <w:sz w:val="24"/>
                <w:szCs w:val="24"/>
              </w:rPr>
              <w:t xml:space="preserve">      </w:t>
            </w:r>
            <w:r w:rsidRPr="002524E9">
              <w:rPr>
                <w:rFonts w:ascii="Times New Roman" w:hAnsi="Times New Roman" w:cs="Times New Roman"/>
                <w:sz w:val="24"/>
                <w:szCs w:val="24"/>
              </w:rPr>
              <w:t xml:space="preserve">№ 4615 </w:t>
            </w:r>
          </w:p>
          <w:p w:rsidR="002524E9" w:rsidRDefault="002524E9" w:rsidP="00ED052A">
            <w:pPr>
              <w:jc w:val="both"/>
              <w:rPr>
                <w:rFonts w:ascii="Times New Roman" w:hAnsi="Times New Roman" w:cs="Times New Roman"/>
                <w:i/>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p w:rsidR="002524E9" w:rsidRPr="00F0188F" w:rsidRDefault="002524E9" w:rsidP="00ED052A">
            <w:pPr>
              <w:jc w:val="both"/>
              <w:rPr>
                <w:rFonts w:ascii="Times New Roman" w:hAnsi="Times New Roman" w:cs="Times New Roman"/>
                <w:b/>
                <w:i/>
                <w:sz w:val="24"/>
                <w:szCs w:val="24"/>
              </w:rPr>
            </w:pP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A42EC0">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ED052A">
              <w:rPr>
                <w:rFonts w:ascii="Times New Roman" w:hAnsi="Times New Roman" w:cs="Times New Roman"/>
                <w:sz w:val="24"/>
                <w:szCs w:val="24"/>
              </w:rPr>
              <w:t xml:space="preserve"> </w:t>
            </w:r>
            <w:r w:rsidR="00D3654F">
              <w:rPr>
                <w:rFonts w:ascii="Times New Roman" w:hAnsi="Times New Roman" w:cs="Times New Roman"/>
                <w:sz w:val="24"/>
                <w:szCs w:val="24"/>
              </w:rPr>
              <w:t>від 06.05.2016)</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0A14DE">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ED052A" w:rsidRDefault="00F0188F" w:rsidP="00ED052A">
            <w:pPr>
              <w:jc w:val="both"/>
              <w:rPr>
                <w:rFonts w:ascii="Times New Roman" w:hAnsi="Times New Roman" w:cs="Times New Roman"/>
                <w:sz w:val="24"/>
                <w:szCs w:val="24"/>
              </w:rPr>
            </w:pPr>
            <w:r w:rsidRPr="00ED052A">
              <w:rPr>
                <w:rFonts w:ascii="Times New Roman" w:hAnsi="Times New Roman" w:cs="Times New Roman"/>
                <w:b/>
                <w:sz w:val="24"/>
                <w:szCs w:val="24"/>
              </w:rPr>
              <w:t>2) Виконано.</w:t>
            </w:r>
            <w:r w:rsidRPr="00ED052A">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sidR="00ED052A">
              <w:rPr>
                <w:rFonts w:ascii="Times New Roman" w:hAnsi="Times New Roman" w:cs="Times New Roman"/>
                <w:sz w:val="24"/>
                <w:szCs w:val="24"/>
              </w:rPr>
              <w:t xml:space="preserve">         </w:t>
            </w:r>
            <w:r w:rsidRPr="00ED052A">
              <w:rPr>
                <w:rFonts w:ascii="Times New Roman" w:hAnsi="Times New Roman" w:cs="Times New Roman"/>
                <w:sz w:val="24"/>
                <w:szCs w:val="24"/>
              </w:rPr>
              <w:t>№ 4615</w:t>
            </w:r>
          </w:p>
          <w:p w:rsidR="00ED052A" w:rsidRDefault="00ED052A" w:rsidP="00ED052A">
            <w:pPr>
              <w:jc w:val="both"/>
              <w:rPr>
                <w:rFonts w:ascii="Times New Roman" w:hAnsi="Times New Roman" w:cs="Times New Roman"/>
                <w:i/>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p w:rsidR="00ED052A" w:rsidRPr="00AA5D01" w:rsidRDefault="00ED052A" w:rsidP="00ED052A">
            <w:pPr>
              <w:jc w:val="both"/>
              <w:rPr>
                <w:rFonts w:ascii="Times New Roman" w:hAnsi="Times New Roman" w:cs="Times New Roman"/>
                <w:b/>
                <w:sz w:val="24"/>
                <w:szCs w:val="24"/>
              </w:rPr>
            </w:pP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305BEA" w:rsidRDefault="003F5F22" w:rsidP="000A14DE">
            <w:pPr>
              <w:spacing w:before="120" w:line="228" w:lineRule="auto"/>
              <w:jc w:val="both"/>
              <w:textAlignment w:val="center"/>
              <w:rPr>
                <w:rFonts w:ascii="Times New Roman" w:hAnsi="Times New Roman"/>
                <w:sz w:val="24"/>
                <w:szCs w:val="24"/>
                <w:lang w:eastAsia="uk-UA"/>
              </w:rPr>
            </w:pPr>
            <w:r w:rsidRPr="00305BEA">
              <w:rPr>
                <w:rFonts w:ascii="Times New Roman" w:hAnsi="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536" w:type="dxa"/>
          </w:tcPr>
          <w:p w:rsidR="003F5F22" w:rsidRPr="00305BEA" w:rsidRDefault="003F5F22" w:rsidP="000A14DE">
            <w:pPr>
              <w:spacing w:before="120" w:line="228" w:lineRule="auto"/>
              <w:jc w:val="both"/>
              <w:textAlignment w:val="center"/>
              <w:rPr>
                <w:rFonts w:ascii="Times New Roman" w:hAnsi="Times New Roman"/>
                <w:sz w:val="24"/>
                <w:szCs w:val="24"/>
                <w:lang w:eastAsia="uk-UA"/>
              </w:rPr>
            </w:pPr>
            <w:r w:rsidRPr="00305BEA">
              <w:rPr>
                <w:rFonts w:ascii="Times New Roman" w:hAnsi="Times New Roman"/>
                <w:sz w:val="24"/>
                <w:szCs w:val="24"/>
                <w:lang w:eastAsia="uk-UA"/>
              </w:rPr>
              <w:t xml:space="preserve">1) </w:t>
            </w:r>
            <w:r w:rsidRPr="00305BEA">
              <w:rPr>
                <w:rFonts w:ascii="Times New Roman" w:hAnsi="Times New Roman"/>
                <w:sz w:val="24"/>
                <w:szCs w:val="24"/>
              </w:rPr>
              <w:t>розроблення та подання на розгляд Кабінету Міністрів України</w:t>
            </w:r>
            <w:r w:rsidRPr="00305BEA">
              <w:rPr>
                <w:rFonts w:ascii="Times New Roman" w:hAnsi="Times New Roman"/>
                <w:color w:val="FF0000"/>
                <w:sz w:val="24"/>
                <w:szCs w:val="24"/>
                <w:lang w:eastAsia="uk-UA"/>
              </w:rPr>
              <w:t xml:space="preserve"> </w:t>
            </w:r>
            <w:r w:rsidRPr="00305BEA">
              <w:rPr>
                <w:rFonts w:ascii="Times New Roman" w:hAnsi="Times New Roman"/>
                <w:sz w:val="24"/>
                <w:szCs w:val="24"/>
                <w:lang w:eastAsia="uk-UA"/>
              </w:rPr>
              <w:t>законопроекту про внесення змін до Митного кодексу України щодо звільнення від сплати ввізного мита партій товарів незначної вартості</w:t>
            </w:r>
          </w:p>
        </w:tc>
        <w:tc>
          <w:tcPr>
            <w:tcW w:w="7166" w:type="dxa"/>
          </w:tcPr>
          <w:p w:rsidR="003F5F22" w:rsidRPr="00305BEA" w:rsidRDefault="004D7CFE" w:rsidP="004D7CFE">
            <w:pPr>
              <w:jc w:val="both"/>
              <w:rPr>
                <w:rFonts w:ascii="Times New Roman" w:hAnsi="Times New Roman" w:cs="Times New Roman"/>
                <w:b/>
                <w:sz w:val="24"/>
                <w:szCs w:val="24"/>
              </w:rPr>
            </w:pPr>
            <w:r w:rsidRPr="00305BEA">
              <w:rPr>
                <w:rFonts w:ascii="Times New Roman" w:hAnsi="Times New Roman" w:cs="Times New Roman"/>
                <w:b/>
                <w:sz w:val="24"/>
                <w:szCs w:val="24"/>
              </w:rPr>
              <w:t xml:space="preserve">1) </w:t>
            </w:r>
            <w:r w:rsidR="00756219" w:rsidRPr="00305BEA">
              <w:rPr>
                <w:rFonts w:ascii="Times New Roman" w:hAnsi="Times New Roman" w:cs="Times New Roman"/>
                <w:b/>
                <w:sz w:val="24"/>
                <w:szCs w:val="24"/>
              </w:rPr>
              <w:t>Виконано.</w:t>
            </w:r>
            <w:r w:rsidR="00756219" w:rsidRPr="00305BEA">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 щодо 150 євро</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r w:rsidR="00756219" w:rsidRPr="00305BEA">
              <w:rPr>
                <w:rFonts w:ascii="Times New Roman" w:hAnsi="Times New Roman" w:cs="Times New Roman"/>
                <w:sz w:val="24"/>
                <w:szCs w:val="24"/>
              </w:rPr>
              <w:t>.</w:t>
            </w:r>
          </w:p>
        </w:tc>
      </w:tr>
      <w:tr w:rsidR="003F5F22" w:rsidTr="001248E8">
        <w:tc>
          <w:tcPr>
            <w:tcW w:w="3828" w:type="dxa"/>
            <w:vMerge/>
          </w:tcPr>
          <w:p w:rsidR="003F5F22" w:rsidRPr="00305BEA" w:rsidRDefault="003F5F22" w:rsidP="000A14DE">
            <w:pPr>
              <w:spacing w:before="120" w:line="228" w:lineRule="auto"/>
              <w:jc w:val="both"/>
              <w:rPr>
                <w:rFonts w:ascii="Times New Roman" w:hAnsi="Times New Roman"/>
                <w:sz w:val="24"/>
                <w:szCs w:val="24"/>
                <w:lang w:eastAsia="uk-UA"/>
              </w:rPr>
            </w:pPr>
          </w:p>
        </w:tc>
        <w:tc>
          <w:tcPr>
            <w:tcW w:w="4536" w:type="dxa"/>
          </w:tcPr>
          <w:p w:rsidR="003F5F22" w:rsidRPr="00305BEA" w:rsidRDefault="003F5F22" w:rsidP="000A14DE">
            <w:pPr>
              <w:spacing w:before="120" w:line="228" w:lineRule="auto"/>
              <w:jc w:val="both"/>
              <w:textAlignment w:val="center"/>
              <w:rPr>
                <w:rFonts w:ascii="Times New Roman" w:hAnsi="Times New Roman"/>
                <w:sz w:val="24"/>
                <w:szCs w:val="24"/>
                <w:lang w:eastAsia="uk-UA"/>
              </w:rPr>
            </w:pPr>
            <w:r w:rsidRPr="00305BEA">
              <w:rPr>
                <w:rFonts w:ascii="Times New Roman" w:hAnsi="Times New Roman"/>
                <w:sz w:val="24"/>
                <w:szCs w:val="24"/>
                <w:lang w:eastAsia="uk-UA"/>
              </w:rPr>
              <w:t>2) опрацювання законопроекту з експертами ЄС</w:t>
            </w:r>
          </w:p>
        </w:tc>
        <w:tc>
          <w:tcPr>
            <w:tcW w:w="7166" w:type="dxa"/>
          </w:tcPr>
          <w:p w:rsidR="003F5F22" w:rsidRPr="00305BEA"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305BEA" w:rsidRDefault="003F5F22" w:rsidP="000A14DE">
            <w:pPr>
              <w:spacing w:before="120" w:line="228" w:lineRule="auto"/>
              <w:jc w:val="both"/>
              <w:rPr>
                <w:rFonts w:ascii="Times New Roman" w:hAnsi="Times New Roman"/>
                <w:sz w:val="24"/>
                <w:szCs w:val="24"/>
                <w:lang w:eastAsia="uk-UA"/>
              </w:rPr>
            </w:pPr>
          </w:p>
        </w:tc>
        <w:tc>
          <w:tcPr>
            <w:tcW w:w="4536" w:type="dxa"/>
          </w:tcPr>
          <w:p w:rsidR="003F5F22" w:rsidRPr="00305BEA" w:rsidRDefault="003F5F22" w:rsidP="000A14DE">
            <w:pPr>
              <w:spacing w:before="120" w:line="228" w:lineRule="auto"/>
              <w:jc w:val="both"/>
              <w:textAlignment w:val="center"/>
              <w:rPr>
                <w:rFonts w:ascii="Times New Roman" w:hAnsi="Times New Roman"/>
                <w:sz w:val="24"/>
                <w:szCs w:val="24"/>
                <w:lang w:eastAsia="uk-UA"/>
              </w:rPr>
            </w:pPr>
            <w:r w:rsidRPr="00305BEA">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05BEA" w:rsidRDefault="00F67E1B" w:rsidP="00F67E1B">
            <w:pPr>
              <w:jc w:val="both"/>
              <w:rPr>
                <w:rFonts w:ascii="Times New Roman" w:hAnsi="Times New Roman" w:cs="Times New Roman"/>
                <w:b/>
                <w:sz w:val="24"/>
                <w:szCs w:val="24"/>
              </w:rPr>
            </w:pPr>
            <w:r>
              <w:rPr>
                <w:rFonts w:ascii="Times New Roman" w:hAnsi="Times New Roman" w:cs="Times New Roman"/>
                <w:b/>
                <w:sz w:val="24"/>
                <w:szCs w:val="24"/>
              </w:rPr>
              <w:t xml:space="preserve">3)Виконано. </w:t>
            </w:r>
            <w:r w:rsidRPr="00F67E1B">
              <w:rPr>
                <w:rFonts w:ascii="Times New Roman" w:hAnsi="Times New Roman" w:cs="Times New Roman"/>
                <w:sz w:val="24"/>
                <w:szCs w:val="24"/>
              </w:rPr>
              <w:t>Верховною Радою України прийнято10 квітня 2014 року Закон України "Про внесення змін до Митного кодексу</w:t>
            </w:r>
            <w:r w:rsidRPr="00305BEA">
              <w:rPr>
                <w:rFonts w:ascii="Times New Roman" w:hAnsi="Times New Roman" w:cs="Times New Roman"/>
                <w:sz w:val="24"/>
                <w:szCs w:val="24"/>
              </w:rPr>
              <w:t xml:space="preserve"> України (щодо удосконалення окремих положень)" № 1201-VII</w:t>
            </w:r>
            <w:r w:rsidR="00F0188F" w:rsidRPr="00F0188F">
              <w:rPr>
                <w:rFonts w:ascii="Times New Roman" w:hAnsi="Times New Roman" w:cs="Times New Roman"/>
                <w:i/>
                <w:sz w:val="24"/>
                <w:szCs w:val="24"/>
              </w:rPr>
              <w:t>(без змін)</w:t>
            </w:r>
          </w:p>
        </w:tc>
      </w:tr>
      <w:tr w:rsidR="003F5F22" w:rsidTr="001248E8">
        <w:tc>
          <w:tcPr>
            <w:tcW w:w="3828" w:type="dxa"/>
            <w:vMerge w:val="restart"/>
          </w:tcPr>
          <w:p w:rsidR="003F5F22" w:rsidRPr="00305BEA" w:rsidRDefault="003F5F22" w:rsidP="000A14DE">
            <w:pPr>
              <w:spacing w:before="120" w:line="228" w:lineRule="auto"/>
              <w:jc w:val="both"/>
              <w:textAlignment w:val="center"/>
              <w:rPr>
                <w:rFonts w:ascii="Times New Roman" w:hAnsi="Times New Roman"/>
                <w:sz w:val="24"/>
                <w:szCs w:val="24"/>
                <w:lang w:eastAsia="uk-UA"/>
              </w:rPr>
            </w:pPr>
            <w:r w:rsidRPr="00305BEA">
              <w:rPr>
                <w:rFonts w:ascii="Times New Roman" w:hAnsi="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536" w:type="dxa"/>
          </w:tcPr>
          <w:p w:rsidR="003F5F22" w:rsidRPr="00305BEA" w:rsidRDefault="003F5F22" w:rsidP="000A14DE">
            <w:pPr>
              <w:spacing w:before="120" w:line="228" w:lineRule="auto"/>
              <w:jc w:val="both"/>
              <w:textAlignment w:val="center"/>
              <w:rPr>
                <w:rFonts w:ascii="Times New Roman" w:hAnsi="Times New Roman"/>
                <w:sz w:val="24"/>
                <w:szCs w:val="24"/>
                <w:lang w:eastAsia="uk-UA"/>
              </w:rPr>
            </w:pPr>
            <w:r w:rsidRPr="00305BEA">
              <w:rPr>
                <w:rFonts w:ascii="Times New Roman" w:hAnsi="Times New Roman"/>
                <w:sz w:val="24"/>
                <w:szCs w:val="24"/>
                <w:lang w:eastAsia="uk-UA"/>
              </w:rPr>
              <w:t xml:space="preserve">1) </w:t>
            </w:r>
            <w:r w:rsidRPr="00305BEA">
              <w:rPr>
                <w:rFonts w:ascii="Times New Roman" w:hAnsi="Times New Roman"/>
                <w:sz w:val="24"/>
                <w:szCs w:val="24"/>
              </w:rPr>
              <w:t>розроблення та подання на розгляд Кабінету Міністрів України</w:t>
            </w:r>
            <w:r w:rsidRPr="00305BEA">
              <w:rPr>
                <w:rFonts w:ascii="Times New Roman" w:hAnsi="Times New Roman"/>
                <w:color w:val="FF0000"/>
                <w:sz w:val="24"/>
                <w:szCs w:val="24"/>
                <w:lang w:eastAsia="uk-UA"/>
              </w:rPr>
              <w:t xml:space="preserve"> </w:t>
            </w:r>
            <w:r w:rsidRPr="00305BEA">
              <w:rPr>
                <w:rFonts w:ascii="Times New Roman" w:hAnsi="Times New Roman"/>
                <w:sz w:val="24"/>
                <w:szCs w:val="24"/>
                <w:lang w:eastAsia="uk-UA"/>
              </w:rPr>
              <w:t>законопроекту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166" w:type="dxa"/>
          </w:tcPr>
          <w:p w:rsidR="003F5F22" w:rsidRPr="00ED052A" w:rsidRDefault="00ED052A" w:rsidP="00ED052A">
            <w:pPr>
              <w:ind w:firstLine="601"/>
              <w:rPr>
                <w:rFonts w:ascii="Times New Roman" w:hAnsi="Times New Roman" w:cs="Times New Roman"/>
                <w:i/>
                <w:sz w:val="24"/>
                <w:szCs w:val="24"/>
              </w:rPr>
            </w:pPr>
            <w:r w:rsidRPr="00ED052A">
              <w:rPr>
                <w:rFonts w:ascii="Times New Roman" w:hAnsi="Times New Roman" w:cs="Times New Roman"/>
                <w:i/>
                <w:sz w:val="24"/>
                <w:szCs w:val="24"/>
              </w:rPr>
              <w:t>Питання опрацьовується з експертами Єврокомісії</w:t>
            </w:r>
          </w:p>
        </w:tc>
      </w:tr>
      <w:tr w:rsidR="003F5F22" w:rsidTr="001248E8">
        <w:tc>
          <w:tcPr>
            <w:tcW w:w="3828" w:type="dxa"/>
            <w:vMerge/>
          </w:tcPr>
          <w:p w:rsidR="003F5F22" w:rsidRPr="00DC6616" w:rsidRDefault="003F5F22" w:rsidP="000A14DE">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305BEA"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0A14DE">
            <w:pPr>
              <w:spacing w:before="120" w:line="228" w:lineRule="auto"/>
              <w:jc w:val="both"/>
              <w:rPr>
                <w:rFonts w:ascii="Times New Roman" w:hAnsi="Times New Roman"/>
                <w:sz w:val="24"/>
                <w:szCs w:val="24"/>
                <w:lang w:eastAsia="uk-UA"/>
              </w:rPr>
            </w:pPr>
          </w:p>
        </w:tc>
        <w:tc>
          <w:tcPr>
            <w:tcW w:w="4536" w:type="dxa"/>
          </w:tcPr>
          <w:p w:rsidR="003F5F22" w:rsidRPr="00DC6616" w:rsidRDefault="003F5F22"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305BEA"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val="restart"/>
          </w:tcPr>
          <w:p w:rsidR="003F5F22" w:rsidRPr="00DC6616" w:rsidRDefault="003F5F22" w:rsidP="000A14DE">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t xml:space="preserve">573. Визначення правил ввезення засобів виробництва та обладнання у разі зміни місця </w:t>
            </w:r>
            <w:r w:rsidRPr="00DC6616">
              <w:rPr>
                <w:rFonts w:ascii="Times New Roman" w:hAnsi="Times New Roman"/>
                <w:sz w:val="24"/>
                <w:szCs w:val="24"/>
                <w:lang w:eastAsia="uk-UA"/>
              </w:rPr>
              <w:lastRenderedPageBreak/>
              <w:t>господарської діяльності із звільненням від сплати ввізного мита</w:t>
            </w:r>
          </w:p>
        </w:tc>
        <w:tc>
          <w:tcPr>
            <w:tcW w:w="4536" w:type="dxa"/>
          </w:tcPr>
          <w:p w:rsidR="003F5F22" w:rsidRPr="003F5F22" w:rsidRDefault="003F5F22" w:rsidP="000A14DE">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w:t>
            </w:r>
            <w:r w:rsidRPr="00DC6616">
              <w:rPr>
                <w:rFonts w:ascii="Times New Roman" w:hAnsi="Times New Roman"/>
                <w:sz w:val="24"/>
                <w:szCs w:val="24"/>
                <w:lang w:eastAsia="uk-UA"/>
              </w:rPr>
              <w:lastRenderedPageBreak/>
              <w:t>Митного кодексу України щодо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C0EFA">
              <w:rPr>
                <w:rFonts w:ascii="Times New Roman" w:hAnsi="Times New Roman" w:cs="Times New Roman"/>
                <w:b/>
                <w:sz w:val="24"/>
                <w:szCs w:val="24"/>
              </w:rPr>
              <w:t xml:space="preserve">Виконано. </w:t>
            </w:r>
            <w:r w:rsidR="00D3654F">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w:t>
            </w:r>
            <w:r w:rsidR="00D3654F">
              <w:rPr>
                <w:rFonts w:ascii="Times New Roman" w:hAnsi="Times New Roman" w:cs="Times New Roman"/>
                <w:sz w:val="24"/>
                <w:szCs w:val="24"/>
              </w:rPr>
              <w:lastRenderedPageBreak/>
              <w:t>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ED052A">
              <w:rPr>
                <w:rFonts w:ascii="Times New Roman" w:hAnsi="Times New Roman" w:cs="Times New Roman"/>
                <w:sz w:val="24"/>
                <w:szCs w:val="24"/>
              </w:rPr>
              <w:t xml:space="preserve"> </w:t>
            </w:r>
            <w:r w:rsidR="00D3654F">
              <w:rPr>
                <w:rFonts w:ascii="Times New Roman" w:hAnsi="Times New Roman" w:cs="Times New Roman"/>
                <w:sz w:val="24"/>
                <w:szCs w:val="24"/>
              </w:rPr>
              <w:t>від 06.05.2016)</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ED052A" w:rsidRDefault="00ED052A" w:rsidP="00FD6A1A">
            <w:pPr>
              <w:jc w:val="both"/>
              <w:rPr>
                <w:rFonts w:ascii="Times New Roman" w:hAnsi="Times New Roman" w:cs="Times New Roman"/>
                <w:sz w:val="24"/>
                <w:szCs w:val="24"/>
              </w:rPr>
            </w:pPr>
            <w:r w:rsidRPr="00ED052A">
              <w:rPr>
                <w:rFonts w:ascii="Times New Roman" w:hAnsi="Times New Roman" w:cs="Times New Roman"/>
                <w:b/>
                <w:sz w:val="24"/>
                <w:szCs w:val="24"/>
              </w:rPr>
              <w:t>2) Виконано.</w:t>
            </w:r>
            <w:r w:rsidRPr="00ED052A">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Pr>
                <w:rFonts w:ascii="Times New Roman" w:hAnsi="Times New Roman" w:cs="Times New Roman"/>
                <w:sz w:val="24"/>
                <w:szCs w:val="24"/>
              </w:rPr>
              <w:t xml:space="preserve">         </w:t>
            </w:r>
            <w:r w:rsidRPr="00ED052A">
              <w:rPr>
                <w:rFonts w:ascii="Times New Roman" w:hAnsi="Times New Roman" w:cs="Times New Roman"/>
                <w:sz w:val="24"/>
                <w:szCs w:val="24"/>
              </w:rPr>
              <w:t>№ 4615</w:t>
            </w:r>
          </w:p>
          <w:p w:rsidR="00ED052A" w:rsidRPr="00ED052A" w:rsidRDefault="00ED052A" w:rsidP="00FD6A1A">
            <w:pPr>
              <w:jc w:val="both"/>
              <w:rPr>
                <w:rFonts w:ascii="Times New Roman" w:hAnsi="Times New Roman" w:cs="Times New Roman"/>
                <w:i/>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536" w:type="dxa"/>
          </w:tcPr>
          <w:p w:rsidR="00ED052A" w:rsidRPr="00DC6616" w:rsidRDefault="00ED052A"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166" w:type="dxa"/>
          </w:tcPr>
          <w:p w:rsidR="00ED052A" w:rsidRPr="00431B89" w:rsidRDefault="00ED052A" w:rsidP="00ED052A">
            <w:pPr>
              <w:pStyle w:val="HTML"/>
              <w:shd w:val="clear" w:color="auto" w:fill="FFFFFF"/>
              <w:jc w:val="both"/>
              <w:textAlignment w:val="baseline"/>
              <w:rPr>
                <w:rFonts w:ascii="Times New Roman" w:eastAsia="Times New Roman" w:hAnsi="Times New Roman" w:cs="Times New Roman"/>
                <w:color w:val="000000"/>
                <w:sz w:val="24"/>
                <w:szCs w:val="24"/>
                <w:lang w:eastAsia="uk-UA"/>
              </w:rPr>
            </w:pPr>
            <w:r>
              <w:rPr>
                <w:rFonts w:ascii="Times New Roman" w:hAnsi="Times New Roman" w:cs="Times New Roman"/>
                <w:b/>
                <w:sz w:val="24"/>
                <w:szCs w:val="24"/>
              </w:rPr>
              <w:t xml:space="preserve">1) Виконано. </w:t>
            </w:r>
            <w:r w:rsidRPr="00431B89">
              <w:rPr>
                <w:rFonts w:ascii="Times New Roman" w:hAnsi="Times New Roman" w:cs="Times New Roman"/>
                <w:sz w:val="24"/>
                <w:szCs w:val="24"/>
              </w:rPr>
              <w:t xml:space="preserve">Питання врегульоване шляхом прийняття Постанови ВР № 3384-XII від 14.07.93 «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та Закону України </w:t>
            </w:r>
            <w:r w:rsidRPr="00290CE1">
              <w:rPr>
                <w:rFonts w:ascii="Times New Roman" w:hAnsi="Times New Roman" w:cs="Times New Roman"/>
                <w:sz w:val="24"/>
                <w:szCs w:val="24"/>
              </w:rPr>
              <w:t>«Про транскордонне співробітництво» від 24 червня 2004 року N 1861-IV</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AA5D01" w:rsidRDefault="00ED052A" w:rsidP="00265AB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0A14DE">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ED052A" w:rsidP="00265ABB">
            <w:pPr>
              <w:jc w:val="both"/>
              <w:rPr>
                <w:rFonts w:ascii="Times New Roman" w:hAnsi="Times New Roman" w:cs="Times New Roman"/>
                <w:b/>
                <w:sz w:val="24"/>
                <w:szCs w:val="24"/>
              </w:rPr>
            </w:pPr>
            <w:r>
              <w:rPr>
                <w:rFonts w:ascii="Times New Roman" w:hAnsi="Times New Roman" w:cs="Times New Roman"/>
                <w:b/>
                <w:sz w:val="24"/>
                <w:szCs w:val="24"/>
              </w:rPr>
              <w:t xml:space="preserve">3) Виконано. Верховною Радою України прийнято Закон України </w:t>
            </w:r>
            <w:r w:rsidRPr="00290CE1">
              <w:rPr>
                <w:rFonts w:ascii="Times New Roman" w:hAnsi="Times New Roman" w:cs="Times New Roman"/>
                <w:sz w:val="24"/>
                <w:szCs w:val="24"/>
              </w:rPr>
              <w:t>«Про транскордонне співробітництво» від 24 червня 2004 року N 1861-IV</w:t>
            </w:r>
            <w:r>
              <w:rPr>
                <w:rFonts w:ascii="Times New Roman" w:hAnsi="Times New Roman" w:cs="Times New Roman"/>
                <w:sz w:val="24"/>
                <w:szCs w:val="24"/>
              </w:rPr>
              <w:t xml:space="preserve"> та Постанову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lastRenderedPageBreak/>
              <w:t>від</w:t>
            </w:r>
            <w:r w:rsidRPr="00431B89">
              <w:rPr>
                <w:rFonts w:ascii="Times New Roman" w:hAnsi="Times New Roman" w:cs="Times New Roman"/>
                <w:sz w:val="24"/>
                <w:szCs w:val="24"/>
              </w:rPr>
              <w:t>14.07.93 № 3384-XII</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p>
        </w:tc>
      </w:tr>
      <w:tr w:rsidR="00ED052A" w:rsidTr="001248E8">
        <w:tc>
          <w:tcPr>
            <w:tcW w:w="3828" w:type="dxa"/>
            <w:vMerge w:val="restart"/>
          </w:tcPr>
          <w:p w:rsidR="00ED052A" w:rsidRPr="00DC6616" w:rsidRDefault="00ED052A" w:rsidP="00ED052A">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536" w:type="dxa"/>
          </w:tcPr>
          <w:p w:rsidR="00ED052A" w:rsidRPr="00DC6616" w:rsidRDefault="00ED052A" w:rsidP="00ED052A">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166" w:type="dxa"/>
          </w:tcPr>
          <w:p w:rsidR="00ED052A" w:rsidRPr="00431B89" w:rsidRDefault="00ED052A" w:rsidP="00ED052A">
            <w:pPr>
              <w:pStyle w:val="HTML"/>
              <w:shd w:val="clear" w:color="auto" w:fill="FFFFFF"/>
              <w:jc w:val="both"/>
              <w:textAlignment w:val="baseline"/>
              <w:rPr>
                <w:rFonts w:ascii="Times New Roman" w:eastAsia="Times New Roman" w:hAnsi="Times New Roman" w:cs="Times New Roman"/>
                <w:color w:val="000000"/>
                <w:sz w:val="24"/>
                <w:szCs w:val="24"/>
                <w:lang w:eastAsia="uk-UA"/>
              </w:rPr>
            </w:pPr>
            <w:r>
              <w:rPr>
                <w:rFonts w:ascii="Times New Roman" w:hAnsi="Times New Roman" w:cs="Times New Roman"/>
                <w:b/>
                <w:sz w:val="24"/>
                <w:szCs w:val="24"/>
              </w:rPr>
              <w:t xml:space="preserve">1) Виконано. </w:t>
            </w:r>
            <w:r w:rsidRPr="00431B89">
              <w:rPr>
                <w:rFonts w:ascii="Times New Roman" w:hAnsi="Times New Roman" w:cs="Times New Roman"/>
                <w:sz w:val="24"/>
                <w:szCs w:val="24"/>
              </w:rPr>
              <w:t xml:space="preserve">Питання врегульоване шляхом прийняття Постанови ВР № 3384-XII від 14.07.93 «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та Закону України </w:t>
            </w:r>
            <w:r w:rsidRPr="00290CE1">
              <w:rPr>
                <w:rFonts w:ascii="Times New Roman" w:hAnsi="Times New Roman" w:cs="Times New Roman"/>
                <w:sz w:val="24"/>
                <w:szCs w:val="24"/>
              </w:rPr>
              <w:t>«Про транскордонне співробітництво» від 24 червня 2004 року N 1861-IV</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AA5D01" w:rsidRDefault="00ED052A" w:rsidP="00ED052A">
            <w:pPr>
              <w:jc w:val="center"/>
              <w:rPr>
                <w:rFonts w:ascii="Times New Roman" w:hAnsi="Times New Roman" w:cs="Times New Roman"/>
                <w:b/>
                <w:sz w:val="24"/>
                <w:szCs w:val="24"/>
              </w:rPr>
            </w:pPr>
            <w:r>
              <w:rPr>
                <w:rFonts w:ascii="Times New Roman" w:hAnsi="Times New Roman" w:cs="Times New Roman"/>
                <w:b/>
                <w:sz w:val="24"/>
                <w:szCs w:val="24"/>
              </w:rPr>
              <w:t>-</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ED052A" w:rsidP="00681173">
            <w:pPr>
              <w:jc w:val="both"/>
              <w:rPr>
                <w:rFonts w:ascii="Times New Roman" w:hAnsi="Times New Roman" w:cs="Times New Roman"/>
                <w:b/>
                <w:sz w:val="24"/>
                <w:szCs w:val="24"/>
              </w:rPr>
            </w:pPr>
            <w:r>
              <w:rPr>
                <w:rFonts w:ascii="Times New Roman" w:hAnsi="Times New Roman" w:cs="Times New Roman"/>
                <w:b/>
                <w:sz w:val="24"/>
                <w:szCs w:val="24"/>
              </w:rPr>
              <w:t xml:space="preserve">3) Виконано. Верховною Радою України прийнято Закон України </w:t>
            </w:r>
            <w:r w:rsidRPr="00290CE1">
              <w:rPr>
                <w:rFonts w:ascii="Times New Roman" w:hAnsi="Times New Roman" w:cs="Times New Roman"/>
                <w:sz w:val="24"/>
                <w:szCs w:val="24"/>
              </w:rPr>
              <w:t>«Про транскордонне співробітництво» від 24 червня 2004 року N 1861-IV</w:t>
            </w:r>
            <w:r>
              <w:rPr>
                <w:rFonts w:ascii="Times New Roman" w:hAnsi="Times New Roman" w:cs="Times New Roman"/>
                <w:sz w:val="24"/>
                <w:szCs w:val="24"/>
              </w:rPr>
              <w:t xml:space="preserve"> та Постанову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від</w:t>
            </w:r>
            <w:r w:rsidRPr="00431B89">
              <w:rPr>
                <w:rFonts w:ascii="Times New Roman" w:hAnsi="Times New Roman" w:cs="Times New Roman"/>
                <w:sz w:val="24"/>
                <w:szCs w:val="24"/>
              </w:rPr>
              <w:t>14.07.93 № 3384-XII</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p>
        </w:tc>
      </w:tr>
      <w:tr w:rsidR="00ED052A" w:rsidTr="001248E8">
        <w:tc>
          <w:tcPr>
            <w:tcW w:w="3828" w:type="dxa"/>
            <w:vMerge w:val="restart"/>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166" w:type="dxa"/>
          </w:tcPr>
          <w:p w:rsidR="00ED052A" w:rsidRPr="00AA5D01" w:rsidRDefault="00ED052A" w:rsidP="004D7CFE">
            <w:pPr>
              <w:jc w:val="both"/>
              <w:rPr>
                <w:rFonts w:ascii="Times New Roman" w:hAnsi="Times New Roman" w:cs="Times New Roman"/>
                <w:b/>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Pr>
                <w:rFonts w:ascii="Times New Roman" w:hAnsi="Times New Roman" w:cs="Times New Roman"/>
                <w:sz w:val="24"/>
                <w:szCs w:val="24"/>
              </w:rPr>
              <w:t xml:space="preserve"> </w:t>
            </w:r>
            <w:r>
              <w:rPr>
                <w:rFonts w:ascii="Times New Roman" w:hAnsi="Times New Roman" w:cs="Times New Roman"/>
                <w:sz w:val="24"/>
                <w:szCs w:val="24"/>
              </w:rPr>
              <w:t xml:space="preserve">від 06.05.2016)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2) опрацювання законопроекту з </w:t>
            </w:r>
            <w:r w:rsidRPr="00DC6616">
              <w:rPr>
                <w:rFonts w:ascii="Times New Roman" w:hAnsi="Times New Roman"/>
                <w:sz w:val="24"/>
                <w:szCs w:val="24"/>
                <w:lang w:eastAsia="uk-UA"/>
              </w:rPr>
              <w:lastRenderedPageBreak/>
              <w:t>експертами ЄС</w:t>
            </w:r>
          </w:p>
        </w:tc>
        <w:tc>
          <w:tcPr>
            <w:tcW w:w="7166" w:type="dxa"/>
          </w:tcPr>
          <w:p w:rsidR="00ED052A" w:rsidRDefault="00ED052A" w:rsidP="00ED052A">
            <w:pPr>
              <w:jc w:val="both"/>
              <w:rPr>
                <w:rFonts w:ascii="Times New Roman" w:hAnsi="Times New Roman" w:cs="Times New Roman"/>
                <w:sz w:val="24"/>
                <w:szCs w:val="24"/>
              </w:rPr>
            </w:pPr>
            <w:r w:rsidRPr="00ED052A">
              <w:rPr>
                <w:rFonts w:ascii="Times New Roman" w:hAnsi="Times New Roman" w:cs="Times New Roman"/>
                <w:b/>
                <w:sz w:val="24"/>
                <w:szCs w:val="24"/>
              </w:rPr>
              <w:lastRenderedPageBreak/>
              <w:t>2) Виконано.</w:t>
            </w:r>
            <w:r w:rsidRPr="00ED052A">
              <w:rPr>
                <w:rFonts w:ascii="Times New Roman" w:hAnsi="Times New Roman" w:cs="Times New Roman"/>
                <w:sz w:val="24"/>
                <w:szCs w:val="24"/>
              </w:rPr>
              <w:t xml:space="preserve"> Отримано лист Представництва ЄС  від 15.05.2018 </w:t>
            </w:r>
            <w:r w:rsidRPr="00ED052A">
              <w:rPr>
                <w:rFonts w:ascii="Times New Roman" w:hAnsi="Times New Roman" w:cs="Times New Roman"/>
                <w:sz w:val="24"/>
                <w:szCs w:val="24"/>
              </w:rPr>
              <w:lastRenderedPageBreak/>
              <w:t>щодо попереднього аналізу положень  законопроекту реєстр.        № 4615</w:t>
            </w:r>
          </w:p>
          <w:p w:rsidR="00ED052A" w:rsidRPr="00ED052A" w:rsidRDefault="00ED052A" w:rsidP="00ED052A">
            <w:pPr>
              <w:jc w:val="both"/>
              <w:rPr>
                <w:rFonts w:ascii="Times New Roman" w:hAnsi="Times New Roman" w:cs="Times New Roman"/>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p w:rsidR="00ED052A" w:rsidRPr="00AA5D01" w:rsidRDefault="00ED052A" w:rsidP="00ED052A">
            <w:pPr>
              <w:jc w:val="both"/>
              <w:rPr>
                <w:rFonts w:ascii="Times New Roman" w:hAnsi="Times New Roman" w:cs="Times New Roman"/>
                <w:b/>
                <w:sz w:val="24"/>
                <w:szCs w:val="24"/>
              </w:rPr>
            </w:pP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ED052A"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577. Визначення механізму звільнення від сплати мита методичних, наукових та культурних матеріалів; наукової апаратури та приладів</w:t>
            </w: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166" w:type="dxa"/>
          </w:tcPr>
          <w:p w:rsidR="00ED052A" w:rsidRPr="00AA5D01" w:rsidRDefault="00ED052A" w:rsidP="00ED052A">
            <w:pPr>
              <w:jc w:val="both"/>
              <w:rPr>
                <w:rFonts w:ascii="Times New Roman" w:hAnsi="Times New Roman" w:cs="Times New Roman"/>
                <w:b/>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Pr>
                <w:rFonts w:ascii="Times New Roman" w:hAnsi="Times New Roman" w:cs="Times New Roman"/>
                <w:sz w:val="24"/>
                <w:szCs w:val="24"/>
              </w:rPr>
              <w:t xml:space="preserve"> </w:t>
            </w:r>
            <w:r>
              <w:rPr>
                <w:rFonts w:ascii="Times New Roman" w:hAnsi="Times New Roman" w:cs="Times New Roman"/>
                <w:sz w:val="24"/>
                <w:szCs w:val="24"/>
              </w:rPr>
              <w:t xml:space="preserve">від 06.05.2016)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ED052A">
            <w:pPr>
              <w:spacing w:before="120" w:line="228" w:lineRule="auto"/>
              <w:jc w:val="both"/>
              <w:rPr>
                <w:rFonts w:ascii="Times New Roman" w:hAnsi="Times New Roman"/>
                <w:sz w:val="24"/>
                <w:szCs w:val="24"/>
                <w:lang w:eastAsia="uk-UA"/>
              </w:rPr>
            </w:pP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DC1B5F" w:rsidRDefault="00ED052A" w:rsidP="00ED052A">
            <w:pPr>
              <w:jc w:val="both"/>
              <w:rPr>
                <w:rFonts w:ascii="Times New Roman" w:hAnsi="Times New Roman" w:cs="Times New Roman"/>
                <w:sz w:val="24"/>
                <w:szCs w:val="24"/>
              </w:rPr>
            </w:pPr>
            <w:r w:rsidRPr="00DC1B5F">
              <w:rPr>
                <w:rFonts w:ascii="Times New Roman" w:hAnsi="Times New Roman" w:cs="Times New Roman"/>
                <w:b/>
                <w:sz w:val="24"/>
                <w:szCs w:val="24"/>
              </w:rPr>
              <w:t>2) Виконано.</w:t>
            </w:r>
            <w:r w:rsidRPr="00DC1B5F">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DC1B5F">
              <w:rPr>
                <w:rFonts w:ascii="Times New Roman" w:hAnsi="Times New Roman" w:cs="Times New Roman"/>
                <w:sz w:val="24"/>
                <w:szCs w:val="24"/>
              </w:rPr>
              <w:t xml:space="preserve">. </w:t>
            </w:r>
            <w:r w:rsidR="00DC1B5F">
              <w:rPr>
                <w:rFonts w:ascii="Times New Roman" w:hAnsi="Times New Roman" w:cs="Times New Roman"/>
                <w:sz w:val="24"/>
                <w:szCs w:val="24"/>
              </w:rPr>
              <w:t xml:space="preserve"> </w:t>
            </w:r>
            <w:r w:rsidR="00DC1B5F" w:rsidRPr="00DC1B5F">
              <w:rPr>
                <w:rFonts w:ascii="Times New Roman" w:hAnsi="Times New Roman" w:cs="Times New Roman"/>
                <w:sz w:val="24"/>
                <w:szCs w:val="24"/>
              </w:rPr>
              <w:t xml:space="preserve">     </w:t>
            </w:r>
            <w:r w:rsidRPr="00DC1B5F">
              <w:rPr>
                <w:rFonts w:ascii="Times New Roman" w:hAnsi="Times New Roman" w:cs="Times New Roman"/>
                <w:sz w:val="24"/>
                <w:szCs w:val="24"/>
              </w:rPr>
              <w:t xml:space="preserve"> № 4615</w:t>
            </w:r>
          </w:p>
          <w:p w:rsidR="00DC1B5F" w:rsidRPr="00AA5D01" w:rsidRDefault="00DC1B5F" w:rsidP="00ED052A">
            <w:pPr>
              <w:jc w:val="both"/>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ED052A">
            <w:pPr>
              <w:spacing w:before="120" w:line="228" w:lineRule="auto"/>
              <w:jc w:val="both"/>
              <w:rPr>
                <w:rFonts w:ascii="Times New Roman" w:hAnsi="Times New Roman"/>
                <w:sz w:val="24"/>
                <w:szCs w:val="24"/>
                <w:lang w:eastAsia="uk-UA"/>
              </w:rPr>
            </w:pPr>
          </w:p>
        </w:tc>
        <w:tc>
          <w:tcPr>
            <w:tcW w:w="4536" w:type="dxa"/>
          </w:tcPr>
          <w:p w:rsidR="00ED052A" w:rsidRPr="00DC6616" w:rsidRDefault="00ED052A" w:rsidP="00ED052A">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p w:rsidR="00ED052A" w:rsidRPr="00DC6616" w:rsidRDefault="00ED052A" w:rsidP="00ED052A">
            <w:pPr>
              <w:spacing w:before="120" w:line="228" w:lineRule="auto"/>
              <w:jc w:val="both"/>
              <w:textAlignment w:val="center"/>
              <w:rPr>
                <w:rFonts w:ascii="Times New Roman" w:hAnsi="Times New Roman"/>
                <w:sz w:val="24"/>
                <w:szCs w:val="24"/>
                <w:lang w:eastAsia="uk-UA"/>
              </w:rPr>
            </w:pPr>
          </w:p>
        </w:tc>
        <w:tc>
          <w:tcPr>
            <w:tcW w:w="7166" w:type="dxa"/>
          </w:tcPr>
          <w:p w:rsidR="00ED052A" w:rsidRPr="00AA5D01" w:rsidRDefault="00DC1B5F" w:rsidP="00ED052A">
            <w:pPr>
              <w:jc w:val="both"/>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Митного кодексу України щодо правил </w:t>
            </w:r>
            <w:r w:rsidRPr="00DC6616">
              <w:rPr>
                <w:rFonts w:ascii="Times New Roman" w:hAnsi="Times New Roman"/>
                <w:sz w:val="24"/>
                <w:szCs w:val="24"/>
                <w:lang w:eastAsia="uk-UA"/>
              </w:rPr>
              <w:lastRenderedPageBreak/>
              <w:t>ввезення лабораторних тварин та біологічних або хімічних речовин, призначених для дослідів</w:t>
            </w:r>
          </w:p>
        </w:tc>
        <w:tc>
          <w:tcPr>
            <w:tcW w:w="7166" w:type="dxa"/>
          </w:tcPr>
          <w:p w:rsidR="00ED052A" w:rsidRPr="00AA5D01" w:rsidRDefault="00ED052A" w:rsidP="00D3654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w:t>
            </w:r>
            <w:r>
              <w:rPr>
                <w:rFonts w:ascii="Times New Roman" w:hAnsi="Times New Roman" w:cs="Times New Roman"/>
                <w:sz w:val="24"/>
                <w:szCs w:val="24"/>
              </w:rPr>
              <w:lastRenderedPageBreak/>
              <w:t>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Pr>
                <w:rFonts w:ascii="Times New Roman" w:hAnsi="Times New Roman" w:cs="Times New Roman"/>
                <w:sz w:val="24"/>
                <w:szCs w:val="24"/>
              </w:rPr>
              <w:t xml:space="preserve"> </w:t>
            </w:r>
            <w:r>
              <w:rPr>
                <w:rFonts w:ascii="Times New Roman" w:hAnsi="Times New Roman" w:cs="Times New Roman"/>
                <w:sz w:val="24"/>
                <w:szCs w:val="24"/>
              </w:rPr>
              <w:t xml:space="preserve">від 06.05.2016)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DC1B5F" w:rsidRDefault="00ED052A" w:rsidP="00DC1B5F">
            <w:pPr>
              <w:jc w:val="both"/>
              <w:rPr>
                <w:rFonts w:ascii="Times New Roman" w:hAnsi="Times New Roman" w:cs="Times New Roman"/>
                <w:sz w:val="24"/>
                <w:szCs w:val="24"/>
              </w:rPr>
            </w:pPr>
            <w:r w:rsidRPr="00DC1B5F">
              <w:rPr>
                <w:rFonts w:ascii="Times New Roman" w:hAnsi="Times New Roman" w:cs="Times New Roman"/>
                <w:b/>
                <w:sz w:val="24"/>
                <w:szCs w:val="24"/>
              </w:rPr>
              <w:t>2) Виконано.</w:t>
            </w:r>
            <w:r w:rsidRPr="00DC1B5F">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Pr>
                <w:rFonts w:ascii="Times New Roman" w:hAnsi="Times New Roman" w:cs="Times New Roman"/>
                <w:sz w:val="24"/>
                <w:szCs w:val="24"/>
              </w:rPr>
              <w:t xml:space="preserve">.        </w:t>
            </w:r>
            <w:r w:rsidRPr="00DC1B5F">
              <w:rPr>
                <w:rFonts w:ascii="Times New Roman" w:hAnsi="Times New Roman" w:cs="Times New Roman"/>
                <w:sz w:val="24"/>
                <w:szCs w:val="24"/>
              </w:rPr>
              <w:t xml:space="preserve"> № 4615</w:t>
            </w:r>
          </w:p>
          <w:p w:rsidR="00DC1B5F" w:rsidRPr="00AA5D01" w:rsidRDefault="00DC1B5F" w:rsidP="00B16B5C">
            <w:pPr>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FD6A1A" w:rsidRDefault="00FD6A1A" w:rsidP="00622C7F">
            <w:pPr>
              <w:rPr>
                <w:rFonts w:ascii="Times New Roman" w:hAnsi="Times New Roman" w:cs="Times New Roman"/>
                <w:b/>
                <w:sz w:val="24"/>
                <w:szCs w:val="24"/>
                <w:lang w:val="en-US"/>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166" w:type="dxa"/>
          </w:tcPr>
          <w:p w:rsidR="00ED052A" w:rsidRPr="00AA5D01" w:rsidRDefault="00ED052A" w:rsidP="00D3654F">
            <w:pPr>
              <w:jc w:val="both"/>
              <w:rPr>
                <w:rFonts w:ascii="Times New Roman" w:hAnsi="Times New Roman" w:cs="Times New Roman"/>
                <w:b/>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Pr>
                <w:rFonts w:ascii="Times New Roman" w:hAnsi="Times New Roman" w:cs="Times New Roman"/>
                <w:sz w:val="24"/>
                <w:szCs w:val="24"/>
              </w:rPr>
              <w:t xml:space="preserve"> </w:t>
            </w:r>
            <w:r>
              <w:rPr>
                <w:rFonts w:ascii="Times New Roman" w:hAnsi="Times New Roman" w:cs="Times New Roman"/>
                <w:sz w:val="24"/>
                <w:szCs w:val="24"/>
              </w:rPr>
              <w:t xml:space="preserve">від 06.05.2016)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DC1B5F">
            <w:pPr>
              <w:spacing w:before="120" w:line="228" w:lineRule="auto"/>
              <w:jc w:val="both"/>
              <w:rPr>
                <w:rFonts w:ascii="Times New Roman" w:hAnsi="Times New Roman"/>
                <w:sz w:val="24"/>
                <w:szCs w:val="24"/>
                <w:lang w:eastAsia="uk-UA"/>
              </w:rPr>
            </w:pP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Default="00ED052A" w:rsidP="00DC1B5F">
            <w:pPr>
              <w:jc w:val="both"/>
              <w:rPr>
                <w:rFonts w:ascii="Times New Roman" w:hAnsi="Times New Roman" w:cs="Times New Roman"/>
                <w:sz w:val="24"/>
                <w:szCs w:val="24"/>
              </w:rPr>
            </w:pPr>
            <w:r w:rsidRPr="00DC1B5F">
              <w:rPr>
                <w:rFonts w:ascii="Times New Roman" w:hAnsi="Times New Roman" w:cs="Times New Roman"/>
                <w:b/>
                <w:sz w:val="24"/>
                <w:szCs w:val="24"/>
              </w:rPr>
              <w:t>2) Виконано.</w:t>
            </w:r>
            <w:r w:rsidRPr="00DC1B5F">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Pr>
                <w:rFonts w:ascii="Times New Roman" w:hAnsi="Times New Roman" w:cs="Times New Roman"/>
                <w:sz w:val="24"/>
                <w:szCs w:val="24"/>
              </w:rPr>
              <w:t xml:space="preserve">.        </w:t>
            </w:r>
            <w:r w:rsidRPr="00DC1B5F">
              <w:rPr>
                <w:rFonts w:ascii="Times New Roman" w:hAnsi="Times New Roman" w:cs="Times New Roman"/>
                <w:sz w:val="24"/>
                <w:szCs w:val="24"/>
              </w:rPr>
              <w:t xml:space="preserve"> № 4615</w:t>
            </w:r>
          </w:p>
          <w:p w:rsidR="00DC1B5F" w:rsidRPr="00DC1B5F" w:rsidRDefault="00DC1B5F" w:rsidP="00DC1B5F">
            <w:pPr>
              <w:jc w:val="both"/>
              <w:rPr>
                <w:rFonts w:ascii="Times New Roman" w:hAnsi="Times New Roman" w:cs="Times New Roman"/>
                <w:sz w:val="24"/>
                <w:szCs w:val="24"/>
              </w:rPr>
            </w:pPr>
            <w:r w:rsidRPr="002524E9">
              <w:rPr>
                <w:rFonts w:ascii="Times New Roman" w:hAnsi="Times New Roman" w:cs="Times New Roman"/>
                <w:i/>
                <w:sz w:val="24"/>
                <w:szCs w:val="24"/>
              </w:rPr>
              <w:lastRenderedPageBreak/>
              <w:t>Продовжується оцінка законопроекту експертами Єврокомісії</w:t>
            </w:r>
          </w:p>
        </w:tc>
      </w:tr>
      <w:tr w:rsidR="00ED052A" w:rsidTr="001248E8">
        <w:tc>
          <w:tcPr>
            <w:tcW w:w="3828" w:type="dxa"/>
            <w:vMerge/>
          </w:tcPr>
          <w:p w:rsidR="00ED052A" w:rsidRPr="00DC6616" w:rsidRDefault="00ED052A" w:rsidP="00DC1B5F">
            <w:pPr>
              <w:spacing w:before="120" w:line="228" w:lineRule="auto"/>
              <w:jc w:val="both"/>
              <w:rPr>
                <w:rFonts w:ascii="Times New Roman" w:hAnsi="Times New Roman"/>
                <w:sz w:val="24"/>
                <w:szCs w:val="24"/>
                <w:lang w:eastAsia="uk-UA"/>
              </w:rPr>
            </w:pP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DC1B5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p w:rsidR="00ED052A" w:rsidRPr="00DC6616" w:rsidRDefault="00ED052A" w:rsidP="00DC1B5F">
            <w:pPr>
              <w:spacing w:before="120" w:line="228" w:lineRule="auto"/>
              <w:jc w:val="both"/>
              <w:textAlignment w:val="center"/>
              <w:rPr>
                <w:rFonts w:ascii="Times New Roman" w:hAnsi="Times New Roman"/>
                <w:sz w:val="24"/>
                <w:szCs w:val="24"/>
                <w:lang w:eastAsia="uk-UA"/>
              </w:rPr>
            </w:pPr>
          </w:p>
          <w:p w:rsidR="00ED052A" w:rsidRPr="00DC6616" w:rsidRDefault="00ED052A" w:rsidP="00DC1B5F">
            <w:pPr>
              <w:spacing w:before="120" w:line="228" w:lineRule="auto"/>
              <w:jc w:val="both"/>
              <w:textAlignment w:val="center"/>
              <w:rPr>
                <w:rFonts w:ascii="Times New Roman" w:hAnsi="Times New Roman"/>
                <w:sz w:val="24"/>
                <w:szCs w:val="24"/>
                <w:lang w:eastAsia="uk-UA"/>
              </w:rPr>
            </w:pPr>
          </w:p>
        </w:tc>
        <w:tc>
          <w:tcPr>
            <w:tcW w:w="7166" w:type="dxa"/>
          </w:tcPr>
          <w:p w:rsidR="00ED052A" w:rsidRPr="00AA5D01" w:rsidRDefault="00ED052A" w:rsidP="00D3654F">
            <w:pPr>
              <w:jc w:val="both"/>
              <w:rPr>
                <w:rFonts w:ascii="Times New Roman" w:hAnsi="Times New Roman" w:cs="Times New Roman"/>
                <w:b/>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Pr>
                <w:rFonts w:ascii="Times New Roman" w:hAnsi="Times New Roman" w:cs="Times New Roman"/>
                <w:sz w:val="24"/>
                <w:szCs w:val="24"/>
              </w:rPr>
              <w:t xml:space="preserve"> </w:t>
            </w:r>
            <w:r>
              <w:rPr>
                <w:rFonts w:ascii="Times New Roman" w:hAnsi="Times New Roman" w:cs="Times New Roman"/>
                <w:sz w:val="24"/>
                <w:szCs w:val="24"/>
              </w:rPr>
              <w:t xml:space="preserve">від 06.05.2016)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Default="00ED052A" w:rsidP="00DC1B5F">
            <w:pPr>
              <w:jc w:val="both"/>
              <w:rPr>
                <w:rFonts w:ascii="Times New Roman" w:hAnsi="Times New Roman" w:cs="Times New Roman"/>
                <w:sz w:val="24"/>
                <w:szCs w:val="24"/>
              </w:rPr>
            </w:pPr>
            <w:r w:rsidRPr="00DC1B5F">
              <w:rPr>
                <w:rFonts w:ascii="Times New Roman" w:hAnsi="Times New Roman" w:cs="Times New Roman"/>
                <w:b/>
                <w:sz w:val="24"/>
                <w:szCs w:val="24"/>
              </w:rPr>
              <w:t>2) Виконано.</w:t>
            </w:r>
            <w:r w:rsidRPr="00DC1B5F">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sidR="00DC1B5F">
              <w:rPr>
                <w:rFonts w:ascii="Times New Roman" w:hAnsi="Times New Roman" w:cs="Times New Roman"/>
                <w:sz w:val="24"/>
                <w:szCs w:val="24"/>
              </w:rPr>
              <w:t xml:space="preserve">        </w:t>
            </w:r>
            <w:r w:rsidRPr="00DC1B5F">
              <w:rPr>
                <w:rFonts w:ascii="Times New Roman" w:hAnsi="Times New Roman" w:cs="Times New Roman"/>
                <w:sz w:val="24"/>
                <w:szCs w:val="24"/>
              </w:rPr>
              <w:t>№ 4615</w:t>
            </w:r>
          </w:p>
          <w:p w:rsidR="00DC1B5F" w:rsidRPr="00DC1B5F" w:rsidRDefault="00DC1B5F" w:rsidP="00DC1B5F">
            <w:pPr>
              <w:jc w:val="both"/>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DC1B5F">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DC1B5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581. Закріплення вимог до ввезення почесних відзнак та нагород із звільненням від сплати мита</w:t>
            </w:r>
          </w:p>
        </w:tc>
        <w:tc>
          <w:tcPr>
            <w:tcW w:w="4536" w:type="dxa"/>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вимог до ввезення почесних відзнак та нагород із звільненням від сплати мита</w:t>
            </w:r>
          </w:p>
        </w:tc>
        <w:tc>
          <w:tcPr>
            <w:tcW w:w="7166" w:type="dxa"/>
          </w:tcPr>
          <w:p w:rsidR="00ED052A" w:rsidRDefault="00ED052A" w:rsidP="00D3654F">
            <w:pPr>
              <w:jc w:val="both"/>
              <w:rPr>
                <w:rFonts w:ascii="Times New Roman" w:hAnsi="Times New Roman" w:cs="Times New Roman"/>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w:t>
            </w:r>
            <w:r>
              <w:rPr>
                <w:rFonts w:ascii="Times New Roman" w:hAnsi="Times New Roman" w:cs="Times New Roman"/>
                <w:sz w:val="24"/>
                <w:szCs w:val="24"/>
              </w:rPr>
              <w:lastRenderedPageBreak/>
              <w:t>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AC6678">
              <w:rPr>
                <w:rFonts w:ascii="Times New Roman" w:hAnsi="Times New Roman" w:cs="Times New Roman"/>
                <w:sz w:val="24"/>
                <w:szCs w:val="24"/>
              </w:rPr>
              <w:t xml:space="preserve"> </w:t>
            </w:r>
            <w:r>
              <w:rPr>
                <w:rFonts w:ascii="Times New Roman" w:hAnsi="Times New Roman" w:cs="Times New Roman"/>
                <w:sz w:val="24"/>
                <w:szCs w:val="24"/>
              </w:rPr>
              <w:t>від 06.05.2016)</w:t>
            </w:r>
          </w:p>
          <w:p w:rsidR="00ED052A" w:rsidRPr="00AA5D01" w:rsidRDefault="00ED052A" w:rsidP="00D3654F">
            <w:pPr>
              <w:jc w:val="both"/>
              <w:rPr>
                <w:rFonts w:ascii="Times New Roman" w:hAnsi="Times New Roman" w:cs="Times New Roman"/>
                <w:b/>
                <w:sz w:val="24"/>
                <w:szCs w:val="24"/>
              </w:rPr>
            </w:pPr>
            <w:r w:rsidRPr="00290CE1">
              <w:rPr>
                <w:rFonts w:ascii="Times New Roman" w:hAnsi="Times New Roman" w:cs="Times New Roman"/>
                <w:sz w:val="24"/>
                <w:szCs w:val="24"/>
              </w:rPr>
              <w:t>Крім того, Законом України «Про гуманітарну допомогу» вже враховано статті 57,58 Регламенту 1186, щодо передачі у дар медичної апаратури та приладів</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r w:rsidRPr="00290CE1">
              <w:rPr>
                <w:rFonts w:ascii="Times New Roman" w:hAnsi="Times New Roman" w:cs="Times New Roman"/>
                <w:sz w:val="24"/>
                <w:szCs w:val="24"/>
              </w:rPr>
              <w:t>.</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Default="00ED052A" w:rsidP="00AC6678">
            <w:pPr>
              <w:jc w:val="both"/>
              <w:rPr>
                <w:rFonts w:ascii="Times New Roman" w:hAnsi="Times New Roman" w:cs="Times New Roman"/>
                <w:sz w:val="24"/>
                <w:szCs w:val="24"/>
              </w:rPr>
            </w:pPr>
            <w:r w:rsidRPr="00AC6678">
              <w:rPr>
                <w:rFonts w:ascii="Times New Roman" w:hAnsi="Times New Roman" w:cs="Times New Roman"/>
                <w:b/>
                <w:sz w:val="24"/>
                <w:szCs w:val="24"/>
              </w:rPr>
              <w:t>2) Виконано.</w:t>
            </w:r>
            <w:r w:rsidRPr="00AC6678">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sidR="00AC6678">
              <w:rPr>
                <w:rFonts w:ascii="Times New Roman" w:hAnsi="Times New Roman" w:cs="Times New Roman"/>
                <w:sz w:val="24"/>
                <w:szCs w:val="24"/>
              </w:rPr>
              <w:t xml:space="preserve">         </w:t>
            </w:r>
            <w:r w:rsidRPr="00AC6678">
              <w:rPr>
                <w:rFonts w:ascii="Times New Roman" w:hAnsi="Times New Roman" w:cs="Times New Roman"/>
                <w:sz w:val="24"/>
                <w:szCs w:val="24"/>
              </w:rPr>
              <w:t>№ 4615</w:t>
            </w:r>
          </w:p>
          <w:p w:rsidR="00AC6678" w:rsidRPr="00AC6678" w:rsidRDefault="00AC6678" w:rsidP="00AC6678">
            <w:pPr>
              <w:jc w:val="both"/>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ED052A"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AC6678">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536" w:type="dxa"/>
          </w:tcPr>
          <w:p w:rsidR="00ED052A" w:rsidRPr="00DC6616" w:rsidRDefault="00ED052A" w:rsidP="00AC6678">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7166" w:type="dxa"/>
          </w:tcPr>
          <w:p w:rsidR="00ED052A" w:rsidRPr="00AA5D01" w:rsidRDefault="00ED052A" w:rsidP="00D3654F">
            <w:pPr>
              <w:jc w:val="both"/>
              <w:rPr>
                <w:rFonts w:ascii="Times New Roman" w:hAnsi="Times New Roman" w:cs="Times New Roman"/>
                <w:b/>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AC6678">
              <w:rPr>
                <w:rFonts w:ascii="Times New Roman" w:hAnsi="Times New Roman" w:cs="Times New Roman"/>
                <w:sz w:val="24"/>
                <w:szCs w:val="24"/>
              </w:rPr>
              <w:t xml:space="preserve"> </w:t>
            </w:r>
            <w:r>
              <w:rPr>
                <w:rFonts w:ascii="Times New Roman" w:hAnsi="Times New Roman" w:cs="Times New Roman"/>
                <w:sz w:val="24"/>
                <w:szCs w:val="24"/>
              </w:rPr>
              <w:t>від 06.05.2016)</w:t>
            </w:r>
            <w:r w:rsidRPr="00F0188F">
              <w:rPr>
                <w:rFonts w:ascii="Times New Roman" w:hAnsi="Times New Roman" w:cs="Times New Roman"/>
                <w:i/>
                <w:sz w:val="24"/>
                <w:szCs w:val="24"/>
              </w:rPr>
              <w:t xml:space="preserve"> (без змін)</w:t>
            </w:r>
          </w:p>
        </w:tc>
      </w:tr>
      <w:tr w:rsidR="00ED052A" w:rsidTr="001248E8">
        <w:tc>
          <w:tcPr>
            <w:tcW w:w="3828" w:type="dxa"/>
            <w:vMerge/>
          </w:tcPr>
          <w:p w:rsidR="00ED052A" w:rsidRPr="00DC6616" w:rsidRDefault="00ED052A" w:rsidP="00AC6678">
            <w:pPr>
              <w:spacing w:before="120" w:line="228" w:lineRule="auto"/>
              <w:jc w:val="both"/>
              <w:rPr>
                <w:rFonts w:ascii="Times New Roman" w:hAnsi="Times New Roman"/>
                <w:sz w:val="24"/>
                <w:szCs w:val="24"/>
                <w:lang w:eastAsia="uk-UA"/>
              </w:rPr>
            </w:pPr>
          </w:p>
        </w:tc>
        <w:tc>
          <w:tcPr>
            <w:tcW w:w="4536" w:type="dxa"/>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AC6678" w:rsidRDefault="00AC6678" w:rsidP="00AC6678">
            <w:pPr>
              <w:jc w:val="both"/>
              <w:rPr>
                <w:rFonts w:ascii="Times New Roman" w:hAnsi="Times New Roman" w:cs="Times New Roman"/>
                <w:sz w:val="24"/>
                <w:szCs w:val="24"/>
              </w:rPr>
            </w:pPr>
            <w:r w:rsidRPr="00AC6678">
              <w:rPr>
                <w:rFonts w:ascii="Times New Roman" w:hAnsi="Times New Roman" w:cs="Times New Roman"/>
                <w:b/>
                <w:sz w:val="24"/>
                <w:szCs w:val="24"/>
              </w:rPr>
              <w:t>2) Виконано.</w:t>
            </w:r>
            <w:r w:rsidRPr="00AC6678">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Pr>
                <w:rFonts w:ascii="Times New Roman" w:hAnsi="Times New Roman" w:cs="Times New Roman"/>
                <w:sz w:val="24"/>
                <w:szCs w:val="24"/>
              </w:rPr>
              <w:t xml:space="preserve">         </w:t>
            </w:r>
            <w:r w:rsidRPr="00AC6678">
              <w:rPr>
                <w:rFonts w:ascii="Times New Roman" w:hAnsi="Times New Roman" w:cs="Times New Roman"/>
                <w:sz w:val="24"/>
                <w:szCs w:val="24"/>
              </w:rPr>
              <w:t>№ 4615</w:t>
            </w:r>
          </w:p>
          <w:p w:rsidR="00ED052A" w:rsidRPr="00AA5D01" w:rsidRDefault="00AC6678" w:rsidP="00AC6678">
            <w:pPr>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AC6678">
            <w:pPr>
              <w:spacing w:before="120" w:line="228" w:lineRule="auto"/>
              <w:jc w:val="both"/>
              <w:rPr>
                <w:rFonts w:ascii="Times New Roman" w:hAnsi="Times New Roman"/>
                <w:sz w:val="24"/>
                <w:szCs w:val="24"/>
                <w:lang w:eastAsia="uk-UA"/>
              </w:rPr>
            </w:pPr>
          </w:p>
        </w:tc>
        <w:tc>
          <w:tcPr>
            <w:tcW w:w="4536" w:type="dxa"/>
          </w:tcPr>
          <w:p w:rsidR="00ED052A" w:rsidRPr="003F5F22" w:rsidRDefault="00ED052A" w:rsidP="00AC6678">
            <w:pPr>
              <w:spacing w:before="120" w:line="228" w:lineRule="auto"/>
              <w:jc w:val="both"/>
              <w:textAlignment w:val="center"/>
              <w:rPr>
                <w:rFonts w:ascii="Times New Roman" w:hAnsi="Times New Roman"/>
                <w:sz w:val="24"/>
                <w:szCs w:val="24"/>
                <w:lang w:val="ru-RU"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ED052A"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3828" w:type="dxa"/>
            <w:vMerge w:val="restart"/>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583. Встановлення умов для ввезення товарів, перелік яких визначено в статті 104 Регламенту Ради (ЄС) </w:t>
            </w:r>
            <w:r w:rsidRPr="00DC6616">
              <w:rPr>
                <w:rFonts w:ascii="Times New Roman" w:hAnsi="Times New Roman"/>
                <w:sz w:val="24"/>
                <w:szCs w:val="24"/>
                <w:lang w:eastAsia="uk-UA"/>
              </w:rPr>
              <w:br/>
              <w:t xml:space="preserve">№ 1186/2009, із звільненням від сплати мита </w:t>
            </w:r>
          </w:p>
        </w:tc>
        <w:tc>
          <w:tcPr>
            <w:tcW w:w="4536" w:type="dxa"/>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імплементації положень статті 104 Регламенту Ради (ЄС) № 1186/2009</w:t>
            </w:r>
          </w:p>
        </w:tc>
        <w:tc>
          <w:tcPr>
            <w:tcW w:w="7166" w:type="dxa"/>
          </w:tcPr>
          <w:p w:rsidR="00ED052A" w:rsidRPr="00AA5D01" w:rsidRDefault="00ED052A" w:rsidP="004D7CFE">
            <w:pPr>
              <w:jc w:val="both"/>
              <w:rPr>
                <w:rFonts w:ascii="Times New Roman" w:hAnsi="Times New Roman" w:cs="Times New Roman"/>
                <w:b/>
                <w:sz w:val="24"/>
                <w:szCs w:val="24"/>
              </w:rPr>
            </w:pPr>
            <w:r>
              <w:rPr>
                <w:rFonts w:ascii="Times New Roman" w:hAnsi="Times New Roman" w:cs="Times New Roman"/>
                <w:b/>
                <w:sz w:val="24"/>
                <w:szCs w:val="24"/>
              </w:rPr>
              <w:t>1) Виконано.</w:t>
            </w:r>
            <w:r w:rsidRPr="00290CE1">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продукцiя, перiодичнi видання або iнша продукцiя полiграфiчної промисловостi; рукописи або машинописнi тексти та плани» оподатковується за нульовою ставкою ввізного мита</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AC6678">
            <w:pPr>
              <w:spacing w:before="60" w:line="228" w:lineRule="auto"/>
              <w:jc w:val="both"/>
              <w:rPr>
                <w:rFonts w:ascii="Times New Roman" w:hAnsi="Times New Roman"/>
                <w:sz w:val="24"/>
                <w:szCs w:val="24"/>
                <w:lang w:eastAsia="uk-UA"/>
              </w:rPr>
            </w:pPr>
          </w:p>
        </w:tc>
        <w:tc>
          <w:tcPr>
            <w:tcW w:w="4536" w:type="dxa"/>
          </w:tcPr>
          <w:p w:rsidR="00ED052A" w:rsidRPr="00DC6616" w:rsidRDefault="00ED052A" w:rsidP="00AC6678">
            <w:pPr>
              <w:spacing w:before="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AA5D01" w:rsidRDefault="00ED052A" w:rsidP="00265AB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ED052A" w:rsidTr="001248E8">
        <w:tc>
          <w:tcPr>
            <w:tcW w:w="3828" w:type="dxa"/>
            <w:vMerge/>
          </w:tcPr>
          <w:p w:rsidR="00ED052A" w:rsidRPr="00DC6616" w:rsidRDefault="00ED052A" w:rsidP="00AC6678">
            <w:pPr>
              <w:spacing w:before="60" w:line="228" w:lineRule="auto"/>
              <w:jc w:val="both"/>
              <w:rPr>
                <w:rFonts w:ascii="Times New Roman" w:hAnsi="Times New Roman"/>
                <w:sz w:val="24"/>
                <w:szCs w:val="24"/>
                <w:lang w:eastAsia="uk-UA"/>
              </w:rPr>
            </w:pPr>
          </w:p>
        </w:tc>
        <w:tc>
          <w:tcPr>
            <w:tcW w:w="4536" w:type="dxa"/>
          </w:tcPr>
          <w:p w:rsidR="00ED052A" w:rsidRPr="00DC6616" w:rsidRDefault="00ED052A" w:rsidP="00AC6678">
            <w:pPr>
              <w:spacing w:before="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B16B5C" w:rsidRDefault="00ED052A" w:rsidP="00265ABB">
            <w:pPr>
              <w:rPr>
                <w:rFonts w:ascii="Times New Roman" w:hAnsi="Times New Roman" w:cs="Times New Roman"/>
                <w:b/>
                <w:sz w:val="24"/>
                <w:szCs w:val="24"/>
              </w:rPr>
            </w:pPr>
            <w:r>
              <w:rPr>
                <w:rFonts w:ascii="Times New Roman" w:hAnsi="Times New Roman" w:cs="Times New Roman"/>
                <w:b/>
                <w:sz w:val="24"/>
                <w:szCs w:val="24"/>
              </w:rPr>
              <w:t>3) Виконано.</w:t>
            </w:r>
            <w:r w:rsidRPr="00265ABB">
              <w:rPr>
                <w:rFonts w:ascii="Times New Roman" w:hAnsi="Times New Roman" w:cs="Times New Roman"/>
                <w:b/>
                <w:sz w:val="24"/>
                <w:szCs w:val="24"/>
                <w:lang w:val="ru-RU"/>
              </w:rPr>
              <w:t xml:space="preserve"> </w:t>
            </w:r>
            <w:r w:rsidRPr="00265ABB">
              <w:rPr>
                <w:rFonts w:ascii="Times New Roman" w:hAnsi="Times New Roman" w:cs="Times New Roman"/>
                <w:sz w:val="24"/>
                <w:szCs w:val="24"/>
              </w:rPr>
              <w:t>Питання врегульоване шляхом прийняття Закону України «Про Митний тариф України»</w:t>
            </w:r>
            <w:r>
              <w:rPr>
                <w:rFonts w:ascii="Times New Roman" w:hAnsi="Times New Roman" w:cs="Times New Roman"/>
                <w:sz w:val="24"/>
                <w:szCs w:val="24"/>
              </w:rPr>
              <w:t xml:space="preserve"> від 19.03.2013 № 584-</w:t>
            </w:r>
            <w:r>
              <w:rPr>
                <w:rFonts w:ascii="Times New Roman" w:hAnsi="Times New Roman" w:cs="Times New Roman"/>
                <w:sz w:val="24"/>
                <w:szCs w:val="24"/>
                <w:lang w:val="en-US"/>
              </w:rPr>
              <w:t>VII</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p>
        </w:tc>
      </w:tr>
      <w:tr w:rsidR="00ED052A" w:rsidTr="001248E8">
        <w:tc>
          <w:tcPr>
            <w:tcW w:w="3828" w:type="dxa"/>
            <w:vMerge w:val="restart"/>
          </w:tcPr>
          <w:p w:rsidR="00ED052A" w:rsidRPr="00DC6616" w:rsidRDefault="00ED052A" w:rsidP="00AC6678">
            <w:pPr>
              <w:spacing w:before="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536" w:type="dxa"/>
          </w:tcPr>
          <w:p w:rsidR="00ED052A" w:rsidRPr="00DC6616" w:rsidRDefault="00ED052A" w:rsidP="00AC6678">
            <w:pPr>
              <w:spacing w:before="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166" w:type="dxa"/>
          </w:tcPr>
          <w:p w:rsidR="00ED052A" w:rsidRPr="00AA5D01" w:rsidRDefault="00ED052A" w:rsidP="004D7CFE">
            <w:pPr>
              <w:jc w:val="both"/>
              <w:rPr>
                <w:rFonts w:ascii="Times New Roman" w:hAnsi="Times New Roman" w:cs="Times New Roman"/>
                <w:b/>
                <w:sz w:val="24"/>
                <w:szCs w:val="24"/>
              </w:rPr>
            </w:pPr>
            <w:r>
              <w:rPr>
                <w:rFonts w:ascii="Times New Roman" w:hAnsi="Times New Roman" w:cs="Times New Roman"/>
                <w:b/>
                <w:sz w:val="24"/>
                <w:szCs w:val="24"/>
              </w:rPr>
              <w:t>1) Виконано.</w:t>
            </w:r>
            <w:r w:rsidRPr="00290CE1">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w:t>
            </w:r>
            <w:r>
              <w:rPr>
                <w:rFonts w:ascii="Times New Roman" w:hAnsi="Times New Roman" w:cs="Times New Roman"/>
                <w:sz w:val="24"/>
                <w:szCs w:val="24"/>
              </w:rPr>
              <w:t xml:space="preserve"> </w:t>
            </w:r>
            <w:r w:rsidRPr="00F0188F">
              <w:rPr>
                <w:rFonts w:ascii="Times New Roman" w:hAnsi="Times New Roman" w:cs="Times New Roman"/>
                <w:i/>
                <w:sz w:val="24"/>
                <w:szCs w:val="24"/>
              </w:rPr>
              <w:t>(без змін)</w:t>
            </w:r>
            <w:r w:rsidRPr="00290CE1">
              <w:rPr>
                <w:rFonts w:ascii="Times New Roman" w:hAnsi="Times New Roman" w:cs="Times New Roman"/>
                <w:sz w:val="24"/>
                <w:szCs w:val="24"/>
              </w:rPr>
              <w:t>.</w:t>
            </w:r>
          </w:p>
        </w:tc>
      </w:tr>
      <w:tr w:rsidR="00ED052A" w:rsidTr="001248E8">
        <w:tc>
          <w:tcPr>
            <w:tcW w:w="3828" w:type="dxa"/>
            <w:vMerge/>
          </w:tcPr>
          <w:p w:rsidR="00ED052A" w:rsidRPr="00DC6616" w:rsidRDefault="00ED052A" w:rsidP="00AC6678">
            <w:pPr>
              <w:spacing w:before="60" w:line="228" w:lineRule="auto"/>
              <w:jc w:val="both"/>
              <w:rPr>
                <w:rFonts w:ascii="Times New Roman" w:hAnsi="Times New Roman"/>
                <w:sz w:val="24"/>
                <w:szCs w:val="24"/>
                <w:lang w:eastAsia="uk-UA"/>
              </w:rPr>
            </w:pPr>
          </w:p>
        </w:tc>
        <w:tc>
          <w:tcPr>
            <w:tcW w:w="4536" w:type="dxa"/>
          </w:tcPr>
          <w:p w:rsidR="00ED052A" w:rsidRPr="00DC6616" w:rsidRDefault="00ED052A" w:rsidP="00AC6678">
            <w:pPr>
              <w:spacing w:before="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ED052A" w:rsidRPr="00AA5D01" w:rsidRDefault="00AC6678" w:rsidP="00AC6678">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ED052A" w:rsidTr="001248E8">
        <w:tc>
          <w:tcPr>
            <w:tcW w:w="3828" w:type="dxa"/>
            <w:vMerge/>
          </w:tcPr>
          <w:p w:rsidR="00ED052A" w:rsidRPr="00DC6616" w:rsidRDefault="00ED052A" w:rsidP="00AC6678">
            <w:pPr>
              <w:spacing w:before="60" w:line="228" w:lineRule="auto"/>
              <w:jc w:val="both"/>
              <w:rPr>
                <w:rFonts w:ascii="Times New Roman" w:hAnsi="Times New Roman"/>
                <w:sz w:val="24"/>
                <w:szCs w:val="24"/>
                <w:lang w:eastAsia="uk-UA"/>
              </w:rPr>
            </w:pPr>
          </w:p>
        </w:tc>
        <w:tc>
          <w:tcPr>
            <w:tcW w:w="4536" w:type="dxa"/>
          </w:tcPr>
          <w:p w:rsidR="00ED052A" w:rsidRPr="003F5F22" w:rsidRDefault="00ED052A" w:rsidP="00AC6678">
            <w:pPr>
              <w:spacing w:before="6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D51086" w:rsidRDefault="00ED052A" w:rsidP="00D51086">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 </w:t>
            </w:r>
            <w:r w:rsidRPr="00F0188F">
              <w:rPr>
                <w:rFonts w:ascii="Times New Roman" w:hAnsi="Times New Roman" w:cs="Times New Roman"/>
                <w:i/>
                <w:sz w:val="24"/>
                <w:szCs w:val="24"/>
              </w:rPr>
              <w:t>(без змін)</w:t>
            </w:r>
          </w:p>
        </w:tc>
      </w:tr>
      <w:tr w:rsidR="00ED052A" w:rsidTr="001248E8">
        <w:tc>
          <w:tcPr>
            <w:tcW w:w="3828" w:type="dxa"/>
            <w:vMerge w:val="restart"/>
          </w:tcPr>
          <w:p w:rsidR="00ED052A" w:rsidRPr="00DC6616" w:rsidRDefault="00ED052A" w:rsidP="00AC6678">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lastRenderedPageBreak/>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536" w:type="dxa"/>
          </w:tcPr>
          <w:p w:rsidR="00ED052A" w:rsidRPr="00DC6616" w:rsidRDefault="00ED052A" w:rsidP="00AC6678">
            <w:pPr>
              <w:spacing w:before="120" w:line="228" w:lineRule="auto"/>
              <w:jc w:val="both"/>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166" w:type="dxa"/>
          </w:tcPr>
          <w:p w:rsidR="00ED052A" w:rsidRPr="00AA5D01" w:rsidRDefault="00ED052A" w:rsidP="004D7CFE">
            <w:pPr>
              <w:jc w:val="both"/>
              <w:rPr>
                <w:rFonts w:ascii="Times New Roman" w:hAnsi="Times New Roman" w:cs="Times New Roman"/>
                <w:b/>
                <w:sz w:val="24"/>
                <w:szCs w:val="24"/>
              </w:rPr>
            </w:pPr>
            <w:r>
              <w:rPr>
                <w:rFonts w:ascii="Times New Roman" w:hAnsi="Times New Roman" w:cs="Times New Roman"/>
                <w:b/>
                <w:sz w:val="24"/>
                <w:szCs w:val="24"/>
              </w:rPr>
              <w:t xml:space="preserve">1) Виконано. </w:t>
            </w:r>
            <w:r>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Pr="00290CE1">
              <w:rPr>
                <w:rFonts w:ascii="Times New Roman" w:hAnsi="Times New Roman" w:cs="Times New Roman"/>
                <w:sz w:val="24"/>
                <w:szCs w:val="24"/>
              </w:rPr>
              <w:t>Про внесення змін до Митного кодексу України щодо</w:t>
            </w:r>
            <w:r>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 від 06.05.2016) </w:t>
            </w:r>
            <w:r w:rsidRPr="00F0188F">
              <w:rPr>
                <w:rFonts w:ascii="Times New Roman" w:hAnsi="Times New Roman" w:cs="Times New Roman"/>
                <w:i/>
                <w:sz w:val="24"/>
                <w:szCs w:val="24"/>
              </w:rPr>
              <w:t>(без змін)</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AC6678">
            <w:pPr>
              <w:spacing w:before="120" w:line="228" w:lineRule="auto"/>
              <w:jc w:val="both"/>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AC6678" w:rsidRDefault="00AC6678" w:rsidP="00AC6678">
            <w:pPr>
              <w:jc w:val="both"/>
              <w:rPr>
                <w:rFonts w:ascii="Times New Roman" w:hAnsi="Times New Roman" w:cs="Times New Roman"/>
                <w:sz w:val="24"/>
                <w:szCs w:val="24"/>
              </w:rPr>
            </w:pPr>
            <w:r w:rsidRPr="00AC6678">
              <w:rPr>
                <w:rFonts w:ascii="Times New Roman" w:hAnsi="Times New Roman" w:cs="Times New Roman"/>
                <w:b/>
                <w:sz w:val="24"/>
                <w:szCs w:val="24"/>
              </w:rPr>
              <w:t>2) Виконано.</w:t>
            </w:r>
            <w:r w:rsidRPr="00AC6678">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Pr>
                <w:rFonts w:ascii="Times New Roman" w:hAnsi="Times New Roman" w:cs="Times New Roman"/>
                <w:sz w:val="24"/>
                <w:szCs w:val="24"/>
              </w:rPr>
              <w:t xml:space="preserve">         </w:t>
            </w:r>
            <w:r w:rsidRPr="00AC6678">
              <w:rPr>
                <w:rFonts w:ascii="Times New Roman" w:hAnsi="Times New Roman" w:cs="Times New Roman"/>
                <w:sz w:val="24"/>
                <w:szCs w:val="24"/>
              </w:rPr>
              <w:t>№ 4615</w:t>
            </w:r>
          </w:p>
          <w:p w:rsidR="00ED052A" w:rsidRPr="00AA5D01" w:rsidRDefault="00AC6678" w:rsidP="00AC6678">
            <w:pPr>
              <w:jc w:val="both"/>
              <w:rPr>
                <w:rFonts w:ascii="Times New Roman" w:hAnsi="Times New Roman" w:cs="Times New Roman"/>
                <w:b/>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3F5F22" w:rsidRDefault="00ED052A" w:rsidP="00AC6678">
            <w:pPr>
              <w:spacing w:before="120" w:line="228" w:lineRule="auto"/>
              <w:jc w:val="both"/>
              <w:textAlignment w:val="center"/>
              <w:rPr>
                <w:rFonts w:ascii="Times New Roman" w:hAnsi="Times New Roman"/>
                <w:sz w:val="24"/>
                <w:szCs w:val="24"/>
                <w:lang w:val="ru-RU"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AA5D01" w:rsidRDefault="00AC6678" w:rsidP="00622C7F">
            <w:pPr>
              <w:jc w:val="both"/>
              <w:rPr>
                <w:rFonts w:ascii="Times New Roman" w:hAnsi="Times New Roman" w:cs="Times New Roman"/>
                <w:b/>
                <w:sz w:val="24"/>
                <w:szCs w:val="24"/>
              </w:rPr>
            </w:pPr>
            <w:r>
              <w:rPr>
                <w:rFonts w:ascii="Times New Roman" w:hAnsi="Times New Roman" w:cs="Times New Roman"/>
                <w:b/>
                <w:sz w:val="24"/>
                <w:szCs w:val="24"/>
              </w:rPr>
              <w:t>3)Виконується.</w:t>
            </w:r>
          </w:p>
        </w:tc>
      </w:tr>
      <w:tr w:rsidR="00ED052A" w:rsidTr="001248E8">
        <w:tc>
          <w:tcPr>
            <w:tcW w:w="15530" w:type="dxa"/>
            <w:gridSpan w:val="3"/>
          </w:tcPr>
          <w:p w:rsidR="00ED052A" w:rsidRPr="00AA5D01" w:rsidRDefault="00ED052A" w:rsidP="00245068">
            <w:pPr>
              <w:ind w:firstLine="601"/>
              <w:jc w:val="center"/>
              <w:rPr>
                <w:rFonts w:ascii="Times New Roman" w:hAnsi="Times New Roman" w:cs="Times New Roman"/>
                <w:b/>
                <w:sz w:val="24"/>
                <w:szCs w:val="24"/>
              </w:rPr>
            </w:pPr>
            <w:r>
              <w:rPr>
                <w:rFonts w:ascii="Times New Roman" w:hAnsi="Times New Roman" w:cs="Times New Roman"/>
                <w:b/>
                <w:sz w:val="24"/>
                <w:szCs w:val="24"/>
              </w:rPr>
              <w:t>Фінансові послуги</w:t>
            </w:r>
          </w:p>
        </w:tc>
      </w:tr>
      <w:tr w:rsidR="00ED052A" w:rsidTr="001248E8">
        <w:tc>
          <w:tcPr>
            <w:tcW w:w="3828" w:type="dxa"/>
            <w:vMerge w:val="restart"/>
          </w:tcPr>
          <w:p w:rsidR="00ED052A" w:rsidRPr="00DC6616" w:rsidRDefault="00ED052A"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586. Оновлення законодавства у сфері протидії відмиванню коштів у зв’язку із змінами актів права ЄС</w:t>
            </w:r>
          </w:p>
        </w:tc>
        <w:tc>
          <w:tcPr>
            <w:tcW w:w="4536" w:type="dxa"/>
          </w:tcPr>
          <w:p w:rsidR="00ED052A" w:rsidRPr="00DC6616" w:rsidRDefault="00ED052A" w:rsidP="00D14FFB">
            <w:pPr>
              <w:spacing w:before="60" w:line="228" w:lineRule="auto"/>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 xml:space="preserve">розроблення та подання на розгляд Кабінету Міністрів України </w:t>
            </w:r>
            <w:r w:rsidRPr="00DC6616">
              <w:rPr>
                <w:rFonts w:ascii="Times New Roman" w:hAnsi="Times New Roman"/>
                <w:sz w:val="24"/>
                <w:szCs w:val="24"/>
                <w:lang w:eastAsia="uk-UA"/>
              </w:rPr>
              <w:t>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vMerge w:val="restart"/>
          </w:tcPr>
          <w:p w:rsidR="00ED052A" w:rsidRPr="00405C3D" w:rsidRDefault="00ED052A" w:rsidP="00622C7F">
            <w:pPr>
              <w:widowControl w:val="0"/>
              <w:shd w:val="clear" w:color="auto" w:fill="FFFFFF"/>
              <w:tabs>
                <w:tab w:val="left" w:pos="0"/>
                <w:tab w:val="left" w:pos="275"/>
                <w:tab w:val="center" w:pos="5385"/>
              </w:tabs>
              <w:autoSpaceDE w:val="0"/>
              <w:jc w:val="both"/>
              <w:rPr>
                <w:rFonts w:ascii="Times New Roman" w:eastAsia="Times New Roman" w:hAnsi="Times New Roman" w:cs="Times New Roman"/>
                <w:sz w:val="24"/>
                <w:szCs w:val="24"/>
                <w:lang w:eastAsia="ru-RU"/>
              </w:rPr>
            </w:pPr>
            <w:r w:rsidRPr="00405C3D">
              <w:rPr>
                <w:rFonts w:ascii="Times New Roman" w:eastAsia="Times New Roman" w:hAnsi="Times New Roman" w:cs="Times New Roman"/>
                <w:sz w:val="24"/>
                <w:szCs w:val="24"/>
                <w:lang w:eastAsia="ru-RU"/>
              </w:rPr>
              <w:t xml:space="preserve">1) Міністерством фінансів України спільно з Державною службою фінансового моніторингу України, Національним банком України та міжнародними експертами (в рамках технічної допомоги проекту USAID  “Трансформація фінансового сектору в Україні”) з метою повної імплементації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 підготовлено та 19.01.2018 оприлюднено для публічного обговорення законопроект “Про внесення змін до деяких законодавчих актів України у сфері запобігання та протидії </w:t>
            </w:r>
            <w:r w:rsidRPr="00405C3D">
              <w:rPr>
                <w:rFonts w:ascii="Times New Roman" w:eastAsia="Times New Roman" w:hAnsi="Times New Roman" w:cs="Times New Roman"/>
                <w:sz w:val="24"/>
                <w:szCs w:val="24"/>
                <w:lang w:eastAsia="ru-RU"/>
              </w:rPr>
              <w:lastRenderedPageBreak/>
              <w:t xml:space="preserve">легалізації (відмиванню) доходів, одержаних злочинним шляхом, фінансуванню тероризму та фінансуванню розповсюдження зброї масового знищення” (далі Законопроект). </w:t>
            </w:r>
          </w:p>
          <w:p w:rsidR="00ED052A" w:rsidRPr="00405C3D" w:rsidRDefault="00ED052A" w:rsidP="00622C7F">
            <w:pPr>
              <w:jc w:val="both"/>
              <w:rPr>
                <w:rFonts w:ascii="Times New Roman" w:eastAsia="Calibri" w:hAnsi="Times New Roman" w:cs="Times New Roman"/>
                <w:sz w:val="24"/>
                <w:szCs w:val="24"/>
              </w:rPr>
            </w:pPr>
            <w:r w:rsidRPr="00405C3D">
              <w:rPr>
                <w:rFonts w:ascii="Times New Roman" w:eastAsia="Calibri" w:hAnsi="Times New Roman" w:cs="Times New Roman"/>
                <w:sz w:val="24"/>
                <w:szCs w:val="24"/>
              </w:rPr>
              <w:t xml:space="preserve">       За результатами отриманих зауважень та пропозицій від заінтересованих органів проведено </w:t>
            </w:r>
            <w:r w:rsidRPr="00405C3D">
              <w:rPr>
                <w:rFonts w:ascii="Times New Roman" w:eastAsia="Calibri" w:hAnsi="Times New Roman" w:cs="Times New Roman"/>
                <w:sz w:val="24"/>
                <w:szCs w:val="24"/>
                <w:lang w:val="ru-RU"/>
              </w:rPr>
              <w:t xml:space="preserve">відповідні </w:t>
            </w:r>
            <w:r w:rsidRPr="00405C3D">
              <w:rPr>
                <w:rFonts w:ascii="Times New Roman" w:eastAsia="Calibri" w:hAnsi="Times New Roman" w:cs="Times New Roman"/>
                <w:sz w:val="24"/>
                <w:szCs w:val="24"/>
              </w:rPr>
              <w:t xml:space="preserve">узгоджувальні робочі наради щодо врегулювання розбіжностей в позиціях щодо законопроекту. </w:t>
            </w:r>
          </w:p>
          <w:p w:rsidR="00AA1564" w:rsidRPr="00AA1564" w:rsidRDefault="00AA1564" w:rsidP="00AA1564">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Calibri" w:hAnsi="Times New Roman" w:cs="Times New Roman"/>
                <w:i/>
                <w:sz w:val="24"/>
                <w:szCs w:val="24"/>
              </w:rPr>
              <w:t xml:space="preserve">       </w:t>
            </w:r>
            <w:r w:rsidRPr="00AA1564">
              <w:rPr>
                <w:rFonts w:ascii="Times New Roman" w:eastAsia="Times New Roman" w:hAnsi="Times New Roman" w:cs="Times New Roman"/>
                <w:i/>
                <w:sz w:val="24"/>
                <w:szCs w:val="24"/>
                <w:lang w:eastAsia="ru-RU"/>
              </w:rPr>
              <w:t xml:space="preserve">Наприкінці травня міжнародні експерти (проект USAID) надали Рекомендації до доопрацьованого законопроекту про запобігання та протидію відмиванню грошей,  які опрацьовані Мінфіном разом з Нацбанком та Держфінмоніторингом (в Мінфіні 8 червня відбулась узгоджувальна нарада). </w:t>
            </w:r>
          </w:p>
          <w:p w:rsidR="00AA1564" w:rsidRPr="00AA1564" w:rsidRDefault="00AA1564" w:rsidP="00AA1564">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Times New Roman" w:hAnsi="Times New Roman" w:cs="Times New Roman"/>
                <w:i/>
                <w:sz w:val="24"/>
                <w:szCs w:val="24"/>
                <w:lang w:eastAsia="ru-RU"/>
              </w:rPr>
              <w:t xml:space="preserve">         24.07.2018 доопрацьований законопроект було направлено на повторне погодження до заінтересованих ЦОВВ. </w:t>
            </w:r>
          </w:p>
          <w:p w:rsidR="00AA1564" w:rsidRPr="00AA1564" w:rsidRDefault="00AA1564" w:rsidP="00AA1564">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Times New Roman" w:hAnsi="Times New Roman" w:cs="Times New Roman"/>
                <w:i/>
                <w:sz w:val="24"/>
                <w:szCs w:val="24"/>
                <w:lang w:eastAsia="ru-RU"/>
              </w:rPr>
              <w:t xml:space="preserve">         28.09.2018 доопрацьований </w:t>
            </w:r>
            <w:r w:rsidR="00D7593F">
              <w:rPr>
                <w:rFonts w:ascii="Times New Roman" w:eastAsia="Times New Roman" w:hAnsi="Times New Roman" w:cs="Times New Roman"/>
                <w:i/>
                <w:sz w:val="24"/>
                <w:szCs w:val="24"/>
                <w:lang w:eastAsia="ru-RU"/>
              </w:rPr>
              <w:t>та погоджений ДРС</w:t>
            </w:r>
            <w:bookmarkStart w:id="0" w:name="_GoBack"/>
            <w:bookmarkEnd w:id="0"/>
            <w:r w:rsidRPr="00AA1564">
              <w:rPr>
                <w:rFonts w:ascii="Times New Roman" w:eastAsia="Times New Roman" w:hAnsi="Times New Roman" w:cs="Times New Roman"/>
                <w:i/>
                <w:sz w:val="24"/>
                <w:szCs w:val="24"/>
                <w:lang w:eastAsia="ru-RU"/>
              </w:rPr>
              <w:t xml:space="preserve"> законопроект направлено на правову експертизу до Мінюсту. </w:t>
            </w:r>
          </w:p>
          <w:p w:rsidR="00AA1564" w:rsidRPr="00AA1564" w:rsidRDefault="00AA1564" w:rsidP="00AA1564">
            <w:pPr>
              <w:widowControl w:val="0"/>
              <w:shd w:val="clear" w:color="auto" w:fill="FFFFFF"/>
              <w:tabs>
                <w:tab w:val="left" w:pos="0"/>
                <w:tab w:val="left" w:pos="275"/>
                <w:tab w:val="center" w:pos="5385"/>
              </w:tabs>
              <w:autoSpaceDE w:val="0"/>
              <w:jc w:val="both"/>
              <w:rPr>
                <w:rFonts w:ascii="Times New Roman" w:eastAsia="Times New Roman" w:hAnsi="Times New Roman" w:cs="Times New Roman"/>
                <w:i/>
                <w:sz w:val="24"/>
                <w:szCs w:val="24"/>
                <w:lang w:eastAsia="ru-RU"/>
              </w:rPr>
            </w:pPr>
            <w:r w:rsidRPr="00AA1564">
              <w:rPr>
                <w:rFonts w:ascii="Times New Roman" w:eastAsia="Times New Roman" w:hAnsi="Times New Roman" w:cs="Times New Roman"/>
                <w:i/>
                <w:sz w:val="24"/>
                <w:szCs w:val="24"/>
                <w:lang w:eastAsia="ru-RU"/>
              </w:rPr>
              <w:t xml:space="preserve">       Після отримання від Мінюсту правового висновку Мінфін  внесе законопроект на розгляд Кабінету Міністрів України</w:t>
            </w: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D14FFB">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vMerge/>
          </w:tcPr>
          <w:p w:rsidR="00ED052A" w:rsidRPr="00AA5D01" w:rsidRDefault="00ED052A" w:rsidP="00AA5D01">
            <w:pPr>
              <w:ind w:firstLine="601"/>
              <w:jc w:val="both"/>
              <w:rPr>
                <w:rFonts w:ascii="Times New Roman" w:hAnsi="Times New Roman" w:cs="Times New Roman"/>
                <w:b/>
                <w:sz w:val="24"/>
                <w:szCs w:val="24"/>
              </w:rPr>
            </w:pPr>
          </w:p>
        </w:tc>
      </w:tr>
      <w:tr w:rsidR="00ED052A" w:rsidTr="001248E8">
        <w:tc>
          <w:tcPr>
            <w:tcW w:w="3828" w:type="dxa"/>
            <w:vMerge/>
          </w:tcPr>
          <w:p w:rsidR="00ED052A" w:rsidRPr="00DC6616" w:rsidRDefault="00ED052A" w:rsidP="003F5F22">
            <w:pPr>
              <w:spacing w:before="120" w:line="228" w:lineRule="auto"/>
              <w:rPr>
                <w:rFonts w:ascii="Times New Roman" w:hAnsi="Times New Roman"/>
                <w:sz w:val="24"/>
                <w:szCs w:val="24"/>
                <w:lang w:eastAsia="uk-UA"/>
              </w:rPr>
            </w:pPr>
          </w:p>
        </w:tc>
        <w:tc>
          <w:tcPr>
            <w:tcW w:w="4536" w:type="dxa"/>
          </w:tcPr>
          <w:p w:rsidR="00ED052A" w:rsidRPr="00DC6616" w:rsidRDefault="00ED052A" w:rsidP="00D14FFB">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vMerge/>
          </w:tcPr>
          <w:p w:rsidR="00ED052A" w:rsidRPr="00AA5D01" w:rsidRDefault="00ED052A" w:rsidP="00AA5D01">
            <w:pPr>
              <w:ind w:firstLine="601"/>
              <w:jc w:val="both"/>
              <w:rPr>
                <w:rFonts w:ascii="Times New Roman" w:hAnsi="Times New Roman" w:cs="Times New Roman"/>
                <w:b/>
                <w:sz w:val="24"/>
                <w:szCs w:val="24"/>
              </w:rPr>
            </w:pPr>
          </w:p>
        </w:tc>
      </w:tr>
      <w:tr w:rsidR="00ED052A" w:rsidTr="00137428">
        <w:tc>
          <w:tcPr>
            <w:tcW w:w="15530" w:type="dxa"/>
            <w:gridSpan w:val="3"/>
            <w:tcBorders>
              <w:bottom w:val="single" w:sz="4" w:space="0" w:color="auto"/>
            </w:tcBorders>
          </w:tcPr>
          <w:p w:rsidR="00ED052A" w:rsidRPr="00AA5D01" w:rsidRDefault="00ED052A" w:rsidP="00245068">
            <w:pPr>
              <w:ind w:firstLine="601"/>
              <w:jc w:val="center"/>
              <w:rPr>
                <w:rFonts w:ascii="Times New Roman" w:hAnsi="Times New Roman" w:cs="Times New Roman"/>
                <w:b/>
                <w:sz w:val="24"/>
                <w:szCs w:val="24"/>
              </w:rPr>
            </w:pPr>
            <w:r>
              <w:rPr>
                <w:rFonts w:ascii="Times New Roman" w:hAnsi="Times New Roman" w:cs="Times New Roman"/>
                <w:b/>
                <w:sz w:val="24"/>
                <w:szCs w:val="24"/>
              </w:rPr>
              <w:lastRenderedPageBreak/>
              <w:t>Підприємництво</w:t>
            </w:r>
          </w:p>
        </w:tc>
      </w:tr>
    </w:tbl>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4961"/>
        <w:gridCol w:w="6884"/>
      </w:tblGrid>
      <w:tr w:rsidR="001248E8" w:rsidRPr="00DC6616" w:rsidTr="00137428">
        <w:trPr>
          <w:trHeight w:val="20"/>
        </w:trPr>
        <w:tc>
          <w:tcPr>
            <w:tcW w:w="1187" w:type="pct"/>
            <w:vMerge w:val="restart"/>
            <w:tcBorders>
              <w:top w:val="single" w:sz="4" w:space="0" w:color="auto"/>
              <w:left w:val="single" w:sz="4" w:space="0" w:color="auto"/>
              <w:bottom w:val="single" w:sz="4" w:space="0" w:color="auto"/>
              <w:right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597" w:type="pct"/>
            <w:tcBorders>
              <w:top w:val="single" w:sz="4" w:space="0" w:color="auto"/>
              <w:left w:val="single" w:sz="4" w:space="0" w:color="auto"/>
              <w:bottom w:val="single" w:sz="4" w:space="0" w:color="auto"/>
              <w:right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Borders>
              <w:top w:val="single" w:sz="4" w:space="0" w:color="auto"/>
              <w:left w:val="single" w:sz="4" w:space="0" w:color="auto"/>
              <w:bottom w:val="single" w:sz="4" w:space="0" w:color="auto"/>
              <w:right w:val="single" w:sz="4" w:space="0" w:color="auto"/>
            </w:tcBorders>
          </w:tcPr>
          <w:p w:rsidR="001248E8" w:rsidRPr="00FF0646"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B04CB9" w:rsidRPr="00B04CB9">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розроблено та листом від 10.05.2016 </w:t>
            </w:r>
            <w:r w:rsidRPr="001248E8">
              <w:rPr>
                <w:rFonts w:ascii="Times New Roman" w:eastAsia="Calibri" w:hAnsi="Times New Roman" w:cs="Times New Roman"/>
                <w:sz w:val="24"/>
                <w:szCs w:val="24"/>
              </w:rPr>
              <w:br/>
              <w:t>№ 31-11400-02-3/13225 надіслано до Секретаріату Кабінету Міністрів України</w:t>
            </w:r>
            <w:r w:rsidR="00FF0646" w:rsidRP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37428">
        <w:trPr>
          <w:trHeight w:val="20"/>
        </w:trPr>
        <w:tc>
          <w:tcPr>
            <w:tcW w:w="1187" w:type="pct"/>
            <w:vMerge/>
            <w:tcBorders>
              <w:top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Borders>
              <w:top w:val="single" w:sz="4" w:space="0" w:color="auto"/>
            </w:tcBorders>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Borders>
              <w:top w:val="single" w:sz="4" w:space="0" w:color="auto"/>
            </w:tcBorders>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w:t>
            </w:r>
            <w:r w:rsidR="00B04CB9" w:rsidRPr="00D51086">
              <w:rPr>
                <w:rFonts w:ascii="Times New Roman" w:hAnsi="Times New Roman" w:cs="Times New Roman"/>
                <w:b/>
                <w:sz w:val="24"/>
                <w:szCs w:val="24"/>
              </w:rPr>
              <w:t xml:space="preserve"> Виконано</w:t>
            </w:r>
            <w:r w:rsidR="00B04CB9">
              <w:rPr>
                <w:rFonts w:ascii="Times New Roman" w:hAnsi="Times New Roman" w:cs="Times New Roman"/>
                <w:sz w:val="24"/>
                <w:szCs w:val="24"/>
              </w:rPr>
              <w:t>.</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FF0646">
              <w:rPr>
                <w:rFonts w:ascii="Times New Roman" w:eastAsia="Calibri" w:hAnsi="Times New Roman" w:cs="Times New Roman"/>
                <w:i/>
                <w:sz w:val="24"/>
                <w:szCs w:val="24"/>
              </w:rPr>
              <w:t xml:space="preserve"> (без змін)</w:t>
            </w:r>
          </w:p>
        </w:tc>
      </w:tr>
      <w:tr w:rsidR="001248E8" w:rsidRPr="00ED761D" w:rsidTr="001248E8">
        <w:trPr>
          <w:trHeight w:val="20"/>
        </w:trPr>
        <w:tc>
          <w:tcPr>
            <w:tcW w:w="1187" w:type="pct"/>
            <w:vMerge/>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B04CB9" w:rsidRPr="00B04CB9">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w:t>
            </w:r>
            <w:r w:rsidRPr="001248E8">
              <w:rPr>
                <w:rFonts w:ascii="Times New Roman" w:eastAsia="Calibri" w:hAnsi="Times New Roman" w:cs="Times New Roman"/>
                <w:sz w:val="24"/>
                <w:szCs w:val="24"/>
              </w:rPr>
              <w:lastRenderedPageBreak/>
              <w:t xml:space="preserve">звітність в Україні» щодо удосконалення деяких положень», який набрав чинності 01.01.2018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825. Законодавче закріплення принципів фінансової звітності відповідно до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B04CB9" w:rsidRPr="00B04CB9">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E62B35" w:rsidRPr="00E62B35">
              <w:rPr>
                <w:rFonts w:ascii="Times New Roman" w:hAnsi="Times New Roman" w:cs="Times New Roman"/>
                <w:sz w:val="24"/>
                <w:szCs w:val="24"/>
                <w:lang w:val="ru-RU"/>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E62B35" w:rsidRPr="00D51086">
              <w:rPr>
                <w:rFonts w:ascii="Times New Roman" w:hAnsi="Times New Roman" w:cs="Times New Roman"/>
                <w:b/>
                <w:sz w:val="24"/>
                <w:szCs w:val="24"/>
              </w:rPr>
              <w:t>Виконано</w:t>
            </w:r>
            <w:r w:rsidR="00E62B35">
              <w:rPr>
                <w:rFonts w:ascii="Times New Roman" w:hAnsi="Times New Roman" w:cs="Times New Roman"/>
                <w:sz w:val="24"/>
                <w:szCs w:val="24"/>
              </w:rPr>
              <w:t>.</w:t>
            </w:r>
            <w:r w:rsidR="00E62B35" w:rsidRPr="00E62B35">
              <w:rPr>
                <w:rFonts w:ascii="Times New Roman"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826. Встановлення єдиних вимог щодо складання і подання балансу та звіту про прибуток і збитки відповідно до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E62B35" w:rsidRPr="00D51086">
              <w:rPr>
                <w:rFonts w:ascii="Times New Roman" w:hAnsi="Times New Roman" w:cs="Times New Roman"/>
                <w:b/>
                <w:sz w:val="24"/>
                <w:szCs w:val="24"/>
              </w:rPr>
              <w:t>Виконано</w:t>
            </w:r>
            <w:r w:rsidR="00E62B35">
              <w:rPr>
                <w:rFonts w:ascii="Times New Roman" w:hAnsi="Times New Roman" w:cs="Times New Roman"/>
                <w:sz w:val="24"/>
                <w:szCs w:val="24"/>
              </w:rPr>
              <w:t>.</w:t>
            </w:r>
            <w:r w:rsidR="00E62B35" w:rsidRPr="00E62B35">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E62B35" w:rsidRPr="00D51086">
              <w:rPr>
                <w:rFonts w:ascii="Times New Roman" w:hAnsi="Times New Roman" w:cs="Times New Roman"/>
                <w:b/>
                <w:sz w:val="24"/>
                <w:szCs w:val="24"/>
              </w:rPr>
              <w:t>Виконано</w:t>
            </w:r>
            <w:r w:rsidR="00E62B35">
              <w:rPr>
                <w:rFonts w:ascii="Times New Roman" w:hAnsi="Times New Roman" w:cs="Times New Roman"/>
                <w:sz w:val="24"/>
                <w:szCs w:val="24"/>
              </w:rPr>
              <w:t>.</w:t>
            </w:r>
            <w:r w:rsidR="00E62B35" w:rsidRPr="00E62B35">
              <w:rPr>
                <w:rFonts w:ascii="Times New Roman" w:hAnsi="Times New Roman" w:cs="Times New Roman"/>
                <w:sz w:val="24"/>
                <w:szCs w:val="24"/>
                <w:lang w:val="ru-RU"/>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405C3D">
              <w:rPr>
                <w:rFonts w:ascii="Times New Roman" w:eastAsia="Calibri" w:hAnsi="Times New Roman" w:cs="Times New Roman"/>
                <w:sz w:val="24"/>
                <w:szCs w:val="24"/>
              </w:rPr>
              <w:t xml:space="preserve">4) розроблення, видання та реєстрація в </w:t>
            </w:r>
            <w:r w:rsidRPr="00405C3D">
              <w:rPr>
                <w:rFonts w:ascii="Times New Roman" w:eastAsia="Calibri" w:hAnsi="Times New Roman" w:cs="Times New Roman"/>
                <w:sz w:val="24"/>
                <w:szCs w:val="24"/>
              </w:rPr>
              <w:lastRenderedPageBreak/>
              <w:t>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216" w:type="pct"/>
          </w:tcPr>
          <w:p w:rsidR="0041719F" w:rsidRPr="009C1A2F" w:rsidRDefault="001248E8" w:rsidP="0041719F">
            <w:pPr>
              <w:spacing w:after="0" w:line="240" w:lineRule="auto"/>
              <w:ind w:right="114"/>
              <w:jc w:val="both"/>
              <w:rPr>
                <w:rFonts w:ascii="Times New Roman" w:eastAsia="Calibri" w:hAnsi="Times New Roman" w:cs="Times New Roman"/>
                <w:sz w:val="24"/>
                <w:szCs w:val="24"/>
              </w:rPr>
            </w:pPr>
            <w:r w:rsidRPr="00AA1564">
              <w:rPr>
                <w:rFonts w:ascii="Times New Roman" w:eastAsia="Calibri" w:hAnsi="Times New Roman" w:cs="Times New Roman"/>
                <w:b/>
                <w:i/>
                <w:sz w:val="24"/>
                <w:szCs w:val="24"/>
              </w:rPr>
              <w:lastRenderedPageBreak/>
              <w:t xml:space="preserve">4) </w:t>
            </w:r>
            <w:r w:rsidR="00AA1564" w:rsidRPr="00AA1564">
              <w:rPr>
                <w:rFonts w:ascii="Times New Roman" w:eastAsia="Calibri" w:hAnsi="Times New Roman" w:cs="Times New Roman"/>
                <w:b/>
                <w:i/>
                <w:sz w:val="24"/>
                <w:szCs w:val="24"/>
              </w:rPr>
              <w:t>Виконано.</w:t>
            </w:r>
            <w:r w:rsidR="0041719F" w:rsidRPr="000F35E6">
              <w:rPr>
                <w:rFonts w:ascii="Times New Roman" w:hAnsi="Times New Roman" w:cs="Times New Roman"/>
                <w:sz w:val="24"/>
                <w:szCs w:val="24"/>
              </w:rPr>
              <w:t xml:space="preserve"> </w:t>
            </w:r>
            <w:r w:rsidR="0041719F" w:rsidRPr="000F35E6">
              <w:rPr>
                <w:rFonts w:ascii="Times New Roman" w:eastAsia="Calibri" w:hAnsi="Times New Roman" w:cs="Times New Roman"/>
                <w:sz w:val="24"/>
                <w:szCs w:val="24"/>
              </w:rPr>
              <w:t xml:space="preserve">Відповідно до абзацу п’ятого пункту 2 Плану </w:t>
            </w:r>
            <w:r w:rsidR="0041719F" w:rsidRPr="000F35E6">
              <w:rPr>
                <w:rFonts w:ascii="Times New Roman" w:eastAsia="Calibri" w:hAnsi="Times New Roman" w:cs="Times New Roman"/>
                <w:sz w:val="24"/>
                <w:szCs w:val="24"/>
              </w:rPr>
              <w:lastRenderedPageBreak/>
              <w:t xml:space="preserve">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w:t>
            </w:r>
            <w:r w:rsidR="0041719F" w:rsidRPr="009C1A2F">
              <w:rPr>
                <w:rFonts w:ascii="Times New Roman" w:eastAsia="Calibri" w:hAnsi="Times New Roman" w:cs="Times New Roman"/>
                <w:sz w:val="24"/>
                <w:szCs w:val="24"/>
              </w:rPr>
              <w:t>фінансової звітності” (термін – 1 липня 2018 р.).</w:t>
            </w:r>
          </w:p>
          <w:p w:rsidR="00FF0646" w:rsidRPr="0041719F" w:rsidRDefault="0041719F" w:rsidP="0041719F">
            <w:pPr>
              <w:spacing w:after="0" w:line="240" w:lineRule="auto"/>
              <w:ind w:right="114"/>
              <w:jc w:val="both"/>
              <w:rPr>
                <w:rFonts w:ascii="Times New Roman" w:eastAsia="Calibri" w:hAnsi="Times New Roman" w:cs="Times New Roman"/>
                <w:i/>
                <w:sz w:val="24"/>
                <w:szCs w:val="24"/>
              </w:rPr>
            </w:pPr>
            <w:r w:rsidRPr="0041719F">
              <w:rPr>
                <w:rFonts w:ascii="Times New Roman" w:hAnsi="Times New Roman" w:cs="Times New Roman"/>
                <w:i/>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827. Встановлення вимог до змісту приміток до фінансової звітності</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w:t>
            </w:r>
            <w:r w:rsidR="00FF0646" w:rsidRPr="00D51086">
              <w:rPr>
                <w:rFonts w:ascii="Times New Roman" w:hAnsi="Times New Roman" w:cs="Times New Roman"/>
                <w:b/>
                <w:sz w:val="24"/>
                <w:szCs w:val="24"/>
              </w:rPr>
              <w:t xml:space="preserve"> 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Pr>
                <w:rFonts w:ascii="Times New Roman" w:eastAsia="Calibri" w:hAnsi="Times New Roman" w:cs="Times New Roman"/>
                <w:sz w:val="24"/>
                <w:szCs w:val="24"/>
              </w:rPr>
              <w:t xml:space="preserve"> </w:t>
            </w:r>
            <w:r w:rsidR="0041719F"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00FF0646"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FF0646" w:rsidRDefault="001248E8" w:rsidP="001248E8">
            <w:pPr>
              <w:spacing w:after="0" w:line="240" w:lineRule="auto"/>
              <w:jc w:val="both"/>
              <w:rPr>
                <w:rFonts w:ascii="Times New Roman" w:eastAsia="Calibri" w:hAnsi="Times New Roman" w:cs="Times New Roman"/>
                <w:color w:val="FF0000"/>
                <w:sz w:val="24"/>
                <w:szCs w:val="24"/>
              </w:rPr>
            </w:pPr>
            <w:r w:rsidRPr="00405C3D">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w:t>
            </w:r>
            <w:r w:rsidRPr="00405C3D">
              <w:rPr>
                <w:rFonts w:ascii="Times New Roman" w:eastAsia="Calibri" w:hAnsi="Times New Roman" w:cs="Times New Roman"/>
                <w:sz w:val="24"/>
                <w:szCs w:val="24"/>
              </w:rPr>
              <w:lastRenderedPageBreak/>
              <w:t xml:space="preserve">обліку 1 “Загальні вимоги до фінансової звітності” </w:t>
            </w:r>
          </w:p>
        </w:tc>
        <w:tc>
          <w:tcPr>
            <w:tcW w:w="2216" w:type="pct"/>
          </w:tcPr>
          <w:p w:rsidR="0041719F" w:rsidRPr="009C1A2F" w:rsidRDefault="0041719F" w:rsidP="0041719F">
            <w:pPr>
              <w:spacing w:after="0" w:line="240" w:lineRule="auto"/>
              <w:jc w:val="both"/>
              <w:rPr>
                <w:rFonts w:ascii="Times New Roman" w:eastAsia="Calibri" w:hAnsi="Times New Roman" w:cs="Times New Roman"/>
                <w:sz w:val="24"/>
                <w:szCs w:val="24"/>
              </w:rPr>
            </w:pPr>
            <w:r w:rsidRPr="000F35E6">
              <w:rPr>
                <w:rFonts w:ascii="Times New Roman" w:eastAsia="Calibri" w:hAnsi="Times New Roman" w:cs="Times New Roman"/>
                <w:sz w:val="24"/>
                <w:szCs w:val="24"/>
              </w:rPr>
              <w:lastRenderedPageBreak/>
              <w:t xml:space="preserve">4) </w:t>
            </w:r>
            <w:r w:rsidRPr="0041719F">
              <w:rPr>
                <w:rFonts w:ascii="Times New Roman" w:eastAsia="Calibri" w:hAnsi="Times New Roman" w:cs="Times New Roman"/>
                <w:b/>
                <w:i/>
                <w:sz w:val="24"/>
                <w:szCs w:val="24"/>
              </w:rPr>
              <w:t>Виконано</w:t>
            </w:r>
            <w:r w:rsidRPr="009C1A2F">
              <w:rPr>
                <w:rFonts w:ascii="Times New Roman" w:eastAsia="Calibri" w:hAnsi="Times New Roman" w:cs="Times New Roman"/>
                <w:b/>
                <w:sz w:val="24"/>
                <w:szCs w:val="24"/>
              </w:rPr>
              <w:t>.</w:t>
            </w:r>
            <w:r w:rsidRPr="009C1A2F">
              <w:rPr>
                <w:rFonts w:ascii="Times New Roman" w:eastAsia="Calibri" w:hAnsi="Times New Roman" w:cs="Times New Roman"/>
                <w:sz w:val="24"/>
                <w:szCs w:val="24"/>
              </w:rPr>
              <w:t xml:space="preserve"> 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w:t>
            </w:r>
            <w:r w:rsidRPr="009C1A2F">
              <w:rPr>
                <w:rFonts w:ascii="Times New Roman" w:eastAsia="Calibri" w:hAnsi="Times New Roman" w:cs="Times New Roman"/>
                <w:sz w:val="24"/>
                <w:szCs w:val="24"/>
              </w:rPr>
              <w:lastRenderedPageBreak/>
              <w:t>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w:t>
            </w:r>
          </w:p>
          <w:p w:rsidR="00FF0646" w:rsidRPr="0041719F" w:rsidRDefault="0041719F" w:rsidP="0041719F">
            <w:pPr>
              <w:spacing w:after="0" w:line="240" w:lineRule="auto"/>
              <w:jc w:val="both"/>
              <w:rPr>
                <w:rFonts w:ascii="Times New Roman" w:eastAsia="Calibri" w:hAnsi="Times New Roman" w:cs="Times New Roman"/>
                <w:i/>
                <w:sz w:val="24"/>
                <w:szCs w:val="24"/>
              </w:rPr>
            </w:pPr>
            <w:r w:rsidRPr="0041719F">
              <w:rPr>
                <w:rFonts w:ascii="Times New Roman" w:hAnsi="Times New Roman" w:cs="Times New Roman"/>
                <w:i/>
                <w:sz w:val="24"/>
                <w:szCs w:val="24"/>
              </w:rPr>
              <w:t xml:space="preserve">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w:t>
            </w:r>
            <w:r w:rsidR="00A23AAB">
              <w:rPr>
                <w:rFonts w:ascii="Times New Roman" w:hAnsi="Times New Roman" w:cs="Times New Roman"/>
                <w:i/>
                <w:sz w:val="24"/>
                <w:szCs w:val="24"/>
              </w:rPr>
              <w:t xml:space="preserve">юстиції України 16.07.2018 за  </w:t>
            </w:r>
            <w:r w:rsidRPr="0041719F">
              <w:rPr>
                <w:rFonts w:ascii="Times New Roman" w:hAnsi="Times New Roman" w:cs="Times New Roman"/>
                <w:i/>
                <w:sz w:val="24"/>
                <w:szCs w:val="24"/>
              </w:rPr>
              <w:t xml:space="preserve"> № 817/32269.</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216" w:type="pct"/>
          </w:tcPr>
          <w:p w:rsidR="0041719F" w:rsidRPr="009C1A2F" w:rsidRDefault="0041719F" w:rsidP="004171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0F35E6">
              <w:rPr>
                <w:rFonts w:ascii="Times New Roman" w:eastAsia="Calibri" w:hAnsi="Times New Roman" w:cs="Times New Roman"/>
                <w:sz w:val="24"/>
                <w:szCs w:val="24"/>
              </w:rPr>
              <w:t xml:space="preserve">) </w:t>
            </w:r>
            <w:r w:rsidRPr="0041719F">
              <w:rPr>
                <w:rFonts w:ascii="Times New Roman" w:eastAsia="Calibri" w:hAnsi="Times New Roman" w:cs="Times New Roman"/>
                <w:b/>
                <w:i/>
                <w:sz w:val="24"/>
                <w:szCs w:val="24"/>
              </w:rPr>
              <w:t>Виконано.</w:t>
            </w:r>
            <w:r w:rsidRPr="009C1A2F">
              <w:rPr>
                <w:rFonts w:ascii="Times New Roman" w:eastAsia="Calibri" w:hAnsi="Times New Roman" w:cs="Times New Roman"/>
                <w:sz w:val="24"/>
                <w:szCs w:val="24"/>
              </w:rPr>
              <w:t xml:space="preserve"> 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липня 2018 р.).</w:t>
            </w:r>
          </w:p>
          <w:p w:rsidR="00FF0646" w:rsidRPr="0041719F" w:rsidRDefault="0041719F" w:rsidP="0041719F">
            <w:pPr>
              <w:spacing w:after="0" w:line="240" w:lineRule="auto"/>
              <w:jc w:val="both"/>
              <w:rPr>
                <w:rFonts w:ascii="Times New Roman" w:eastAsia="Calibri" w:hAnsi="Times New Roman" w:cs="Times New Roman"/>
                <w:i/>
                <w:sz w:val="24"/>
                <w:szCs w:val="24"/>
              </w:rPr>
            </w:pPr>
            <w:r w:rsidRPr="0041719F">
              <w:rPr>
                <w:rFonts w:ascii="Times New Roman" w:hAnsi="Times New Roman" w:cs="Times New Roman"/>
                <w:i/>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w:t>
            </w:r>
            <w:r>
              <w:rPr>
                <w:rFonts w:ascii="Times New Roman" w:hAnsi="Times New Roman" w:cs="Times New Roman"/>
                <w:i/>
                <w:sz w:val="24"/>
                <w:szCs w:val="24"/>
              </w:rPr>
              <w:t xml:space="preserve">тиції України 16.07.2018 за  </w:t>
            </w:r>
            <w:r w:rsidRPr="0041719F">
              <w:rPr>
                <w:rFonts w:ascii="Times New Roman" w:hAnsi="Times New Roman" w:cs="Times New Roman"/>
                <w:i/>
                <w:sz w:val="24"/>
                <w:szCs w:val="24"/>
              </w:rPr>
              <w:t>№ 817/32269.</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t>828. Встановлення вимог до звіту про управління</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вимог до звіту про управління</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00FF0646"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Pr="001248E8">
              <w:rPr>
                <w:rFonts w:ascii="Times New Roman" w:eastAsia="Calibri" w:hAnsi="Times New Roman" w:cs="Times New Roman"/>
                <w:sz w:val="24"/>
                <w:szCs w:val="24"/>
              </w:rPr>
              <w:lastRenderedPageBreak/>
              <w:t>Проекту ЄС «Технічна допомога у пріоритетних сферах фінансового сектору»</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w:t>
            </w:r>
            <w:r w:rsidR="005943B0" w:rsidRPr="00D51086">
              <w:rPr>
                <w:rFonts w:ascii="Times New Roman" w:hAnsi="Times New Roman" w:cs="Times New Roman"/>
                <w:b/>
                <w:sz w:val="24"/>
                <w:szCs w:val="24"/>
              </w:rPr>
              <w:t xml:space="preserve"> Виконано</w:t>
            </w:r>
            <w:r w:rsidRPr="001248E8">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216" w:type="pct"/>
          </w:tcPr>
          <w:p w:rsidR="005943B0" w:rsidRPr="00FD6A1A" w:rsidRDefault="001248E8" w:rsidP="0041719F">
            <w:pPr>
              <w:spacing w:after="0" w:line="240" w:lineRule="auto"/>
              <w:jc w:val="both"/>
              <w:rPr>
                <w:rFonts w:ascii="Times New Roman" w:eastAsia="Calibri" w:hAnsi="Times New Roman" w:cs="Times New Roman"/>
                <w:i/>
                <w:sz w:val="24"/>
                <w:szCs w:val="24"/>
              </w:rPr>
            </w:pPr>
            <w:r w:rsidRPr="001248E8">
              <w:rPr>
                <w:rFonts w:ascii="Times New Roman" w:eastAsia="Calibri" w:hAnsi="Times New Roman" w:cs="Times New Roman"/>
                <w:sz w:val="24"/>
                <w:szCs w:val="24"/>
              </w:rPr>
              <w:t xml:space="preserve">4) 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2018 р.) </w:t>
            </w:r>
            <w:r w:rsidR="005943B0" w:rsidRPr="0041719F">
              <w:rPr>
                <w:rFonts w:ascii="Times New Roman" w:eastAsia="Calibri" w:hAnsi="Times New Roman" w:cs="Times New Roman"/>
                <w:sz w:val="24"/>
                <w:szCs w:val="24"/>
              </w:rPr>
              <w:t>Проект наказу Міністерства фінансів Україні «Про затвердження Методичних рекомендацій щодо формування підприємствами Звіту про управління» доопрацьовується з урахуванням пропозицій та зауважень, висловлених на засіданні Методологічної раді при Міністерстві фінансів Україні</w:t>
            </w:r>
            <w:r w:rsidR="00FD6A1A" w:rsidRPr="00FD6A1A">
              <w:rPr>
                <w:rFonts w:ascii="Times New Roman" w:eastAsia="Calibri" w:hAnsi="Times New Roman" w:cs="Times New Roman"/>
                <w:sz w:val="24"/>
                <w:szCs w:val="24"/>
              </w:rPr>
              <w:t xml:space="preserve">, </w:t>
            </w:r>
            <w:r w:rsidR="00FD6A1A" w:rsidRPr="00FD6A1A">
              <w:rPr>
                <w:rFonts w:ascii="Times New Roman" w:eastAsia="Calibri" w:hAnsi="Times New Roman" w:cs="Times New Roman"/>
                <w:i/>
                <w:sz w:val="24"/>
                <w:szCs w:val="24"/>
              </w:rPr>
              <w:t>та в результаті обговорення з громадськістю.</w:t>
            </w:r>
          </w:p>
        </w:tc>
      </w:tr>
      <w:tr w:rsidR="001248E8" w:rsidRPr="00DC6616" w:rsidTr="001248E8">
        <w:trPr>
          <w:trHeight w:val="20"/>
        </w:trPr>
        <w:tc>
          <w:tcPr>
            <w:tcW w:w="1187" w:type="pct"/>
            <w:vMerge w:val="restart"/>
            <w:tcBorders>
              <w:bottom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t>829. Встановлення єдиних вимог щодо складення консолідованої фінансової звітності відповідно до норм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4E5A0A">
              <w:rPr>
                <w:rFonts w:ascii="Times New Roman" w:eastAsia="Calibri" w:hAnsi="Times New Roman" w:cs="Times New Roman"/>
                <w:b/>
                <w:sz w:val="24"/>
                <w:szCs w:val="24"/>
              </w:rPr>
              <w:t>2)</w:t>
            </w:r>
            <w:r w:rsidRPr="001248E8">
              <w:rPr>
                <w:rFonts w:ascii="Times New Roman" w:eastAsia="Calibri" w:hAnsi="Times New Roman" w:cs="Times New Roman"/>
                <w:sz w:val="24"/>
                <w:szCs w:val="24"/>
              </w:rPr>
              <w:t xml:space="preserve">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4E5A0A">
              <w:rPr>
                <w:rFonts w:ascii="Times New Roman" w:eastAsia="Calibri" w:hAnsi="Times New Roman" w:cs="Times New Roman"/>
                <w:b/>
                <w:sz w:val="24"/>
                <w:szCs w:val="24"/>
              </w:rPr>
              <w:t>3)</w:t>
            </w:r>
            <w:r w:rsidRPr="001248E8">
              <w:rPr>
                <w:rFonts w:ascii="Times New Roman" w:eastAsia="Calibri" w:hAnsi="Times New Roman" w:cs="Times New Roman"/>
                <w:sz w:val="24"/>
                <w:szCs w:val="24"/>
              </w:rPr>
              <w:t xml:space="preserve">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216" w:type="pct"/>
          </w:tcPr>
          <w:p w:rsidR="00FD6A1A" w:rsidRPr="00FD6A1A" w:rsidRDefault="00FD6A1A" w:rsidP="00FD6A1A">
            <w:pPr>
              <w:spacing w:after="0" w:line="240" w:lineRule="auto"/>
              <w:jc w:val="both"/>
              <w:rPr>
                <w:rFonts w:ascii="Times New Roman" w:eastAsia="Calibri" w:hAnsi="Times New Roman" w:cs="Times New Roman"/>
                <w:sz w:val="24"/>
                <w:szCs w:val="24"/>
              </w:rPr>
            </w:pPr>
            <w:r w:rsidRPr="00FD6A1A">
              <w:rPr>
                <w:rFonts w:ascii="Times New Roman" w:eastAsia="Calibri" w:hAnsi="Times New Roman" w:cs="Times New Roman"/>
                <w:b/>
                <w:sz w:val="24"/>
                <w:szCs w:val="24"/>
              </w:rPr>
              <w:t>4) Виконано.</w:t>
            </w:r>
            <w:r w:rsidRPr="00FD6A1A">
              <w:rPr>
                <w:rFonts w:ascii="Times New Roman" w:eastAsia="Calibri" w:hAnsi="Times New Roman" w:cs="Times New Roman"/>
                <w:sz w:val="24"/>
                <w:szCs w:val="24"/>
              </w:rPr>
              <w:t xml:space="preserve"> 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p>
          <w:p w:rsidR="005943B0" w:rsidRPr="00FD6A1A" w:rsidRDefault="00FD6A1A" w:rsidP="00FD6A1A">
            <w:pPr>
              <w:spacing w:after="0" w:line="240" w:lineRule="auto"/>
              <w:jc w:val="both"/>
              <w:rPr>
                <w:rFonts w:ascii="Times New Roman" w:eastAsia="Calibri" w:hAnsi="Times New Roman" w:cs="Times New Roman"/>
                <w:i/>
                <w:sz w:val="24"/>
                <w:szCs w:val="24"/>
              </w:rPr>
            </w:pPr>
            <w:r w:rsidRPr="00FD6A1A">
              <w:rPr>
                <w:rFonts w:ascii="Times New Roman" w:eastAsia="Calibri" w:hAnsi="Times New Roman" w:cs="Times New Roman"/>
                <w:i/>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tc>
      </w:tr>
      <w:tr w:rsidR="001248E8" w:rsidRPr="00DC6616" w:rsidTr="001248E8">
        <w:trPr>
          <w:trHeight w:val="20"/>
        </w:trPr>
        <w:tc>
          <w:tcPr>
            <w:tcW w:w="1187" w:type="pct"/>
            <w:vMerge w:val="restart"/>
            <w:tcBorders>
              <w:top w:val="single" w:sz="4" w:space="0" w:color="auto"/>
              <w:bottom w:val="nil"/>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830. Встановлення вимог щодо оприлюднення підприємствами фінансової звітності</w:t>
            </w:r>
          </w:p>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Borders>
              <w:bottom w:val="nil"/>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w:t>
            </w:r>
            <w:r w:rsidRPr="001248E8">
              <w:rPr>
                <w:rFonts w:ascii="Times New Roman" w:eastAsia="Calibri" w:hAnsi="Times New Roman" w:cs="Times New Roman"/>
                <w:sz w:val="24"/>
                <w:szCs w:val="24"/>
              </w:rPr>
              <w:lastRenderedPageBreak/>
              <w:t>Закону України «Про бухгалтерський облік та фінансову звітність в Україні» щодо удосконалення деяких положень», який набрав чинності 01.01.2018</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tcBorders>
              <w:bottom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597" w:type="pct"/>
            <w:shd w:val="clear" w:color="auto" w:fill="auto"/>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305BEA"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shd w:val="clear" w:color="auto" w:fill="auto"/>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681173" w:rsidRDefault="00305BEA" w:rsidP="005943B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943B0">
              <w:rPr>
                <w:rFonts w:ascii="Times New Roman" w:eastAsia="Calibri" w:hAnsi="Times New Roman" w:cs="Times New Roman"/>
                <w:sz w:val="24"/>
                <w:szCs w:val="24"/>
              </w:rPr>
              <w:t xml:space="preserve">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1C09B4" w:rsidRPr="001C09B4">
              <w:rPr>
                <w:rFonts w:ascii="Times New Roman" w:eastAsia="Calibri" w:hAnsi="Times New Roman" w:cs="Times New Roman"/>
                <w:sz w:val="24"/>
                <w:szCs w:val="24"/>
                <w:lang w:val="ru-RU"/>
              </w:rPr>
              <w:t xml:space="preserve">. </w:t>
            </w:r>
            <w:r w:rsidR="001C09B4">
              <w:rPr>
                <w:rFonts w:ascii="Times New Roman" w:eastAsia="Calibri" w:hAnsi="Times New Roman" w:cs="Times New Roman"/>
                <w:sz w:val="24"/>
                <w:szCs w:val="24"/>
              </w:rPr>
              <w:t xml:space="preserve">Висновок </w:t>
            </w:r>
            <w:r w:rsidR="00681173">
              <w:rPr>
                <w:rFonts w:ascii="Times New Roman" w:eastAsia="Calibri" w:hAnsi="Times New Roman" w:cs="Times New Roman"/>
                <w:sz w:val="24"/>
                <w:szCs w:val="24"/>
              </w:rPr>
              <w:t xml:space="preserve">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lang w:val="ru-RU"/>
              </w:rPr>
              <w:t xml:space="preserve"> (2017) 5490616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305BEA"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943B0">
              <w:rPr>
                <w:rFonts w:ascii="Times New Roman" w:eastAsia="Calibri" w:hAnsi="Times New Roman" w:cs="Times New Roman"/>
                <w:sz w:val="24"/>
                <w:szCs w:val="24"/>
              </w:rPr>
              <w:t xml:space="preserve">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restart"/>
            <w:tcBorders>
              <w:top w:val="single" w:sz="4" w:space="0" w:color="auto"/>
              <w:bottom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Borders>
              <w:top w:val="nil"/>
              <w:bottom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633817" w:rsidTr="001248E8">
        <w:trPr>
          <w:trHeight w:val="20"/>
        </w:trPr>
        <w:tc>
          <w:tcPr>
            <w:tcW w:w="1187" w:type="pct"/>
            <w:vMerge/>
            <w:tcBorders>
              <w:top w:val="nil"/>
              <w:bottom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w:t>
            </w:r>
            <w:r w:rsidRPr="001248E8">
              <w:rPr>
                <w:rFonts w:ascii="Times New Roman" w:eastAsia="Calibri" w:hAnsi="Times New Roman" w:cs="Times New Roman"/>
                <w:sz w:val="24"/>
                <w:szCs w:val="24"/>
              </w:rPr>
              <w:lastRenderedPageBreak/>
              <w:t>Закону України «Про бухгалтерський облік та фінансову звітність в Україні» щодо удосконалення деяких положень», який набрав чинності 01.01.2018</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tcBorders>
              <w:top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видання та реєстрація в Мін’юсті наказу Мінфіну щодо форми, змісту та порядку подання звіту про платежі до бюджету окремими категоріями суб’єктів господарювання</w:t>
            </w:r>
          </w:p>
        </w:tc>
        <w:tc>
          <w:tcPr>
            <w:tcW w:w="2216" w:type="pct"/>
          </w:tcPr>
          <w:p w:rsidR="004E5A0A" w:rsidRPr="000F35E6" w:rsidRDefault="004E5A0A" w:rsidP="004E5A0A">
            <w:pPr>
              <w:spacing w:after="0" w:line="240" w:lineRule="auto"/>
              <w:ind w:right="114"/>
              <w:jc w:val="both"/>
              <w:rPr>
                <w:rFonts w:ascii="Times New Roman" w:eastAsia="Calibri" w:hAnsi="Times New Roman" w:cs="Times New Roman"/>
                <w:sz w:val="24"/>
                <w:szCs w:val="24"/>
              </w:rPr>
            </w:pPr>
            <w:r w:rsidRPr="000F35E6">
              <w:rPr>
                <w:rFonts w:ascii="Times New Roman" w:eastAsia="Calibri" w:hAnsi="Times New Roman" w:cs="Times New Roman"/>
                <w:sz w:val="24"/>
                <w:szCs w:val="24"/>
              </w:rPr>
              <w:t xml:space="preserve">4) </w:t>
            </w:r>
            <w:r w:rsidRPr="004E5A0A">
              <w:rPr>
                <w:rFonts w:ascii="Times New Roman" w:eastAsia="Calibri" w:hAnsi="Times New Roman" w:cs="Times New Roman"/>
                <w:b/>
                <w:sz w:val="24"/>
                <w:szCs w:val="24"/>
              </w:rPr>
              <w:t>Виконується.</w:t>
            </w:r>
            <w:r>
              <w:rPr>
                <w:rFonts w:ascii="Times New Roman" w:eastAsia="Calibri" w:hAnsi="Times New Roman" w:cs="Times New Roman"/>
                <w:sz w:val="24"/>
                <w:szCs w:val="24"/>
              </w:rPr>
              <w:t xml:space="preserve"> </w:t>
            </w:r>
            <w:r w:rsidRPr="000F35E6">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платежі на користь держави (термін – 1 липня 2018 р.).</w:t>
            </w:r>
          </w:p>
          <w:p w:rsidR="000D7DCD" w:rsidRPr="000D7DCD" w:rsidRDefault="004E5A0A" w:rsidP="004E5A0A">
            <w:pPr>
              <w:spacing w:after="0" w:line="240" w:lineRule="auto"/>
              <w:ind w:right="114"/>
              <w:jc w:val="both"/>
              <w:rPr>
                <w:rFonts w:ascii="Times New Roman" w:eastAsia="Calibri" w:hAnsi="Times New Roman" w:cs="Times New Roman"/>
                <w:i/>
                <w:sz w:val="24"/>
                <w:szCs w:val="24"/>
              </w:rPr>
            </w:pPr>
            <w:r w:rsidRPr="000F35E6">
              <w:rPr>
                <w:rFonts w:ascii="Times New Roman" w:eastAsia="Calibri" w:hAnsi="Times New Roman" w:cs="Times New Roman"/>
                <w:sz w:val="24"/>
                <w:szCs w:val="24"/>
              </w:rPr>
              <w:t xml:space="preserve">Проект наказу Міністерства фінансів Україні «Про затвердження Методичних рекомендацій щодо формування підприємствами звіту про платежі на користь держави» доопрацьовується з урахуванням пропозицій та зауважень, висловлених на засіданні Методологічної раді при Міністерстві фінансів </w:t>
            </w:r>
            <w:r w:rsidRPr="004E5A0A">
              <w:rPr>
                <w:rFonts w:ascii="Times New Roman" w:eastAsia="Calibri" w:hAnsi="Times New Roman" w:cs="Times New Roman"/>
                <w:sz w:val="24"/>
                <w:szCs w:val="24"/>
              </w:rPr>
              <w:t>Україні</w:t>
            </w:r>
            <w:r w:rsidRPr="004E5A0A">
              <w:rPr>
                <w:rFonts w:ascii="Times New Roman" w:eastAsia="Calibri" w:hAnsi="Times New Roman" w:cs="Times New Roman"/>
                <w:i/>
                <w:sz w:val="24"/>
                <w:szCs w:val="24"/>
              </w:rPr>
              <w:t>, та в результаті обговорення з громадськістю.</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274ECE"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w:t>
            </w:r>
            <w:r w:rsidR="000D7DCD" w:rsidRPr="00D51086">
              <w:rPr>
                <w:rFonts w:ascii="Times New Roman" w:hAnsi="Times New Roman" w:cs="Times New Roman"/>
                <w:b/>
                <w:sz w:val="24"/>
                <w:szCs w:val="24"/>
              </w:rPr>
              <w:t xml:space="preserve"> 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0D7DCD"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1248E8" w:rsidRDefault="000D7DCD" w:rsidP="000D7DCD">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005F747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0D7DCD"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w:t>
            </w:r>
            <w:r w:rsidRPr="00D51086">
              <w:rPr>
                <w:rFonts w:ascii="Times New Roman" w:hAnsi="Times New Roman" w:cs="Times New Roman"/>
                <w:b/>
                <w:sz w:val="24"/>
                <w:szCs w:val="24"/>
              </w:rPr>
              <w:t xml:space="preserve"> 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4)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w:t>
            </w:r>
            <w:r w:rsidR="000D7DCD" w:rsidRPr="00D51086">
              <w:rPr>
                <w:rFonts w:ascii="Times New Roman" w:hAnsi="Times New Roman" w:cs="Times New Roman"/>
                <w:b/>
                <w:sz w:val="24"/>
                <w:szCs w:val="24"/>
              </w:rPr>
              <w:t xml:space="preserve"> 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w:t>
            </w:r>
            <w:r w:rsidR="000D7DCD" w:rsidRPr="00D51086">
              <w:rPr>
                <w:rFonts w:ascii="Times New Roman" w:hAnsi="Times New Roman" w:cs="Times New Roman"/>
                <w:b/>
                <w:sz w:val="24"/>
                <w:szCs w:val="24"/>
              </w:rPr>
              <w:t xml:space="preserve"> 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274ECE"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6)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6)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w:t>
            </w:r>
            <w:r w:rsidRPr="001248E8">
              <w:rPr>
                <w:rFonts w:ascii="Times New Roman" w:eastAsia="Calibri" w:hAnsi="Times New Roman" w:cs="Times New Roman"/>
                <w:sz w:val="24"/>
                <w:szCs w:val="24"/>
              </w:rPr>
              <w:lastRenderedPageBreak/>
              <w:t>звітність в Україні» щодо удосконалення деяких положень», який набрав чинності 01.01.2018</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 xml:space="preserve">835. Визначення умов та порядку допуску аудиторів до провадження аудиторської діяльності </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5F7476"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9264DE">
              <w:rPr>
                <w:rFonts w:ascii="Times New Roman" w:eastAsia="Calibri" w:hAnsi="Times New Roman" w:cs="Times New Roman"/>
                <w:sz w:val="24"/>
                <w:szCs w:val="24"/>
              </w:rPr>
              <w:t xml:space="preserve"> </w:t>
            </w:r>
            <w:r w:rsidR="009264DE"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9264DE" w:rsidP="009264DE">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w:t>
            </w:r>
            <w:r w:rsidR="004E5A0A">
              <w:rPr>
                <w:rFonts w:ascii="Times New Roman" w:eastAsia="Calibri" w:hAnsi="Times New Roman" w:cs="Times New Roman"/>
                <w:sz w:val="24"/>
                <w:szCs w:val="24"/>
              </w:rPr>
              <w:t xml:space="preserve"> </w:t>
            </w:r>
            <w:r w:rsidR="00681173">
              <w:rPr>
                <w:rFonts w:ascii="Times New Roman" w:eastAsia="Calibri" w:hAnsi="Times New Roman" w:cs="Times New Roman"/>
                <w:sz w:val="24"/>
                <w:szCs w:val="24"/>
              </w:rPr>
              <w:t xml:space="preserve">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9264DE"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B64AB7">
              <w:rPr>
                <w:rFonts w:ascii="Times New Roman" w:eastAsia="Calibri" w:hAnsi="Times New Roman" w:cs="Times New Roman"/>
                <w:sz w:val="24"/>
                <w:szCs w:val="24"/>
              </w:rPr>
              <w:t xml:space="preserve"> </w:t>
            </w:r>
            <w:r w:rsidR="00B64AB7"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216" w:type="pct"/>
          </w:tcPr>
          <w:p w:rsidR="001248E8" w:rsidRPr="001248E8" w:rsidRDefault="00B64AB7" w:rsidP="001248E8">
            <w:pPr>
              <w:tabs>
                <w:tab w:val="left" w:pos="886"/>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Згідно з частиною восьмою статті 19 Закону України від 21.12.2017 № 2258-VIII «Про аудит фінансової звітності та аудиторську діяльність» атестація аудиторів здійснюється комісією з атестації.</w:t>
            </w:r>
          </w:p>
          <w:p w:rsidR="001248E8" w:rsidRPr="001248E8" w:rsidRDefault="001248E8" w:rsidP="004E5A0A">
            <w:pPr>
              <w:tabs>
                <w:tab w:val="left" w:pos="886"/>
              </w:tabs>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Відповідно до абзацу восьмого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Положення про комісію з атестації (термін – серпень 2018 р.) </w:t>
            </w:r>
            <w:r w:rsidR="00B64AB7"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розроблення та затвердження Органом суспільного нагляду Положення про сертифікацію аудиторів (нова редакція)</w:t>
            </w:r>
          </w:p>
        </w:tc>
        <w:tc>
          <w:tcPr>
            <w:tcW w:w="2216" w:type="pct"/>
          </w:tcPr>
          <w:p w:rsidR="004E5A0A" w:rsidRPr="004E5A0A" w:rsidRDefault="0072764B" w:rsidP="004E5A0A">
            <w:pPr>
              <w:widowControl w:val="0"/>
              <w:tabs>
                <w:tab w:val="left" w:pos="0"/>
              </w:tabs>
              <w:spacing w:line="240" w:lineRule="auto"/>
              <w:contextualSpacing/>
              <w:jc w:val="both"/>
              <w:rPr>
                <w:rFonts w:ascii="Times New Roman" w:eastAsia="Calibri" w:hAnsi="Times New Roman" w:cs="Times New Roman"/>
                <w:i/>
                <w:sz w:val="24"/>
                <w:szCs w:val="24"/>
              </w:rPr>
            </w:pPr>
            <w:r w:rsidRPr="0072764B">
              <w:rPr>
                <w:rFonts w:ascii="Times New Roman" w:hAnsi="Times New Roman" w:cs="Times New Roman"/>
                <w:sz w:val="24"/>
                <w:szCs w:val="24"/>
              </w:rPr>
              <w:t>5)</w:t>
            </w:r>
            <w:r>
              <w:rPr>
                <w:rFonts w:ascii="Times New Roman" w:hAnsi="Times New Roman" w:cs="Times New Roman"/>
                <w:b/>
                <w:sz w:val="24"/>
                <w:szCs w:val="24"/>
              </w:rPr>
              <w:t xml:space="preserve"> </w:t>
            </w:r>
            <w:r w:rsidR="004E5A0A">
              <w:rPr>
                <w:rFonts w:ascii="Times New Roman" w:hAnsi="Times New Roman" w:cs="Times New Roman"/>
                <w:b/>
                <w:sz w:val="24"/>
                <w:szCs w:val="24"/>
              </w:rPr>
              <w:t xml:space="preserve">Виконується. </w:t>
            </w:r>
            <w:r w:rsidR="004E5A0A" w:rsidRPr="004E5A0A">
              <w:rPr>
                <w:rFonts w:ascii="Times New Roman" w:eastAsia="Calibri" w:hAnsi="Times New Roman" w:cs="Times New Roman"/>
                <w:i/>
                <w:sz w:val="24"/>
                <w:szCs w:val="24"/>
              </w:rPr>
              <w:t xml:space="preserve">Відповідно до частини восьмої статті 19 Закону Положення про комісію з атестації погоджується Органом суспільного нагляду за аудиторською діяльністю та затверджується наказом центрального органу виконавчої </w:t>
            </w:r>
            <w:r w:rsidR="004E5A0A" w:rsidRPr="004E5A0A">
              <w:rPr>
                <w:rFonts w:ascii="Times New Roman" w:eastAsia="Calibri" w:hAnsi="Times New Roman" w:cs="Times New Roman"/>
                <w:i/>
                <w:sz w:val="24"/>
                <w:szCs w:val="24"/>
              </w:rPr>
              <w:lastRenderedPageBreak/>
              <w:t xml:space="preserve">влади, що забезпечує формування та реалізує державну політику у сфері бухгалтерського обліку та аудиту. </w:t>
            </w:r>
          </w:p>
          <w:p w:rsidR="001248E8" w:rsidRPr="001248E8" w:rsidRDefault="004E5A0A" w:rsidP="004E5A0A">
            <w:pPr>
              <w:tabs>
                <w:tab w:val="left" w:pos="886"/>
              </w:tabs>
              <w:spacing w:after="0" w:line="240" w:lineRule="auto"/>
              <w:contextualSpacing/>
              <w:jc w:val="both"/>
              <w:rPr>
                <w:rFonts w:ascii="Times New Roman" w:eastAsia="Calibri" w:hAnsi="Times New Roman" w:cs="Times New Roman"/>
                <w:sz w:val="24"/>
                <w:szCs w:val="24"/>
              </w:rPr>
            </w:pPr>
            <w:r w:rsidRPr="004E5A0A">
              <w:rPr>
                <w:rFonts w:ascii="Times New Roman" w:eastAsia="Calibri" w:hAnsi="Times New Roman" w:cs="Times New Roman"/>
                <w:i/>
                <w:sz w:val="24"/>
                <w:szCs w:val="24"/>
              </w:rPr>
              <w:t>З огляду на те, що процес започаткування роботи державної установи «Орган суспільного нагляду за аудиторською діяльністю» не завершено, Міністерство фінансів України листом від 31.08.2018 № 31-35240-01-3/22968 звернулось до Кабінету Міністрів України з пропозицією перенесення строку виконання заходу, передбаченого абзацом восьмим розділу 2 зазначеного Плану, на 31 жовтня 2018 року.</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836. Створення єдиного реєстру аудиторів та аудиторських фірм</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vAlign w:val="center"/>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81173">
              <w:rPr>
                <w:rFonts w:ascii="Times New Roman" w:eastAsia="Calibri" w:hAnsi="Times New Roman" w:cs="Times New Roman"/>
                <w:sz w:val="24"/>
                <w:szCs w:val="24"/>
              </w:rPr>
              <w:t xml:space="preserve">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та затвердження Органом суспільного нагляду Положення про Реєстр аудиторських фірм та аудиторів (нова редакція)</w:t>
            </w:r>
          </w:p>
        </w:tc>
        <w:tc>
          <w:tcPr>
            <w:tcW w:w="2216" w:type="pct"/>
          </w:tcPr>
          <w:p w:rsidR="00F030F4" w:rsidRPr="00F030F4" w:rsidRDefault="0072764B" w:rsidP="00F030F4">
            <w:pPr>
              <w:tabs>
                <w:tab w:val="left" w:pos="886"/>
              </w:tabs>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4</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sidR="00F030F4">
              <w:rPr>
                <w:rFonts w:ascii="Times New Roman" w:eastAsia="Calibri" w:hAnsi="Times New Roman" w:cs="Times New Roman"/>
                <w:sz w:val="24"/>
                <w:szCs w:val="24"/>
              </w:rPr>
              <w:t xml:space="preserve">. </w:t>
            </w:r>
            <w:r w:rsidR="00F030F4" w:rsidRPr="00F030F4">
              <w:rPr>
                <w:rFonts w:ascii="Times New Roman" w:eastAsia="Calibri" w:hAnsi="Times New Roman" w:cs="Times New Roman"/>
                <w:i/>
                <w:sz w:val="24"/>
                <w:szCs w:val="24"/>
              </w:rPr>
              <w:t>Відповідно до абзацу одинадцятого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p>
          <w:p w:rsidR="00F030F4" w:rsidRPr="00F030F4" w:rsidRDefault="00F030F4" w:rsidP="00F030F4">
            <w:pPr>
              <w:tabs>
                <w:tab w:val="left" w:pos="886"/>
              </w:tabs>
              <w:spacing w:after="0" w:line="240" w:lineRule="auto"/>
              <w:contextualSpacing/>
              <w:jc w:val="both"/>
              <w:rPr>
                <w:rFonts w:ascii="Times New Roman" w:eastAsia="Calibri" w:hAnsi="Times New Roman" w:cs="Times New Roman"/>
                <w:i/>
                <w:sz w:val="24"/>
                <w:szCs w:val="24"/>
              </w:rPr>
            </w:pPr>
            <w:r w:rsidRPr="00F030F4">
              <w:rPr>
                <w:rFonts w:ascii="Times New Roman" w:eastAsia="Calibri" w:hAnsi="Times New Roman" w:cs="Times New Roman"/>
                <w:i/>
                <w:sz w:val="24"/>
                <w:szCs w:val="24"/>
              </w:rPr>
              <w:lastRenderedPageBreak/>
              <w:t>Міністерство фінансів України листом від 31.08.2018                № 31-35240-01-3/22968 звернулось до Кабінету Міністрів України з пропозицією перенесення строку виконання заходу, передбаченого абзацом одинадцятим розділу 2 Плану, на 21 вересня 2018 року.</w:t>
            </w:r>
          </w:p>
          <w:p w:rsidR="001248E8" w:rsidRPr="001248E8" w:rsidRDefault="00F030F4" w:rsidP="00F030F4">
            <w:pPr>
              <w:tabs>
                <w:tab w:val="left" w:pos="886"/>
              </w:tabs>
              <w:spacing w:after="0" w:line="240" w:lineRule="auto"/>
              <w:contextualSpacing/>
              <w:jc w:val="both"/>
              <w:rPr>
                <w:rFonts w:ascii="Times New Roman" w:eastAsia="Calibri" w:hAnsi="Times New Roman" w:cs="Times New Roman"/>
                <w:sz w:val="24"/>
                <w:szCs w:val="24"/>
              </w:rPr>
            </w:pPr>
            <w:r w:rsidRPr="00F030F4">
              <w:rPr>
                <w:rFonts w:ascii="Times New Roman" w:eastAsia="Calibri" w:hAnsi="Times New Roman" w:cs="Times New Roman"/>
                <w:i/>
                <w:sz w:val="24"/>
                <w:szCs w:val="24"/>
              </w:rPr>
              <w:t>Міністерством фінансів України затверджено наказ від 19.09.2018 № 766 «Про затвердження Порядку ведення Реєстру аудиторів та суб’єктів аудиторської діяльності».</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837. Визначення категорій підприємств, що становлять суспільний інтерес, які підлягають обов’язковому аудиту</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838. Посилення контролю якості аудиторських послуг</w:t>
            </w: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w:t>
            </w:r>
            <w:r w:rsidR="00681173" w:rsidRPr="00681173">
              <w:rPr>
                <w:rFonts w:ascii="Times New Roman" w:eastAsia="Calibri" w:hAnsi="Times New Roman" w:cs="Times New Roman"/>
                <w:sz w:val="24"/>
                <w:szCs w:val="24"/>
              </w:rPr>
              <w:lastRenderedPageBreak/>
              <w:t xml:space="preserve">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та затвердження Органом суспільного нагляду положення національної практики контролю якості аудиторських послуг</w:t>
            </w:r>
          </w:p>
        </w:tc>
        <w:tc>
          <w:tcPr>
            <w:tcW w:w="2216" w:type="pct"/>
            <w:vMerge w:val="restart"/>
          </w:tcPr>
          <w:p w:rsidR="00F030F4" w:rsidRPr="006222A5" w:rsidRDefault="00F030F4" w:rsidP="00F030F4">
            <w:pPr>
              <w:tabs>
                <w:tab w:val="left" w:pos="886"/>
              </w:tabs>
              <w:spacing w:after="0" w:line="240" w:lineRule="auto"/>
              <w:contextualSpacing/>
              <w:jc w:val="both"/>
              <w:rPr>
                <w:rFonts w:ascii="Times New Roman" w:eastAsia="Calibri" w:hAnsi="Times New Roman" w:cs="Times New Roman"/>
                <w:sz w:val="24"/>
                <w:szCs w:val="24"/>
              </w:rPr>
            </w:pPr>
            <w:r w:rsidRPr="006222A5">
              <w:rPr>
                <w:rFonts w:ascii="Times New Roman" w:eastAsia="Calibri" w:hAnsi="Times New Roman" w:cs="Times New Roman"/>
                <w:sz w:val="24"/>
                <w:szCs w:val="24"/>
              </w:rPr>
              <w:t>Відповідно до абзацу дванадцятого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проведення перевірок з контролю якості (термін – серпень 2018 р.).</w:t>
            </w:r>
          </w:p>
          <w:p w:rsidR="001248E8" w:rsidRPr="00F030F4" w:rsidRDefault="00F030F4" w:rsidP="00F030F4">
            <w:pPr>
              <w:tabs>
                <w:tab w:val="left" w:pos="886"/>
              </w:tabs>
              <w:spacing w:after="0" w:line="240" w:lineRule="auto"/>
              <w:contextualSpacing/>
              <w:jc w:val="both"/>
              <w:rPr>
                <w:rFonts w:ascii="Times New Roman" w:eastAsia="Calibri" w:hAnsi="Times New Roman" w:cs="Times New Roman"/>
                <w:i/>
                <w:sz w:val="24"/>
                <w:szCs w:val="24"/>
              </w:rPr>
            </w:pPr>
            <w:r w:rsidRPr="006222A5">
              <w:rPr>
                <w:rFonts w:ascii="Times New Roman" w:eastAsia="Calibri" w:hAnsi="Times New Roman" w:cs="Times New Roman"/>
                <w:i/>
                <w:sz w:val="24"/>
                <w:szCs w:val="24"/>
              </w:rPr>
              <w:t xml:space="preserve">З огляду на те, що процес започаткування роботи державної установи </w:t>
            </w:r>
            <w:r w:rsidR="006222A5" w:rsidRPr="006222A5">
              <w:rPr>
                <w:rFonts w:ascii="Times New Roman" w:eastAsia="Calibri" w:hAnsi="Times New Roman" w:cs="Times New Roman"/>
                <w:i/>
                <w:sz w:val="24"/>
                <w:szCs w:val="24"/>
              </w:rPr>
              <w:t xml:space="preserve">- </w:t>
            </w:r>
            <w:r w:rsidRPr="006222A5">
              <w:rPr>
                <w:rFonts w:ascii="Times New Roman" w:eastAsia="Calibri" w:hAnsi="Times New Roman" w:cs="Times New Roman"/>
                <w:i/>
                <w:sz w:val="24"/>
                <w:szCs w:val="24"/>
              </w:rPr>
              <w:t>«Орган суспільного нагля</w:t>
            </w:r>
            <w:r w:rsidR="006222A5" w:rsidRPr="006222A5">
              <w:rPr>
                <w:rFonts w:ascii="Times New Roman" w:eastAsia="Calibri" w:hAnsi="Times New Roman" w:cs="Times New Roman"/>
                <w:i/>
                <w:sz w:val="24"/>
                <w:szCs w:val="24"/>
              </w:rPr>
              <w:t>ду за аудиторською діяльністю», якою</w:t>
            </w:r>
            <w:r w:rsidRPr="006222A5">
              <w:rPr>
                <w:rFonts w:ascii="Times New Roman" w:eastAsia="Calibri" w:hAnsi="Times New Roman" w:cs="Times New Roman"/>
                <w:i/>
                <w:sz w:val="24"/>
                <w:szCs w:val="24"/>
              </w:rPr>
              <w:t xml:space="preserve"> має бути розроблено відповідний проект акта та поданий Міністерству фінансів України на затвердження, не завершено, Міністерство фінансів України листом від 31.08.2018 № 31-35240-01-3/22968 звернулось до Кабінету Міністрів України з пропозицією перенесення строку виконання заходу, передбаченого абзацом дванадцятим пункту 2 зазначеного Плану, на 31 жовтня 2018 року.</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розроблення та затвердження Органом суспільного нагляду положення про моніторинг практики аудиторської діяльності</w:t>
            </w:r>
          </w:p>
        </w:tc>
        <w:tc>
          <w:tcPr>
            <w:tcW w:w="2216" w:type="pct"/>
            <w:vMerge/>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6) розроблення та затвердження Органом суспільного нагляду положення про зовнішні перевірки системи контролю якості аудиторських послуг</w:t>
            </w:r>
          </w:p>
        </w:tc>
        <w:tc>
          <w:tcPr>
            <w:tcW w:w="2216" w:type="pct"/>
            <w:vMerge/>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7) розроблення та затвердження Органом суспільного нагляду положення щодо санкцій за невірне проведення обов’язкового аудиту</w:t>
            </w:r>
          </w:p>
        </w:tc>
        <w:tc>
          <w:tcPr>
            <w:tcW w:w="2216" w:type="pct"/>
            <w:vMerge/>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Pr>
                <w:rFonts w:ascii="Times New Roman" w:eastAsia="Calibri" w:hAnsi="Times New Roman" w:cs="Times New Roman"/>
                <w:sz w:val="24"/>
                <w:szCs w:val="24"/>
              </w:rPr>
              <w:t xml:space="preserve"> (2017) 5490616 </w:t>
            </w:r>
            <w:r w:rsidR="00A24F9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A24F90">
              <w:rPr>
                <w:rFonts w:ascii="Times New Roman" w:eastAsia="Calibri" w:hAnsi="Times New Roman" w:cs="Times New Roman"/>
                <w:sz w:val="24"/>
                <w:szCs w:val="24"/>
              </w:rPr>
              <w:t xml:space="preserve"> </w:t>
            </w:r>
            <w:r w:rsidR="00A24F9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p>
        </w:tc>
        <w:tc>
          <w:tcPr>
            <w:tcW w:w="2216" w:type="pct"/>
          </w:tcPr>
          <w:p w:rsidR="00F030F4" w:rsidRPr="000F35E6" w:rsidRDefault="00F030F4" w:rsidP="00F030F4">
            <w:pPr>
              <w:tabs>
                <w:tab w:val="left" w:pos="886"/>
              </w:tabs>
              <w:spacing w:after="0" w:line="240" w:lineRule="auto"/>
              <w:contextualSpacing/>
              <w:jc w:val="both"/>
              <w:rPr>
                <w:rFonts w:ascii="Times New Roman" w:eastAsia="Calibri" w:hAnsi="Times New Roman" w:cs="Times New Roman"/>
                <w:sz w:val="24"/>
                <w:szCs w:val="24"/>
              </w:rPr>
            </w:pPr>
            <w:r w:rsidRPr="00F030F4">
              <w:rPr>
                <w:rFonts w:ascii="Times New Roman" w:eastAsia="Calibri" w:hAnsi="Times New Roman" w:cs="Times New Roman"/>
                <w:b/>
                <w:sz w:val="24"/>
                <w:szCs w:val="24"/>
              </w:rPr>
              <w:t>4)</w:t>
            </w:r>
            <w:r>
              <w:rPr>
                <w:rFonts w:ascii="Times New Roman" w:eastAsia="Calibri" w:hAnsi="Times New Roman" w:cs="Times New Roman"/>
                <w:sz w:val="24"/>
                <w:szCs w:val="24"/>
              </w:rPr>
              <w:t xml:space="preserve"> </w:t>
            </w:r>
            <w:r w:rsidRPr="008436BB">
              <w:rPr>
                <w:rFonts w:ascii="Times New Roman" w:hAnsi="Times New Roman" w:cs="Times New Roman"/>
                <w:b/>
                <w:sz w:val="24"/>
                <w:szCs w:val="24"/>
              </w:rPr>
              <w:t>Виконано.</w:t>
            </w:r>
            <w:r>
              <w:rPr>
                <w:rFonts w:ascii="Times New Roman" w:eastAsia="Calibri" w:hAnsi="Times New Roman" w:cs="Times New Roman"/>
                <w:sz w:val="24"/>
                <w:szCs w:val="24"/>
              </w:rPr>
              <w:t xml:space="preserve"> </w:t>
            </w:r>
            <w:r w:rsidRPr="000F35E6">
              <w:rPr>
                <w:rFonts w:ascii="Times New Roman" w:eastAsia="Calibri" w:hAnsi="Times New Roman" w:cs="Times New Roman"/>
                <w:sz w:val="24"/>
                <w:szCs w:val="24"/>
              </w:rPr>
              <w:t>Відповідно до абзацу першого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p>
          <w:p w:rsidR="00A24F90" w:rsidRPr="00F030F4" w:rsidRDefault="00F030F4" w:rsidP="00F030F4">
            <w:pPr>
              <w:tabs>
                <w:tab w:val="left" w:pos="886"/>
              </w:tabs>
              <w:spacing w:after="0" w:line="240" w:lineRule="auto"/>
              <w:contextualSpacing/>
              <w:jc w:val="both"/>
              <w:rPr>
                <w:rFonts w:ascii="Times New Roman" w:eastAsia="Calibri" w:hAnsi="Times New Roman" w:cs="Times New Roman"/>
                <w:i/>
                <w:sz w:val="24"/>
                <w:szCs w:val="24"/>
              </w:rPr>
            </w:pPr>
            <w:r w:rsidRPr="00F030F4">
              <w:rPr>
                <w:rFonts w:ascii="Times New Roman" w:eastAsia="Calibri" w:hAnsi="Times New Roman" w:cs="Times New Roman"/>
                <w:i/>
                <w:sz w:val="24"/>
                <w:szCs w:val="24"/>
              </w:rPr>
              <w:t>На виконання вимог Закону та відповідно до зазначеного Плану Міністерством фінансів України затверджено наказ від 18.09.2018 № 765 «Про утворення державної установи «Орган суспільного нагляду за аудиторською діяльністю», яким затверджується її Статут.</w:t>
            </w:r>
          </w:p>
        </w:tc>
      </w:tr>
      <w:tr w:rsidR="001248E8" w:rsidRPr="00B231E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840. Врегулювання питань взаємодії з державами —членами ЄС та третіми країнами у сфері аудиторської діяльності</w:t>
            </w:r>
          </w:p>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A24F90"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B231E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vAlign w:val="center"/>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1248E8" w:rsidRDefault="00A24F90" w:rsidP="00A24F9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Х’юга Мінгареллі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B231E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vAlign w:val="center"/>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A24F90"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B231E6"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Borders>
              <w:bottom w:val="single" w:sz="4" w:space="0" w:color="auto"/>
            </w:tcBorders>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4) розроблення та затвердження Органом </w:t>
            </w:r>
            <w:r w:rsidRPr="001248E8">
              <w:rPr>
                <w:rFonts w:ascii="Times New Roman" w:eastAsia="Calibri" w:hAnsi="Times New Roman" w:cs="Times New Roman"/>
                <w:sz w:val="24"/>
                <w:szCs w:val="24"/>
              </w:rPr>
              <w:lastRenderedPageBreak/>
              <w:t>суспільного нагляду положення щодо міжнародних аспектів аудиторської діяльності</w:t>
            </w:r>
          </w:p>
        </w:tc>
        <w:tc>
          <w:tcPr>
            <w:tcW w:w="2216" w:type="pct"/>
            <w:tcBorders>
              <w:bottom w:val="single" w:sz="4" w:space="0" w:color="auto"/>
            </w:tcBorders>
          </w:tcPr>
          <w:p w:rsidR="001248E8" w:rsidRPr="001248E8" w:rsidRDefault="001248E8" w:rsidP="00F030F4">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 xml:space="preserve">Оскільки питання взаємодії з державами – членами ЄС та </w:t>
            </w:r>
            <w:r w:rsidRPr="001248E8">
              <w:rPr>
                <w:rFonts w:ascii="Times New Roman" w:eastAsia="Calibri" w:hAnsi="Times New Roman" w:cs="Times New Roman"/>
                <w:sz w:val="24"/>
                <w:szCs w:val="24"/>
              </w:rPr>
              <w:lastRenderedPageBreak/>
              <w:t xml:space="preserve">третіми країнами у сфері аудиторської діяльності врегульовано частиною шостою статті 4, частиною п’ятою статті 5 та частиною п’ятою статті 19 Закону України від 21.12.2017 № 2258-VIII «Про аудит фінансової звітності та аудиторську діяльність», розробка та затвердження Положення щодо міжнародних аспектів аудиторської діяльності є недоцільними </w:t>
            </w:r>
            <w:r w:rsidR="00A24F90" w:rsidRPr="00FF0646">
              <w:rPr>
                <w:rFonts w:ascii="Times New Roman" w:eastAsia="Calibri" w:hAnsi="Times New Roman" w:cs="Times New Roman"/>
                <w:i/>
                <w:sz w:val="24"/>
                <w:szCs w:val="24"/>
              </w:rPr>
              <w:t xml:space="preserve"> (без змін)</w:t>
            </w:r>
          </w:p>
        </w:tc>
      </w:tr>
    </w:tbl>
    <w:tbl>
      <w:tblPr>
        <w:tblStyle w:val="a4"/>
        <w:tblW w:w="0" w:type="auto"/>
        <w:tblInd w:w="-176" w:type="dxa"/>
        <w:tblLook w:val="04A0" w:firstRow="1" w:lastRow="0" w:firstColumn="1" w:lastColumn="0" w:noHBand="0" w:noVBand="1"/>
      </w:tblPr>
      <w:tblGrid>
        <w:gridCol w:w="3828"/>
        <w:gridCol w:w="4536"/>
        <w:gridCol w:w="7166"/>
      </w:tblGrid>
      <w:tr w:rsidR="00D74686" w:rsidTr="001248E8">
        <w:tc>
          <w:tcPr>
            <w:tcW w:w="15530" w:type="dxa"/>
            <w:gridSpan w:val="3"/>
          </w:tcPr>
          <w:p w:rsidR="00D74686" w:rsidRPr="00AA5D01" w:rsidRDefault="00D74686" w:rsidP="00D74686">
            <w:pPr>
              <w:ind w:firstLine="601"/>
              <w:jc w:val="center"/>
              <w:rPr>
                <w:rFonts w:ascii="Times New Roman" w:hAnsi="Times New Roman" w:cs="Times New Roman"/>
                <w:b/>
                <w:sz w:val="24"/>
                <w:szCs w:val="24"/>
              </w:rPr>
            </w:pPr>
            <w:r w:rsidRPr="00137428">
              <w:rPr>
                <w:rFonts w:ascii="Times New Roman" w:hAnsi="Times New Roman" w:cs="Times New Roman"/>
                <w:b/>
                <w:sz w:val="24"/>
                <w:szCs w:val="24"/>
              </w:rPr>
              <w:lastRenderedPageBreak/>
              <w:t>Управління державними фінансами</w:t>
            </w:r>
          </w:p>
        </w:tc>
      </w:tr>
      <w:tr w:rsidR="00D74686" w:rsidTr="001248E8">
        <w:tc>
          <w:tcPr>
            <w:tcW w:w="3828" w:type="dxa"/>
            <w:vMerge w:val="restart"/>
          </w:tcPr>
          <w:p w:rsidR="00D74686" w:rsidRPr="00DC6616" w:rsidRDefault="00D74686" w:rsidP="00D74686">
            <w:pPr>
              <w:spacing w:before="120" w:line="228" w:lineRule="auto"/>
              <w:jc w:val="both"/>
              <w:rPr>
                <w:rFonts w:ascii="Times New Roman" w:hAnsi="Times New Roman"/>
                <w:sz w:val="24"/>
                <w:szCs w:val="24"/>
                <w:lang w:eastAsia="uk-UA"/>
              </w:rPr>
            </w:pPr>
            <w:r w:rsidRPr="00DC6616">
              <w:rPr>
                <w:rFonts w:ascii="Times New Roman" w:hAnsi="Times New Roman"/>
                <w:sz w:val="24"/>
                <w:szCs w:val="24"/>
              </w:rPr>
              <w:t>1463. Удосконалення системи державного внутрішнього фінансового контролю</w:t>
            </w:r>
          </w:p>
        </w:tc>
        <w:tc>
          <w:tcPr>
            <w:tcW w:w="4536" w:type="dxa"/>
          </w:tcPr>
          <w:p w:rsidR="00D74686" w:rsidRPr="004C3874" w:rsidRDefault="00D74686" w:rsidP="00D74686">
            <w:pPr>
              <w:spacing w:beforeLines="60" w:before="144" w:line="228" w:lineRule="auto"/>
              <w:rPr>
                <w:rFonts w:ascii="Times New Roman" w:hAnsi="Times New Roman"/>
                <w:sz w:val="24"/>
                <w:szCs w:val="24"/>
              </w:rPr>
            </w:pPr>
            <w:r w:rsidRPr="00DC6616">
              <w:rPr>
                <w:rFonts w:ascii="Times New Roman" w:hAnsi="Times New Roman"/>
                <w:sz w:val="24"/>
                <w:szCs w:val="24"/>
              </w:rPr>
              <w:t xml:space="preserve">1) створення у структурі Мінфіну відповідного підрозділу гармонізації </w:t>
            </w:r>
          </w:p>
        </w:tc>
        <w:tc>
          <w:tcPr>
            <w:tcW w:w="7166" w:type="dxa"/>
          </w:tcPr>
          <w:p w:rsidR="00D74686" w:rsidRPr="00F05E74" w:rsidRDefault="00914F6F" w:rsidP="00A24F90">
            <w:pPr>
              <w:jc w:val="both"/>
              <w:rPr>
                <w:rFonts w:ascii="Times New Roman" w:hAnsi="Times New Roman" w:cs="Times New Roman"/>
                <w:sz w:val="24"/>
                <w:szCs w:val="24"/>
              </w:rPr>
            </w:pPr>
            <w:r w:rsidRPr="00A24F90">
              <w:rPr>
                <w:rFonts w:ascii="Times New Roman" w:hAnsi="Times New Roman" w:cs="Times New Roman"/>
                <w:sz w:val="24"/>
                <w:szCs w:val="24"/>
              </w:rPr>
              <w:t>1)</w:t>
            </w:r>
            <w:r w:rsidR="00A24F90">
              <w:rPr>
                <w:rFonts w:ascii="Times New Roman" w:hAnsi="Times New Roman" w:cs="Times New Roman"/>
                <w:b/>
                <w:sz w:val="24"/>
                <w:szCs w:val="24"/>
              </w:rPr>
              <w:t xml:space="preserve"> </w:t>
            </w:r>
            <w:r w:rsidR="00D74686" w:rsidRPr="00347C4E">
              <w:rPr>
                <w:rFonts w:ascii="Times New Roman" w:hAnsi="Times New Roman" w:cs="Times New Roman"/>
                <w:b/>
                <w:sz w:val="24"/>
                <w:szCs w:val="24"/>
              </w:rPr>
              <w:t>Виконано</w:t>
            </w:r>
            <w:r w:rsidR="00D74686">
              <w:rPr>
                <w:rFonts w:ascii="Times New Roman" w:hAnsi="Times New Roman" w:cs="Times New Roman"/>
                <w:sz w:val="24"/>
                <w:szCs w:val="24"/>
              </w:rPr>
              <w:t xml:space="preserve">. </w:t>
            </w:r>
            <w:r w:rsidR="00A24F90">
              <w:rPr>
                <w:rFonts w:ascii="Times New Roman" w:hAnsi="Times New Roman" w:cs="Times New Roman"/>
                <w:sz w:val="24"/>
                <w:szCs w:val="24"/>
              </w:rPr>
              <w:t>Захід повністю виконано у попередні періоди (з</w:t>
            </w:r>
            <w:r w:rsidR="00A24F90" w:rsidRPr="00ED7A28">
              <w:rPr>
                <w:rFonts w:ascii="Times New Roman" w:hAnsi="Times New Roman" w:cs="Times New Roman"/>
                <w:sz w:val="24"/>
                <w:szCs w:val="24"/>
              </w:rPr>
              <w:t xml:space="preserve"> 2017 року забезпечено функціонування у Мінфіні </w:t>
            </w:r>
            <w:r w:rsidR="00A24F90">
              <w:rPr>
                <w:rFonts w:ascii="Times New Roman" w:hAnsi="Times New Roman" w:cs="Times New Roman"/>
                <w:sz w:val="24"/>
                <w:szCs w:val="24"/>
              </w:rPr>
              <w:t>Ц</w:t>
            </w:r>
            <w:r w:rsidR="00A24F90" w:rsidRPr="00ED7A28">
              <w:rPr>
                <w:rFonts w:ascii="Times New Roman" w:hAnsi="Times New Roman" w:cs="Times New Roman"/>
                <w:sz w:val="24"/>
                <w:szCs w:val="24"/>
              </w:rPr>
              <w:t xml:space="preserve">ентрального підрозділу гармонізації </w:t>
            </w:r>
            <w:r w:rsidR="00A24F90">
              <w:rPr>
                <w:rFonts w:ascii="Times New Roman" w:hAnsi="Times New Roman" w:cs="Times New Roman"/>
                <w:sz w:val="24"/>
                <w:szCs w:val="24"/>
              </w:rPr>
              <w:t xml:space="preserve">– </w:t>
            </w:r>
            <w:r w:rsidR="00A24F90" w:rsidRPr="00ED7A28">
              <w:rPr>
                <w:rFonts w:ascii="Times New Roman" w:hAnsi="Times New Roman" w:cs="Times New Roman"/>
                <w:sz w:val="24"/>
                <w:szCs w:val="24"/>
              </w:rPr>
              <w:t>Департамент</w:t>
            </w:r>
            <w:r w:rsidR="00A24F90">
              <w:rPr>
                <w:rFonts w:ascii="Times New Roman" w:hAnsi="Times New Roman" w:cs="Times New Roman"/>
                <w:sz w:val="24"/>
                <w:szCs w:val="24"/>
              </w:rPr>
              <w:t xml:space="preserve">у </w:t>
            </w:r>
            <w:r w:rsidR="00A24F90" w:rsidRPr="00ED7A28">
              <w:rPr>
                <w:rFonts w:ascii="Times New Roman" w:hAnsi="Times New Roman" w:cs="Times New Roman"/>
                <w:sz w:val="24"/>
                <w:szCs w:val="24"/>
              </w:rPr>
              <w:t xml:space="preserve"> гармонізації державного внутрішнього фінансового контролю</w:t>
            </w:r>
            <w:r w:rsidR="00A24F90">
              <w:rPr>
                <w:rFonts w:ascii="Times New Roman" w:hAnsi="Times New Roman" w:cs="Times New Roman"/>
                <w:sz w:val="24"/>
                <w:szCs w:val="24"/>
              </w:rPr>
              <w:t>)</w:t>
            </w:r>
            <w:r w:rsidR="00A24F90" w:rsidRPr="00ED7A28">
              <w:rPr>
                <w:rFonts w:ascii="Times New Roman" w:hAnsi="Times New Roman" w:cs="Times New Roman"/>
                <w:sz w:val="24"/>
                <w:szCs w:val="24"/>
              </w:rPr>
              <w:t>.</w:t>
            </w:r>
            <w:r w:rsidR="00F05E74" w:rsidRPr="00F05E74">
              <w:rPr>
                <w:rFonts w:ascii="Times New Roman" w:hAnsi="Times New Roman" w:cs="Times New Roman"/>
                <w:sz w:val="24"/>
                <w:szCs w:val="24"/>
              </w:rPr>
              <w:t xml:space="preserve"> </w:t>
            </w:r>
            <w:r w:rsidR="00F05E74" w:rsidRPr="00F05E74">
              <w:rPr>
                <w:rFonts w:ascii="Times New Roman" w:hAnsi="Times New Roman" w:cs="Times New Roman"/>
                <w:i/>
                <w:sz w:val="24"/>
                <w:szCs w:val="24"/>
              </w:rPr>
              <w:t>(без змін)</w:t>
            </w:r>
          </w:p>
        </w:tc>
      </w:tr>
      <w:tr w:rsidR="00D74686" w:rsidTr="001248E8">
        <w:tc>
          <w:tcPr>
            <w:tcW w:w="3828" w:type="dxa"/>
            <w:vMerge/>
          </w:tcPr>
          <w:p w:rsidR="00D74686" w:rsidRPr="00DC6616" w:rsidRDefault="00D74686" w:rsidP="00D74686">
            <w:pPr>
              <w:spacing w:before="120" w:line="228" w:lineRule="auto"/>
              <w:jc w:val="both"/>
              <w:rPr>
                <w:rFonts w:ascii="Times New Roman" w:hAnsi="Times New Roman"/>
                <w:sz w:val="24"/>
                <w:szCs w:val="24"/>
              </w:rPr>
            </w:pPr>
          </w:p>
        </w:tc>
        <w:tc>
          <w:tcPr>
            <w:tcW w:w="4536" w:type="dxa"/>
          </w:tcPr>
          <w:p w:rsidR="00D74686" w:rsidRPr="00DC6616" w:rsidRDefault="00D74686" w:rsidP="00D14FFB">
            <w:pPr>
              <w:spacing w:beforeLines="60" w:before="144" w:line="228" w:lineRule="auto"/>
              <w:rPr>
                <w:rFonts w:ascii="Times New Roman" w:hAnsi="Times New Roman"/>
                <w:sz w:val="24"/>
                <w:szCs w:val="24"/>
              </w:rPr>
            </w:pPr>
            <w:r w:rsidRPr="00DC6616">
              <w:rPr>
                <w:rFonts w:ascii="Times New Roman" w:hAnsi="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7166" w:type="dxa"/>
          </w:tcPr>
          <w:p w:rsidR="00F05E74" w:rsidRPr="00D510C4" w:rsidRDefault="00914F6F" w:rsidP="00F05E74">
            <w:pPr>
              <w:pStyle w:val="a3"/>
              <w:jc w:val="both"/>
              <w:rPr>
                <w:rFonts w:ascii="Times New Roman" w:hAnsi="Times New Roman" w:cs="Times New Roman"/>
                <w:b/>
                <w:sz w:val="24"/>
                <w:szCs w:val="24"/>
              </w:rPr>
            </w:pPr>
            <w:r>
              <w:rPr>
                <w:rFonts w:ascii="Times New Roman" w:hAnsi="Times New Roman" w:cs="Times New Roman"/>
                <w:sz w:val="24"/>
                <w:szCs w:val="24"/>
              </w:rPr>
              <w:t>2</w:t>
            </w:r>
            <w:r w:rsidRPr="00A24F90">
              <w:rPr>
                <w:rFonts w:ascii="Times New Roman" w:hAnsi="Times New Roman" w:cs="Times New Roman"/>
                <w:i/>
                <w:sz w:val="24"/>
                <w:szCs w:val="24"/>
              </w:rPr>
              <w:t>)</w:t>
            </w:r>
            <w:r w:rsidR="00A24F90" w:rsidRPr="00A24F90">
              <w:rPr>
                <w:i/>
              </w:rPr>
              <w:t xml:space="preserve"> </w:t>
            </w:r>
            <w:r w:rsidR="00F05E74" w:rsidRPr="00D510C4">
              <w:rPr>
                <w:rFonts w:ascii="Times New Roman" w:hAnsi="Times New Roman" w:cs="Times New Roman"/>
                <w:b/>
                <w:sz w:val="24"/>
                <w:szCs w:val="24"/>
              </w:rPr>
              <w:t>Виконується.</w:t>
            </w:r>
          </w:p>
          <w:p w:rsidR="00F05E74" w:rsidRPr="00F05E74" w:rsidRDefault="00F05E74" w:rsidP="00F05E74">
            <w:pPr>
              <w:pStyle w:val="a3"/>
              <w:jc w:val="both"/>
              <w:rPr>
                <w:rFonts w:ascii="Times New Roman" w:hAnsi="Times New Roman" w:cs="Times New Roman"/>
                <w:i/>
                <w:sz w:val="24"/>
                <w:szCs w:val="24"/>
              </w:rPr>
            </w:pPr>
            <w:r w:rsidRPr="00F05E74">
              <w:rPr>
                <w:rFonts w:ascii="Times New Roman" w:hAnsi="Times New Roman" w:cs="Times New Roman"/>
                <w:i/>
                <w:sz w:val="24"/>
                <w:szCs w:val="24"/>
              </w:rPr>
              <w:t>У ІІІ кварталі 2018 року вжито заходів для подальшого підвищення інституційної спроможності Центрального підрозділу гармонізації.</w:t>
            </w:r>
          </w:p>
          <w:p w:rsidR="00F05E74" w:rsidRPr="00F05E74" w:rsidRDefault="00F05E74" w:rsidP="00F05E74">
            <w:pPr>
              <w:pStyle w:val="a3"/>
              <w:jc w:val="both"/>
              <w:rPr>
                <w:rFonts w:ascii="Times New Roman" w:hAnsi="Times New Roman" w:cs="Times New Roman"/>
                <w:i/>
                <w:sz w:val="24"/>
                <w:szCs w:val="24"/>
              </w:rPr>
            </w:pPr>
            <w:r w:rsidRPr="00F05E74">
              <w:rPr>
                <w:rFonts w:ascii="Times New Roman" w:hAnsi="Times New Roman" w:cs="Times New Roman"/>
                <w:i/>
                <w:sz w:val="24"/>
                <w:szCs w:val="24"/>
              </w:rPr>
              <w:t>Зокрема, продовжувалась співпраця з Міністерством фінансів Королівства Нідерланди: на виконання Програми двостороннього співробітництва в липні-вересні 2018 року проведено 2 робочі зустрічі працівників Центрального підрозділу гармонізації (Департаменту гармонізації державного внутрішнього фінансового контролю) Мінфіну із представниками Національної академії фінансів та економіки Мінфіну Королівства Нідерланди, на яких обговорювались питання організації та проведення заходів із внутрішнього контролю та внутрішнього аудиту, передбачених у рамках двостороннього співробітництва, а також питання підготовки звіту за результатами оцінки (огляду) стану функціонування систем внутрішнього контролю тощо.</w:t>
            </w:r>
          </w:p>
          <w:p w:rsidR="00F05E74" w:rsidRPr="00F05E74" w:rsidRDefault="00F05E74" w:rsidP="00F05E74">
            <w:pPr>
              <w:pStyle w:val="a3"/>
              <w:jc w:val="both"/>
              <w:rPr>
                <w:rFonts w:ascii="Times New Roman" w:hAnsi="Times New Roman" w:cs="Times New Roman"/>
                <w:i/>
                <w:sz w:val="24"/>
                <w:szCs w:val="24"/>
              </w:rPr>
            </w:pPr>
            <w:r w:rsidRPr="00F05E74">
              <w:rPr>
                <w:rFonts w:ascii="Times New Roman" w:hAnsi="Times New Roman" w:cs="Times New Roman"/>
                <w:i/>
                <w:sz w:val="24"/>
                <w:szCs w:val="24"/>
              </w:rPr>
              <w:t xml:space="preserve">Крім того, представники Департаменту гармонізації державного внутрішнього фінансового контролю підвищують свою кваліфікацію шляхом участі у навчальних програмах, тематичних тренінгах і семінарах. Зокрема, в ІІІ кварталі поточного року 5 працівників Департаменту взяли участь у семінарах і тренінгах, </w:t>
            </w:r>
            <w:r w:rsidRPr="00F05E74">
              <w:rPr>
                <w:rFonts w:ascii="Times New Roman" w:hAnsi="Times New Roman" w:cs="Times New Roman"/>
                <w:i/>
                <w:sz w:val="24"/>
                <w:szCs w:val="24"/>
              </w:rPr>
              <w:lastRenderedPageBreak/>
              <w:t xml:space="preserve">на яких розглядалися питання щодо сучасної методології внутрішнього аудиту, організації та проведення аудиту ефективності, стилів управління та управління змінами, підготовки прогнозу впливів. Крім того, 2 працівники Департаменту у вересні поточного року розпочали навчання за програмами «Управління публічними фінансами» та </w:t>
            </w:r>
            <w:r w:rsidRPr="00F05E74">
              <w:rPr>
                <w:rFonts w:ascii="Times New Roman" w:hAnsi="Times New Roman" w:cs="Times New Roman"/>
                <w:i/>
                <w:sz w:val="24"/>
                <w:szCs w:val="24"/>
                <w:lang w:val="ru-RU"/>
              </w:rPr>
              <w:t>“</w:t>
            </w:r>
            <w:r>
              <w:rPr>
                <w:rFonts w:ascii="Times New Roman" w:hAnsi="Times New Roman" w:cs="Times New Roman"/>
                <w:i/>
                <w:sz w:val="24"/>
                <w:szCs w:val="24"/>
              </w:rPr>
              <w:t>Train of Trainer (ТоТ)</w:t>
            </w:r>
            <w:r w:rsidRPr="00F05E74">
              <w:rPr>
                <w:rFonts w:ascii="Times New Roman" w:hAnsi="Times New Roman" w:cs="Times New Roman"/>
                <w:i/>
                <w:sz w:val="24"/>
                <w:szCs w:val="24"/>
                <w:lang w:val="ru-RU"/>
              </w:rPr>
              <w:t>”</w:t>
            </w:r>
            <w:r w:rsidRPr="00F05E74">
              <w:rPr>
                <w:rFonts w:ascii="Times New Roman" w:hAnsi="Times New Roman" w:cs="Times New Roman"/>
                <w:i/>
                <w:sz w:val="24"/>
                <w:szCs w:val="24"/>
              </w:rPr>
              <w:t>.</w:t>
            </w:r>
          </w:p>
          <w:p w:rsidR="00D74686" w:rsidRPr="000A14DE" w:rsidRDefault="00F05E74" w:rsidP="00D14FFB">
            <w:pPr>
              <w:jc w:val="both"/>
              <w:rPr>
                <w:rFonts w:ascii="Times New Roman" w:hAnsi="Times New Roman" w:cs="Times New Roman"/>
                <w:i/>
                <w:sz w:val="24"/>
                <w:szCs w:val="24"/>
              </w:rPr>
            </w:pPr>
            <w:r w:rsidRPr="00F05E74">
              <w:rPr>
                <w:rFonts w:ascii="Times New Roman" w:hAnsi="Times New Roman" w:cs="Times New Roman"/>
                <w:i/>
                <w:sz w:val="24"/>
                <w:szCs w:val="24"/>
              </w:rPr>
              <w:t xml:space="preserve">У рамках двостороннього співробітництва з Міністерством фінансів Королівства Нідерланди для удосконалення методологічних підходів до здійснення оцінки функціонування систем внутрішнього аудиту Департамент спільно з нідерландськими експертами реалізував пілотний проект щодо проведення зовнішньої оцінки якості внутрішнього аудиту в Міністерстві охорони здоров’я України, з урахуванням результатів якого удосконалено методологію проведення зовнішніх оцінок якості внутрішнього аудиту та </w:t>
            </w:r>
            <w:r>
              <w:rPr>
                <w:rFonts w:ascii="Times New Roman" w:hAnsi="Times New Roman" w:cs="Times New Roman"/>
                <w:i/>
                <w:sz w:val="24"/>
                <w:szCs w:val="24"/>
              </w:rPr>
              <w:t xml:space="preserve">розроблено методичний посібник </w:t>
            </w:r>
            <w:r w:rsidRPr="00F05E74">
              <w:rPr>
                <w:rFonts w:ascii="Times New Roman" w:hAnsi="Times New Roman" w:cs="Times New Roman"/>
                <w:i/>
                <w:sz w:val="24"/>
                <w:szCs w:val="24"/>
              </w:rPr>
              <w:t>“Оцінка якості внутрішнього аудиту</w:t>
            </w:r>
            <w:r>
              <w:rPr>
                <w:rFonts w:ascii="Times New Roman" w:hAnsi="Times New Roman" w:cs="Times New Roman"/>
                <w:i/>
                <w:sz w:val="24"/>
                <w:szCs w:val="24"/>
              </w:rPr>
              <w:t xml:space="preserve"> в державних органах</w:t>
            </w:r>
            <w:r w:rsidR="000A14DE">
              <w:rPr>
                <w:rFonts w:ascii="Times New Roman" w:hAnsi="Times New Roman" w:cs="Times New Roman"/>
                <w:i/>
                <w:sz w:val="24"/>
                <w:szCs w:val="24"/>
              </w:rPr>
              <w:t>”.</w:t>
            </w:r>
          </w:p>
        </w:tc>
      </w:tr>
      <w:tr w:rsidR="00D74686" w:rsidTr="001248E8">
        <w:tc>
          <w:tcPr>
            <w:tcW w:w="3828" w:type="dxa"/>
            <w:vMerge/>
          </w:tcPr>
          <w:p w:rsidR="00D74686" w:rsidRPr="00DC6616" w:rsidRDefault="00D74686" w:rsidP="00D74686">
            <w:pPr>
              <w:spacing w:before="120" w:line="228" w:lineRule="auto"/>
              <w:jc w:val="both"/>
              <w:rPr>
                <w:rFonts w:ascii="Times New Roman" w:hAnsi="Times New Roman"/>
                <w:sz w:val="24"/>
                <w:szCs w:val="24"/>
              </w:rPr>
            </w:pPr>
          </w:p>
        </w:tc>
        <w:tc>
          <w:tcPr>
            <w:tcW w:w="4536" w:type="dxa"/>
          </w:tcPr>
          <w:p w:rsidR="00D74686" w:rsidRPr="00DC6616" w:rsidRDefault="00D74686" w:rsidP="00D14FFB">
            <w:pPr>
              <w:spacing w:beforeLines="60" w:before="144" w:line="228" w:lineRule="auto"/>
              <w:rPr>
                <w:rFonts w:ascii="Times New Roman" w:hAnsi="Times New Roman"/>
                <w:sz w:val="24"/>
                <w:szCs w:val="24"/>
              </w:rPr>
            </w:pPr>
            <w:r w:rsidRPr="00DC6616">
              <w:rPr>
                <w:rFonts w:ascii="Times New Roman" w:hAnsi="Times New Roman"/>
                <w:sz w:val="24"/>
                <w:szCs w:val="24"/>
              </w:rPr>
              <w:t>3) розроблення та впровадження програми підвищення кваліфікації для внутрішніх аудиторів</w:t>
            </w:r>
          </w:p>
        </w:tc>
        <w:tc>
          <w:tcPr>
            <w:tcW w:w="7166" w:type="dxa"/>
          </w:tcPr>
          <w:p w:rsidR="00F05E74" w:rsidRPr="00F05E74" w:rsidRDefault="00914F6F" w:rsidP="00F05E74">
            <w:pPr>
              <w:pStyle w:val="a3"/>
              <w:jc w:val="both"/>
              <w:rPr>
                <w:rFonts w:ascii="Times New Roman" w:hAnsi="Times New Roman" w:cs="Times New Roman"/>
                <w:b/>
                <w:sz w:val="24"/>
                <w:szCs w:val="24"/>
              </w:rPr>
            </w:pPr>
            <w:r w:rsidRPr="00F05E74">
              <w:rPr>
                <w:rFonts w:ascii="Times New Roman" w:hAnsi="Times New Roman" w:cs="Times New Roman"/>
                <w:sz w:val="24"/>
                <w:szCs w:val="24"/>
              </w:rPr>
              <w:t>3)</w:t>
            </w:r>
            <w:r w:rsidR="00A24F90" w:rsidRPr="00F05E74">
              <w:rPr>
                <w:rFonts w:ascii="Times New Roman" w:hAnsi="Times New Roman" w:cs="Times New Roman"/>
                <w:sz w:val="24"/>
                <w:szCs w:val="24"/>
              </w:rPr>
              <w:t xml:space="preserve"> </w:t>
            </w:r>
            <w:r w:rsidR="00F05E74" w:rsidRPr="00F05E74">
              <w:rPr>
                <w:rFonts w:ascii="Times New Roman" w:hAnsi="Times New Roman" w:cs="Times New Roman"/>
                <w:b/>
                <w:sz w:val="24"/>
                <w:szCs w:val="24"/>
              </w:rPr>
              <w:t>Виконується.</w:t>
            </w:r>
          </w:p>
          <w:p w:rsidR="00F05E74" w:rsidRPr="00F05E74" w:rsidRDefault="00F05E74" w:rsidP="00F05E74">
            <w:pPr>
              <w:jc w:val="both"/>
              <w:rPr>
                <w:rFonts w:ascii="Times New Roman" w:hAnsi="Times New Roman" w:cs="Times New Roman"/>
                <w:i/>
                <w:sz w:val="24"/>
                <w:szCs w:val="24"/>
              </w:rPr>
            </w:pPr>
            <w:r w:rsidRPr="00F05E74">
              <w:rPr>
                <w:rFonts w:ascii="Times New Roman" w:hAnsi="Times New Roman" w:cs="Times New Roman"/>
                <w:i/>
                <w:sz w:val="24"/>
                <w:szCs w:val="24"/>
              </w:rPr>
              <w:t>В рамках двостороннього співробітництва з Міністерством фінансів Королівства Нідерланди та відповідно до Програми розвитку внутрішніх аудиторів державного сектору України в ІІІ кварталі поточного року (з 17 по 26 вересня 2018 року) проведено базовий тренінг з внутрішнього контролю та внутрішнього аудиту для 25 працівників підрозділів внутрішнього аудиту міністерств та інших центральних органів виконавчої влади.</w:t>
            </w:r>
          </w:p>
          <w:p w:rsidR="00D74686" w:rsidRPr="00B80078" w:rsidRDefault="00D74686" w:rsidP="00A24F90">
            <w:pPr>
              <w:jc w:val="both"/>
              <w:rPr>
                <w:rFonts w:ascii="Times New Roman" w:hAnsi="Times New Roman" w:cs="Times New Roman"/>
                <w:sz w:val="24"/>
                <w:szCs w:val="24"/>
              </w:rPr>
            </w:pPr>
          </w:p>
        </w:tc>
      </w:tr>
      <w:tr w:rsidR="00D74686" w:rsidTr="001248E8">
        <w:tc>
          <w:tcPr>
            <w:tcW w:w="3828" w:type="dxa"/>
            <w:vMerge/>
          </w:tcPr>
          <w:p w:rsidR="00D74686" w:rsidRPr="00DC6616" w:rsidRDefault="00D74686" w:rsidP="00D74686">
            <w:pPr>
              <w:spacing w:before="120" w:line="228" w:lineRule="auto"/>
              <w:jc w:val="both"/>
              <w:rPr>
                <w:rFonts w:ascii="Times New Roman" w:hAnsi="Times New Roman"/>
                <w:sz w:val="24"/>
                <w:szCs w:val="24"/>
              </w:rPr>
            </w:pPr>
          </w:p>
        </w:tc>
        <w:tc>
          <w:tcPr>
            <w:tcW w:w="4536" w:type="dxa"/>
          </w:tcPr>
          <w:p w:rsidR="00D74686" w:rsidRPr="00DC6616" w:rsidRDefault="00D74686" w:rsidP="00D14FFB">
            <w:pPr>
              <w:spacing w:beforeLines="60" w:before="144" w:line="228" w:lineRule="auto"/>
              <w:rPr>
                <w:rFonts w:ascii="Times New Roman" w:hAnsi="Times New Roman"/>
                <w:sz w:val="24"/>
                <w:szCs w:val="24"/>
              </w:rPr>
            </w:pPr>
            <w:r w:rsidRPr="00DC6616">
              <w:rPr>
                <w:rFonts w:ascii="Times New Roman" w:hAnsi="Times New Roman"/>
                <w:sz w:val="24"/>
                <w:szCs w:val="24"/>
              </w:rPr>
              <w:t>4) реалізація пілотних проектів із впровадження внутрішнього контролю у вибраних міністерствах</w:t>
            </w:r>
          </w:p>
        </w:tc>
        <w:tc>
          <w:tcPr>
            <w:tcW w:w="7166" w:type="dxa"/>
          </w:tcPr>
          <w:p w:rsidR="00AF6224" w:rsidRPr="00F05E74" w:rsidRDefault="00914F6F" w:rsidP="00AF6224">
            <w:pPr>
              <w:pStyle w:val="a3"/>
              <w:jc w:val="both"/>
              <w:rPr>
                <w:rFonts w:ascii="Times New Roman" w:hAnsi="Times New Roman" w:cs="Times New Roman"/>
                <w:sz w:val="24"/>
                <w:szCs w:val="24"/>
              </w:rPr>
            </w:pPr>
            <w:r>
              <w:rPr>
                <w:rFonts w:ascii="Times New Roman" w:hAnsi="Times New Roman" w:cs="Times New Roman"/>
                <w:sz w:val="24"/>
                <w:szCs w:val="24"/>
              </w:rPr>
              <w:t>4)</w:t>
            </w:r>
            <w:r w:rsidR="00D74686">
              <w:rPr>
                <w:rFonts w:ascii="Times New Roman" w:hAnsi="Times New Roman" w:cs="Times New Roman"/>
                <w:sz w:val="24"/>
                <w:szCs w:val="24"/>
              </w:rPr>
              <w:t xml:space="preserve"> </w:t>
            </w:r>
            <w:r w:rsidR="00AF6224" w:rsidRPr="00F05E74">
              <w:rPr>
                <w:rFonts w:ascii="Times New Roman" w:hAnsi="Times New Roman" w:cs="Times New Roman"/>
                <w:sz w:val="24"/>
                <w:szCs w:val="24"/>
              </w:rPr>
              <w:t>З метою встановлення поточного стану справ щодо функціонування внутрішнього контролю в державних органах та підготовки до реалізації пілотних проектів із впровадження внутрішнього контролю розпочато проведення спільно з нідерландськими експертами оцінки (огляду) стану функціонування систем внутрішнього контролю.</w:t>
            </w:r>
          </w:p>
          <w:p w:rsidR="00F05E74" w:rsidRPr="00F05E74" w:rsidRDefault="00F05E74" w:rsidP="00F05E74">
            <w:pPr>
              <w:pStyle w:val="a3"/>
              <w:jc w:val="both"/>
              <w:rPr>
                <w:rFonts w:ascii="Times New Roman" w:hAnsi="Times New Roman" w:cs="Times New Roman"/>
                <w:i/>
                <w:sz w:val="24"/>
                <w:szCs w:val="24"/>
              </w:rPr>
            </w:pPr>
            <w:r w:rsidRPr="00F05E74">
              <w:rPr>
                <w:rFonts w:ascii="Times New Roman" w:hAnsi="Times New Roman" w:cs="Times New Roman"/>
                <w:i/>
                <w:sz w:val="24"/>
                <w:szCs w:val="24"/>
              </w:rPr>
              <w:lastRenderedPageBreak/>
              <w:t>У липні – вересні 2018 року проведено ряд робочих зустрічей з нідерландськими експертами для обговорення питань, заходів та плану проведення такої оцінки (огляду); розроблено матрицю оцінки фінансового управління та контролю, в якій визначено питання та аспекти для проведення оцінки (огляду) стану функціонування внутрішнього контролю. Крім того, визначено аспекти щодо функціонування системи внутрішнього контролю, які потребують додаткового уточнення під час проведення відповідної оцінки у відібраних органах влади.</w:t>
            </w:r>
          </w:p>
          <w:p w:rsidR="00F05E74" w:rsidRPr="00F05E74" w:rsidRDefault="00F05E74" w:rsidP="00F05E74">
            <w:pPr>
              <w:pStyle w:val="a3"/>
              <w:jc w:val="both"/>
              <w:rPr>
                <w:rFonts w:ascii="Times New Roman" w:hAnsi="Times New Roman" w:cs="Times New Roman"/>
                <w:i/>
                <w:sz w:val="24"/>
                <w:szCs w:val="24"/>
              </w:rPr>
            </w:pPr>
            <w:r w:rsidRPr="00F05E74">
              <w:rPr>
                <w:rFonts w:ascii="Times New Roman" w:hAnsi="Times New Roman" w:cs="Times New Roman"/>
                <w:i/>
                <w:sz w:val="24"/>
                <w:szCs w:val="24"/>
              </w:rPr>
              <w:t>У липні 2018 року завершено проведення опитувань (інтерв’ю) у 3-х органах (Держфінмоніторингу (03.07.2018) із заступником Голови, керівниками 4-х структурних підрозділів та головним спеціалістом з питань внутрішнього аудиту (лист від 29.05.2018 № 33010-07-6/14461); МОЗ (12-13.07.2018) із державним секретарем, керівниками 6-ти структурних підрозділів (лист від 29.05.2018 № 33010-07-6/14459); НАДС (18.07.2018) із першим заступником Голови, керівниками 5-ти структурних підрозділів (лист від 14.06.2018 № 33010-07-6/16218).</w:t>
            </w:r>
          </w:p>
          <w:p w:rsidR="00F05E74" w:rsidRPr="00F05E74" w:rsidRDefault="00F05E74" w:rsidP="00F05E74">
            <w:pPr>
              <w:pStyle w:val="a3"/>
              <w:jc w:val="both"/>
              <w:rPr>
                <w:rFonts w:ascii="Times New Roman" w:hAnsi="Times New Roman" w:cs="Times New Roman"/>
                <w:i/>
                <w:sz w:val="24"/>
                <w:szCs w:val="24"/>
              </w:rPr>
            </w:pPr>
            <w:r w:rsidRPr="00F05E74">
              <w:rPr>
                <w:rFonts w:ascii="Times New Roman" w:hAnsi="Times New Roman" w:cs="Times New Roman"/>
                <w:i/>
                <w:sz w:val="24"/>
                <w:szCs w:val="24"/>
              </w:rPr>
              <w:t>Протягом серпня – вересня 2018 року відбулись зустрічі з нідерландськими експертами, на яких розглянуто питання підготовки звіту (аналітичної інформації) за результатами оцінки (огляду) стану функціонування систем внутрішнього контролю у міністерствах, інших центральних органах виконавчої влади з пропозиціями щодо удосконалення функціонування систем внутрішнього контролю.</w:t>
            </w:r>
          </w:p>
          <w:p w:rsidR="00D74686" w:rsidRPr="00DF47B9" w:rsidRDefault="00F05E74" w:rsidP="00F05E74">
            <w:pPr>
              <w:jc w:val="both"/>
              <w:rPr>
                <w:rFonts w:ascii="Times New Roman" w:hAnsi="Times New Roman" w:cs="Times New Roman"/>
                <w:sz w:val="24"/>
                <w:szCs w:val="24"/>
              </w:rPr>
            </w:pPr>
            <w:r w:rsidRPr="00F05E74">
              <w:rPr>
                <w:rFonts w:ascii="Times New Roman" w:hAnsi="Times New Roman" w:cs="Times New Roman"/>
                <w:i/>
                <w:sz w:val="24"/>
                <w:szCs w:val="24"/>
              </w:rPr>
              <w:t xml:space="preserve">Крім того, проведено аналіз стану функціонування внутрішнього контролю та внутрішнього аудиту в міністерствах, інших центральних органах виконавчої влади, обласних та Київській міській державних адміністраціях у І півріччі 2018 року та за його результатами направлено Кабінету Міністрів України інформацію про стан функціонування державного внутрішнього фінансового контролю та надано пропозиції щодо подальшого розвитку та удосконалення функціонування внутрішнього </w:t>
            </w:r>
            <w:r w:rsidRPr="00F05E74">
              <w:rPr>
                <w:rFonts w:ascii="Times New Roman" w:hAnsi="Times New Roman" w:cs="Times New Roman"/>
                <w:i/>
                <w:sz w:val="24"/>
                <w:szCs w:val="24"/>
              </w:rPr>
              <w:lastRenderedPageBreak/>
              <w:t>контролю та внутрішнього аудиту (лист від 30.08.2018 №33030-07-3/22789). Кабінетом Міністрів України надано відповідне доручення міністерствам, іншим центральним органам виконавчої влади, обласним та Київській міській державним адміністраціям (від 28.09.2018 № 34888/1/1-18) щодо опрацювання пропозицій Мінфіну, вжиття заходів до усунення виявлених недоліків та належної організації внутрішнього контролю і внутрішнього аудиту.</w:t>
            </w:r>
          </w:p>
        </w:tc>
      </w:tr>
      <w:tr w:rsidR="002B5600" w:rsidTr="001248E8">
        <w:tc>
          <w:tcPr>
            <w:tcW w:w="15530" w:type="dxa"/>
            <w:gridSpan w:val="3"/>
          </w:tcPr>
          <w:p w:rsidR="002B5600" w:rsidRPr="000166CA" w:rsidRDefault="002B5600" w:rsidP="007D5650">
            <w:pPr>
              <w:pStyle w:val="a3"/>
              <w:jc w:val="center"/>
              <w:rPr>
                <w:rFonts w:ascii="Times New Roman" w:hAnsi="Times New Roman" w:cs="Times New Roman"/>
                <w:b/>
                <w:sz w:val="24"/>
                <w:szCs w:val="24"/>
              </w:rPr>
            </w:pPr>
            <w:r w:rsidRPr="000166CA">
              <w:rPr>
                <w:rFonts w:ascii="Times New Roman" w:hAnsi="Times New Roman" w:cs="Times New Roman"/>
                <w:b/>
                <w:sz w:val="24"/>
                <w:szCs w:val="24"/>
              </w:rPr>
              <w:lastRenderedPageBreak/>
              <w:t>Оподаткування</w:t>
            </w:r>
          </w:p>
        </w:tc>
      </w:tr>
      <w:tr w:rsidR="002B5600" w:rsidTr="001248E8">
        <w:tc>
          <w:tcPr>
            <w:tcW w:w="3828" w:type="dxa"/>
            <w:vMerge w:val="restart"/>
          </w:tcPr>
          <w:p w:rsidR="002B5600" w:rsidRPr="001D0A76" w:rsidRDefault="000166CA" w:rsidP="007D5650">
            <w:pPr>
              <w:pStyle w:val="a3"/>
              <w:jc w:val="both"/>
              <w:rPr>
                <w:rFonts w:ascii="Times New Roman" w:hAnsi="Times New Roman" w:cs="Times New Roman"/>
                <w:sz w:val="24"/>
                <w:szCs w:val="24"/>
                <w:lang w:val="ru-RU"/>
              </w:rPr>
            </w:pPr>
            <w:r>
              <w:rPr>
                <w:rFonts w:ascii="Times New Roman" w:hAnsi="Times New Roman" w:cs="Times New Roman"/>
                <w:sz w:val="24"/>
                <w:szCs w:val="24"/>
              </w:rPr>
              <w:t>1464-1468</w:t>
            </w:r>
            <w:r w:rsidR="002B5600" w:rsidRPr="001D0A76">
              <w:rPr>
                <w:rFonts w:ascii="Times New Roman" w:hAnsi="Times New Roman" w:cs="Times New Roman"/>
                <w:sz w:val="24"/>
                <w:szCs w:val="24"/>
                <w:lang w:val="ru-RU"/>
              </w:rPr>
              <w:t xml:space="preserve">. </w:t>
            </w:r>
            <w:r w:rsidR="002B5600" w:rsidRPr="001D0A76">
              <w:rPr>
                <w:rFonts w:ascii="Times New Roman" w:hAnsi="Times New Roman" w:cs="Times New Roman"/>
                <w:sz w:val="24"/>
                <w:szCs w:val="24"/>
              </w:rPr>
              <w:t xml:space="preserve">Щодо імплементації  окермих положень </w:t>
            </w:r>
            <w:r w:rsidR="002B5600">
              <w:rPr>
                <w:rFonts w:ascii="Times New Roman" w:hAnsi="Times New Roman" w:cs="Times New Roman"/>
                <w:sz w:val="24"/>
                <w:szCs w:val="24"/>
              </w:rPr>
              <w:t>Директиви</w:t>
            </w:r>
            <w:r w:rsidR="002B5600" w:rsidRPr="001D0A76">
              <w:rPr>
                <w:rFonts w:ascii="Times New Roman" w:hAnsi="Times New Roman" w:cs="Times New Roman"/>
                <w:sz w:val="24"/>
                <w:szCs w:val="24"/>
              </w:rPr>
              <w:t xml:space="preserve"> Ради № 2011/64/ЄС від 21 червня 2011 року про структуру та ставки акцизного збору на тютюнові вироби</w:t>
            </w:r>
            <w:r w:rsidR="002B5600">
              <w:rPr>
                <w:rFonts w:ascii="Times New Roman" w:hAnsi="Times New Roman" w:cs="Times New Roman"/>
                <w:sz w:val="24"/>
                <w:szCs w:val="24"/>
              </w:rPr>
              <w:t xml:space="preserve"> </w:t>
            </w:r>
            <w:r w:rsidR="002B5600" w:rsidRPr="00B73F6C">
              <w:rPr>
                <w:rFonts w:ascii="Times New Roman" w:hAnsi="Times New Roman" w:cs="Times New Roman"/>
                <w:sz w:val="24"/>
                <w:szCs w:val="24"/>
              </w:rPr>
              <w:t>(</w:t>
            </w:r>
            <w:r w:rsidR="002B5600" w:rsidRPr="00B73F6C">
              <w:rPr>
                <w:rFonts w:ascii="Times New Roman" w:hAnsi="Times New Roman" w:cs="Times New Roman"/>
                <w:color w:val="000000"/>
                <w:sz w:val="24"/>
                <w:szCs w:val="24"/>
              </w:rPr>
              <w:t>за виключенням статей 7(2), 8, 9, 10, 11, 12, 14(1), 14(2), 14(4), 18 та 19)</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tcPr>
          <w:p w:rsidR="002B5600" w:rsidRPr="00407FFD" w:rsidRDefault="00914F6F" w:rsidP="00914F6F">
            <w:pPr>
              <w:jc w:val="both"/>
              <w:rPr>
                <w:rFonts w:ascii="Times New Roman" w:hAnsi="Times New Roman"/>
                <w:bCs/>
                <w:sz w:val="24"/>
                <w:szCs w:val="24"/>
              </w:rPr>
            </w:pPr>
            <w:r>
              <w:rPr>
                <w:rFonts w:ascii="Times New Roman" w:hAnsi="Times New Roman" w:cs="Times New Roman"/>
                <w:b/>
                <w:sz w:val="24"/>
                <w:szCs w:val="24"/>
              </w:rPr>
              <w:t xml:space="preserve">1) </w:t>
            </w:r>
            <w:r w:rsidR="00347C4E" w:rsidRPr="00347C4E">
              <w:rPr>
                <w:rFonts w:ascii="Times New Roman" w:hAnsi="Times New Roman" w:cs="Times New Roman"/>
                <w:b/>
                <w:sz w:val="24"/>
                <w:szCs w:val="24"/>
              </w:rPr>
              <w:t>Виконано.</w:t>
            </w:r>
            <w:r w:rsidR="00347C4E">
              <w:rPr>
                <w:rFonts w:ascii="Times New Roman" w:hAnsi="Times New Roman" w:cs="Times New Roman"/>
                <w:sz w:val="24"/>
                <w:szCs w:val="24"/>
              </w:rPr>
              <w:t xml:space="preserve"> </w:t>
            </w:r>
            <w:r w:rsidR="002B5600" w:rsidRPr="00407FFD">
              <w:rPr>
                <w:rFonts w:ascii="Times New Roman" w:hAnsi="Times New Roman" w:cs="Times New Roman"/>
                <w:sz w:val="24"/>
                <w:szCs w:val="24"/>
              </w:rPr>
              <w:t xml:space="preserve">Мінфіном листом від 17.10.2016 № 31-11160-03-3/29079 прозвітовано Кабінету Міністрів України про врахування вказаних положень Директив у чинній редакції розділу </w:t>
            </w:r>
            <w:r w:rsidR="002B5600" w:rsidRPr="00407FFD">
              <w:rPr>
                <w:rFonts w:ascii="Times New Roman" w:hAnsi="Times New Roman" w:cs="Times New Roman"/>
                <w:sz w:val="24"/>
                <w:szCs w:val="24"/>
                <w:lang w:val="en-US"/>
              </w:rPr>
              <w:t>VI</w:t>
            </w:r>
            <w:r w:rsidR="002B5600" w:rsidRPr="00407FFD">
              <w:rPr>
                <w:rFonts w:ascii="Times New Roman" w:hAnsi="Times New Roman" w:cs="Times New Roman"/>
                <w:sz w:val="24"/>
                <w:szCs w:val="24"/>
              </w:rPr>
              <w:t xml:space="preserve"> «Акцизний податок» Податкового кодексу України та наказі ДФС </w:t>
            </w:r>
            <w:r w:rsidR="002B5600" w:rsidRPr="00407FFD">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2B5600" w:rsidRPr="00407FFD" w:rsidRDefault="002B5600" w:rsidP="00AF6224">
            <w:pPr>
              <w:ind w:firstLine="601"/>
              <w:jc w:val="both"/>
              <w:rPr>
                <w:rFonts w:ascii="Times New Roman" w:hAnsi="Times New Roman" w:cs="Times New Roman"/>
                <w:sz w:val="24"/>
                <w:szCs w:val="24"/>
              </w:rPr>
            </w:pPr>
            <w:r w:rsidRPr="00407FFD">
              <w:rPr>
                <w:rFonts w:ascii="Times New Roman" w:hAnsi="Times New Roman"/>
                <w:bCs/>
                <w:sz w:val="24"/>
                <w:szCs w:val="24"/>
              </w:rPr>
              <w:t xml:space="preserve">Мінфіном направлено до </w:t>
            </w:r>
            <w:r w:rsidRPr="00407FFD">
              <w:rPr>
                <w:rFonts w:ascii="Times New Roman" w:hAnsi="Times New Roman" w:cs="Times New Roman"/>
                <w:sz w:val="24"/>
                <w:szCs w:val="24"/>
              </w:rPr>
              <w:t>Урядового офісу з питань європейської та євроатлантичної інтеграції (далі – Урядовий офіс) для подальшо</w:t>
            </w:r>
            <w:r w:rsidR="00681173">
              <w:rPr>
                <w:rFonts w:ascii="Times New Roman" w:hAnsi="Times New Roman" w:cs="Times New Roman"/>
                <w:sz w:val="24"/>
                <w:szCs w:val="24"/>
              </w:rPr>
              <w:t>ї передачі</w:t>
            </w:r>
            <w:r w:rsidRPr="00407FFD">
              <w:rPr>
                <w:rFonts w:ascii="Times New Roman" w:hAnsi="Times New Roman" w:cs="Times New Roman"/>
                <w:sz w:val="24"/>
                <w:szCs w:val="24"/>
              </w:rPr>
              <w:t xml:space="preserve"> Стороні ЄС переклад англійською мовою зазначеної інформації про виконання зобов’язань згідно із Угодою про асоціацію з терміном до 1 листопада 2016 року, здійснений </w:t>
            </w:r>
            <w:r w:rsidRPr="00407FFD">
              <w:rPr>
                <w:rFonts w:ascii="Times New Roman" w:eastAsia="Calibri" w:hAnsi="Times New Roman" w:cs="Times New Roman"/>
                <w:sz w:val="24"/>
                <w:szCs w:val="24"/>
              </w:rPr>
              <w:t>Німецьким товариством міжнародного співробітництва (</w:t>
            </w:r>
            <w:r w:rsidRPr="00407FFD">
              <w:rPr>
                <w:rFonts w:ascii="Times New Roman" w:eastAsia="Calibri" w:hAnsi="Times New Roman" w:cs="Times New Roman"/>
                <w:sz w:val="24"/>
                <w:szCs w:val="24"/>
                <w:lang w:val="en-US"/>
              </w:rPr>
              <w:t>GIZ</w:t>
            </w:r>
            <w:r w:rsidRPr="00407FFD">
              <w:rPr>
                <w:rFonts w:ascii="Times New Roman" w:eastAsia="Calibri" w:hAnsi="Times New Roman" w:cs="Times New Roman"/>
                <w:sz w:val="24"/>
                <w:szCs w:val="24"/>
              </w:rPr>
              <w:t>) (</w:t>
            </w:r>
            <w:r w:rsidRPr="00407FFD">
              <w:rPr>
                <w:rFonts w:ascii="Times New Roman" w:hAnsi="Times New Roman"/>
                <w:bCs/>
                <w:sz w:val="24"/>
                <w:szCs w:val="24"/>
              </w:rPr>
              <w:t>лист від 31.01.2018 № 11020-05-3/2677)</w:t>
            </w:r>
            <w:r w:rsidR="00AF6224">
              <w:rPr>
                <w:rFonts w:ascii="Times New Roman" w:hAnsi="Times New Roman"/>
                <w:bCs/>
                <w:sz w:val="24"/>
                <w:szCs w:val="24"/>
              </w:rPr>
              <w:t xml:space="preserve"> </w:t>
            </w:r>
            <w:r w:rsidR="00AF6224" w:rsidRPr="00AF6224">
              <w:rPr>
                <w:rFonts w:ascii="Times New Roman" w:hAnsi="Times New Roman"/>
                <w:bCs/>
                <w:i/>
                <w:sz w:val="24"/>
                <w:szCs w:val="24"/>
              </w:rPr>
              <w:t>(без змін).</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порівняльної таблиці з експертами ЄС</w:t>
            </w:r>
          </w:p>
        </w:tc>
        <w:tc>
          <w:tcPr>
            <w:tcW w:w="7166" w:type="dxa"/>
          </w:tcPr>
          <w:p w:rsidR="002B5600" w:rsidRDefault="00914F6F" w:rsidP="00914F6F">
            <w:pPr>
              <w:jc w:val="both"/>
              <w:rPr>
                <w:rFonts w:ascii="Times New Roman" w:hAnsi="Times New Roman" w:cs="Times New Roman"/>
                <w:sz w:val="24"/>
                <w:szCs w:val="24"/>
              </w:rPr>
            </w:pPr>
            <w:r>
              <w:rPr>
                <w:rFonts w:ascii="Times New Roman" w:hAnsi="Times New Roman" w:cs="Times New Roman"/>
                <w:sz w:val="24"/>
                <w:szCs w:val="24"/>
              </w:rPr>
              <w:t>2)</w:t>
            </w:r>
            <w:r w:rsidR="00AF6224">
              <w:rPr>
                <w:rFonts w:ascii="Times New Roman" w:hAnsi="Times New Roman" w:cs="Times New Roman"/>
                <w:sz w:val="24"/>
                <w:szCs w:val="24"/>
              </w:rPr>
              <w:t xml:space="preserve"> </w:t>
            </w:r>
            <w:r w:rsidR="002B5600" w:rsidRPr="00407FFD">
              <w:rPr>
                <w:rFonts w:ascii="Times New Roman" w:hAnsi="Times New Roman" w:cs="Times New Roman"/>
                <w:sz w:val="24"/>
                <w:szCs w:val="24"/>
              </w:rPr>
              <w:t xml:space="preserve">Під час </w:t>
            </w:r>
            <w:r w:rsidR="000166CA">
              <w:rPr>
                <w:rFonts w:ascii="Times New Roman" w:hAnsi="Times New Roman" w:cs="Times New Roman"/>
                <w:sz w:val="24"/>
                <w:szCs w:val="24"/>
              </w:rPr>
              <w:t xml:space="preserve">засідання </w:t>
            </w:r>
            <w:r w:rsidR="002B5600" w:rsidRPr="00407FFD">
              <w:rPr>
                <w:rFonts w:ascii="Times New Roman" w:hAnsi="Times New Roman" w:cs="Times New Roman"/>
                <w:sz w:val="24"/>
                <w:szCs w:val="24"/>
              </w:rPr>
              <w:t>Кластера 2</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iCs/>
                <w:color w:val="000000" w:themeColor="text1"/>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sz w:val="24"/>
                <w:szCs w:val="24"/>
              </w:rPr>
              <w:t>Підкомітету з питань економіки та іншого галузевого співробітництва Комітету асоціації</w:t>
            </w:r>
            <w:r w:rsidR="000166CA">
              <w:rPr>
                <w:rFonts w:ascii="Times New Roman" w:hAnsi="Times New Roman" w:cs="Times New Roman"/>
                <w:sz w:val="24"/>
                <w:szCs w:val="24"/>
              </w:rPr>
              <w:t xml:space="preserve"> між Україною та ЄС, що відбулося</w:t>
            </w:r>
            <w:r w:rsidR="002B5600" w:rsidRPr="00407FFD">
              <w:rPr>
                <w:rFonts w:ascii="Times New Roman" w:hAnsi="Times New Roman" w:cs="Times New Roman"/>
                <w:sz w:val="24"/>
                <w:szCs w:val="24"/>
              </w:rPr>
              <w:t xml:space="preserve"> 28 березня 2018 року у м. Києві,  було передано переклад англійською мовою зазначених порівняльних таблиць  з метою отримання висновку Сторони ЄС щодо виконання Україною зобов’язань з приведення національного податкового законодавства у відповідність із </w:t>
            </w:r>
            <w:r w:rsidR="002B5600" w:rsidRPr="00407FFD">
              <w:rPr>
                <w:rFonts w:ascii="Times New Roman" w:hAnsi="Times New Roman" w:cs="Times New Roman"/>
                <w:sz w:val="24"/>
                <w:szCs w:val="24"/>
              </w:rPr>
              <w:lastRenderedPageBreak/>
              <w:t>вищевказаними положеннями Директив.</w:t>
            </w:r>
          </w:p>
          <w:p w:rsidR="002B5600" w:rsidRPr="00AF6224" w:rsidRDefault="00AF6224" w:rsidP="00406D82">
            <w:pPr>
              <w:jc w:val="both"/>
              <w:rPr>
                <w:rFonts w:ascii="Times New Roman" w:hAnsi="Times New Roman" w:cs="Times New Roman"/>
                <w:i/>
                <w:sz w:val="24"/>
                <w:szCs w:val="24"/>
              </w:rPr>
            </w:pPr>
            <w:r w:rsidRPr="00AF6224">
              <w:rPr>
                <w:rFonts w:ascii="Times New Roman" w:hAnsi="Times New Roman"/>
                <w:bCs/>
                <w:i/>
                <w:sz w:val="24"/>
                <w:szCs w:val="24"/>
              </w:rPr>
              <w:t xml:space="preserve">Станом на </w:t>
            </w:r>
            <w:r w:rsidR="00406D82">
              <w:rPr>
                <w:rFonts w:ascii="Times New Roman" w:hAnsi="Times New Roman"/>
                <w:bCs/>
                <w:i/>
                <w:sz w:val="24"/>
                <w:szCs w:val="24"/>
              </w:rPr>
              <w:t>05.10</w:t>
            </w:r>
            <w:r w:rsidRPr="00AF6224">
              <w:rPr>
                <w:rFonts w:ascii="Times New Roman" w:hAnsi="Times New Roman"/>
                <w:bCs/>
                <w:i/>
                <w:sz w:val="24"/>
                <w:szCs w:val="24"/>
              </w:rPr>
              <w:t>.2018 відповіді від Сторони ЄС не надходило.</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BD7DB3" w:rsidTr="001248E8">
        <w:tc>
          <w:tcPr>
            <w:tcW w:w="3828" w:type="dxa"/>
            <w:vMerge w:val="restart"/>
          </w:tcPr>
          <w:p w:rsidR="00BD7DB3" w:rsidRPr="00386E32" w:rsidRDefault="00BD7DB3" w:rsidP="00AC6678">
            <w:pPr>
              <w:pStyle w:val="a3"/>
              <w:jc w:val="both"/>
              <w:rPr>
                <w:rFonts w:ascii="Times New Roman" w:hAnsi="Times New Roman" w:cs="Times New Roman"/>
                <w:sz w:val="24"/>
                <w:szCs w:val="24"/>
              </w:rPr>
            </w:pPr>
            <w:r w:rsidRPr="00386E32">
              <w:rPr>
                <w:rFonts w:ascii="Times New Roman" w:hAnsi="Times New Roman" w:cs="Times New Roman"/>
                <w:sz w:val="24"/>
                <w:szCs w:val="24"/>
              </w:rPr>
              <w:t>1469.</w:t>
            </w:r>
            <w:r w:rsidRPr="00386E32">
              <w:rPr>
                <w:rFonts w:ascii="Times New Roman" w:hAnsi="Times New Roman"/>
                <w:sz w:val="24"/>
                <w:szCs w:val="24"/>
              </w:rPr>
              <w:t xml:space="preserve">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536" w:type="dxa"/>
          </w:tcPr>
          <w:p w:rsidR="00BD7DB3" w:rsidRPr="00386E32" w:rsidRDefault="00BD7DB3" w:rsidP="00AC6678">
            <w:pPr>
              <w:spacing w:before="120" w:line="228" w:lineRule="auto"/>
              <w:jc w:val="both"/>
              <w:rPr>
                <w:rFonts w:ascii="Times New Roman" w:hAnsi="Times New Roman"/>
                <w:sz w:val="24"/>
                <w:szCs w:val="24"/>
              </w:rPr>
            </w:pPr>
            <w:r w:rsidRPr="00386E32">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166" w:type="dxa"/>
          </w:tcPr>
          <w:p w:rsidR="00914F6F" w:rsidRPr="00386E32" w:rsidRDefault="00914F6F" w:rsidP="00914F6F">
            <w:pPr>
              <w:pStyle w:val="a3"/>
              <w:jc w:val="both"/>
              <w:rPr>
                <w:rFonts w:ascii="Times New Roman" w:hAnsi="Times New Roman" w:cs="Times New Roman"/>
                <w:sz w:val="24"/>
                <w:szCs w:val="24"/>
              </w:rPr>
            </w:pPr>
            <w:r w:rsidRPr="00386E32">
              <w:rPr>
                <w:rFonts w:ascii="Times New Roman" w:hAnsi="Times New Roman" w:cs="Times New Roman"/>
                <w:b/>
                <w:sz w:val="24"/>
                <w:szCs w:val="24"/>
              </w:rPr>
              <w:t>1)</w:t>
            </w:r>
            <w:r w:rsidR="00BD7DB3" w:rsidRPr="00386E32">
              <w:rPr>
                <w:rFonts w:ascii="Times New Roman" w:hAnsi="Times New Roman" w:cs="Times New Roman"/>
                <w:b/>
                <w:sz w:val="24"/>
                <w:szCs w:val="24"/>
              </w:rPr>
              <w:t xml:space="preserve">Виконано. </w:t>
            </w:r>
            <w:r w:rsidRPr="00386E32">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AC6678" w:rsidRDefault="00914F6F" w:rsidP="00B16B5C">
            <w:pPr>
              <w:pStyle w:val="a3"/>
              <w:jc w:val="both"/>
              <w:rPr>
                <w:rFonts w:ascii="Times New Roman" w:hAnsi="Times New Roman" w:cs="Times New Roman"/>
                <w:sz w:val="24"/>
                <w:szCs w:val="24"/>
              </w:rPr>
            </w:pPr>
            <w:r w:rsidRPr="00386E32">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w:t>
            </w:r>
          </w:p>
          <w:p w:rsidR="00BD7DB3" w:rsidRPr="00386E32" w:rsidRDefault="00914F6F" w:rsidP="00B16B5C">
            <w:pPr>
              <w:pStyle w:val="a3"/>
              <w:jc w:val="both"/>
              <w:rPr>
                <w:rFonts w:ascii="Times New Roman" w:hAnsi="Times New Roman" w:cs="Times New Roman"/>
                <w:sz w:val="24"/>
                <w:szCs w:val="24"/>
              </w:rPr>
            </w:pPr>
            <w:r w:rsidRPr="00386E32">
              <w:rPr>
                <w:rFonts w:ascii="Times New Roman" w:hAnsi="Times New Roman" w:cs="Times New Roman"/>
                <w:sz w:val="24"/>
                <w:szCs w:val="24"/>
              </w:rPr>
              <w:t>Наразі законопроект знаходиться на розгляді ВРУ (реєстр. № 4615 від 06.05.2016</w:t>
            </w:r>
            <w:r w:rsidR="00BD7DB3" w:rsidRPr="00386E32">
              <w:rPr>
                <w:rFonts w:ascii="Times New Roman" w:hAnsi="Times New Roman" w:cs="Times New Roman"/>
                <w:sz w:val="24"/>
                <w:szCs w:val="24"/>
              </w:rPr>
              <w:t xml:space="preserve"> «Про внесення змін до Митного кодексу України (щодо виконання Угоди про асоціацію між Україною та ЄС)»</w:t>
            </w:r>
            <w:r w:rsidR="00B16B5C" w:rsidRPr="00386E32">
              <w:rPr>
                <w:rFonts w:ascii="Times New Roman" w:hAnsi="Times New Roman" w:cs="Times New Roman"/>
                <w:b/>
                <w:i/>
                <w:sz w:val="24"/>
                <w:szCs w:val="24"/>
              </w:rPr>
              <w:t xml:space="preserve"> </w:t>
            </w:r>
            <w:r w:rsidR="00B16B5C" w:rsidRPr="00386E32">
              <w:rPr>
                <w:rFonts w:ascii="Times New Roman" w:hAnsi="Times New Roman"/>
                <w:bCs/>
                <w:i/>
                <w:sz w:val="24"/>
                <w:szCs w:val="24"/>
              </w:rPr>
              <w:t>(без змін).</w:t>
            </w:r>
          </w:p>
        </w:tc>
      </w:tr>
      <w:tr w:rsidR="00BD7DB3" w:rsidTr="001248E8">
        <w:tc>
          <w:tcPr>
            <w:tcW w:w="3828" w:type="dxa"/>
            <w:vMerge/>
          </w:tcPr>
          <w:p w:rsidR="00BD7DB3" w:rsidRPr="00386E32" w:rsidRDefault="00BD7DB3" w:rsidP="00AC6678">
            <w:pPr>
              <w:pStyle w:val="a3"/>
              <w:jc w:val="both"/>
              <w:rPr>
                <w:rFonts w:ascii="Times New Roman" w:hAnsi="Times New Roman" w:cs="Times New Roman"/>
                <w:sz w:val="24"/>
                <w:szCs w:val="24"/>
              </w:rPr>
            </w:pPr>
          </w:p>
        </w:tc>
        <w:tc>
          <w:tcPr>
            <w:tcW w:w="4536" w:type="dxa"/>
          </w:tcPr>
          <w:p w:rsidR="00BD7DB3" w:rsidRPr="00386E32" w:rsidRDefault="00BD7DB3" w:rsidP="00AC6678">
            <w:pPr>
              <w:spacing w:before="120" w:line="228" w:lineRule="auto"/>
              <w:jc w:val="both"/>
              <w:rPr>
                <w:rFonts w:ascii="Times New Roman" w:hAnsi="Times New Roman"/>
                <w:sz w:val="24"/>
                <w:szCs w:val="24"/>
              </w:rPr>
            </w:pPr>
            <w:r w:rsidRPr="00386E32">
              <w:rPr>
                <w:rFonts w:ascii="Times New Roman" w:hAnsi="Times New Roman"/>
                <w:sz w:val="24"/>
                <w:szCs w:val="24"/>
              </w:rPr>
              <w:t>2) опрацювання законопроекту з експертами ЄС</w:t>
            </w:r>
          </w:p>
        </w:tc>
        <w:tc>
          <w:tcPr>
            <w:tcW w:w="7166" w:type="dxa"/>
          </w:tcPr>
          <w:p w:rsidR="00AC6678" w:rsidRDefault="00AC6678" w:rsidP="00AC6678">
            <w:pPr>
              <w:jc w:val="both"/>
              <w:rPr>
                <w:rFonts w:ascii="Times New Roman" w:hAnsi="Times New Roman" w:cs="Times New Roman"/>
                <w:sz w:val="24"/>
                <w:szCs w:val="24"/>
              </w:rPr>
            </w:pPr>
            <w:r w:rsidRPr="00AC6678">
              <w:rPr>
                <w:rFonts w:ascii="Times New Roman" w:hAnsi="Times New Roman" w:cs="Times New Roman"/>
                <w:b/>
                <w:sz w:val="24"/>
                <w:szCs w:val="24"/>
              </w:rPr>
              <w:t>2) Виконано.</w:t>
            </w:r>
            <w:r w:rsidRPr="00AC6678">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Pr>
                <w:rFonts w:ascii="Times New Roman" w:hAnsi="Times New Roman" w:cs="Times New Roman"/>
                <w:sz w:val="24"/>
                <w:szCs w:val="24"/>
              </w:rPr>
              <w:t xml:space="preserve">         </w:t>
            </w:r>
            <w:r w:rsidRPr="00AC6678">
              <w:rPr>
                <w:rFonts w:ascii="Times New Roman" w:hAnsi="Times New Roman" w:cs="Times New Roman"/>
                <w:sz w:val="24"/>
                <w:szCs w:val="24"/>
              </w:rPr>
              <w:t>№ 4615</w:t>
            </w:r>
          </w:p>
          <w:p w:rsidR="00BD7DB3" w:rsidRPr="00AC6678" w:rsidRDefault="00AC6678" w:rsidP="00AC6678">
            <w:pPr>
              <w:pStyle w:val="a3"/>
              <w:jc w:val="both"/>
              <w:rPr>
                <w:rFonts w:ascii="Times New Roman" w:hAnsi="Times New Roman" w:cs="Times New Roman"/>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BD7DB3" w:rsidTr="001248E8">
        <w:tc>
          <w:tcPr>
            <w:tcW w:w="3828" w:type="dxa"/>
            <w:vMerge/>
          </w:tcPr>
          <w:p w:rsidR="00BD7DB3" w:rsidRPr="00386E32" w:rsidRDefault="00BD7DB3" w:rsidP="00BD7DB3">
            <w:pPr>
              <w:pStyle w:val="a3"/>
              <w:jc w:val="both"/>
              <w:rPr>
                <w:rFonts w:ascii="Times New Roman" w:hAnsi="Times New Roman" w:cs="Times New Roman"/>
                <w:sz w:val="24"/>
                <w:szCs w:val="24"/>
              </w:rPr>
            </w:pPr>
          </w:p>
        </w:tc>
        <w:tc>
          <w:tcPr>
            <w:tcW w:w="4536" w:type="dxa"/>
          </w:tcPr>
          <w:p w:rsidR="00BD7DB3" w:rsidRPr="00386E32" w:rsidRDefault="00BD7DB3" w:rsidP="00AC6678">
            <w:pPr>
              <w:spacing w:before="120" w:line="228" w:lineRule="auto"/>
              <w:jc w:val="both"/>
              <w:rPr>
                <w:rFonts w:ascii="Times New Roman" w:hAnsi="Times New Roman"/>
                <w:sz w:val="24"/>
                <w:szCs w:val="24"/>
              </w:rPr>
            </w:pPr>
            <w:r w:rsidRPr="00386E32">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BD7DB3" w:rsidRPr="00622C7F" w:rsidRDefault="00622C7F" w:rsidP="00622C7F">
            <w:pPr>
              <w:pStyle w:val="a3"/>
              <w:rPr>
                <w:rFonts w:ascii="Times New Roman" w:hAnsi="Times New Roman" w:cs="Times New Roman"/>
                <w:b/>
                <w:sz w:val="24"/>
                <w:szCs w:val="24"/>
              </w:rPr>
            </w:pPr>
            <w:r w:rsidRPr="00622C7F">
              <w:rPr>
                <w:rFonts w:ascii="Times New Roman" w:hAnsi="Times New Roman" w:cs="Times New Roman"/>
                <w:b/>
                <w:sz w:val="24"/>
                <w:szCs w:val="24"/>
              </w:rPr>
              <w:t>3) Виконується</w:t>
            </w:r>
          </w:p>
        </w:tc>
      </w:tr>
      <w:tr w:rsidR="00BD7DB3" w:rsidTr="001248E8">
        <w:tc>
          <w:tcPr>
            <w:tcW w:w="3828" w:type="dxa"/>
            <w:vMerge w:val="restart"/>
          </w:tcPr>
          <w:p w:rsidR="00BD7DB3" w:rsidRPr="00386E32" w:rsidRDefault="00BD7DB3" w:rsidP="00BD7DB3">
            <w:pPr>
              <w:pStyle w:val="a3"/>
              <w:jc w:val="both"/>
              <w:rPr>
                <w:rFonts w:ascii="Times New Roman" w:hAnsi="Times New Roman" w:cs="Times New Roman"/>
                <w:sz w:val="24"/>
                <w:szCs w:val="24"/>
              </w:rPr>
            </w:pPr>
            <w:r w:rsidRPr="00386E32">
              <w:rPr>
                <w:rFonts w:ascii="Times New Roman" w:hAnsi="Times New Roman" w:cs="Times New Roman"/>
                <w:sz w:val="24"/>
                <w:szCs w:val="24"/>
              </w:rPr>
              <w:t>1470.</w:t>
            </w:r>
            <w:r w:rsidRPr="00386E32">
              <w:rPr>
                <w:rFonts w:ascii="Times New Roman" w:hAnsi="Times New Roman"/>
                <w:sz w:val="24"/>
                <w:szCs w:val="24"/>
              </w:rPr>
              <w:t xml:space="preserve"> Встановлення положення щодо осіб, які подорожують, про </w:t>
            </w:r>
            <w:r w:rsidRPr="00386E32">
              <w:rPr>
                <w:rFonts w:ascii="Times New Roman" w:hAnsi="Times New Roman"/>
                <w:sz w:val="24"/>
                <w:szCs w:val="24"/>
              </w:rPr>
              <w:lastRenderedPageBreak/>
              <w:t>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536" w:type="dxa"/>
          </w:tcPr>
          <w:p w:rsidR="00BD7DB3" w:rsidRPr="00386E32" w:rsidRDefault="00BD7DB3" w:rsidP="00AC6678">
            <w:pPr>
              <w:spacing w:before="120" w:line="228" w:lineRule="auto"/>
              <w:jc w:val="both"/>
              <w:rPr>
                <w:rFonts w:ascii="Times New Roman" w:hAnsi="Times New Roman"/>
                <w:sz w:val="24"/>
                <w:szCs w:val="24"/>
              </w:rPr>
            </w:pPr>
            <w:r w:rsidRPr="00386E32">
              <w:rPr>
                <w:rFonts w:ascii="Times New Roman" w:hAnsi="Times New Roman"/>
                <w:sz w:val="24"/>
                <w:szCs w:val="24"/>
              </w:rPr>
              <w:lastRenderedPageBreak/>
              <w:t xml:space="preserve">1) розроблення та подання на розгляд </w:t>
            </w:r>
            <w:r w:rsidRPr="00386E32">
              <w:rPr>
                <w:rFonts w:ascii="Times New Roman" w:hAnsi="Times New Roman"/>
                <w:sz w:val="24"/>
                <w:szCs w:val="24"/>
              </w:rPr>
              <w:lastRenderedPageBreak/>
              <w:t>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166" w:type="dxa"/>
          </w:tcPr>
          <w:p w:rsidR="00914F6F" w:rsidRPr="00386E32" w:rsidRDefault="00914F6F" w:rsidP="00914F6F">
            <w:pPr>
              <w:pStyle w:val="a3"/>
              <w:jc w:val="both"/>
              <w:rPr>
                <w:rFonts w:ascii="Times New Roman" w:hAnsi="Times New Roman" w:cs="Times New Roman"/>
                <w:sz w:val="24"/>
                <w:szCs w:val="24"/>
              </w:rPr>
            </w:pPr>
            <w:r w:rsidRPr="00386E32">
              <w:rPr>
                <w:rFonts w:ascii="Times New Roman" w:hAnsi="Times New Roman" w:cs="Times New Roman"/>
                <w:b/>
                <w:sz w:val="24"/>
                <w:szCs w:val="24"/>
              </w:rPr>
              <w:lastRenderedPageBreak/>
              <w:t xml:space="preserve">1)Виконано. </w:t>
            </w:r>
            <w:r w:rsidRPr="00386E32">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w:t>
            </w:r>
            <w:r w:rsidRPr="00386E32">
              <w:rPr>
                <w:rFonts w:ascii="Times New Roman" w:hAnsi="Times New Roman" w:cs="Times New Roman"/>
                <w:sz w:val="24"/>
                <w:szCs w:val="24"/>
              </w:rPr>
              <w:lastRenderedPageBreak/>
              <w:t xml:space="preserve">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AC6678" w:rsidRDefault="00914F6F" w:rsidP="00914F6F">
            <w:pPr>
              <w:pStyle w:val="a3"/>
              <w:jc w:val="both"/>
              <w:rPr>
                <w:rFonts w:ascii="Times New Roman" w:hAnsi="Times New Roman" w:cs="Times New Roman"/>
                <w:sz w:val="24"/>
                <w:szCs w:val="24"/>
              </w:rPr>
            </w:pPr>
            <w:r w:rsidRPr="00386E32">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w:t>
            </w:r>
          </w:p>
          <w:p w:rsidR="00BD7DB3" w:rsidRPr="00386E32" w:rsidRDefault="00914F6F" w:rsidP="00914F6F">
            <w:pPr>
              <w:pStyle w:val="a3"/>
              <w:jc w:val="both"/>
              <w:rPr>
                <w:rFonts w:ascii="Times New Roman" w:hAnsi="Times New Roman" w:cs="Times New Roman"/>
                <w:sz w:val="24"/>
                <w:szCs w:val="24"/>
              </w:rPr>
            </w:pPr>
            <w:r w:rsidRPr="00386E32">
              <w:rPr>
                <w:rFonts w:ascii="Times New Roman" w:hAnsi="Times New Roman" w:cs="Times New Roman"/>
                <w:sz w:val="24"/>
                <w:szCs w:val="24"/>
              </w:rPr>
              <w:t>Наразі законопроект знаходиться на розгляді ВРУ (реєстр. № 4615 від 06.05.2016 «Про внесення змін до Митного кодексу України (щодо виконання Угоди про асоціацію між Україною та ЄС)»</w:t>
            </w:r>
            <w:r w:rsidR="00386E32" w:rsidRPr="00386E32">
              <w:rPr>
                <w:rFonts w:ascii="Times New Roman" w:hAnsi="Times New Roman" w:cs="Times New Roman"/>
                <w:sz w:val="24"/>
                <w:szCs w:val="24"/>
              </w:rPr>
              <w:t xml:space="preserve"> </w:t>
            </w:r>
            <w:r w:rsidR="00386E32" w:rsidRPr="00386E32">
              <w:rPr>
                <w:rFonts w:ascii="Times New Roman" w:hAnsi="Times New Roman"/>
                <w:bCs/>
                <w:i/>
                <w:sz w:val="24"/>
                <w:szCs w:val="24"/>
              </w:rPr>
              <w:t>(без змін).</w:t>
            </w:r>
          </w:p>
        </w:tc>
      </w:tr>
      <w:tr w:rsidR="00BD7DB3" w:rsidTr="001248E8">
        <w:tc>
          <w:tcPr>
            <w:tcW w:w="3828" w:type="dxa"/>
            <w:vMerge/>
          </w:tcPr>
          <w:p w:rsidR="00BD7DB3" w:rsidRPr="00AF6224" w:rsidRDefault="00BD7DB3" w:rsidP="00BD7DB3">
            <w:pPr>
              <w:pStyle w:val="a3"/>
              <w:jc w:val="both"/>
              <w:rPr>
                <w:rFonts w:ascii="Times New Roman" w:hAnsi="Times New Roman" w:cs="Times New Roman"/>
                <w:sz w:val="24"/>
                <w:szCs w:val="24"/>
                <w:highlight w:val="yellow"/>
              </w:rPr>
            </w:pPr>
          </w:p>
        </w:tc>
        <w:tc>
          <w:tcPr>
            <w:tcW w:w="4536" w:type="dxa"/>
          </w:tcPr>
          <w:p w:rsidR="00BD7DB3" w:rsidRPr="00386E32" w:rsidRDefault="00BD7DB3" w:rsidP="00AC6678">
            <w:pPr>
              <w:spacing w:before="120" w:line="228" w:lineRule="auto"/>
              <w:jc w:val="both"/>
              <w:rPr>
                <w:rFonts w:ascii="Times New Roman" w:hAnsi="Times New Roman"/>
                <w:sz w:val="24"/>
                <w:szCs w:val="24"/>
              </w:rPr>
            </w:pPr>
            <w:r w:rsidRPr="00386E32">
              <w:rPr>
                <w:rFonts w:ascii="Times New Roman" w:hAnsi="Times New Roman"/>
                <w:sz w:val="24"/>
                <w:szCs w:val="24"/>
              </w:rPr>
              <w:t>2) опрацювання законопроекту з експертами ЄС</w:t>
            </w:r>
          </w:p>
        </w:tc>
        <w:tc>
          <w:tcPr>
            <w:tcW w:w="7166" w:type="dxa"/>
          </w:tcPr>
          <w:p w:rsidR="00AC6678" w:rsidRDefault="00AC6678" w:rsidP="00AC6678">
            <w:pPr>
              <w:jc w:val="both"/>
              <w:rPr>
                <w:rFonts w:ascii="Times New Roman" w:hAnsi="Times New Roman" w:cs="Times New Roman"/>
                <w:sz w:val="24"/>
                <w:szCs w:val="24"/>
              </w:rPr>
            </w:pPr>
            <w:r w:rsidRPr="00AC6678">
              <w:rPr>
                <w:rFonts w:ascii="Times New Roman" w:hAnsi="Times New Roman" w:cs="Times New Roman"/>
                <w:b/>
                <w:sz w:val="24"/>
                <w:szCs w:val="24"/>
              </w:rPr>
              <w:t>2) Виконано.</w:t>
            </w:r>
            <w:r w:rsidRPr="00AC6678">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Pr>
                <w:rFonts w:ascii="Times New Roman" w:hAnsi="Times New Roman" w:cs="Times New Roman"/>
                <w:sz w:val="24"/>
                <w:szCs w:val="24"/>
              </w:rPr>
              <w:t xml:space="preserve">         </w:t>
            </w:r>
            <w:r w:rsidRPr="00AC6678">
              <w:rPr>
                <w:rFonts w:ascii="Times New Roman" w:hAnsi="Times New Roman" w:cs="Times New Roman"/>
                <w:sz w:val="24"/>
                <w:szCs w:val="24"/>
              </w:rPr>
              <w:t>№ 4615</w:t>
            </w:r>
          </w:p>
          <w:p w:rsidR="00BD7DB3" w:rsidRPr="00386E32" w:rsidRDefault="00AC6678" w:rsidP="00AC6678">
            <w:pPr>
              <w:pStyle w:val="a3"/>
              <w:jc w:val="both"/>
              <w:rPr>
                <w:rFonts w:ascii="Times New Roman" w:hAnsi="Times New Roman" w:cs="Times New Roman"/>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BD7DB3" w:rsidTr="001248E8">
        <w:tc>
          <w:tcPr>
            <w:tcW w:w="3828" w:type="dxa"/>
          </w:tcPr>
          <w:p w:rsidR="00BD7DB3" w:rsidRPr="00AF6224" w:rsidRDefault="00BD7DB3" w:rsidP="00BD7DB3">
            <w:pPr>
              <w:pStyle w:val="a3"/>
              <w:jc w:val="both"/>
              <w:rPr>
                <w:rFonts w:ascii="Times New Roman" w:hAnsi="Times New Roman" w:cs="Times New Roman"/>
                <w:sz w:val="24"/>
                <w:szCs w:val="24"/>
                <w:highlight w:val="yellow"/>
              </w:rPr>
            </w:pPr>
          </w:p>
        </w:tc>
        <w:tc>
          <w:tcPr>
            <w:tcW w:w="4536" w:type="dxa"/>
          </w:tcPr>
          <w:p w:rsidR="00BD7DB3" w:rsidRPr="00386E32" w:rsidRDefault="00BD7DB3" w:rsidP="00AC6678">
            <w:pPr>
              <w:spacing w:before="120" w:line="228" w:lineRule="auto"/>
              <w:jc w:val="both"/>
              <w:rPr>
                <w:rFonts w:ascii="Times New Roman" w:hAnsi="Times New Roman"/>
                <w:sz w:val="24"/>
                <w:szCs w:val="24"/>
              </w:rPr>
            </w:pPr>
            <w:r w:rsidRPr="00386E32">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BD7DB3" w:rsidRPr="00386E32" w:rsidRDefault="006679F1" w:rsidP="006679F1">
            <w:pPr>
              <w:pStyle w:val="a3"/>
              <w:rPr>
                <w:rFonts w:ascii="Times New Roman" w:hAnsi="Times New Roman" w:cs="Times New Roman"/>
                <w:sz w:val="24"/>
                <w:szCs w:val="24"/>
              </w:rPr>
            </w:pPr>
            <w:r w:rsidRPr="00622C7F">
              <w:rPr>
                <w:rFonts w:ascii="Times New Roman" w:hAnsi="Times New Roman" w:cs="Times New Roman"/>
                <w:b/>
                <w:sz w:val="24"/>
                <w:szCs w:val="24"/>
              </w:rPr>
              <w:t>3) Виконується</w:t>
            </w:r>
          </w:p>
        </w:tc>
      </w:tr>
      <w:tr w:rsidR="00BD7DB3" w:rsidTr="001248E8">
        <w:tc>
          <w:tcPr>
            <w:tcW w:w="3828" w:type="dxa"/>
          </w:tcPr>
          <w:p w:rsidR="00BD7DB3" w:rsidRPr="00E73C0F" w:rsidRDefault="00BD7DB3" w:rsidP="00BD7DB3">
            <w:pPr>
              <w:pStyle w:val="a3"/>
              <w:jc w:val="both"/>
              <w:rPr>
                <w:rFonts w:ascii="Times New Roman" w:hAnsi="Times New Roman" w:cs="Times New Roman"/>
                <w:sz w:val="24"/>
                <w:szCs w:val="24"/>
              </w:rPr>
            </w:pPr>
            <w:r w:rsidRPr="00E73C0F">
              <w:rPr>
                <w:rFonts w:ascii="Times New Roman" w:hAnsi="Times New Roman" w:cs="Times New Roman"/>
                <w:sz w:val="24"/>
                <w:szCs w:val="24"/>
              </w:rPr>
              <w:t xml:space="preserve">1471. </w:t>
            </w:r>
            <w:r w:rsidRPr="00E73C0F">
              <w:rPr>
                <w:rFonts w:ascii="Times New Roman" w:hAnsi="Times New Roman"/>
                <w:sz w:val="24"/>
                <w:szCs w:val="24"/>
              </w:rPr>
              <w:t>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536" w:type="dxa"/>
          </w:tcPr>
          <w:p w:rsidR="00BD7DB3" w:rsidRPr="00E73C0F" w:rsidRDefault="00BD7DB3" w:rsidP="00D14FFB">
            <w:pPr>
              <w:spacing w:before="120" w:line="228" w:lineRule="auto"/>
              <w:rPr>
                <w:rFonts w:ascii="Times New Roman" w:hAnsi="Times New Roman"/>
                <w:sz w:val="24"/>
                <w:szCs w:val="24"/>
              </w:rPr>
            </w:pPr>
            <w:r w:rsidRPr="00E73C0F">
              <w:rPr>
                <w:rFonts w:ascii="Times New Roman" w:hAnsi="Times New Roman"/>
                <w:sz w:val="24"/>
                <w:szCs w:val="24"/>
              </w:rPr>
              <w:t>1)розроблення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166" w:type="dxa"/>
          </w:tcPr>
          <w:p w:rsidR="00914F6F" w:rsidRPr="00E73C0F" w:rsidRDefault="00914F6F" w:rsidP="00914F6F">
            <w:pPr>
              <w:pStyle w:val="a3"/>
              <w:jc w:val="both"/>
              <w:rPr>
                <w:rFonts w:ascii="Times New Roman" w:hAnsi="Times New Roman" w:cs="Times New Roman"/>
                <w:sz w:val="24"/>
                <w:szCs w:val="24"/>
              </w:rPr>
            </w:pPr>
            <w:r w:rsidRPr="00E73C0F">
              <w:rPr>
                <w:rFonts w:ascii="Times New Roman" w:hAnsi="Times New Roman" w:cs="Times New Roman"/>
                <w:b/>
                <w:sz w:val="24"/>
                <w:szCs w:val="24"/>
              </w:rPr>
              <w:t xml:space="preserve">1)Виконано. </w:t>
            </w:r>
            <w:r w:rsidRPr="00E73C0F">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914F6F" w:rsidRPr="00E73C0F" w:rsidRDefault="00914F6F" w:rsidP="00914F6F">
            <w:pPr>
              <w:spacing w:line="228" w:lineRule="auto"/>
              <w:jc w:val="both"/>
              <w:rPr>
                <w:rFonts w:ascii="Times New Roman" w:eastAsia="Calibri" w:hAnsi="Times New Roman" w:cs="Times New Roman"/>
                <w:sz w:val="24"/>
                <w:szCs w:val="24"/>
              </w:rPr>
            </w:pPr>
            <w:r w:rsidRPr="00E73C0F">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Наразі </w:t>
            </w:r>
            <w:r w:rsidRPr="00E73C0F">
              <w:rPr>
                <w:rFonts w:ascii="Times New Roman" w:hAnsi="Times New Roman" w:cs="Times New Roman"/>
                <w:sz w:val="24"/>
                <w:szCs w:val="24"/>
              </w:rPr>
              <w:lastRenderedPageBreak/>
              <w:t>законопроект знаходиться на розгляді ВРУ (реєстр. № 4615 від 06.05.2016 «Про внесення змін до Митного кодексу України (щодо виконання Угоди про асоціацію між Україною та ЄС)»</w:t>
            </w:r>
            <w:r w:rsidR="00AC6678" w:rsidRPr="00386E32">
              <w:rPr>
                <w:rFonts w:ascii="Times New Roman" w:hAnsi="Times New Roman"/>
                <w:bCs/>
                <w:i/>
                <w:sz w:val="24"/>
                <w:szCs w:val="24"/>
              </w:rPr>
              <w:t xml:space="preserve"> (без змін).</w:t>
            </w:r>
          </w:p>
          <w:p w:rsidR="00BD7DB3" w:rsidRPr="00E73C0F" w:rsidRDefault="00BD7DB3" w:rsidP="00E73C0F">
            <w:pPr>
              <w:pStyle w:val="a3"/>
              <w:jc w:val="both"/>
              <w:rPr>
                <w:rFonts w:ascii="Times New Roman" w:hAnsi="Times New Roman" w:cs="Times New Roman"/>
                <w:sz w:val="24"/>
                <w:szCs w:val="24"/>
              </w:rPr>
            </w:pPr>
          </w:p>
        </w:tc>
      </w:tr>
      <w:tr w:rsidR="00BD7DB3" w:rsidTr="001248E8">
        <w:tc>
          <w:tcPr>
            <w:tcW w:w="3828" w:type="dxa"/>
          </w:tcPr>
          <w:p w:rsidR="00BD7DB3" w:rsidRPr="00E73C0F" w:rsidRDefault="00BD7DB3" w:rsidP="00BD7DB3">
            <w:pPr>
              <w:pStyle w:val="a3"/>
              <w:jc w:val="both"/>
              <w:rPr>
                <w:rFonts w:ascii="Times New Roman" w:hAnsi="Times New Roman" w:cs="Times New Roman"/>
                <w:sz w:val="24"/>
                <w:szCs w:val="24"/>
              </w:rPr>
            </w:pPr>
          </w:p>
        </w:tc>
        <w:tc>
          <w:tcPr>
            <w:tcW w:w="4536" w:type="dxa"/>
          </w:tcPr>
          <w:p w:rsidR="00BD7DB3" w:rsidRPr="00E73C0F" w:rsidRDefault="00BD7DB3" w:rsidP="00D14FFB">
            <w:pPr>
              <w:rPr>
                <w:rFonts w:ascii="Times New Roman" w:hAnsi="Times New Roman"/>
                <w:sz w:val="24"/>
                <w:szCs w:val="24"/>
              </w:rPr>
            </w:pPr>
            <w:r w:rsidRPr="00E73C0F">
              <w:rPr>
                <w:rFonts w:ascii="Times New Roman" w:hAnsi="Times New Roman"/>
                <w:sz w:val="24"/>
                <w:szCs w:val="24"/>
              </w:rPr>
              <w:t>2) опрацювання законопроекту з експертами ЄС</w:t>
            </w:r>
          </w:p>
        </w:tc>
        <w:tc>
          <w:tcPr>
            <w:tcW w:w="7166" w:type="dxa"/>
          </w:tcPr>
          <w:p w:rsidR="00AC6678" w:rsidRDefault="00AC6678" w:rsidP="00AC6678">
            <w:pPr>
              <w:jc w:val="both"/>
              <w:rPr>
                <w:rFonts w:ascii="Times New Roman" w:hAnsi="Times New Roman" w:cs="Times New Roman"/>
                <w:sz w:val="24"/>
                <w:szCs w:val="24"/>
              </w:rPr>
            </w:pPr>
            <w:r w:rsidRPr="00AC6678">
              <w:rPr>
                <w:rFonts w:ascii="Times New Roman" w:hAnsi="Times New Roman" w:cs="Times New Roman"/>
                <w:b/>
                <w:sz w:val="24"/>
                <w:szCs w:val="24"/>
              </w:rPr>
              <w:t>2) Виконано.</w:t>
            </w:r>
            <w:r w:rsidRPr="00AC6678">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Pr>
                <w:rFonts w:ascii="Times New Roman" w:hAnsi="Times New Roman" w:cs="Times New Roman"/>
                <w:sz w:val="24"/>
                <w:szCs w:val="24"/>
              </w:rPr>
              <w:t xml:space="preserve">         </w:t>
            </w:r>
            <w:r w:rsidRPr="00AC6678">
              <w:rPr>
                <w:rFonts w:ascii="Times New Roman" w:hAnsi="Times New Roman" w:cs="Times New Roman"/>
                <w:sz w:val="24"/>
                <w:szCs w:val="24"/>
              </w:rPr>
              <w:t>№ 4615</w:t>
            </w:r>
          </w:p>
          <w:p w:rsidR="00BD7DB3" w:rsidRPr="00E73C0F" w:rsidRDefault="00AC6678" w:rsidP="00AC6678">
            <w:pPr>
              <w:pStyle w:val="a3"/>
              <w:jc w:val="both"/>
              <w:rPr>
                <w:rFonts w:ascii="Times New Roman" w:hAnsi="Times New Roman" w:cs="Times New Roman"/>
                <w:sz w:val="24"/>
                <w:szCs w:val="24"/>
              </w:rPr>
            </w:pPr>
            <w:r w:rsidRPr="002524E9">
              <w:rPr>
                <w:rFonts w:ascii="Times New Roman" w:hAnsi="Times New Roman" w:cs="Times New Roman"/>
                <w:i/>
                <w:sz w:val="24"/>
                <w:szCs w:val="24"/>
              </w:rPr>
              <w:t>Продовжується оцінка законопроекту експертами Єврокомісії</w:t>
            </w:r>
          </w:p>
        </w:tc>
      </w:tr>
      <w:tr w:rsidR="00BD7DB3" w:rsidTr="001248E8">
        <w:tc>
          <w:tcPr>
            <w:tcW w:w="3828" w:type="dxa"/>
          </w:tcPr>
          <w:p w:rsidR="00BD7DB3" w:rsidRPr="00E73C0F" w:rsidRDefault="00BD7DB3" w:rsidP="00BD7DB3">
            <w:pPr>
              <w:pStyle w:val="a3"/>
              <w:jc w:val="both"/>
              <w:rPr>
                <w:rFonts w:ascii="Times New Roman" w:hAnsi="Times New Roman" w:cs="Times New Roman"/>
                <w:sz w:val="24"/>
                <w:szCs w:val="24"/>
              </w:rPr>
            </w:pPr>
          </w:p>
        </w:tc>
        <w:tc>
          <w:tcPr>
            <w:tcW w:w="4536" w:type="dxa"/>
          </w:tcPr>
          <w:p w:rsidR="00BD7DB3" w:rsidRPr="00E73C0F" w:rsidRDefault="00BD7DB3" w:rsidP="00D14FFB">
            <w:pPr>
              <w:rPr>
                <w:rFonts w:ascii="Times New Roman" w:hAnsi="Times New Roman"/>
                <w:sz w:val="24"/>
                <w:szCs w:val="24"/>
              </w:rPr>
            </w:pPr>
            <w:r w:rsidRPr="00E73C0F">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BD7DB3" w:rsidRPr="00E73C0F" w:rsidRDefault="006679F1" w:rsidP="006679F1">
            <w:pPr>
              <w:pStyle w:val="a3"/>
              <w:rPr>
                <w:rFonts w:ascii="Times New Roman" w:hAnsi="Times New Roman" w:cs="Times New Roman"/>
                <w:sz w:val="24"/>
                <w:szCs w:val="24"/>
              </w:rPr>
            </w:pPr>
            <w:r w:rsidRPr="00622C7F">
              <w:rPr>
                <w:rFonts w:ascii="Times New Roman" w:hAnsi="Times New Roman" w:cs="Times New Roman"/>
                <w:b/>
                <w:sz w:val="24"/>
                <w:szCs w:val="24"/>
              </w:rPr>
              <w:t>3) Виконується</w:t>
            </w:r>
          </w:p>
        </w:tc>
      </w:tr>
      <w:tr w:rsidR="002B5600" w:rsidTr="001248E8">
        <w:tc>
          <w:tcPr>
            <w:tcW w:w="3828" w:type="dxa"/>
          </w:tcPr>
          <w:p w:rsidR="002B5600" w:rsidRPr="000A7FA9" w:rsidRDefault="000166CA" w:rsidP="007D5650">
            <w:pPr>
              <w:pStyle w:val="a3"/>
              <w:jc w:val="both"/>
              <w:rPr>
                <w:rFonts w:ascii="Times New Roman" w:hAnsi="Times New Roman" w:cs="Times New Roman"/>
                <w:sz w:val="24"/>
                <w:szCs w:val="24"/>
              </w:rPr>
            </w:pPr>
            <w:r>
              <w:rPr>
                <w:rFonts w:ascii="Times New Roman" w:hAnsi="Times New Roman" w:cs="Times New Roman"/>
                <w:sz w:val="24"/>
                <w:szCs w:val="24"/>
              </w:rPr>
              <w:t>1472</w:t>
            </w:r>
            <w:r w:rsidR="002B5600">
              <w:rPr>
                <w:rFonts w:ascii="Times New Roman" w:hAnsi="Times New Roman" w:cs="Times New Roman"/>
                <w:sz w:val="24"/>
                <w:szCs w:val="24"/>
              </w:rPr>
              <w:t xml:space="preserve">. </w:t>
            </w:r>
            <w:r w:rsidR="002B5600" w:rsidRPr="00DC6616">
              <w:rPr>
                <w:rFonts w:ascii="Times New Roman" w:hAnsi="Times New Roman"/>
                <w:sz w:val="24"/>
                <w:szCs w:val="24"/>
              </w:rPr>
              <w:t>Законодавче закріплення принципів належного управління у сфері оподаткування</w:t>
            </w:r>
          </w:p>
        </w:tc>
        <w:tc>
          <w:tcPr>
            <w:tcW w:w="4536" w:type="dxa"/>
          </w:tcPr>
          <w:p w:rsidR="002B5600" w:rsidRPr="0032085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166" w:type="dxa"/>
          </w:tcPr>
          <w:p w:rsidR="002B5600" w:rsidRPr="000A7FA9"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A7FA9"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1473</w:t>
            </w:r>
            <w:r w:rsidR="002B5600">
              <w:rPr>
                <w:rFonts w:ascii="Times New Roman" w:hAnsi="Times New Roman" w:cs="Times New Roman"/>
                <w:sz w:val="24"/>
                <w:szCs w:val="24"/>
              </w:rPr>
              <w:t xml:space="preserve">. </w:t>
            </w:r>
            <w:r w:rsidR="002B5600" w:rsidRPr="00DC6616">
              <w:rPr>
                <w:rFonts w:ascii="Times New Roman" w:hAnsi="Times New Roman"/>
                <w:sz w:val="24"/>
                <w:szCs w:val="24"/>
              </w:rPr>
              <w:t>Поліпшення належного управління у сфері оподаткування, вдосконалення і розвиток податкової системи</w:t>
            </w:r>
          </w:p>
        </w:tc>
        <w:tc>
          <w:tcPr>
            <w:tcW w:w="4536" w:type="dxa"/>
          </w:tcPr>
          <w:p w:rsidR="002B5600"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166" w:type="dxa"/>
          </w:tcPr>
          <w:p w:rsidR="002B5600"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1474</w:t>
            </w:r>
            <w:r w:rsidR="002B5600" w:rsidRPr="001D0A76">
              <w:rPr>
                <w:rFonts w:ascii="Times New Roman" w:hAnsi="Times New Roman" w:cs="Times New Roman"/>
                <w:sz w:val="24"/>
                <w:szCs w:val="24"/>
              </w:rPr>
              <w:t>.</w:t>
            </w:r>
            <w:r w:rsidR="002B5600" w:rsidRPr="00DC6616">
              <w:rPr>
                <w:rFonts w:ascii="Times New Roman" w:hAnsi="Times New Roman"/>
                <w:sz w:val="24"/>
                <w:szCs w:val="24"/>
              </w:rPr>
              <w:t xml:space="preserve">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536" w:type="dxa"/>
          </w:tcPr>
          <w:p w:rsidR="002B5600" w:rsidRPr="000F06AC" w:rsidRDefault="002B5600" w:rsidP="007D5650">
            <w:pPr>
              <w:pStyle w:val="a3"/>
              <w:jc w:val="both"/>
              <w:rPr>
                <w:rFonts w:ascii="Times New Roman" w:hAnsi="Times New Roman" w:cs="Times New Roman"/>
                <w:sz w:val="24"/>
                <w:szCs w:val="24"/>
              </w:rPr>
            </w:pPr>
            <w:r>
              <w:rPr>
                <w:rFonts w:ascii="Times New Roman" w:hAnsi="Times New Roman"/>
                <w:sz w:val="24"/>
                <w:szCs w:val="24"/>
              </w:rPr>
              <w:t>П</w:t>
            </w:r>
            <w:r w:rsidRPr="00DC6616">
              <w:rPr>
                <w:rFonts w:ascii="Times New Roman" w:hAnsi="Times New Roman"/>
                <w:sz w:val="24"/>
                <w:szCs w:val="24"/>
              </w:rPr>
              <w:t>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166" w:type="dxa"/>
          </w:tcPr>
          <w:p w:rsidR="002B5600" w:rsidRPr="000F06AC" w:rsidRDefault="00914F6F" w:rsidP="00AF6224">
            <w:pPr>
              <w:pStyle w:val="a3"/>
              <w:jc w:val="both"/>
              <w:rPr>
                <w:rFonts w:ascii="Times New Roman" w:hAnsi="Times New Roman" w:cs="Times New Roman"/>
                <w:sz w:val="24"/>
                <w:szCs w:val="24"/>
              </w:rPr>
            </w:pPr>
            <w:r w:rsidRPr="00914F6F">
              <w:rPr>
                <w:rFonts w:ascii="Times New Roman" w:hAnsi="Times New Roman" w:cs="Times New Roman"/>
                <w:b/>
                <w:sz w:val="24"/>
                <w:szCs w:val="24"/>
              </w:rPr>
              <w:t>Виконано.</w:t>
            </w:r>
            <w:r>
              <w:rPr>
                <w:rFonts w:ascii="Times New Roman" w:hAnsi="Times New Roman" w:cs="Times New Roman"/>
                <w:sz w:val="24"/>
                <w:szCs w:val="24"/>
              </w:rPr>
              <w:t xml:space="preserve"> </w:t>
            </w:r>
            <w:r w:rsidR="002B5600">
              <w:rPr>
                <w:rFonts w:ascii="Times New Roman" w:hAnsi="Times New Roman" w:cs="Times New Roman"/>
                <w:sz w:val="24"/>
                <w:szCs w:val="24"/>
              </w:rPr>
              <w:t xml:space="preserve">28 березня 2018 року у м. Києві було проведено засідання </w:t>
            </w:r>
            <w:r w:rsidR="002B5600" w:rsidRPr="00407FFD">
              <w:rPr>
                <w:rFonts w:ascii="Times New Roman" w:hAnsi="Times New Roman" w:cs="Times New Roman"/>
                <w:sz w:val="24"/>
                <w:szCs w:val="24"/>
              </w:rPr>
              <w:t>Кластера 2</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iCs/>
                <w:color w:val="000000" w:themeColor="text1"/>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w:t>
            </w:r>
            <w:r w:rsidR="002B5600">
              <w:rPr>
                <w:rFonts w:ascii="Times New Roman" w:hAnsi="Times New Roman" w:cs="Times New Roman"/>
                <w:sz w:val="24"/>
                <w:szCs w:val="24"/>
              </w:rPr>
              <w:t>.</w:t>
            </w:r>
            <w:r w:rsidR="00AF6224">
              <w:rPr>
                <w:rFonts w:ascii="Times New Roman" w:hAnsi="Times New Roman" w:cs="Times New Roman"/>
                <w:sz w:val="24"/>
                <w:szCs w:val="24"/>
              </w:rPr>
              <w:t xml:space="preserve"> </w:t>
            </w:r>
            <w:r w:rsidR="00AF6224" w:rsidRPr="00AF6224">
              <w:rPr>
                <w:rFonts w:ascii="Times New Roman" w:hAnsi="Times New Roman" w:cs="Times New Roman"/>
                <w:i/>
                <w:sz w:val="24"/>
                <w:szCs w:val="24"/>
              </w:rPr>
              <w:t>(без змін)</w:t>
            </w:r>
          </w:p>
        </w:tc>
      </w:tr>
      <w:tr w:rsidR="002B5600" w:rsidTr="001248E8">
        <w:tc>
          <w:tcPr>
            <w:tcW w:w="3828" w:type="dxa"/>
            <w:vMerge w:val="restart"/>
          </w:tcPr>
          <w:p w:rsidR="002B5600" w:rsidRPr="00225B16" w:rsidRDefault="00744907" w:rsidP="007D5650">
            <w:pPr>
              <w:jc w:val="both"/>
              <w:rPr>
                <w:rFonts w:ascii="Times New Roman" w:eastAsia="Times New Roman" w:hAnsi="Times New Roman" w:cs="Times New Roman"/>
                <w:sz w:val="24"/>
                <w:szCs w:val="24"/>
              </w:rPr>
            </w:pPr>
            <w:r w:rsidRPr="00225B16">
              <w:rPr>
                <w:rFonts w:ascii="Times New Roman" w:hAnsi="Times New Roman" w:cs="Times New Roman"/>
                <w:sz w:val="24"/>
                <w:szCs w:val="24"/>
              </w:rPr>
              <w:t>1476-1489</w:t>
            </w:r>
            <w:r w:rsidR="002B5600" w:rsidRPr="00225B16">
              <w:rPr>
                <w:rFonts w:ascii="Times New Roman" w:hAnsi="Times New Roman" w:cs="Times New Roman"/>
                <w:sz w:val="24"/>
                <w:szCs w:val="24"/>
              </w:rPr>
              <w:t xml:space="preserve">. Щодо імплементації  окермих положень Директиви Ради </w:t>
            </w:r>
            <w:r w:rsidR="002B5600" w:rsidRPr="00225B16">
              <w:rPr>
                <w:rFonts w:ascii="Times New Roman" w:hAnsi="Times New Roman"/>
                <w:sz w:val="24"/>
                <w:szCs w:val="24"/>
              </w:rPr>
              <w:t>92/83/ЄЕС</w:t>
            </w:r>
            <w:r w:rsidR="002B5600" w:rsidRPr="00225B16">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2B5600" w:rsidRPr="00607B93" w:rsidRDefault="002B5600" w:rsidP="007D5650">
            <w:pPr>
              <w:pStyle w:val="a3"/>
              <w:jc w:val="both"/>
              <w:rPr>
                <w:rFonts w:ascii="Times New Roman" w:hAnsi="Times New Roman" w:cs="Times New Roman"/>
                <w:sz w:val="24"/>
                <w:szCs w:val="24"/>
                <w:highlight w:val="yellow"/>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tcPr>
          <w:p w:rsidR="002B5600" w:rsidRDefault="00AF6224" w:rsidP="00744907">
            <w:pPr>
              <w:contextualSpacing/>
              <w:jc w:val="both"/>
              <w:rPr>
                <w:rFonts w:ascii="Times New Roman" w:hAnsi="Times New Roman" w:cs="Times New Roman"/>
                <w:b/>
                <w:sz w:val="24"/>
                <w:szCs w:val="24"/>
              </w:rPr>
            </w:pPr>
            <w:r>
              <w:rPr>
                <w:rFonts w:ascii="Times New Roman" w:hAnsi="Times New Roman" w:cs="Times New Roman"/>
                <w:sz w:val="24"/>
                <w:szCs w:val="24"/>
              </w:rPr>
              <w:t xml:space="preserve">1) </w:t>
            </w:r>
            <w:r w:rsidR="002B5600">
              <w:rPr>
                <w:rFonts w:ascii="Times New Roman" w:hAnsi="Times New Roman" w:cs="Times New Roman"/>
                <w:sz w:val="24"/>
                <w:szCs w:val="24"/>
              </w:rPr>
              <w:t>Часткове виконання.</w:t>
            </w:r>
            <w:r w:rsidR="002B5600" w:rsidRPr="000A7FA9">
              <w:rPr>
                <w:rFonts w:ascii="Times New Roman" w:hAnsi="Times New Roman" w:cs="Times New Roman"/>
                <w:b/>
                <w:sz w:val="24"/>
                <w:szCs w:val="24"/>
              </w:rPr>
              <w:t xml:space="preserve">  </w:t>
            </w:r>
          </w:p>
          <w:p w:rsidR="002B5600" w:rsidRDefault="00AC4C5F" w:rsidP="00744907">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B5600" w:rsidRPr="004A289A">
              <w:rPr>
                <w:rFonts w:ascii="Times New Roman" w:hAnsi="Times New Roman" w:cs="Times New Roman"/>
                <w:sz w:val="24"/>
                <w:szCs w:val="24"/>
              </w:rPr>
              <w:t>З</w:t>
            </w:r>
            <w:r w:rsidR="002B5600" w:rsidRPr="004A289A">
              <w:rPr>
                <w:rFonts w:ascii="Times New Roman" w:eastAsia="Times New Roman" w:hAnsi="Times New Roman" w:cs="Times New Roman"/>
                <w:sz w:val="24"/>
                <w:szCs w:val="24"/>
                <w:lang w:eastAsia="ru-RU"/>
              </w:rPr>
              <w:t>аконом</w:t>
            </w:r>
            <w:r w:rsidR="002B5600" w:rsidRPr="000A7FA9">
              <w:rPr>
                <w:rFonts w:ascii="Times New Roman" w:eastAsia="Times New Roman" w:hAnsi="Times New Roman" w:cs="Times New Roman"/>
                <w:sz w:val="24"/>
                <w:szCs w:val="24"/>
                <w:lang w:eastAsia="ru-RU"/>
              </w:rPr>
              <w:t xml:space="preserve"> України від 20.12.2016 № 1791-VIII</w:t>
            </w:r>
            <w:r w:rsidR="002B5600" w:rsidRPr="000A7FA9">
              <w:rPr>
                <w:rFonts w:ascii="Times New Roman" w:eastAsia="Times New Roman" w:hAnsi="Times New Roman" w:cs="Times New Roman"/>
                <w:b/>
                <w:bCs/>
                <w:sz w:val="24"/>
                <w:szCs w:val="24"/>
                <w:lang w:eastAsia="ru-RU"/>
              </w:rPr>
              <w:t xml:space="preserve"> </w:t>
            </w:r>
            <w:r w:rsidR="002B5600" w:rsidRPr="000A7FA9">
              <w:rPr>
                <w:rFonts w:ascii="Times New Roman" w:eastAsia="Times New Roman" w:hAnsi="Times New Roman" w:cs="Times New Roman"/>
                <w:sz w:val="24"/>
                <w:szCs w:val="24"/>
                <w:lang w:eastAsia="ru-RU"/>
              </w:rPr>
              <w:t>«Про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w:t>
            </w:r>
            <w:r w:rsidR="002B5600" w:rsidRPr="005951E8">
              <w:rPr>
                <w:rFonts w:ascii="Times New Roman" w:eastAsia="Times New Roman" w:hAnsi="Times New Roman" w:cs="Times New Roman"/>
                <w:sz w:val="24"/>
                <w:szCs w:val="24"/>
                <w:lang w:eastAsia="ru-RU"/>
              </w:rPr>
              <w:t xml:space="preserve"> </w:t>
            </w:r>
            <w:r w:rsidR="002B5600" w:rsidRPr="000A7FA9">
              <w:rPr>
                <w:rFonts w:ascii="Times New Roman" w:eastAsia="Times New Roman" w:hAnsi="Times New Roman" w:cs="Times New Roman"/>
                <w:sz w:val="24"/>
                <w:szCs w:val="24"/>
              </w:rPr>
              <w:t>класифікацію алкогольних напоїв для цілей оподаткування акцизним податком наближено до вимог Директиви Ради 92/83/ЄЕС.</w:t>
            </w:r>
          </w:p>
          <w:p w:rsidR="00AF6224" w:rsidRPr="00406D82" w:rsidRDefault="00AF6224" w:rsidP="00AF6224">
            <w:pPr>
              <w:ind w:firstLine="601"/>
              <w:contextualSpacing/>
              <w:jc w:val="both"/>
              <w:rPr>
                <w:rFonts w:ascii="Times New Roman" w:hAnsi="Times New Roman" w:cs="Times New Roman"/>
                <w:sz w:val="24"/>
                <w:szCs w:val="24"/>
              </w:rPr>
            </w:pPr>
            <w:r w:rsidRPr="00406D82">
              <w:rPr>
                <w:rFonts w:ascii="Times New Roman" w:eastAsia="Times New Roman" w:hAnsi="Times New Roman" w:cs="Times New Roman"/>
                <w:sz w:val="24"/>
                <w:szCs w:val="24"/>
              </w:rPr>
              <w:t xml:space="preserve">Мінфіном разом із зацікавленими органами виконавчої влади </w:t>
            </w:r>
            <w:r w:rsidRPr="00406D82">
              <w:rPr>
                <w:rFonts w:ascii="Times New Roman" w:eastAsia="Times New Roman" w:hAnsi="Times New Roman" w:cs="Times New Roman"/>
                <w:sz w:val="24"/>
                <w:szCs w:val="24"/>
              </w:rPr>
              <w:lastRenderedPageBreak/>
              <w:t xml:space="preserve">розробляється проект </w:t>
            </w:r>
            <w:r w:rsidRPr="00406D82">
              <w:rPr>
                <w:rFonts w:ascii="Times New Roman" w:hAnsi="Times New Roman" w:cs="Times New Roman"/>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AF6224" w:rsidRPr="00406D82" w:rsidRDefault="00AF6224" w:rsidP="00AF6224">
            <w:pPr>
              <w:pStyle w:val="ae"/>
              <w:spacing w:before="0"/>
              <w:jc w:val="both"/>
              <w:rPr>
                <w:rFonts w:ascii="Times New Roman" w:hAnsi="Times New Roman"/>
                <w:sz w:val="24"/>
                <w:szCs w:val="24"/>
              </w:rPr>
            </w:pPr>
            <w:r w:rsidRPr="00406D82">
              <w:rPr>
                <w:rFonts w:ascii="Times New Roman" w:hAnsi="Times New Roman"/>
                <w:sz w:val="24"/>
                <w:szCs w:val="24"/>
              </w:rPr>
              <w:t>Відповідно до європейського законодавства оподаткування вин та інших зброджених напоїв здійснюється згідно з поділом на: звичайні вина та інші негазовані зброджені напої, ігристі вина та ігристі зброджені напої, проміжні товари (товари, фактична міцність яких є вищою за 1,2% об’єму, але не вищою за 22% об’єму, які не включені до попередніх груп), товари з етилового спирту (товари, фактична міцність яких є вищою за 22% об’єму;</w:t>
            </w:r>
            <w:r w:rsidRPr="00406D82">
              <w:rPr>
                <w:rFonts w:ascii="Times New Roman" w:hAnsi="Times New Roman"/>
              </w:rPr>
              <w:t xml:space="preserve"> товари, фактична міцність яких є вищою за 1,2 % об’єму, охоплені кодами КН 2207 та 2208, навіть якщо такі товари є складовою частиною товарів, охоплених іншими розділами КН</w:t>
            </w:r>
            <w:r w:rsidRPr="00406D82">
              <w:rPr>
                <w:rFonts w:ascii="Times New Roman" w:hAnsi="Times New Roman"/>
                <w:sz w:val="24"/>
                <w:szCs w:val="24"/>
              </w:rPr>
              <w:t>). При цьому Директивою Ради від 19.10.1992 № 92/83/ЄЕС передбачено застосування єдиної ставки акцизного податку для кожної групи вин (напоїв).</w:t>
            </w:r>
          </w:p>
          <w:p w:rsidR="00AF6224" w:rsidRDefault="00AC4C5F" w:rsidP="00AF6224">
            <w:pPr>
              <w:contextualSpacing/>
              <w:jc w:val="both"/>
              <w:rPr>
                <w:rFonts w:ascii="Times New Roman" w:hAnsi="Times New Roman"/>
                <w:sz w:val="24"/>
                <w:szCs w:val="24"/>
              </w:rPr>
            </w:pPr>
            <w:r>
              <w:rPr>
                <w:rFonts w:ascii="Times New Roman" w:hAnsi="Times New Roman"/>
                <w:sz w:val="24"/>
                <w:szCs w:val="24"/>
              </w:rPr>
              <w:t xml:space="preserve">        </w:t>
            </w:r>
            <w:r w:rsidR="00AF6224" w:rsidRPr="00406D82">
              <w:rPr>
                <w:rFonts w:ascii="Times New Roman" w:hAnsi="Times New Roman"/>
                <w:sz w:val="24"/>
                <w:szCs w:val="24"/>
              </w:rPr>
              <w:t>Метою законопроекту є 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p w:rsidR="00406D82" w:rsidRPr="00406D82" w:rsidRDefault="00406D82" w:rsidP="00AF6224">
            <w:pPr>
              <w:contextualSpacing/>
              <w:jc w:val="both"/>
              <w:rPr>
                <w:rFonts w:ascii="Times New Roman" w:hAnsi="Times New Roman" w:cs="Times New Roman"/>
                <w:i/>
                <w:sz w:val="24"/>
                <w:szCs w:val="24"/>
              </w:rPr>
            </w:pPr>
            <w:r>
              <w:rPr>
                <w:rFonts w:ascii="Times New Roman" w:hAnsi="Times New Roman"/>
                <w:i/>
                <w:sz w:val="24"/>
                <w:szCs w:val="24"/>
              </w:rPr>
              <w:t xml:space="preserve">        </w:t>
            </w:r>
            <w:r w:rsidRPr="00406D82">
              <w:rPr>
                <w:rFonts w:ascii="Times New Roman" w:hAnsi="Times New Roman"/>
                <w:i/>
                <w:sz w:val="24"/>
                <w:szCs w:val="24"/>
              </w:rPr>
              <w:t>Листом Мінфіну від 16.07.2018 № 11320-10-10/18835, завізований законопроект направлено до ДФС для подальшого погодження із іншими заінтересованими органами виконавчої влади.</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порівняльної таблиці з експертами ЄС </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w:t>
            </w:r>
            <w:r w:rsidRPr="00DC6616">
              <w:rPr>
                <w:rFonts w:ascii="Times New Roman" w:hAnsi="Times New Roman"/>
                <w:sz w:val="24"/>
                <w:szCs w:val="24"/>
              </w:rPr>
              <w:lastRenderedPageBreak/>
              <w:t>законодавства положенням актів ЄС та за необхідності)</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B5600" w:rsidTr="001248E8">
        <w:tc>
          <w:tcPr>
            <w:tcW w:w="3828" w:type="dxa"/>
            <w:vMerge w:val="restart"/>
          </w:tcPr>
          <w:p w:rsidR="002B5600" w:rsidRPr="00345A26" w:rsidRDefault="00744907" w:rsidP="007D565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1490-1522</w:t>
            </w:r>
            <w:r w:rsidR="002B5600">
              <w:rPr>
                <w:rFonts w:ascii="Times New Roman" w:hAnsi="Times New Roman" w:cs="Times New Roman"/>
                <w:sz w:val="24"/>
                <w:szCs w:val="24"/>
              </w:rPr>
              <w:t xml:space="preserve">. </w:t>
            </w:r>
            <w:r w:rsidR="002B5600" w:rsidRPr="001D0A76">
              <w:rPr>
                <w:rFonts w:ascii="Times New Roman" w:hAnsi="Times New Roman" w:cs="Times New Roman"/>
                <w:sz w:val="24"/>
                <w:szCs w:val="24"/>
              </w:rPr>
              <w:t xml:space="preserve">Щодо імплементації  окермих положень </w:t>
            </w:r>
            <w:r w:rsidR="002B5600">
              <w:rPr>
                <w:rFonts w:ascii="Times New Roman" w:eastAsia="Times New Roman" w:hAnsi="Times New Roman" w:cs="Times New Roman"/>
                <w:sz w:val="24"/>
                <w:szCs w:val="24"/>
              </w:rPr>
              <w:t>Директиви</w:t>
            </w:r>
            <w:r w:rsidR="002B5600" w:rsidRPr="00345A26">
              <w:rPr>
                <w:rFonts w:ascii="Times New Roman" w:eastAsia="Times New Roman" w:hAnsi="Times New Roman" w:cs="Times New Roman"/>
                <w:sz w:val="24"/>
                <w:szCs w:val="24"/>
              </w:rPr>
              <w:t xml:space="preserve"> Ради ЄС № 2006/112/ЄС від 28.11.2006 року про спільну систему податку на додану вартість</w:t>
            </w:r>
          </w:p>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tcPr>
          <w:p w:rsidR="002B5600" w:rsidRDefault="002B5600" w:rsidP="00AF6224">
            <w:pPr>
              <w:pStyle w:val="a3"/>
              <w:ind w:firstLine="601"/>
              <w:jc w:val="both"/>
              <w:rPr>
                <w:rFonts w:ascii="Times New Roman" w:eastAsia="Times New Roman" w:hAnsi="Times New Roman"/>
                <w:sz w:val="24"/>
                <w:szCs w:val="24"/>
                <w:lang w:eastAsia="ru-RU"/>
              </w:rPr>
            </w:pPr>
            <w:r w:rsidRPr="000A7FA9">
              <w:rPr>
                <w:rFonts w:ascii="Times New Roman" w:eastAsia="Times New Roman" w:hAnsi="Times New Roman"/>
                <w:sz w:val="24"/>
                <w:szCs w:val="24"/>
                <w:lang w:eastAsia="ru-RU"/>
              </w:rPr>
              <w:t xml:space="preserve">Міністерством фінансів здійснюється підготовка порівняльної таблиці щодо врахування зобов’язань </w:t>
            </w:r>
            <w:r>
              <w:rPr>
                <w:rFonts w:ascii="Times New Roman" w:eastAsia="Times New Roman" w:hAnsi="Times New Roman"/>
                <w:sz w:val="24"/>
                <w:szCs w:val="24"/>
                <w:lang w:eastAsia="ru-RU"/>
              </w:rPr>
              <w:t>згідно із Директивою</w:t>
            </w:r>
            <w:r w:rsidRPr="000A7FA9">
              <w:rPr>
                <w:rFonts w:ascii="Times New Roman" w:eastAsia="Times New Roman" w:hAnsi="Times New Roman"/>
                <w:sz w:val="24"/>
                <w:szCs w:val="24"/>
                <w:lang w:eastAsia="ru-RU"/>
              </w:rPr>
              <w:t xml:space="preserve"> </w:t>
            </w:r>
            <w:r w:rsidRPr="000A7FA9">
              <w:rPr>
                <w:rFonts w:ascii="Times New Roman" w:hAnsi="Times New Roman"/>
                <w:sz w:val="24"/>
                <w:szCs w:val="24"/>
              </w:rPr>
              <w:t>Ради ЄС 2006/112/ЄС</w:t>
            </w:r>
            <w:r w:rsidRPr="000A7FA9">
              <w:rPr>
                <w:rFonts w:ascii="Times New Roman" w:eastAsia="Times New Roman" w:hAnsi="Times New Roman"/>
                <w:sz w:val="24"/>
                <w:szCs w:val="24"/>
                <w:lang w:eastAsia="ru-RU"/>
              </w:rPr>
              <w:t xml:space="preserve"> у національному податковому законодавстві. </w:t>
            </w:r>
          </w:p>
          <w:p w:rsidR="00AF6224" w:rsidRDefault="00AF6224" w:rsidP="00AF6224">
            <w:pPr>
              <w:pStyle w:val="a3"/>
              <w:ind w:firstLine="601"/>
              <w:jc w:val="both"/>
              <w:rPr>
                <w:rFonts w:ascii="Times New Roman" w:hAnsi="Times New Roman" w:cs="Times New Roman"/>
                <w:sz w:val="24"/>
                <w:szCs w:val="24"/>
              </w:rPr>
            </w:pPr>
            <w:r w:rsidRPr="00406D82">
              <w:rPr>
                <w:rFonts w:ascii="Times New Roman" w:eastAsia="Times New Roman" w:hAnsi="Times New Roman"/>
                <w:sz w:val="24"/>
                <w:szCs w:val="24"/>
                <w:lang w:eastAsia="ru-RU"/>
              </w:rPr>
              <w:t xml:space="preserve">22-24 травня 2018 року в рамках </w:t>
            </w:r>
            <w:r w:rsidRPr="00406D82">
              <w:rPr>
                <w:rFonts w:ascii="Times New Roman" w:hAnsi="Times New Roman" w:cs="Times New Roman"/>
                <w:sz w:val="24"/>
                <w:szCs w:val="24"/>
                <w:lang w:val="en-US"/>
              </w:rPr>
              <w:t>TAIEX</w:t>
            </w:r>
            <w:r w:rsidRPr="00406D82">
              <w:rPr>
                <w:rFonts w:ascii="Times New Roman" w:eastAsia="Times New Roman" w:hAnsi="Times New Roman"/>
                <w:sz w:val="24"/>
                <w:szCs w:val="24"/>
                <w:lang w:eastAsia="ru-RU"/>
              </w:rPr>
              <w:t xml:space="preserve"> був здійснений начальний візит фахівців Мінфіну України до Мінфіну Австрії </w:t>
            </w:r>
            <w:r w:rsidRPr="00406D82">
              <w:rPr>
                <w:rFonts w:ascii="Times New Roman" w:hAnsi="Times New Roman" w:cs="Times New Roman"/>
                <w:sz w:val="24"/>
                <w:szCs w:val="24"/>
              </w:rPr>
              <w:t>на тему: «Місце поставки товарів/послуг для цілей ПДВ».</w:t>
            </w:r>
          </w:p>
          <w:p w:rsidR="00406D82" w:rsidRPr="000A14DE" w:rsidRDefault="00406D82" w:rsidP="000A14DE">
            <w:pPr>
              <w:pStyle w:val="a3"/>
              <w:ind w:firstLine="601"/>
              <w:jc w:val="both"/>
              <w:rPr>
                <w:rFonts w:ascii="Times New Roman" w:hAnsi="Times New Roman" w:cs="Times New Roman"/>
                <w:i/>
                <w:sz w:val="24"/>
                <w:szCs w:val="24"/>
              </w:rPr>
            </w:pPr>
            <w:r w:rsidRPr="00406D82">
              <w:rPr>
                <w:rFonts w:ascii="Times New Roman" w:hAnsi="Times New Roman" w:cs="Times New Roman"/>
                <w:i/>
                <w:sz w:val="24"/>
                <w:szCs w:val="24"/>
              </w:rPr>
              <w:t>Мінфін листом від 03.10.2018 № 11420-07-10/25877 направив на адресу Національного агентства України з державної служби проектну пропозицію щодо запровадження проекту Twinning           з питань імплементації Директиви Ради 2006/112/ЄС від 28.11.2006 про спільну систему податку на додану вартість та Тринадцятої директиви у націо</w:t>
            </w:r>
            <w:r w:rsidR="000A14DE">
              <w:rPr>
                <w:rFonts w:ascii="Times New Roman" w:hAnsi="Times New Roman" w:cs="Times New Roman"/>
                <w:i/>
                <w:sz w:val="24"/>
                <w:szCs w:val="24"/>
              </w:rPr>
              <w:t>нальне податкове законодавство.</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порівняльної таблиці з експертами ЄС </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347C4E" w:rsidRPr="00DC6616" w:rsidRDefault="00347C4E" w:rsidP="007D5650">
            <w:pPr>
              <w:spacing w:line="228" w:lineRule="auto"/>
              <w:jc w:val="both"/>
              <w:rPr>
                <w:rFonts w:ascii="Times New Roman" w:hAnsi="Times New Roman"/>
                <w:sz w:val="24"/>
                <w:szCs w:val="24"/>
              </w:rPr>
            </w:pP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Pr="00405C3D" w:rsidRDefault="00996696" w:rsidP="00996696">
            <w:pPr>
              <w:pStyle w:val="a3"/>
              <w:jc w:val="both"/>
              <w:rPr>
                <w:rFonts w:ascii="Times New Roman" w:hAnsi="Times New Roman" w:cs="Times New Roman"/>
                <w:sz w:val="24"/>
                <w:szCs w:val="24"/>
              </w:rPr>
            </w:pPr>
            <w:r w:rsidRPr="00405C3D">
              <w:rPr>
                <w:rFonts w:ascii="Times New Roman" w:hAnsi="Times New Roman" w:cs="Times New Roman"/>
                <w:sz w:val="24"/>
                <w:szCs w:val="24"/>
              </w:rPr>
              <w:t>1520.</w:t>
            </w:r>
            <w:r w:rsidRPr="00405C3D">
              <w:rPr>
                <w:rFonts w:ascii="Times New Roman" w:hAnsi="Times New Roman"/>
                <w:sz w:val="24"/>
                <w:szCs w:val="24"/>
              </w:rPr>
              <w:t xml:space="preserve"> Дотримання вимог ЄС під час впровадження положень щодо оподаткування інвестиційного золота</w:t>
            </w:r>
          </w:p>
        </w:tc>
        <w:tc>
          <w:tcPr>
            <w:tcW w:w="4536" w:type="dxa"/>
          </w:tcPr>
          <w:p w:rsidR="00996696" w:rsidRPr="00405C3D" w:rsidRDefault="00996696" w:rsidP="00996696">
            <w:pPr>
              <w:spacing w:before="120" w:line="228" w:lineRule="auto"/>
              <w:rPr>
                <w:rFonts w:ascii="Times New Roman" w:eastAsia="Times New Roman" w:hAnsi="Times New Roman" w:cs="Times New Roman"/>
                <w:sz w:val="24"/>
                <w:szCs w:val="24"/>
                <w:lang w:eastAsia="ru-RU"/>
              </w:rPr>
            </w:pPr>
            <w:r w:rsidRPr="00405C3D">
              <w:rPr>
                <w:rFonts w:ascii="Times New Roman" w:eastAsia="Times New Roman" w:hAnsi="Times New Roman" w:cs="Times New Roman"/>
                <w:sz w:val="24"/>
                <w:szCs w:val="24"/>
                <w:lang w:eastAsia="ru-RU"/>
              </w:rPr>
              <w:t>прийняття відповідальними органами рішення щодо можливості та доцільності внесення змін до Податкового кодексу України щодо особливостей оподаткування інвестиційного золота</w:t>
            </w:r>
          </w:p>
          <w:p w:rsidR="00996696" w:rsidRPr="00405C3D" w:rsidRDefault="00996696" w:rsidP="007D5650">
            <w:pPr>
              <w:spacing w:line="228" w:lineRule="auto"/>
              <w:jc w:val="both"/>
              <w:rPr>
                <w:rFonts w:ascii="Times New Roman" w:hAnsi="Times New Roman"/>
                <w:sz w:val="24"/>
                <w:szCs w:val="24"/>
              </w:rPr>
            </w:pPr>
          </w:p>
        </w:tc>
        <w:tc>
          <w:tcPr>
            <w:tcW w:w="7166" w:type="dxa"/>
          </w:tcPr>
          <w:p w:rsidR="00996696" w:rsidRPr="000A14DE" w:rsidRDefault="00996696" w:rsidP="000A14DE">
            <w:pPr>
              <w:jc w:val="both"/>
              <w:rPr>
                <w:rFonts w:ascii="Times New Roman" w:eastAsia="Times New Roman" w:hAnsi="Times New Roman" w:cs="Times New Roman"/>
                <w:sz w:val="24"/>
                <w:szCs w:val="24"/>
                <w:lang w:eastAsia="ru-RU"/>
              </w:rPr>
            </w:pPr>
            <w:r w:rsidRPr="00405C3D">
              <w:rPr>
                <w:rFonts w:ascii="Times New Roman" w:hAnsi="Times New Roman" w:cs="Times New Roman"/>
                <w:sz w:val="24"/>
                <w:szCs w:val="24"/>
              </w:rPr>
              <w:t xml:space="preserve">За інформацією Національного банку України </w:t>
            </w:r>
            <w:r w:rsidR="005C7960" w:rsidRPr="00405C3D">
              <w:rPr>
                <w:rFonts w:ascii="Times New Roman" w:hAnsi="Times New Roman" w:cs="Times New Roman"/>
                <w:sz w:val="24"/>
                <w:szCs w:val="24"/>
              </w:rPr>
              <w:t>- п</w:t>
            </w:r>
            <w:r w:rsidR="005C7960" w:rsidRPr="00405C3D">
              <w:rPr>
                <w:rFonts w:ascii="Times New Roman" w:eastAsia="Times New Roman" w:hAnsi="Times New Roman" w:cs="Times New Roman"/>
                <w:sz w:val="24"/>
                <w:szCs w:val="24"/>
                <w:lang w:eastAsia="ru-RU"/>
              </w:rPr>
              <w:t>итання оподаткування банківських металів (у т.ч. інвестиційних монет) урегульоване національним законодавством України. Так, відповідно до норм статті 196.1 Податкового кодексу України операції з обігу банківських металів не є об'єктом оподаткування податком на додану вартість (пункт 196.1.4</w:t>
            </w:r>
            <w:r w:rsidR="00405C3D" w:rsidRPr="00405C3D">
              <w:rPr>
                <w:rFonts w:ascii="Times New Roman" w:eastAsia="Times New Roman" w:hAnsi="Times New Roman" w:cs="Times New Roman"/>
                <w:sz w:val="24"/>
                <w:szCs w:val="24"/>
                <w:lang w:eastAsia="ru-RU"/>
              </w:rPr>
              <w:t>)</w:t>
            </w:r>
            <w:r w:rsidR="00405C3D">
              <w:rPr>
                <w:rFonts w:ascii="Times New Roman" w:eastAsia="Times New Roman" w:hAnsi="Times New Roman" w:cs="Times New Roman"/>
                <w:sz w:val="24"/>
                <w:szCs w:val="24"/>
                <w:lang w:eastAsia="ru-RU"/>
              </w:rPr>
              <w:t xml:space="preserve"> </w:t>
            </w:r>
            <w:r w:rsidR="00405C3D" w:rsidRPr="00405C3D">
              <w:rPr>
                <w:rFonts w:ascii="Times New Roman" w:eastAsia="Times New Roman" w:hAnsi="Times New Roman" w:cs="Times New Roman"/>
                <w:i/>
                <w:sz w:val="24"/>
                <w:szCs w:val="24"/>
                <w:lang w:eastAsia="ru-RU"/>
              </w:rPr>
              <w:t>(без змін)</w:t>
            </w:r>
            <w:r w:rsidR="005C7960" w:rsidRPr="00405C3D">
              <w:rPr>
                <w:rFonts w:ascii="Times New Roman" w:eastAsia="Times New Roman" w:hAnsi="Times New Roman" w:cs="Times New Roman"/>
                <w:i/>
                <w:sz w:val="24"/>
                <w:szCs w:val="24"/>
                <w:lang w:eastAsia="ru-RU"/>
              </w:rPr>
              <w:t>.</w:t>
            </w:r>
          </w:p>
        </w:tc>
      </w:tr>
      <w:tr w:rsidR="00996696" w:rsidTr="001248E8">
        <w:tc>
          <w:tcPr>
            <w:tcW w:w="3828" w:type="dxa"/>
          </w:tcPr>
          <w:p w:rsidR="00996696" w:rsidRPr="00405C3D" w:rsidRDefault="00996696" w:rsidP="00996696">
            <w:pPr>
              <w:pStyle w:val="a3"/>
              <w:jc w:val="both"/>
              <w:rPr>
                <w:rFonts w:ascii="Times New Roman" w:hAnsi="Times New Roman" w:cs="Times New Roman"/>
                <w:sz w:val="24"/>
                <w:szCs w:val="24"/>
              </w:rPr>
            </w:pPr>
            <w:r w:rsidRPr="00405C3D">
              <w:rPr>
                <w:rFonts w:ascii="Times New Roman" w:hAnsi="Times New Roman" w:cs="Times New Roman"/>
                <w:sz w:val="24"/>
                <w:szCs w:val="24"/>
              </w:rPr>
              <w:t>1521.</w:t>
            </w:r>
            <w:r w:rsidRPr="00405C3D">
              <w:rPr>
                <w:rFonts w:ascii="Times New Roman" w:hAnsi="Times New Roman"/>
                <w:sz w:val="24"/>
                <w:szCs w:val="24"/>
              </w:rPr>
              <w:t xml:space="preserve"> Законодавче закріплення </w:t>
            </w:r>
            <w:r w:rsidRPr="00405C3D">
              <w:rPr>
                <w:rFonts w:ascii="Times New Roman" w:hAnsi="Times New Roman"/>
                <w:sz w:val="24"/>
                <w:szCs w:val="24"/>
              </w:rPr>
              <w:lastRenderedPageBreak/>
              <w:t>особливостей регульованого ринку золотих зливків, прав та обов’язків торговців інвестиційним золотом відповідно до права ЄС</w:t>
            </w:r>
          </w:p>
        </w:tc>
        <w:tc>
          <w:tcPr>
            <w:tcW w:w="4536" w:type="dxa"/>
          </w:tcPr>
          <w:p w:rsidR="00996696" w:rsidRPr="00405C3D" w:rsidRDefault="00996696" w:rsidP="00225B16">
            <w:pPr>
              <w:spacing w:before="120" w:line="228" w:lineRule="auto"/>
              <w:rPr>
                <w:rFonts w:ascii="Times New Roman" w:hAnsi="Times New Roman"/>
                <w:sz w:val="24"/>
                <w:szCs w:val="24"/>
              </w:rPr>
            </w:pPr>
            <w:r w:rsidRPr="00405C3D">
              <w:rPr>
                <w:rFonts w:ascii="Times New Roman" w:hAnsi="Times New Roman"/>
                <w:sz w:val="24"/>
                <w:szCs w:val="24"/>
              </w:rPr>
              <w:lastRenderedPageBreak/>
              <w:t xml:space="preserve">1) розроблення та подання на розгляд </w:t>
            </w:r>
            <w:r w:rsidRPr="00405C3D">
              <w:rPr>
                <w:rFonts w:ascii="Times New Roman" w:hAnsi="Times New Roman"/>
                <w:sz w:val="24"/>
                <w:szCs w:val="24"/>
              </w:rPr>
              <w:lastRenderedPageBreak/>
              <w:t>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166" w:type="dxa"/>
          </w:tcPr>
          <w:p w:rsidR="005C7960" w:rsidRPr="00405C3D" w:rsidRDefault="005C7960" w:rsidP="005C7960">
            <w:pPr>
              <w:jc w:val="both"/>
              <w:rPr>
                <w:rFonts w:ascii="Times New Roman" w:eastAsia="Times New Roman" w:hAnsi="Times New Roman" w:cs="Times New Roman"/>
                <w:sz w:val="24"/>
                <w:szCs w:val="24"/>
                <w:lang w:eastAsia="ru-RU"/>
              </w:rPr>
            </w:pPr>
            <w:r w:rsidRPr="00405C3D">
              <w:rPr>
                <w:rFonts w:ascii="Times New Roman" w:hAnsi="Times New Roman" w:cs="Times New Roman"/>
                <w:sz w:val="24"/>
                <w:szCs w:val="24"/>
              </w:rPr>
              <w:lastRenderedPageBreak/>
              <w:t>За інформацією Національного банку України - п</w:t>
            </w:r>
            <w:r w:rsidRPr="00405C3D">
              <w:rPr>
                <w:rFonts w:ascii="Times New Roman" w:eastAsia="Times New Roman" w:hAnsi="Times New Roman" w:cs="Times New Roman"/>
                <w:sz w:val="24"/>
                <w:szCs w:val="24"/>
                <w:lang w:eastAsia="ru-RU"/>
              </w:rPr>
              <w:t xml:space="preserve">итання </w:t>
            </w:r>
            <w:r w:rsidRPr="00405C3D">
              <w:rPr>
                <w:rFonts w:ascii="Times New Roman" w:eastAsia="Times New Roman" w:hAnsi="Times New Roman" w:cs="Times New Roman"/>
                <w:sz w:val="24"/>
                <w:szCs w:val="24"/>
                <w:lang w:eastAsia="ru-RU"/>
              </w:rPr>
              <w:lastRenderedPageBreak/>
              <w:t>оподаткування банківських металів (у т.ч. інвестиційних монет) урегульоване національним законодавством України. Так, відповідно до норм статті 196.1 Податкового кодексу України операції з обігу банківських металів не є об'єктом оподаткування податком на додану вартість (пункт 196.1.4)</w:t>
            </w:r>
            <w:r w:rsidR="00405C3D" w:rsidRPr="00405C3D">
              <w:rPr>
                <w:rFonts w:ascii="Times New Roman" w:eastAsia="Times New Roman" w:hAnsi="Times New Roman" w:cs="Times New Roman"/>
                <w:i/>
                <w:sz w:val="24"/>
                <w:szCs w:val="24"/>
                <w:lang w:eastAsia="ru-RU"/>
              </w:rPr>
              <w:t xml:space="preserve"> (без змін).</w:t>
            </w:r>
          </w:p>
          <w:p w:rsidR="00996696" w:rsidRPr="00405C3D" w:rsidRDefault="00996696" w:rsidP="007D5650">
            <w:pPr>
              <w:pStyle w:val="a3"/>
              <w:jc w:val="center"/>
              <w:rPr>
                <w:rFonts w:ascii="Times New Roman" w:hAnsi="Times New Roman" w:cs="Times New Roman"/>
                <w:sz w:val="24"/>
                <w:szCs w:val="24"/>
              </w:rPr>
            </w:pP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r w:rsidR="00A66C78">
              <w:rPr>
                <w:rFonts w:ascii="Times New Roman" w:hAnsi="Times New Roman"/>
                <w:sz w:val="24"/>
                <w:szCs w:val="24"/>
              </w:rPr>
              <w:t xml:space="preserve"> </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1523</w:t>
            </w:r>
            <w:r w:rsidR="002B5600">
              <w:rPr>
                <w:rFonts w:ascii="Times New Roman" w:hAnsi="Times New Roman" w:cs="Times New Roman"/>
                <w:sz w:val="24"/>
                <w:szCs w:val="24"/>
              </w:rPr>
              <w:t>.</w:t>
            </w:r>
            <w:r w:rsidR="002B5600" w:rsidRPr="00DC6616">
              <w:rPr>
                <w:rFonts w:ascii="Times New Roman" w:hAnsi="Times New Roman"/>
                <w:sz w:val="24"/>
                <w:szCs w:val="24"/>
              </w:rPr>
              <w:t xml:space="preserve">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(Рада асоціації визначає графік імплементації)</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(відповідно до рішення, ухваленого двосторонніми органами співробітництва)</w:t>
            </w:r>
          </w:p>
        </w:tc>
        <w:tc>
          <w:tcPr>
            <w:tcW w:w="7166" w:type="dxa"/>
          </w:tcPr>
          <w:p w:rsidR="00AF6224" w:rsidRDefault="00AF6224" w:rsidP="00AF6224">
            <w:pPr>
              <w:pStyle w:val="a3"/>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rPr>
              <w:t xml:space="preserve">1) </w:t>
            </w:r>
            <w:r w:rsidR="002B5600" w:rsidRPr="000A7FA9">
              <w:rPr>
                <w:rFonts w:ascii="Times New Roman" w:eastAsia="Times New Roman" w:hAnsi="Times New Roman" w:cs="Times New Roman"/>
                <w:sz w:val="24"/>
                <w:szCs w:val="24"/>
              </w:rPr>
              <w:t xml:space="preserve">З метою вивчення досвіду з імплементації Тринадцятої директиви </w:t>
            </w:r>
            <w:r w:rsidR="002B5600" w:rsidRPr="000A7FA9">
              <w:rPr>
                <w:rFonts w:ascii="Times New Roman" w:hAnsi="Times New Roman" w:cs="Times New Roman"/>
                <w:sz w:val="24"/>
                <w:szCs w:val="24"/>
              </w:rPr>
              <w:t xml:space="preserve">Мінфін листом від 24.07.2017 № 19020-03-6/19949 направив до Національного агентства України з питань державної служби заявку на проведення у 2017 році заходу  в рамках </w:t>
            </w:r>
            <w:r w:rsidR="002B5600" w:rsidRPr="000A7FA9">
              <w:rPr>
                <w:rFonts w:ascii="Times New Roman" w:hAnsi="Times New Roman" w:cs="Times New Roman"/>
                <w:sz w:val="24"/>
                <w:szCs w:val="24"/>
                <w:lang w:val="en-US"/>
              </w:rPr>
              <w:t>TAIEX</w:t>
            </w:r>
            <w:r w:rsidR="002B5600" w:rsidRPr="000A7FA9">
              <w:rPr>
                <w:rFonts w:ascii="Times New Roman" w:hAnsi="Times New Roman" w:cs="Times New Roman"/>
                <w:sz w:val="24"/>
                <w:szCs w:val="24"/>
              </w:rPr>
              <w:t xml:space="preserve"> на тему: «Імплементація до національного законодавства </w:t>
            </w:r>
            <w:r w:rsidR="002B5600" w:rsidRPr="000A7FA9">
              <w:rPr>
                <w:rFonts w:ascii="Times New Roman" w:hAnsi="Times New Roman" w:cs="Times New Roman"/>
                <w:color w:val="000000"/>
                <w:sz w:val="24"/>
                <w:szCs w:val="24"/>
              </w:rPr>
              <w:t>Тринадцятої Директиви Ради ЄС № 86/560/ЄЕС від 17.11.1986</w:t>
            </w:r>
            <w:r w:rsidR="002B5600" w:rsidRPr="000A7FA9">
              <w:rPr>
                <w:rFonts w:ascii="Times New Roman" w:hAnsi="Times New Roman" w:cs="Times New Roman"/>
                <w:sz w:val="24"/>
                <w:szCs w:val="24"/>
              </w:rPr>
              <w:t> року</w:t>
            </w:r>
            <w:r w:rsidR="002B5600" w:rsidRPr="000A7FA9">
              <w:rPr>
                <w:rFonts w:ascii="Times New Roman" w:hAnsi="Times New Roman" w:cs="Times New Roman"/>
                <w:color w:val="000000"/>
                <w:sz w:val="24"/>
                <w:szCs w:val="24"/>
              </w:rPr>
              <w:t xml:space="preserve"> щодо гармонізації законодавства держав-членів про податки з обороту».</w:t>
            </w:r>
            <w:r w:rsidR="002B5600" w:rsidRPr="000A7FA9">
              <w:rPr>
                <w:rFonts w:ascii="Times New Roman" w:hAnsi="Times New Roman" w:cs="Times New Roman"/>
                <w:color w:val="000000"/>
                <w:sz w:val="24"/>
                <w:szCs w:val="24"/>
                <w:lang w:val="ru-RU"/>
              </w:rPr>
              <w:t xml:space="preserve"> </w:t>
            </w:r>
          </w:p>
          <w:p w:rsidR="00C47F2E" w:rsidRDefault="002B5600" w:rsidP="00AF6224">
            <w:pPr>
              <w:pStyle w:val="a3"/>
              <w:jc w:val="both"/>
              <w:rPr>
                <w:rFonts w:ascii="Times New Roman" w:hAnsi="Times New Roman" w:cs="Times New Roman"/>
                <w:color w:val="000000"/>
                <w:sz w:val="24"/>
                <w:szCs w:val="24"/>
              </w:rPr>
            </w:pPr>
            <w:r w:rsidRPr="000A7FA9">
              <w:rPr>
                <w:rFonts w:ascii="Times New Roman" w:hAnsi="Times New Roman" w:cs="Times New Roman"/>
                <w:color w:val="000000"/>
                <w:sz w:val="24"/>
                <w:szCs w:val="24"/>
              </w:rPr>
              <w:t>За повідомлення</w:t>
            </w:r>
            <w:r>
              <w:rPr>
                <w:rFonts w:ascii="Times New Roman" w:hAnsi="Times New Roman" w:cs="Times New Roman"/>
                <w:color w:val="000000"/>
                <w:sz w:val="24"/>
                <w:szCs w:val="24"/>
              </w:rPr>
              <w:t>м</w:t>
            </w:r>
            <w:r w:rsidRPr="000A7FA9">
              <w:rPr>
                <w:rFonts w:ascii="Times New Roman" w:hAnsi="Times New Roman" w:cs="Times New Roman"/>
                <w:color w:val="000000"/>
                <w:sz w:val="24"/>
                <w:szCs w:val="24"/>
              </w:rPr>
              <w:t xml:space="preserve"> представників </w:t>
            </w:r>
            <w:r w:rsidRPr="000A7FA9">
              <w:rPr>
                <w:rFonts w:ascii="Times New Roman" w:hAnsi="Times New Roman" w:cs="Times New Roman"/>
                <w:color w:val="000000"/>
                <w:sz w:val="24"/>
                <w:szCs w:val="24"/>
                <w:lang w:val="en-US"/>
              </w:rPr>
              <w:t>DG</w:t>
            </w:r>
            <w:r w:rsidRPr="000A7FA9">
              <w:rPr>
                <w:rFonts w:ascii="Times New Roman" w:hAnsi="Times New Roman" w:cs="Times New Roman"/>
                <w:color w:val="000000"/>
                <w:sz w:val="24"/>
                <w:szCs w:val="24"/>
                <w:lang w:val="ru-RU"/>
              </w:rPr>
              <w:t xml:space="preserve"> </w:t>
            </w:r>
            <w:r w:rsidRPr="000A7FA9">
              <w:rPr>
                <w:rFonts w:ascii="Times New Roman" w:hAnsi="Times New Roman" w:cs="Times New Roman"/>
                <w:color w:val="000000"/>
                <w:sz w:val="24"/>
                <w:szCs w:val="24"/>
                <w:lang w:val="en-US"/>
              </w:rPr>
              <w:t>TAXUD</w:t>
            </w:r>
            <w:r w:rsidRPr="000A7FA9">
              <w:rPr>
                <w:rFonts w:ascii="Times New Roman" w:hAnsi="Times New Roman" w:cs="Times New Roman"/>
                <w:color w:val="000000"/>
                <w:sz w:val="24"/>
                <w:szCs w:val="24"/>
                <w:lang w:val="ru-RU"/>
              </w:rPr>
              <w:t xml:space="preserve"> </w:t>
            </w:r>
            <w:r w:rsidRPr="000A7FA9">
              <w:rPr>
                <w:rFonts w:ascii="Times New Roman" w:hAnsi="Times New Roman" w:cs="Times New Roman"/>
                <w:color w:val="000000"/>
                <w:sz w:val="24"/>
                <w:szCs w:val="24"/>
              </w:rPr>
              <w:t xml:space="preserve">Єврокомісії проведення заходу заплановано на </w:t>
            </w:r>
            <w:r w:rsidRPr="000A7FA9">
              <w:rPr>
                <w:rFonts w:ascii="Times New Roman" w:hAnsi="Times New Roman" w:cs="Times New Roman"/>
                <w:color w:val="000000"/>
                <w:sz w:val="24"/>
                <w:szCs w:val="24"/>
                <w:lang w:val="en-US"/>
              </w:rPr>
              <w:t>IV</w:t>
            </w:r>
            <w:r w:rsidRPr="000A7FA9">
              <w:rPr>
                <w:rFonts w:ascii="Times New Roman" w:hAnsi="Times New Roman" w:cs="Times New Roman"/>
                <w:color w:val="000000"/>
                <w:sz w:val="24"/>
                <w:szCs w:val="24"/>
                <w:lang w:val="ru-RU"/>
              </w:rPr>
              <w:t xml:space="preserve"> </w:t>
            </w:r>
            <w:r w:rsidRPr="000A7FA9">
              <w:rPr>
                <w:rFonts w:ascii="Times New Roman" w:hAnsi="Times New Roman" w:cs="Times New Roman"/>
                <w:color w:val="000000"/>
                <w:sz w:val="24"/>
                <w:szCs w:val="24"/>
              </w:rPr>
              <w:t>квартал 2018 року.</w:t>
            </w:r>
            <w:r w:rsidR="00F43FD0">
              <w:rPr>
                <w:rFonts w:ascii="Times New Roman" w:hAnsi="Times New Roman" w:cs="Times New Roman"/>
                <w:color w:val="000000"/>
                <w:sz w:val="24"/>
                <w:szCs w:val="24"/>
              </w:rPr>
              <w:t xml:space="preserve"> </w:t>
            </w:r>
          </w:p>
          <w:p w:rsidR="00F43FD0" w:rsidRDefault="00F43FD0" w:rsidP="00AF6224">
            <w:pPr>
              <w:pStyle w:val="a3"/>
              <w:jc w:val="both"/>
              <w:rPr>
                <w:rFonts w:ascii="Times New Roman" w:hAnsi="Times New Roman" w:cs="Times New Roman"/>
                <w:color w:val="000000"/>
                <w:sz w:val="24"/>
                <w:szCs w:val="24"/>
              </w:rPr>
            </w:pPr>
            <w:r w:rsidRPr="00C47F2E">
              <w:rPr>
                <w:rFonts w:ascii="Times New Roman" w:hAnsi="Times New Roman" w:cs="Times New Roman"/>
                <w:color w:val="000000"/>
                <w:sz w:val="24"/>
                <w:szCs w:val="24"/>
              </w:rPr>
              <w:lastRenderedPageBreak/>
              <w:t>Триває службове листування з метою проведення вказаного заходу.</w:t>
            </w:r>
          </w:p>
          <w:p w:rsidR="00C47F2E" w:rsidRPr="00C47F2E" w:rsidRDefault="00C47F2E" w:rsidP="00AF6224">
            <w:pPr>
              <w:pStyle w:val="a3"/>
              <w:jc w:val="both"/>
              <w:rPr>
                <w:rFonts w:ascii="Times New Roman" w:hAnsi="Times New Roman" w:cs="Times New Roman"/>
                <w:i/>
                <w:color w:val="000000"/>
                <w:sz w:val="24"/>
                <w:szCs w:val="24"/>
              </w:rPr>
            </w:pPr>
            <w:r w:rsidRPr="00C47F2E">
              <w:rPr>
                <w:rFonts w:ascii="Times New Roman" w:hAnsi="Times New Roman" w:cs="Times New Roman"/>
                <w:i/>
                <w:sz w:val="24"/>
                <w:szCs w:val="24"/>
              </w:rPr>
              <w:t>Мінфін листом від 03.10.2018 № 11420-07-10/25877 направив на адресу Національного агентства України з державної служби проектну пропозицію щодо запровадження проекту Twinning           з питань імплементації Директиви Ради 2006/112/ЄС від 28.11.2006 про спільну систему податку на додану вартість та Тринадцятої директиви у національне податкове законодавство.</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sz w:val="24"/>
                <w:szCs w:val="24"/>
              </w:rPr>
              <w:t>1524</w:t>
            </w:r>
            <w:r w:rsidR="002B5600">
              <w:rPr>
                <w:rFonts w:ascii="Times New Roman" w:hAnsi="Times New Roman"/>
                <w:sz w:val="24"/>
                <w:szCs w:val="24"/>
              </w:rPr>
              <w:t xml:space="preserve">. </w:t>
            </w:r>
            <w:r w:rsidR="002B5600" w:rsidRPr="00DC6616">
              <w:rPr>
                <w:rFonts w:ascii="Times New Roman" w:hAnsi="Times New Roman"/>
                <w:sz w:val="24"/>
                <w:szCs w:val="24"/>
              </w:rPr>
              <w:t>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166" w:type="dxa"/>
          </w:tcPr>
          <w:p w:rsidR="00F43FD0" w:rsidRPr="00C47F2E" w:rsidRDefault="00F43FD0" w:rsidP="00F43FD0">
            <w:pPr>
              <w:contextualSpacing/>
              <w:jc w:val="both"/>
              <w:rPr>
                <w:rFonts w:ascii="Times New Roman" w:hAnsi="Times New Roman" w:cs="Times New Roman"/>
                <w:sz w:val="24"/>
                <w:szCs w:val="24"/>
              </w:rPr>
            </w:pPr>
            <w:r w:rsidRPr="00F43FD0">
              <w:rPr>
                <w:rFonts w:ascii="Times New Roman" w:eastAsia="Times New Roman" w:hAnsi="Times New Roman" w:cs="Times New Roman"/>
                <w:i/>
                <w:sz w:val="24"/>
                <w:szCs w:val="24"/>
              </w:rPr>
              <w:t>1</w:t>
            </w:r>
            <w:r w:rsidRPr="00C47F2E">
              <w:rPr>
                <w:rFonts w:ascii="Times New Roman" w:eastAsia="Times New Roman" w:hAnsi="Times New Roman" w:cs="Times New Roman"/>
                <w:sz w:val="24"/>
                <w:szCs w:val="24"/>
              </w:rPr>
              <w:t xml:space="preserve">) Мінфіном разом із зацікавленими органами виконавчої влади розробляється проект </w:t>
            </w:r>
            <w:r w:rsidRPr="00C47F2E">
              <w:rPr>
                <w:rFonts w:ascii="Times New Roman" w:hAnsi="Times New Roman" w:cs="Times New Roman"/>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F43FD0" w:rsidRPr="00C47F2E" w:rsidRDefault="00F43FD0" w:rsidP="00F43FD0">
            <w:pPr>
              <w:pStyle w:val="ae"/>
              <w:spacing w:before="0"/>
              <w:ind w:firstLine="0"/>
              <w:jc w:val="both"/>
              <w:rPr>
                <w:rFonts w:ascii="Times New Roman" w:hAnsi="Times New Roman"/>
                <w:sz w:val="24"/>
                <w:szCs w:val="24"/>
              </w:rPr>
            </w:pPr>
            <w:r w:rsidRPr="00C47F2E">
              <w:rPr>
                <w:rFonts w:ascii="Times New Roman" w:hAnsi="Times New Roman"/>
                <w:sz w:val="24"/>
                <w:szCs w:val="24"/>
              </w:rPr>
              <w:t>Відповідно до європейського законодавства оподаткування вин та інших зброджених напоїв здійснюється згідно з поділом на: звичайні вина та інші негазовані зброджені напої, ігристі вина та ігристі зброджені напої, проміжні товари (товари, фактична міцність яких є вищою за 1,2% об’єму, але не вищою за 22% об’єму, які не включені до попередніх груп), товари з етилового спирту (товари, фактична міцність яких є вищою за 22% об’єму; товари, фактична міцність яких є вищою за 1,2 % об’єму, охоплені кодами 2207 та 2208, навіть якщо такі товари є складовою частиною товарів, охоплених іншими розділами КН). При цьому Директивою Ради від 19.10.1992 № 92/83/ЄЕС передбачено застосування єдиної ставки акцизного податку для кожної групи вин (напоїв).</w:t>
            </w:r>
          </w:p>
          <w:p w:rsidR="002B5600" w:rsidRDefault="00F43FD0" w:rsidP="00F43FD0">
            <w:pPr>
              <w:pStyle w:val="a3"/>
              <w:jc w:val="both"/>
              <w:rPr>
                <w:rFonts w:ascii="Times New Roman" w:hAnsi="Times New Roman"/>
                <w:sz w:val="24"/>
                <w:szCs w:val="24"/>
              </w:rPr>
            </w:pPr>
            <w:r w:rsidRPr="00C47F2E">
              <w:rPr>
                <w:rFonts w:ascii="Times New Roman" w:hAnsi="Times New Roman"/>
                <w:sz w:val="24"/>
                <w:szCs w:val="24"/>
              </w:rPr>
              <w:t xml:space="preserve">Метою законопроекту є виконання вимог Угоди про асоціацію в частині наближення класифікації виноробної продукції, для цілей </w:t>
            </w:r>
            <w:r w:rsidRPr="00C47F2E">
              <w:rPr>
                <w:rFonts w:ascii="Times New Roman" w:hAnsi="Times New Roman"/>
                <w:sz w:val="24"/>
                <w:szCs w:val="24"/>
              </w:rPr>
              <w:lastRenderedPageBreak/>
              <w:t>оподаткування, до європейської класифікації, а також забезпечення єдиного підходу до оподаткування різних груп алкогольних напоїв.</w:t>
            </w:r>
          </w:p>
          <w:p w:rsidR="00C47F2E" w:rsidRPr="000F06AC" w:rsidRDefault="00C47F2E" w:rsidP="00F43FD0">
            <w:pPr>
              <w:pStyle w:val="a3"/>
              <w:jc w:val="both"/>
              <w:rPr>
                <w:rFonts w:ascii="Times New Roman" w:hAnsi="Times New Roman" w:cs="Times New Roman"/>
                <w:sz w:val="24"/>
                <w:szCs w:val="24"/>
              </w:rPr>
            </w:pPr>
            <w:r w:rsidRPr="00C47F2E">
              <w:rPr>
                <w:rFonts w:ascii="Times New Roman" w:hAnsi="Times New Roman"/>
                <w:i/>
                <w:sz w:val="24"/>
                <w:szCs w:val="24"/>
              </w:rPr>
              <w:t>Листом Мінфіну від 16.07.2018 № 11320-10-10/18835, завізований законопроект направлено до ДФС для подальшого погодження із іншими заінтересованими органами виконавчої влади</w:t>
            </w:r>
            <w:r w:rsidRPr="00FD45BB">
              <w:rPr>
                <w:rFonts w:ascii="Times New Roman" w:hAnsi="Times New Roman"/>
                <w:sz w:val="24"/>
                <w:szCs w:val="24"/>
              </w:rPr>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vMerge w:val="restart"/>
          </w:tcPr>
          <w:p w:rsidR="002B5600" w:rsidRPr="00B73F6C" w:rsidRDefault="00744907" w:rsidP="007D5650">
            <w:pPr>
              <w:pStyle w:val="a3"/>
              <w:jc w:val="both"/>
              <w:rPr>
                <w:rFonts w:ascii="Times New Roman" w:hAnsi="Times New Roman" w:cs="Times New Roman"/>
                <w:sz w:val="24"/>
                <w:szCs w:val="24"/>
              </w:rPr>
            </w:pPr>
            <w:r w:rsidRPr="005C7960">
              <w:rPr>
                <w:rFonts w:ascii="Times New Roman" w:hAnsi="Times New Roman" w:cs="Times New Roman"/>
                <w:sz w:val="24"/>
                <w:szCs w:val="24"/>
              </w:rPr>
              <w:t>1525-1532</w:t>
            </w:r>
            <w:r w:rsidR="002B5600" w:rsidRPr="005C7960">
              <w:rPr>
                <w:rFonts w:ascii="Times New Roman" w:hAnsi="Times New Roman" w:cs="Times New Roman"/>
                <w:sz w:val="24"/>
                <w:szCs w:val="24"/>
              </w:rPr>
              <w:t>. Щодо імплементації  окермих положень Директиви Ради № 2011/64/ЄС від 21 червня 2011 року про структуру та ставки акцизного збору на тютюнові вироби (статті 7(2), 8, 9, 10, 11, 12, 14(1), 14(2), 14(4), 18 та 19)</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tcPr>
          <w:p w:rsidR="002B5600" w:rsidRPr="00B50E37" w:rsidRDefault="00F43FD0" w:rsidP="00F43FD0">
            <w:pPr>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1) </w:t>
            </w:r>
            <w:r w:rsidR="002B5600" w:rsidRPr="00B50E37">
              <w:rPr>
                <w:rFonts w:ascii="Times New Roman" w:hAnsi="Times New Roman" w:cs="Times New Roman"/>
                <w:sz w:val="24"/>
                <w:szCs w:val="24"/>
                <w:lang w:val="ru-RU"/>
              </w:rPr>
              <w:t>М</w:t>
            </w:r>
            <w:r w:rsidR="002B5600" w:rsidRPr="00B50E37">
              <w:rPr>
                <w:rFonts w:ascii="Times New Roman" w:hAnsi="Times New Roman" w:cs="Times New Roman"/>
                <w:sz w:val="24"/>
                <w:szCs w:val="24"/>
              </w:rPr>
              <w:t>інфіном</w:t>
            </w:r>
            <w:r w:rsidR="002B5600" w:rsidRPr="00B50E37">
              <w:rPr>
                <w:rFonts w:ascii="Times New Roman" w:hAnsi="Times New Roman" w:cs="Times New Roman"/>
                <w:sz w:val="24"/>
                <w:szCs w:val="24"/>
                <w:lang w:val="ru-RU"/>
              </w:rPr>
              <w:t xml:space="preserve"> розроблено </w:t>
            </w:r>
            <w:r w:rsidR="002B5600" w:rsidRPr="00B50E37">
              <w:rPr>
                <w:rFonts w:ascii="Times New Roman" w:hAnsi="Times New Roman" w:cs="Times New Roman"/>
                <w:sz w:val="24"/>
                <w:szCs w:val="24"/>
              </w:rPr>
              <w:t>проект Закону України «Про внесення змін до Податкового кодексу України щодо наближення ставок акцизного податку на тютюнові вироби до мінімального рівня, діючого в ЄС».</w:t>
            </w:r>
          </w:p>
          <w:p w:rsidR="002B5600" w:rsidRPr="00B50E37" w:rsidRDefault="002B5600" w:rsidP="00F43FD0">
            <w:pPr>
              <w:jc w:val="both"/>
              <w:rPr>
                <w:rFonts w:ascii="Times New Roman" w:eastAsia="Times New Roman" w:hAnsi="Times New Roman" w:cs="Times New Roman"/>
                <w:sz w:val="24"/>
                <w:szCs w:val="24"/>
                <w:lang w:eastAsia="ru-RU"/>
              </w:rPr>
            </w:pPr>
            <w:r w:rsidRPr="00B50E37">
              <w:rPr>
                <w:rFonts w:ascii="Times New Roman" w:eastAsia="Times New Roman" w:hAnsi="Times New Roman" w:cs="Times New Roman"/>
                <w:sz w:val="24"/>
                <w:szCs w:val="24"/>
                <w:lang w:val="ru-RU" w:eastAsia="ru-RU"/>
              </w:rPr>
              <w:t>Законопроект було подано в установленому порядку на розгляд Кабінету Міністрів України (лист Мінфіну від 05.09.2017 № 11320-03-3/23836)</w:t>
            </w:r>
            <w:r w:rsidRPr="00B50E37">
              <w:rPr>
                <w:rFonts w:ascii="Times New Roman" w:eastAsia="Times New Roman" w:hAnsi="Times New Roman" w:cs="Times New Roman"/>
                <w:sz w:val="24"/>
                <w:szCs w:val="24"/>
                <w:lang w:eastAsia="ru-RU"/>
              </w:rPr>
              <w:t xml:space="preserve">, схвалено Урядом 15 вересня 2017 року та внесено на розгляд Верховної Ради України  (реєстраційний </w:t>
            </w:r>
            <w:r>
              <w:rPr>
                <w:rFonts w:ascii="Times New Roman" w:eastAsia="Times New Roman" w:hAnsi="Times New Roman" w:cs="Times New Roman"/>
                <w:sz w:val="24"/>
                <w:szCs w:val="24"/>
                <w:lang w:eastAsia="ru-RU"/>
              </w:rPr>
              <w:t xml:space="preserve">        </w:t>
            </w:r>
            <w:r w:rsidRPr="00B50E37">
              <w:rPr>
                <w:rFonts w:ascii="Times New Roman" w:eastAsia="Times New Roman" w:hAnsi="Times New Roman" w:cs="Times New Roman"/>
                <w:sz w:val="24"/>
                <w:szCs w:val="24"/>
                <w:lang w:eastAsia="ru-RU"/>
              </w:rPr>
              <w:t>№ 7110-1 від 18.09.2017).</w:t>
            </w:r>
          </w:p>
          <w:p w:rsidR="002B5600" w:rsidRPr="00B50E37" w:rsidRDefault="002B5600" w:rsidP="00F43FD0">
            <w:pPr>
              <w:jc w:val="both"/>
              <w:rPr>
                <w:rFonts w:ascii="Times New Roman" w:eastAsia="MS Mincho" w:hAnsi="Times New Roman" w:cs="Times New Roman"/>
                <w:sz w:val="24"/>
                <w:szCs w:val="24"/>
                <w:lang w:eastAsia="uk-UA"/>
              </w:rPr>
            </w:pPr>
            <w:r w:rsidRPr="00B50E37">
              <w:rPr>
                <w:rFonts w:ascii="Times New Roman" w:hAnsi="Times New Roman" w:cs="Times New Roman"/>
                <w:sz w:val="24"/>
                <w:szCs w:val="24"/>
                <w:lang w:val="ru-RU"/>
              </w:rPr>
              <w:t>Положення вказаного законопроекту були включені до законопроекту «</w:t>
            </w:r>
            <w:r w:rsidRPr="00B50E37">
              <w:rPr>
                <w:rFonts w:ascii="Times New Roman" w:eastAsia="MS Mincho" w:hAnsi="Times New Roman" w:cs="Times New Roman"/>
                <w:sz w:val="24"/>
                <w:szCs w:val="24"/>
                <w:lang w:eastAsia="uk-UA"/>
              </w:rPr>
              <w:t>Про внесення змін до Податкового кодексу України щодо забезпечення збалансованості бюджетних надходжень у 2018 році» (реєстраційний  № 6776-д від 14.11.2017, внесений народними депутатами України Южаніною Н.П. та іншими).</w:t>
            </w:r>
          </w:p>
          <w:p w:rsidR="002B5600" w:rsidRPr="00B50E37" w:rsidRDefault="002B5600" w:rsidP="00F43FD0">
            <w:pPr>
              <w:jc w:val="both"/>
              <w:rPr>
                <w:rFonts w:ascii="Times New Roman" w:eastAsia="MS Mincho" w:hAnsi="Times New Roman" w:cs="Times New Roman"/>
                <w:sz w:val="24"/>
                <w:szCs w:val="24"/>
                <w:lang w:eastAsia="uk-UA"/>
              </w:rPr>
            </w:pPr>
            <w:r w:rsidRPr="00B50E37">
              <w:rPr>
                <w:rFonts w:ascii="Times New Roman" w:eastAsia="MS Mincho" w:hAnsi="Times New Roman" w:cs="Times New Roman"/>
                <w:sz w:val="24"/>
                <w:szCs w:val="24"/>
                <w:lang w:eastAsia="uk-UA"/>
              </w:rPr>
              <w:t xml:space="preserve">Закон України </w:t>
            </w:r>
            <w:r w:rsidRPr="00B50E37">
              <w:rPr>
                <w:rFonts w:ascii="Times New Roman" w:hAnsi="Times New Roman" w:cs="Times New Roman"/>
                <w:sz w:val="24"/>
                <w:szCs w:val="24"/>
              </w:rPr>
              <w:t>«</w:t>
            </w:r>
            <w:r w:rsidRPr="00B50E37">
              <w:rPr>
                <w:rFonts w:ascii="Times New Roman" w:eastAsia="MS Mincho" w:hAnsi="Times New Roman" w:cs="Times New Roman"/>
                <w:sz w:val="24"/>
                <w:szCs w:val="24"/>
                <w:lang w:eastAsia="uk-UA"/>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 2245-</w:t>
            </w:r>
            <w:r w:rsidRPr="00B50E37">
              <w:rPr>
                <w:rFonts w:ascii="Times New Roman" w:eastAsia="MS Mincho" w:hAnsi="Times New Roman" w:cs="Times New Roman"/>
                <w:sz w:val="24"/>
                <w:szCs w:val="24"/>
                <w:lang w:val="en-US" w:eastAsia="uk-UA"/>
              </w:rPr>
              <w:t>VIII</w:t>
            </w:r>
            <w:r w:rsidRPr="00B50E37">
              <w:rPr>
                <w:rFonts w:ascii="Times New Roman" w:eastAsia="MS Mincho" w:hAnsi="Times New Roman" w:cs="Times New Roman"/>
                <w:sz w:val="24"/>
                <w:szCs w:val="24"/>
                <w:lang w:eastAsia="uk-UA"/>
              </w:rPr>
              <w:t xml:space="preserve"> (далі – Закон № 2245) було прийнято 7 грудня 2017 року.</w:t>
            </w:r>
          </w:p>
          <w:p w:rsidR="002B5600" w:rsidRPr="00B50E37" w:rsidRDefault="002B5600" w:rsidP="00F43FD0">
            <w:pPr>
              <w:jc w:val="both"/>
              <w:rPr>
                <w:rFonts w:ascii="Times New Roman" w:eastAsia="Times New Roman" w:hAnsi="Times New Roman" w:cs="Times New Roman"/>
                <w:sz w:val="24"/>
                <w:szCs w:val="24"/>
                <w:lang w:eastAsia="ru-RU"/>
              </w:rPr>
            </w:pPr>
            <w:r w:rsidRPr="00B50E37">
              <w:rPr>
                <w:rFonts w:ascii="Times New Roman" w:eastAsia="Times New Roman" w:hAnsi="Times New Roman" w:cs="Times New Roman"/>
                <w:sz w:val="24"/>
                <w:szCs w:val="24"/>
                <w:lang w:eastAsia="ru-RU"/>
              </w:rPr>
              <w:t>Законом № 2245 передбачене поступове до 2025 року підвищення ставок акцизного податку в Україні</w:t>
            </w:r>
            <w:r w:rsidRPr="00B50E37">
              <w:rPr>
                <w:rFonts w:ascii="Times New Roman" w:eastAsia="Times New Roman" w:hAnsi="Times New Roman" w:cs="Times New Roman"/>
                <w:sz w:val="24"/>
                <w:szCs w:val="24"/>
                <w:lang w:val="ru-RU" w:eastAsia="ru-RU"/>
              </w:rPr>
              <w:t xml:space="preserve"> до рівня, діючого в ЄС</w:t>
            </w:r>
            <w:r w:rsidRPr="00B50E37">
              <w:rPr>
                <w:rFonts w:ascii="Times New Roman" w:eastAsia="Times New Roman" w:hAnsi="Times New Roman" w:cs="Times New Roman"/>
                <w:sz w:val="24"/>
                <w:szCs w:val="24"/>
                <w:lang w:eastAsia="ru-RU"/>
              </w:rPr>
              <w:t xml:space="preserve">. Зокрема, передбачене щорічне збільшення ставок акцизного податку на тютюнові вироби: у 2018 році – на 27,9%, а у подальші </w:t>
            </w:r>
            <w:r w:rsidRPr="00B50E37">
              <w:rPr>
                <w:rFonts w:ascii="Times New Roman" w:eastAsia="Times New Roman" w:hAnsi="Times New Roman" w:cs="Times New Roman"/>
                <w:sz w:val="24"/>
                <w:szCs w:val="24"/>
                <w:lang w:eastAsia="ru-RU"/>
              </w:rPr>
              <w:lastRenderedPageBreak/>
              <w:t>роки – на 20% до рівня 90 євро за 1000 штук.</w:t>
            </w:r>
          </w:p>
          <w:p w:rsidR="002B5600" w:rsidRPr="00B50E37" w:rsidRDefault="002B5600" w:rsidP="00F43FD0">
            <w:pPr>
              <w:jc w:val="both"/>
              <w:rPr>
                <w:rFonts w:ascii="Times New Roman" w:eastAsia="Times New Roman" w:hAnsi="Times New Roman" w:cs="Times New Roman"/>
                <w:sz w:val="24"/>
                <w:szCs w:val="24"/>
                <w:lang w:eastAsia="ru-RU"/>
              </w:rPr>
            </w:pPr>
            <w:r w:rsidRPr="00B50E37">
              <w:rPr>
                <w:rFonts w:ascii="Times New Roman" w:eastAsia="Times New Roman" w:hAnsi="Times New Roman" w:cs="Times New Roman"/>
                <w:sz w:val="24"/>
                <w:szCs w:val="24"/>
                <w:lang w:eastAsia="ru-RU"/>
              </w:rPr>
              <w:t xml:space="preserve">Крім того, Законом № 2245 передбачається, що з 01 січня 2025 року буде дотримано вимоги Директиви </w:t>
            </w:r>
            <w:r w:rsidRPr="00B50E37">
              <w:rPr>
                <w:rFonts w:ascii="Times New Roman" w:hAnsi="Times New Roman" w:cs="Times New Roman"/>
                <w:sz w:val="24"/>
                <w:szCs w:val="24"/>
              </w:rPr>
              <w:t xml:space="preserve">2011/64 </w:t>
            </w:r>
            <w:r w:rsidRPr="00B50E37">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2B5600" w:rsidRPr="000F06AC" w:rsidRDefault="002B5600" w:rsidP="00F43FD0">
            <w:pPr>
              <w:jc w:val="both"/>
              <w:rPr>
                <w:rFonts w:ascii="Times New Roman" w:hAnsi="Times New Roman" w:cs="Times New Roman"/>
                <w:sz w:val="24"/>
                <w:szCs w:val="24"/>
              </w:rPr>
            </w:pPr>
            <w:r w:rsidRPr="00B50E37">
              <w:rPr>
                <w:rFonts w:ascii="Times New Roman" w:hAnsi="Times New Roman"/>
                <w:bCs/>
                <w:sz w:val="24"/>
                <w:szCs w:val="24"/>
              </w:rPr>
              <w:t xml:space="preserve">Мінфіном направлено до </w:t>
            </w:r>
            <w:r w:rsidRPr="00B50E37">
              <w:rPr>
                <w:rFonts w:ascii="Times New Roman" w:hAnsi="Times New Roman" w:cs="Times New Roman"/>
                <w:sz w:val="24"/>
                <w:szCs w:val="24"/>
              </w:rPr>
              <w:t>Урядового офісу</w:t>
            </w:r>
            <w:r w:rsidRPr="00A8547D">
              <w:rPr>
                <w:rFonts w:ascii="Times New Roman" w:hAnsi="Times New Roman" w:cs="Times New Roman"/>
                <w:sz w:val="24"/>
                <w:szCs w:val="24"/>
              </w:rPr>
              <w:t xml:space="preserve"> </w:t>
            </w:r>
            <w:r w:rsidRPr="00B50E37">
              <w:rPr>
                <w:rFonts w:ascii="Times New Roman" w:hAnsi="Times New Roman" w:cs="Times New Roman"/>
                <w:sz w:val="24"/>
                <w:szCs w:val="24"/>
              </w:rPr>
              <w:t>для подальшого передання Стороні ЄС переклад англійською мовою вищ</w:t>
            </w:r>
            <w:r w:rsidR="00996696">
              <w:rPr>
                <w:rFonts w:ascii="Times New Roman" w:hAnsi="Times New Roman" w:cs="Times New Roman"/>
                <w:sz w:val="24"/>
                <w:szCs w:val="24"/>
              </w:rPr>
              <w:t xml:space="preserve">евказаних положень Закону </w:t>
            </w:r>
            <w:r w:rsidRPr="00B50E37">
              <w:rPr>
                <w:rFonts w:ascii="Times New Roman" w:hAnsi="Times New Roman" w:cs="Times New Roman"/>
                <w:sz w:val="24"/>
                <w:szCs w:val="24"/>
              </w:rPr>
              <w:t xml:space="preserve">№ 2245 щодо </w:t>
            </w:r>
            <w:r w:rsidRPr="00B50E37">
              <w:rPr>
                <w:rFonts w:ascii="Times New Roman" w:eastAsia="Times New Roman" w:hAnsi="Times New Roman" w:cs="Times New Roman"/>
                <w:sz w:val="24"/>
                <w:szCs w:val="24"/>
                <w:lang w:eastAsia="ru-RU"/>
              </w:rPr>
              <w:t>підвищення ставок акцизного податку в Україні до рівня, діючого в ЄС</w:t>
            </w:r>
            <w:r w:rsidRPr="00B50E37">
              <w:rPr>
                <w:rFonts w:ascii="Times New Roman" w:hAnsi="Times New Roman" w:cs="Times New Roman"/>
                <w:sz w:val="24"/>
                <w:szCs w:val="24"/>
              </w:rPr>
              <w:t xml:space="preserve">, здійснений </w:t>
            </w:r>
            <w:r w:rsidRPr="00B50E37">
              <w:rPr>
                <w:rFonts w:ascii="Times New Roman" w:eastAsia="Calibri" w:hAnsi="Times New Roman" w:cs="Times New Roman"/>
                <w:sz w:val="24"/>
                <w:szCs w:val="24"/>
              </w:rPr>
              <w:t>Німецьким товариством міжнародного співробітництва (</w:t>
            </w:r>
            <w:r w:rsidRPr="00B50E37">
              <w:rPr>
                <w:rFonts w:ascii="Times New Roman" w:eastAsia="Calibri" w:hAnsi="Times New Roman" w:cs="Times New Roman"/>
                <w:sz w:val="24"/>
                <w:szCs w:val="24"/>
                <w:lang w:val="en-US"/>
              </w:rPr>
              <w:t>GIZ</w:t>
            </w:r>
            <w:r w:rsidRPr="00B50E37">
              <w:rPr>
                <w:rFonts w:ascii="Times New Roman" w:eastAsia="Calibri" w:hAnsi="Times New Roman" w:cs="Times New Roman"/>
                <w:sz w:val="24"/>
                <w:szCs w:val="24"/>
              </w:rPr>
              <w:t>) (</w:t>
            </w:r>
            <w:r w:rsidRPr="00B50E37">
              <w:rPr>
                <w:rFonts w:ascii="Times New Roman" w:hAnsi="Times New Roman"/>
                <w:bCs/>
                <w:sz w:val="24"/>
                <w:szCs w:val="24"/>
              </w:rPr>
              <w:t>лист від 08.02.2018 № 11020-05-3/3505).</w:t>
            </w:r>
            <w:r w:rsidR="00F43FD0">
              <w:rPr>
                <w:rFonts w:ascii="Times New Roman" w:hAnsi="Times New Roman"/>
                <w:bCs/>
                <w:sz w:val="24"/>
                <w:szCs w:val="24"/>
              </w:rPr>
              <w:t xml:space="preserve"> </w:t>
            </w:r>
            <w:r w:rsidR="00F43FD0" w:rsidRPr="00F43FD0">
              <w:rPr>
                <w:rFonts w:ascii="Times New Roman" w:hAnsi="Times New Roman"/>
                <w:bCs/>
                <w:i/>
                <w:sz w:val="24"/>
                <w:szCs w:val="24"/>
              </w:rPr>
              <w:t>(без змін)</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порівняльної таблиці з експертами ЄС </w:t>
            </w:r>
          </w:p>
        </w:tc>
        <w:tc>
          <w:tcPr>
            <w:tcW w:w="7166" w:type="dxa"/>
          </w:tcPr>
          <w:p w:rsidR="002B5600" w:rsidRDefault="00F43FD0" w:rsidP="00F43FD0">
            <w:pPr>
              <w:jc w:val="both"/>
              <w:rPr>
                <w:rFonts w:ascii="Times New Roman" w:hAnsi="Times New Roman" w:cs="Times New Roman"/>
                <w:sz w:val="24"/>
                <w:szCs w:val="24"/>
              </w:rPr>
            </w:pPr>
            <w:r>
              <w:rPr>
                <w:rFonts w:ascii="Times New Roman" w:hAnsi="Times New Roman" w:cs="Times New Roman"/>
                <w:sz w:val="24"/>
                <w:szCs w:val="24"/>
              </w:rPr>
              <w:t xml:space="preserve">2) </w:t>
            </w:r>
            <w:r w:rsidR="002B5600" w:rsidRPr="00A8547D">
              <w:rPr>
                <w:rFonts w:ascii="Times New Roman" w:hAnsi="Times New Roman" w:cs="Times New Roman"/>
                <w:sz w:val="24"/>
                <w:szCs w:val="24"/>
              </w:rPr>
              <w:t>Під час проведення Кластера 2</w:t>
            </w:r>
            <w:r w:rsidR="002B5600" w:rsidRPr="00A8547D">
              <w:rPr>
                <w:rFonts w:ascii="Times New Roman" w:hAnsi="Times New Roman" w:cs="Times New Roman"/>
                <w:i/>
                <w:sz w:val="24"/>
                <w:szCs w:val="24"/>
              </w:rPr>
              <w:t xml:space="preserve"> </w:t>
            </w:r>
            <w:r w:rsidR="002B5600" w:rsidRPr="00A8547D">
              <w:rPr>
                <w:rFonts w:ascii="Times New Roman" w:hAnsi="Times New Roman" w:cs="Times New Roman"/>
                <w:iCs/>
                <w:color w:val="000000" w:themeColor="text1"/>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002B5600" w:rsidRPr="00A8547D">
              <w:rPr>
                <w:rFonts w:ascii="Times New Roman" w:hAnsi="Times New Roman" w:cs="Times New Roman"/>
                <w:i/>
                <w:sz w:val="24"/>
                <w:szCs w:val="24"/>
              </w:rPr>
              <w:t xml:space="preserve"> </w:t>
            </w:r>
            <w:r w:rsidR="002B5600" w:rsidRPr="00A8547D">
              <w:rPr>
                <w:rFonts w:ascii="Times New Roman" w:hAnsi="Times New Roman" w:cs="Times New Roman"/>
                <w:sz w:val="24"/>
                <w:szCs w:val="24"/>
              </w:rPr>
              <w:t xml:space="preserve">Підкомітету з питань економіки та іншого галузевого співробітництва Комітету асоціації між Україною та ЄС, що відбувся 28 березня 2018 року у м. Києві,  було передано переклад англійською мовою вказаних положень Закону № 2245 </w:t>
            </w:r>
            <w:r w:rsidR="002B5600" w:rsidRPr="002C7426">
              <w:rPr>
                <w:rFonts w:ascii="Times New Roman" w:hAnsi="Times New Roman" w:cs="Times New Roman"/>
                <w:sz w:val="24"/>
                <w:szCs w:val="24"/>
              </w:rPr>
              <w:t>з метою отримання висновку Сторони ЄС</w:t>
            </w:r>
            <w:r w:rsidR="002B5600" w:rsidRPr="00A8547D">
              <w:rPr>
                <w:rFonts w:ascii="Times New Roman" w:hAnsi="Times New Roman" w:cs="Times New Roman"/>
                <w:sz w:val="24"/>
                <w:szCs w:val="24"/>
              </w:rPr>
              <w:t xml:space="preserve"> щодо виконання Україною зобов’язань з приведення національного податкового законодавства </w:t>
            </w:r>
            <w:r w:rsidR="002B5600">
              <w:rPr>
                <w:rFonts w:ascii="Times New Roman" w:hAnsi="Times New Roman" w:cs="Times New Roman"/>
                <w:sz w:val="24"/>
                <w:szCs w:val="24"/>
              </w:rPr>
              <w:t>у</w:t>
            </w:r>
            <w:r w:rsidR="002B5600" w:rsidRPr="00A8547D">
              <w:rPr>
                <w:rFonts w:ascii="Times New Roman" w:hAnsi="Times New Roman" w:cs="Times New Roman"/>
                <w:sz w:val="24"/>
                <w:szCs w:val="24"/>
              </w:rPr>
              <w:t xml:space="preserve"> відповідність із вищезазначеними положеннями Директиви 2011/64/ЄС.</w:t>
            </w:r>
          </w:p>
          <w:p w:rsidR="00F43FD0" w:rsidRPr="00F43FD0" w:rsidRDefault="00F43FD0" w:rsidP="00C47F2E">
            <w:pPr>
              <w:jc w:val="both"/>
              <w:rPr>
                <w:rFonts w:ascii="Times New Roman" w:hAnsi="Times New Roman" w:cs="Times New Roman"/>
                <w:i/>
                <w:sz w:val="24"/>
                <w:szCs w:val="24"/>
              </w:rPr>
            </w:pPr>
            <w:r w:rsidRPr="00F43FD0">
              <w:rPr>
                <w:rFonts w:ascii="Times New Roman" w:hAnsi="Times New Roman" w:cs="Times New Roman"/>
                <w:i/>
                <w:sz w:val="24"/>
                <w:szCs w:val="24"/>
              </w:rPr>
              <w:t xml:space="preserve">Станом на </w:t>
            </w:r>
            <w:r w:rsidR="00C47F2E">
              <w:rPr>
                <w:rFonts w:ascii="Times New Roman" w:hAnsi="Times New Roman" w:cs="Times New Roman"/>
                <w:i/>
                <w:sz w:val="24"/>
                <w:szCs w:val="24"/>
              </w:rPr>
              <w:t>05.10</w:t>
            </w:r>
            <w:r w:rsidRPr="00F43FD0">
              <w:rPr>
                <w:rFonts w:ascii="Times New Roman" w:hAnsi="Times New Roman" w:cs="Times New Roman"/>
                <w:i/>
                <w:sz w:val="24"/>
                <w:szCs w:val="24"/>
              </w:rPr>
              <w:t>.2018 відповіді від Сторони ЄС не надходило.</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ind w:right="57"/>
              <w:jc w:val="both"/>
              <w:rPr>
                <w:rFonts w:ascii="Times New Roman" w:eastAsia="SimSun" w:hAnsi="Times New Roman"/>
                <w:sz w:val="24"/>
                <w:szCs w:val="24"/>
              </w:rPr>
            </w:pPr>
            <w:r w:rsidRPr="00DC661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166" w:type="dxa"/>
          </w:tcPr>
          <w:p w:rsidR="002B5600"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p w:rsidR="002B5600" w:rsidRPr="000F06AC" w:rsidRDefault="002B5600" w:rsidP="007D5650">
            <w:pPr>
              <w:pStyle w:val="a3"/>
              <w:jc w:val="center"/>
              <w:rPr>
                <w:rFonts w:ascii="Times New Roman" w:hAnsi="Times New Roman" w:cs="Times New Roman"/>
                <w:sz w:val="24"/>
                <w:szCs w:val="24"/>
              </w:rPr>
            </w:pP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1533</w:t>
            </w:r>
            <w:r w:rsidR="002B5600">
              <w:rPr>
                <w:rFonts w:ascii="Times New Roman" w:hAnsi="Times New Roman" w:cs="Times New Roman"/>
                <w:sz w:val="24"/>
                <w:szCs w:val="24"/>
              </w:rPr>
              <w:t xml:space="preserve">. </w:t>
            </w:r>
            <w:r w:rsidR="002B5600" w:rsidRPr="00DC6616">
              <w:rPr>
                <w:rFonts w:ascii="Times New Roman" w:hAnsi="Times New Roman"/>
                <w:sz w:val="24"/>
                <w:szCs w:val="24"/>
              </w:rPr>
              <w:t xml:space="preserve">Приведення національного законодавства з питань оподаткування акцизним податком </w:t>
            </w:r>
            <w:r w:rsidR="002B5600" w:rsidRPr="00DC6616">
              <w:rPr>
                <w:rFonts w:ascii="Times New Roman" w:hAnsi="Times New Roman"/>
                <w:sz w:val="24"/>
                <w:szCs w:val="24"/>
              </w:rPr>
              <w:lastRenderedPageBreak/>
              <w:t>продуктів енергії та електроенергії у відповідність з вимогами Директиви Ради 2003/96/ЄС (поступово, виходячи з майбутніх потреб України)</w:t>
            </w:r>
          </w:p>
        </w:tc>
        <w:tc>
          <w:tcPr>
            <w:tcW w:w="4536" w:type="dxa"/>
          </w:tcPr>
          <w:p w:rsidR="002B5600" w:rsidRDefault="002B5600" w:rsidP="007D5650">
            <w:pPr>
              <w:spacing w:line="228" w:lineRule="auto"/>
              <w:jc w:val="both"/>
              <w:rPr>
                <w:rFonts w:ascii="Times New Roman" w:hAnsi="Times New Roman"/>
                <w:sz w:val="24"/>
                <w:szCs w:val="24"/>
              </w:rPr>
            </w:pPr>
            <w:r>
              <w:rPr>
                <w:rFonts w:ascii="Times New Roman" w:hAnsi="Times New Roman"/>
                <w:sz w:val="24"/>
                <w:szCs w:val="24"/>
              </w:rPr>
              <w:lastRenderedPageBreak/>
              <w:t xml:space="preserve">1) </w:t>
            </w:r>
            <w:r w:rsidRPr="00DC6616">
              <w:rPr>
                <w:rFonts w:ascii="Times New Roman" w:hAnsi="Times New Roman"/>
                <w:sz w:val="24"/>
                <w:szCs w:val="24"/>
              </w:rPr>
              <w:t xml:space="preserve">розроблення та подання на розгляд Кабінету Міністрів України законопроекту про внесення змін до </w:t>
            </w:r>
            <w:r w:rsidRPr="00DC6616">
              <w:rPr>
                <w:rFonts w:ascii="Times New Roman" w:hAnsi="Times New Roman"/>
                <w:sz w:val="24"/>
                <w:szCs w:val="24"/>
              </w:rPr>
              <w:lastRenderedPageBreak/>
              <w:t>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2B5600" w:rsidRPr="00DC6616" w:rsidRDefault="002B5600" w:rsidP="007D5650">
            <w:pPr>
              <w:spacing w:before="120" w:line="228" w:lineRule="auto"/>
              <w:jc w:val="both"/>
              <w:rPr>
                <w:rFonts w:ascii="Times New Roman" w:hAnsi="Times New Roman"/>
                <w:sz w:val="24"/>
                <w:szCs w:val="24"/>
              </w:rPr>
            </w:pPr>
          </w:p>
        </w:tc>
        <w:tc>
          <w:tcPr>
            <w:tcW w:w="7166" w:type="dxa"/>
          </w:tcPr>
          <w:p w:rsidR="002B5600" w:rsidRPr="00F43FD0" w:rsidRDefault="00F43FD0" w:rsidP="00F43FD0">
            <w:pPr>
              <w:jc w:val="both"/>
              <w:rPr>
                <w:rFonts w:ascii="Times New Roman" w:hAnsi="Times New Roman" w:cs="Times New Roman"/>
                <w:b/>
                <w:sz w:val="24"/>
                <w:szCs w:val="24"/>
              </w:rPr>
            </w:pPr>
            <w:r>
              <w:rPr>
                <w:rFonts w:ascii="Times New Roman" w:hAnsi="Times New Roman" w:cs="Times New Roman"/>
                <w:sz w:val="24"/>
                <w:szCs w:val="24"/>
              </w:rPr>
              <w:lastRenderedPageBreak/>
              <w:t>1)</w:t>
            </w:r>
            <w:r w:rsidR="002B5600" w:rsidRPr="00F43FD0">
              <w:rPr>
                <w:rFonts w:ascii="Times New Roman" w:hAnsi="Times New Roman" w:cs="Times New Roman"/>
                <w:sz w:val="24"/>
                <w:szCs w:val="24"/>
              </w:rPr>
              <w:t>Часткове виконання.</w:t>
            </w:r>
            <w:r w:rsidR="002B5600" w:rsidRPr="00F43FD0">
              <w:rPr>
                <w:rFonts w:ascii="Times New Roman" w:hAnsi="Times New Roman" w:cs="Times New Roman"/>
                <w:b/>
                <w:sz w:val="24"/>
                <w:szCs w:val="24"/>
              </w:rPr>
              <w:t xml:space="preserve">  </w:t>
            </w:r>
          </w:p>
          <w:p w:rsidR="002B5600" w:rsidRDefault="002B5600" w:rsidP="00F43FD0">
            <w:pPr>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lang w:eastAsia="ru-RU"/>
              </w:rPr>
              <w:t>Законом України від 20.12.2016 № 1791-VIII</w:t>
            </w:r>
            <w:r w:rsidRPr="009307A1">
              <w:rPr>
                <w:rFonts w:ascii="Times New Roman" w:eastAsia="Times New Roman" w:hAnsi="Times New Roman" w:cs="Times New Roman"/>
                <w:b/>
                <w:bCs/>
                <w:sz w:val="24"/>
                <w:szCs w:val="24"/>
                <w:lang w:eastAsia="ru-RU"/>
              </w:rPr>
              <w:t xml:space="preserve"> </w:t>
            </w:r>
            <w:r w:rsidRPr="009307A1">
              <w:rPr>
                <w:rFonts w:ascii="Times New Roman" w:eastAsia="Times New Roman" w:hAnsi="Times New Roman" w:cs="Times New Roman"/>
                <w:sz w:val="24"/>
                <w:szCs w:val="24"/>
                <w:lang w:eastAsia="ru-RU"/>
              </w:rPr>
              <w:t xml:space="preserve">«Про внесення змін до Податкового кодексу України та деяких законодавчих актів </w:t>
            </w:r>
            <w:r w:rsidRPr="009307A1">
              <w:rPr>
                <w:rFonts w:ascii="Times New Roman" w:eastAsia="Times New Roman" w:hAnsi="Times New Roman" w:cs="Times New Roman"/>
                <w:sz w:val="24"/>
                <w:szCs w:val="24"/>
                <w:lang w:eastAsia="ru-RU"/>
              </w:rPr>
              <w:lastRenderedPageBreak/>
              <w:t xml:space="preserve">України щодо забезпечення збалансованості бюджетних надходжень у 2017 році» (далі – Закон № 1791) внесено зміни до пункту 229.3 статті 229 Податкового кодексу України (далі – Кодекс) та розширено перелік нафтопродуктів, які ввозяться в Україну як сировина для виробництва етилену без сплати акцизного податку з оформленням податкового векселя як гарантії її цільового використання. </w:t>
            </w:r>
          </w:p>
          <w:p w:rsidR="002B5600" w:rsidRPr="009307A1" w:rsidRDefault="002B5600" w:rsidP="00F43FD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В</w:t>
            </w:r>
            <w:r w:rsidRPr="009307A1">
              <w:rPr>
                <w:rFonts w:ascii="Times New Roman" w:eastAsia="Times New Roman" w:hAnsi="Times New Roman" w:cs="Times New Roman"/>
                <w:sz w:val="24"/>
                <w:szCs w:val="24"/>
                <w:lang w:eastAsia="ru-RU"/>
              </w:rPr>
              <w:t>ідповідно до вимог чинного законодавства  прийнято постанову Кабінету Міністрів України від 31.05.2017 № 377 «Про внесення змін до постанови Кабінету Міністрів України  від 27 грудня 2010 р. № 1215».</w:t>
            </w:r>
          </w:p>
          <w:p w:rsidR="002B5600" w:rsidRPr="009307A1" w:rsidRDefault="002B5600" w:rsidP="00F43FD0">
            <w:pPr>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lang w:eastAsia="ru-RU"/>
              </w:rPr>
              <w:t>На виконання зазначених норм Кодексу та постанови Кабінету Міністрів України № 1215 прийнято накази Міністерства фінансів України</w:t>
            </w:r>
            <w:r w:rsidRPr="006B5EF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ід 2</w:t>
            </w:r>
            <w:r w:rsidRPr="009307A1">
              <w:rPr>
                <w:rFonts w:ascii="Times New Roman" w:eastAsia="Times New Roman" w:hAnsi="Times New Roman" w:cs="Times New Roman"/>
                <w:sz w:val="24"/>
                <w:szCs w:val="24"/>
                <w:lang w:eastAsia="ru-RU"/>
              </w:rPr>
              <w:t>1</w:t>
            </w:r>
            <w:r w:rsidRPr="009307A1">
              <w:rPr>
                <w:rFonts w:ascii="Times New Roman" w:eastAsia="Times New Roman" w:hAnsi="Times New Roman" w:cs="Times New Roman"/>
                <w:sz w:val="24"/>
                <w:szCs w:val="24"/>
                <w:lang w:val="ru-RU" w:eastAsia="ru-RU"/>
              </w:rPr>
              <w:t xml:space="preserve"> серпня </w:t>
            </w:r>
            <w:r w:rsidRPr="009307A1">
              <w:rPr>
                <w:rFonts w:ascii="Times New Roman" w:eastAsia="Times New Roman" w:hAnsi="Times New Roman" w:cs="Times New Roman"/>
                <w:sz w:val="24"/>
                <w:szCs w:val="24"/>
                <w:lang w:eastAsia="ru-RU"/>
              </w:rPr>
              <w:t xml:space="preserve">2017 </w:t>
            </w:r>
            <w:r w:rsidRPr="009307A1">
              <w:rPr>
                <w:rFonts w:ascii="Times New Roman" w:eastAsia="Times New Roman" w:hAnsi="Times New Roman" w:cs="Times New Roman"/>
                <w:sz w:val="24"/>
                <w:szCs w:val="24"/>
                <w:lang w:val="ru-RU" w:eastAsia="ru-RU"/>
              </w:rPr>
              <w:t>року</w:t>
            </w:r>
            <w:r w:rsidRPr="009307A1">
              <w:rPr>
                <w:rFonts w:ascii="Times New Roman" w:eastAsia="Times New Roman" w:hAnsi="Times New Roman" w:cs="Times New Roman"/>
                <w:sz w:val="24"/>
                <w:szCs w:val="24"/>
                <w:lang w:eastAsia="ru-RU"/>
              </w:rPr>
              <w:t>:</w:t>
            </w:r>
          </w:p>
          <w:p w:rsidR="002B5600" w:rsidRPr="009307A1" w:rsidRDefault="002B5600" w:rsidP="00F43FD0">
            <w:pPr>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lang w:eastAsia="ru-RU"/>
              </w:rPr>
              <w:t>№ 708 «Про внесення змін до наказу Міністерства фінансів України від 11 лютого 2016 року № 50», зареєстрований в Мін’юсті 15.09.2017 за № 1135/31003;</w:t>
            </w:r>
          </w:p>
          <w:p w:rsidR="002B5600" w:rsidRPr="009307A1" w:rsidRDefault="002B5600" w:rsidP="00F43FD0">
            <w:pPr>
              <w:jc w:val="both"/>
              <w:rPr>
                <w:rFonts w:ascii="Times New Roman" w:eastAsia="Times New Roman" w:hAnsi="Times New Roman" w:cs="Times New Roman"/>
                <w:sz w:val="24"/>
                <w:szCs w:val="24"/>
                <w:lang w:val="ru-RU" w:eastAsia="ru-RU"/>
              </w:rPr>
            </w:pPr>
            <w:r w:rsidRPr="009307A1">
              <w:rPr>
                <w:rFonts w:ascii="Times New Roman" w:eastAsia="Times New Roman" w:hAnsi="Times New Roman" w:cs="Times New Roman"/>
                <w:sz w:val="24"/>
                <w:szCs w:val="24"/>
                <w:lang w:eastAsia="ru-RU"/>
              </w:rPr>
              <w:t xml:space="preserve">№ 709 «Про затвердження форм Довідки про цільове використання легких та важких дистилятів, а також скрапленого газу та бутану, ізобутану як сировини у виробництві етилену, Довідки про сплату суми акцизного податку, яка розрахована за ставками на готову продукцію та  Журналу обліку погашення  податкових векселів», </w:t>
            </w:r>
            <w:r w:rsidRPr="009307A1">
              <w:rPr>
                <w:rFonts w:ascii="Times New Roman" w:hAnsi="Times New Roman" w:cs="Times New Roman"/>
                <w:sz w:val="24"/>
                <w:szCs w:val="24"/>
              </w:rPr>
              <w:t>зареєстрований в Мін’юсті 15.09.2017 за</w:t>
            </w:r>
            <w:r>
              <w:rPr>
                <w:rFonts w:ascii="Times New Roman" w:hAnsi="Times New Roman" w:cs="Times New Roman"/>
                <w:sz w:val="24"/>
                <w:szCs w:val="24"/>
              </w:rPr>
              <w:t xml:space="preserve">     </w:t>
            </w:r>
            <w:r w:rsidRPr="009307A1">
              <w:rPr>
                <w:rFonts w:ascii="Times New Roman" w:hAnsi="Times New Roman" w:cs="Times New Roman"/>
                <w:sz w:val="24"/>
                <w:szCs w:val="24"/>
              </w:rPr>
              <w:t>№ 1134/31002</w:t>
            </w:r>
            <w:r w:rsidRPr="009307A1">
              <w:rPr>
                <w:rFonts w:ascii="Times New Roman" w:eastAsia="Times New Roman" w:hAnsi="Times New Roman" w:cs="Times New Roman"/>
                <w:sz w:val="24"/>
                <w:szCs w:val="24"/>
                <w:lang w:val="ru-RU" w:eastAsia="ru-RU"/>
              </w:rPr>
              <w:t>.</w:t>
            </w:r>
          </w:p>
          <w:p w:rsidR="002B5600" w:rsidRPr="009307A1" w:rsidRDefault="002B5600" w:rsidP="00F43FD0">
            <w:pPr>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Законом № 1791</w:t>
            </w:r>
            <w:r w:rsidRPr="009307A1">
              <w:rPr>
                <w:rFonts w:ascii="Times New Roman" w:eastAsia="Times New Roman" w:hAnsi="Times New Roman" w:cs="Times New Roman"/>
                <w:sz w:val="24"/>
                <w:szCs w:val="24"/>
                <w:lang w:eastAsia="ru-RU"/>
              </w:rPr>
              <w:t xml:space="preserve"> </w:t>
            </w:r>
            <w:r w:rsidRPr="009307A1">
              <w:rPr>
                <w:rFonts w:ascii="Times New Roman" w:eastAsia="Times New Roman" w:hAnsi="Times New Roman" w:cs="Times New Roman"/>
                <w:sz w:val="24"/>
                <w:szCs w:val="24"/>
              </w:rPr>
              <w:t xml:space="preserve">внесено зміни до </w:t>
            </w:r>
            <w:r>
              <w:rPr>
                <w:rFonts w:ascii="Times New Roman" w:eastAsia="Times New Roman" w:hAnsi="Times New Roman" w:cs="Times New Roman"/>
                <w:sz w:val="24"/>
                <w:szCs w:val="24"/>
              </w:rPr>
              <w:t xml:space="preserve">статей 213 та 215 </w:t>
            </w:r>
            <w:r w:rsidRPr="009307A1">
              <w:rPr>
                <w:rFonts w:ascii="Times New Roman" w:eastAsia="Times New Roman" w:hAnsi="Times New Roman" w:cs="Times New Roman"/>
                <w:sz w:val="24"/>
                <w:szCs w:val="24"/>
              </w:rPr>
              <w:t xml:space="preserve">Кодексу в частині скасування акцизного податку з роздрібної реалізації пального </w:t>
            </w:r>
            <w:r>
              <w:rPr>
                <w:rFonts w:ascii="Times New Roman" w:eastAsia="Times New Roman" w:hAnsi="Times New Roman" w:cs="Times New Roman"/>
                <w:sz w:val="24"/>
                <w:szCs w:val="24"/>
              </w:rPr>
              <w:t xml:space="preserve">внесено зміни </w:t>
            </w:r>
            <w:r w:rsidRPr="009307A1">
              <w:rPr>
                <w:rFonts w:ascii="Times New Roman" w:eastAsia="Times New Roman" w:hAnsi="Times New Roman" w:cs="Times New Roman"/>
                <w:sz w:val="24"/>
                <w:szCs w:val="24"/>
              </w:rPr>
              <w:t>та доповнення переліку операцій  з підакцизними товарами, які звільняються від оподаткування.</w:t>
            </w:r>
          </w:p>
          <w:p w:rsidR="002B5600" w:rsidRPr="009307A1" w:rsidRDefault="002B5600" w:rsidP="00F43FD0">
            <w:pPr>
              <w:jc w:val="both"/>
              <w:rPr>
                <w:rFonts w:ascii="Times New Roman" w:hAnsi="Times New Roman"/>
                <w:sz w:val="24"/>
                <w:szCs w:val="24"/>
              </w:rPr>
            </w:pPr>
            <w:r w:rsidRPr="009307A1">
              <w:rPr>
                <w:rFonts w:ascii="Times New Roman" w:eastAsia="Times New Roman" w:hAnsi="Times New Roman" w:cs="Times New Roman"/>
                <w:sz w:val="24"/>
                <w:szCs w:val="24"/>
              </w:rPr>
              <w:t xml:space="preserve">На виконання зазначених норм Кодексу прийнято наказ Міністерства фінансів України </w:t>
            </w:r>
            <w:r w:rsidRPr="009307A1">
              <w:rPr>
                <w:rFonts w:ascii="Times New Roman" w:hAnsi="Times New Roman"/>
                <w:sz w:val="24"/>
                <w:szCs w:val="24"/>
              </w:rPr>
              <w:t xml:space="preserve">від 24.04.2017 № 451 «Про внесення змін до форми декларації акцизного податку та Порядку заповнення та подання декларації акцизного податку» (зареєстровано в Міністерстві юстиції України 17.05.2017  за </w:t>
            </w:r>
            <w:r>
              <w:rPr>
                <w:rFonts w:ascii="Times New Roman" w:hAnsi="Times New Roman"/>
                <w:sz w:val="24"/>
                <w:szCs w:val="24"/>
              </w:rPr>
              <w:t xml:space="preserve">       </w:t>
            </w:r>
            <w:r w:rsidRPr="009307A1">
              <w:rPr>
                <w:rFonts w:ascii="Times New Roman" w:hAnsi="Times New Roman"/>
                <w:sz w:val="24"/>
                <w:szCs w:val="24"/>
              </w:rPr>
              <w:t>№ 630/30498).</w:t>
            </w:r>
          </w:p>
          <w:p w:rsidR="002B5600" w:rsidRPr="009307A1" w:rsidRDefault="002B5600" w:rsidP="007D5650">
            <w:pPr>
              <w:ind w:firstLine="601"/>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rPr>
              <w:lastRenderedPageBreak/>
              <w:t xml:space="preserve">Законом України </w:t>
            </w:r>
            <w:r w:rsidRPr="009307A1">
              <w:rPr>
                <w:rFonts w:ascii="Times New Roman" w:eastAsia="Times New Roman" w:hAnsi="Times New Roman" w:cs="Times New Roman"/>
                <w:sz w:val="24"/>
                <w:szCs w:val="24"/>
                <w:lang w:eastAsia="ru-RU"/>
              </w:rPr>
              <w:t>від 21.12.201</w:t>
            </w:r>
            <w:r w:rsidR="00F43FD0">
              <w:rPr>
                <w:rFonts w:ascii="Times New Roman" w:eastAsia="Times New Roman" w:hAnsi="Times New Roman" w:cs="Times New Roman"/>
                <w:sz w:val="24"/>
                <w:szCs w:val="24"/>
                <w:lang w:eastAsia="ru-RU"/>
              </w:rPr>
              <w:t>6 № 1797-VIIІ «Про внесення змі</w:t>
            </w:r>
            <w:r w:rsidRPr="009307A1">
              <w:rPr>
                <w:rFonts w:ascii="Times New Roman" w:eastAsia="Times New Roman" w:hAnsi="Times New Roman" w:cs="Times New Roman"/>
                <w:sz w:val="24"/>
                <w:szCs w:val="24"/>
                <w:lang w:eastAsia="ru-RU"/>
              </w:rPr>
              <w:t xml:space="preserve"> до Податкового кодексу України щодо покращення інвестиційного клімату в Україні» внесено зміни до статей 231 та 232 Кодексу стосовно порядку  заповнення та форм акцизної накладної, розрахунку її коригування та заявки на поповнення залишків пального в системі електронного адміністрування реалізації пального.</w:t>
            </w:r>
          </w:p>
          <w:p w:rsidR="002B5600" w:rsidRDefault="002B5600" w:rsidP="00F43FD0">
            <w:pPr>
              <w:jc w:val="both"/>
              <w:rPr>
                <w:rFonts w:ascii="Times New Roman" w:hAnsi="Times New Roman"/>
                <w:sz w:val="24"/>
                <w:szCs w:val="24"/>
              </w:rPr>
            </w:pPr>
            <w:r w:rsidRPr="009307A1">
              <w:rPr>
                <w:rFonts w:ascii="Times New Roman" w:eastAsia="Times New Roman" w:hAnsi="Times New Roman" w:cs="Times New Roman"/>
                <w:sz w:val="24"/>
                <w:szCs w:val="24"/>
                <w:lang w:eastAsia="ru-RU"/>
              </w:rPr>
              <w:t>На виконання вищезазначених норм Кодексу прийнято наказ Міністерства фінансів України від 24.04.2017 № 452 «Про затвердження Змін до форми акцизної накладної, форми розрахунку коригування акцизної накладної, форми заявки на поповнення (коригування) залишку пального, Порядку заповнення акцизної накладної, розрахунку коригування акцизної накладної, заявки на поповнення (коригування) залишку пального» (</w:t>
            </w:r>
            <w:r w:rsidRPr="009307A1">
              <w:rPr>
                <w:rFonts w:ascii="Times New Roman" w:hAnsi="Times New Roman"/>
                <w:sz w:val="24"/>
                <w:szCs w:val="24"/>
              </w:rPr>
              <w:t>зареєстровано в Міністерстві юстиції України 16.05.2017 за № 627/30495).</w:t>
            </w:r>
          </w:p>
          <w:p w:rsidR="002B5600" w:rsidRDefault="00C47F2E" w:rsidP="00F43F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5600">
              <w:rPr>
                <w:rFonts w:ascii="Times New Roman" w:eastAsia="Times New Roman" w:hAnsi="Times New Roman" w:cs="Times New Roman"/>
                <w:sz w:val="24"/>
                <w:szCs w:val="24"/>
                <w:lang w:eastAsia="ru-RU"/>
              </w:rPr>
              <w:t xml:space="preserve">22.11.2017 </w:t>
            </w:r>
            <w:r w:rsidR="002B5600" w:rsidRPr="009307A1">
              <w:rPr>
                <w:rFonts w:ascii="Times New Roman" w:eastAsia="Times New Roman" w:hAnsi="Times New Roman" w:cs="Times New Roman"/>
                <w:sz w:val="24"/>
                <w:szCs w:val="24"/>
                <w:lang w:eastAsia="ru-RU"/>
              </w:rPr>
              <w:t>прийнято постанову Кабінету Міністрів України</w:t>
            </w:r>
            <w:r w:rsidR="002B5600">
              <w:rPr>
                <w:rFonts w:ascii="Times New Roman" w:eastAsia="Times New Roman" w:hAnsi="Times New Roman" w:cs="Times New Roman"/>
                <w:sz w:val="24"/>
                <w:szCs w:val="24"/>
                <w:lang w:eastAsia="ru-RU"/>
              </w:rPr>
              <w:t xml:space="preserve"> </w:t>
            </w:r>
            <w:r w:rsidR="002B5600" w:rsidRPr="009307A1">
              <w:rPr>
                <w:rFonts w:ascii="Times New Roman" w:eastAsia="Times New Roman" w:hAnsi="Times New Roman" w:cs="Times New Roman"/>
                <w:sz w:val="24"/>
                <w:szCs w:val="24"/>
                <w:lang w:eastAsia="ru-RU"/>
              </w:rPr>
              <w:t>№ 891 «Про затвердження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w:t>
            </w:r>
            <w:r w:rsidR="002B5600">
              <w:rPr>
                <w:rFonts w:ascii="Times New Roman" w:eastAsia="Times New Roman" w:hAnsi="Times New Roman" w:cs="Times New Roman"/>
                <w:sz w:val="24"/>
                <w:szCs w:val="24"/>
                <w:lang w:eastAsia="ru-RU"/>
              </w:rPr>
              <w:t>.</w:t>
            </w:r>
          </w:p>
          <w:p w:rsidR="002B5600" w:rsidRPr="001643C5" w:rsidRDefault="00C47F2E" w:rsidP="00F43FD0">
            <w:pPr>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       </w:t>
            </w:r>
            <w:r w:rsidR="002B5600">
              <w:rPr>
                <w:rFonts w:ascii="Times New Roman" w:eastAsia="Times New Roman" w:hAnsi="Times New Roman" w:cs="Times New Roman"/>
                <w:sz w:val="24"/>
                <w:szCs w:val="24"/>
                <w:lang w:eastAsia="ru-RU"/>
              </w:rPr>
              <w:t xml:space="preserve">Законом України від 07.12.2017 </w:t>
            </w:r>
            <w:r w:rsidR="002B5600" w:rsidRPr="00A8547D">
              <w:rPr>
                <w:rFonts w:ascii="Times New Roman" w:eastAsia="MS Mincho" w:hAnsi="Times New Roman" w:cs="Times New Roman"/>
                <w:sz w:val="24"/>
                <w:szCs w:val="24"/>
                <w:lang w:eastAsia="uk-UA"/>
              </w:rPr>
              <w:t>№ 2245-</w:t>
            </w:r>
            <w:r w:rsidR="002B5600" w:rsidRPr="00A8547D">
              <w:rPr>
                <w:rFonts w:ascii="Times New Roman" w:eastAsia="MS Mincho" w:hAnsi="Times New Roman" w:cs="Times New Roman"/>
                <w:sz w:val="24"/>
                <w:szCs w:val="24"/>
                <w:lang w:val="en-US" w:eastAsia="uk-UA"/>
              </w:rPr>
              <w:t>VIII</w:t>
            </w:r>
            <w:r w:rsidR="002B5600" w:rsidRPr="00A8547D">
              <w:rPr>
                <w:rFonts w:ascii="Times New Roman" w:hAnsi="Times New Roman" w:cs="Times New Roman"/>
                <w:sz w:val="24"/>
                <w:szCs w:val="24"/>
              </w:rPr>
              <w:t xml:space="preserve"> «</w:t>
            </w:r>
            <w:r w:rsidR="002B5600" w:rsidRPr="00A8547D">
              <w:rPr>
                <w:rFonts w:ascii="Times New Roman" w:eastAsia="MS Mincho" w:hAnsi="Times New Roman" w:cs="Times New Roman"/>
                <w:sz w:val="24"/>
                <w:szCs w:val="24"/>
                <w:lang w:eastAsia="uk-UA"/>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w:t>
            </w:r>
            <w:r w:rsidR="002B5600" w:rsidRPr="009307A1">
              <w:rPr>
                <w:rFonts w:ascii="Times New Roman" w:hAnsi="Times New Roman"/>
                <w:color w:val="000000"/>
                <w:sz w:val="24"/>
                <w:szCs w:val="24"/>
              </w:rPr>
              <w:t>внесено зміни до пункту 12 підрозділу 5 розділу XX «Перехідні положення» Кодексу, відповідно до яких норми пункту 230.1 статті 230 Кодексу щодо обладнання акцизних складів, на території яких здійснюється виробництво, оброблення (перероблення), змішування, навантаження-розвантаження, зберігання пального, витратомірами та рівнемірами, застосовуються з 1 січня 2019 року.</w:t>
            </w:r>
          </w:p>
          <w:p w:rsidR="002B5600" w:rsidRDefault="00C47F2E" w:rsidP="00F43FD0">
            <w:pPr>
              <w:jc w:val="both"/>
              <w:rPr>
                <w:rFonts w:ascii="Times New Roman" w:hAnsi="Times New Roman"/>
                <w:sz w:val="24"/>
                <w:szCs w:val="24"/>
              </w:rPr>
            </w:pPr>
            <w:r>
              <w:rPr>
                <w:rFonts w:ascii="Times New Roman" w:hAnsi="Times New Roman"/>
                <w:sz w:val="24"/>
                <w:szCs w:val="24"/>
              </w:rPr>
              <w:t xml:space="preserve">        </w:t>
            </w:r>
            <w:r w:rsidR="002B5600">
              <w:rPr>
                <w:rFonts w:ascii="Times New Roman" w:hAnsi="Times New Roman"/>
                <w:sz w:val="24"/>
                <w:szCs w:val="24"/>
              </w:rPr>
              <w:t>17.01.2018 було прийнято постанову</w:t>
            </w:r>
            <w:r w:rsidR="002B5600" w:rsidRPr="00C95BB2">
              <w:rPr>
                <w:rFonts w:ascii="Times New Roman" w:hAnsi="Times New Roman"/>
                <w:sz w:val="24"/>
                <w:szCs w:val="24"/>
              </w:rPr>
              <w:t xml:space="preserve"> Кабінету Міністрів України № 21 «Про затвердження Порядку випуску, обігу та </w:t>
            </w:r>
            <w:r w:rsidR="002B5600" w:rsidRPr="00C95BB2">
              <w:rPr>
                <w:rFonts w:ascii="Times New Roman" w:hAnsi="Times New Roman"/>
                <w:sz w:val="24"/>
                <w:szCs w:val="24"/>
              </w:rPr>
              <w:lastRenderedPageBreak/>
              <w:t>погашення податкових векселів, які видаються до отримання або ввезення на митну територію України нафтопродуктів та/або речовин, що використовуються як компоненти моторних палив, для використання як сировини для виробництва в хімічній промисловості та визнання такими, що втратили чинність, деяких постанов Кабінету Міністрів України</w:t>
            </w:r>
            <w:r w:rsidR="002B5600">
              <w:rPr>
                <w:rFonts w:ascii="Times New Roman" w:hAnsi="Times New Roman"/>
                <w:sz w:val="24"/>
                <w:szCs w:val="24"/>
              </w:rPr>
              <w:t>» (далі – постанова № 21) стосовно  приведення до норм Кодексу</w:t>
            </w:r>
            <w:r w:rsidR="002B5600" w:rsidRPr="00C95BB2">
              <w:rPr>
                <w:rFonts w:ascii="Times New Roman" w:hAnsi="Times New Roman"/>
                <w:sz w:val="24"/>
                <w:szCs w:val="24"/>
              </w:rPr>
              <w:t xml:space="preserve"> переліку нафтопродуктів (за кодами УКТ ЗЕД), які використовуються як компоненти моторних палив і можуть ввозитися в Україну як сировина для виробництва у хімічній промисловості без сплати акцизного податку</w:t>
            </w:r>
            <w:r w:rsidR="002B5600">
              <w:rPr>
                <w:rFonts w:ascii="Times New Roman" w:hAnsi="Times New Roman"/>
                <w:sz w:val="24"/>
                <w:szCs w:val="24"/>
              </w:rPr>
              <w:t>.</w:t>
            </w:r>
          </w:p>
          <w:p w:rsidR="002B5600" w:rsidRDefault="00C47F2E" w:rsidP="00F43FD0">
            <w:pPr>
              <w:jc w:val="both"/>
              <w:rPr>
                <w:rFonts w:ascii="Times New Roman" w:hAnsi="Times New Roman"/>
                <w:i/>
                <w:sz w:val="24"/>
                <w:szCs w:val="24"/>
              </w:rPr>
            </w:pPr>
            <w:r>
              <w:rPr>
                <w:rFonts w:ascii="Times New Roman" w:hAnsi="Times New Roman"/>
                <w:sz w:val="24"/>
                <w:szCs w:val="24"/>
              </w:rPr>
              <w:t xml:space="preserve">        </w:t>
            </w:r>
            <w:r w:rsidR="002B5600" w:rsidRPr="00C95BB2">
              <w:rPr>
                <w:rFonts w:ascii="Times New Roman" w:hAnsi="Times New Roman"/>
                <w:sz w:val="24"/>
                <w:szCs w:val="24"/>
              </w:rPr>
              <w:t>При цьому, з метою систематизації (уніфікації) актів Уряду, визнано такими, що втратили чинність, постанови Кабінету Міністрів України від 20.10.2011 № 1068 та від 04.02.2013 № 69, які регулювали відображені в постанові № 21 питання.</w:t>
            </w:r>
            <w:r w:rsidR="00F43FD0">
              <w:rPr>
                <w:rFonts w:ascii="Times New Roman" w:hAnsi="Times New Roman"/>
                <w:sz w:val="24"/>
                <w:szCs w:val="24"/>
              </w:rPr>
              <w:t xml:space="preserve"> </w:t>
            </w:r>
            <w:r w:rsidR="00F43FD0" w:rsidRPr="00F43FD0">
              <w:rPr>
                <w:rFonts w:ascii="Times New Roman" w:hAnsi="Times New Roman"/>
                <w:i/>
                <w:sz w:val="24"/>
                <w:szCs w:val="24"/>
              </w:rPr>
              <w:t>(без змін)</w:t>
            </w:r>
          </w:p>
          <w:p w:rsidR="00C47F2E" w:rsidRPr="00C47F2E" w:rsidRDefault="00C47F2E" w:rsidP="00F43FD0">
            <w:pPr>
              <w:jc w:val="both"/>
              <w:rPr>
                <w:rFonts w:ascii="Times New Roman" w:hAnsi="Times New Roman" w:cs="Times New Roman"/>
                <w:i/>
                <w:sz w:val="24"/>
                <w:szCs w:val="24"/>
              </w:rPr>
            </w:pPr>
            <w:r w:rsidRPr="00C47F2E">
              <w:rPr>
                <w:rFonts w:ascii="Times New Roman" w:hAnsi="Times New Roman" w:cs="Times New Roman"/>
                <w:i/>
                <w:sz w:val="24"/>
                <w:szCs w:val="24"/>
              </w:rPr>
              <w:t xml:space="preserve">        Мінфін листом від 31.08.2018 № 11320-03-3/22893 направив на розгляд Уряду проект Закону України «Про внесення змін до Податкового кодексу України щодо врегулювання існуючих проблемних питань та удосконалення  адміністрування акцизного податку», підготовлений з метою поліпшення адміністрування акцизного податку шляхом запровадження загального контролю за обігом усіх видів підакцизного пального (зокрема, запровадження контролю за цільовим використанням бензинів авіаційних та палива для реактивних двигунів, встановлення відповідальності за використання такого товару не за призначенням).</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744F29" w:rsidRDefault="000A14DE" w:rsidP="000A14DE">
      <w:pPr>
        <w:jc w:val="center"/>
      </w:pPr>
      <w:r>
        <w:t>___________________________________</w:t>
      </w:r>
    </w:p>
    <w:sectPr w:rsidR="00744F29" w:rsidSect="00064475">
      <w:footerReference w:type="default" r:id="rId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9A" w:rsidRDefault="0003659A" w:rsidP="00064475">
      <w:pPr>
        <w:spacing w:after="0" w:line="240" w:lineRule="auto"/>
      </w:pPr>
      <w:r>
        <w:separator/>
      </w:r>
    </w:p>
  </w:endnote>
  <w:endnote w:type="continuationSeparator" w:id="0">
    <w:p w:rsidR="0003659A" w:rsidRDefault="0003659A"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Microsoft YaHei"/>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55610"/>
      <w:docPartObj>
        <w:docPartGallery w:val="Page Numbers (Bottom of Page)"/>
        <w:docPartUnique/>
      </w:docPartObj>
    </w:sdtPr>
    <w:sdtEndPr>
      <w:rPr>
        <w:noProof/>
      </w:rPr>
    </w:sdtEndPr>
    <w:sdtContent>
      <w:p w:rsidR="00406D82" w:rsidRDefault="00406D82">
        <w:pPr>
          <w:pStyle w:val="a7"/>
          <w:jc w:val="center"/>
        </w:pPr>
        <w:r>
          <w:fldChar w:fldCharType="begin"/>
        </w:r>
        <w:r>
          <w:instrText xml:space="preserve"> PAGE   \* MERGEFORMAT </w:instrText>
        </w:r>
        <w:r>
          <w:fldChar w:fldCharType="separate"/>
        </w:r>
        <w:r w:rsidR="00D7593F">
          <w:rPr>
            <w:noProof/>
          </w:rPr>
          <w:t>28</w:t>
        </w:r>
        <w:r>
          <w:rPr>
            <w:noProof/>
          </w:rPr>
          <w:fldChar w:fldCharType="end"/>
        </w:r>
      </w:p>
    </w:sdtContent>
  </w:sdt>
  <w:p w:rsidR="00406D82" w:rsidRDefault="00406D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9A" w:rsidRDefault="0003659A" w:rsidP="00064475">
      <w:pPr>
        <w:spacing w:after="0" w:line="240" w:lineRule="auto"/>
      </w:pPr>
      <w:r>
        <w:separator/>
      </w:r>
    </w:p>
  </w:footnote>
  <w:footnote w:type="continuationSeparator" w:id="0">
    <w:p w:rsidR="0003659A" w:rsidRDefault="0003659A" w:rsidP="0006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09"/>
    <w:rsid w:val="0000257F"/>
    <w:rsid w:val="00010899"/>
    <w:rsid w:val="000166CA"/>
    <w:rsid w:val="000242B8"/>
    <w:rsid w:val="0003659A"/>
    <w:rsid w:val="00050B0E"/>
    <w:rsid w:val="00064475"/>
    <w:rsid w:val="000905BF"/>
    <w:rsid w:val="000A14DE"/>
    <w:rsid w:val="000A2757"/>
    <w:rsid w:val="000D331C"/>
    <w:rsid w:val="000D78F3"/>
    <w:rsid w:val="000D7DCD"/>
    <w:rsid w:val="001248E8"/>
    <w:rsid w:val="00125C7D"/>
    <w:rsid w:val="00137428"/>
    <w:rsid w:val="001424DD"/>
    <w:rsid w:val="0014417E"/>
    <w:rsid w:val="00164FF5"/>
    <w:rsid w:val="00181C82"/>
    <w:rsid w:val="001A46F2"/>
    <w:rsid w:val="001C09B4"/>
    <w:rsid w:val="00225B16"/>
    <w:rsid w:val="00245068"/>
    <w:rsid w:val="002524E9"/>
    <w:rsid w:val="00260DAC"/>
    <w:rsid w:val="00265ABB"/>
    <w:rsid w:val="002A6A42"/>
    <w:rsid w:val="002B5600"/>
    <w:rsid w:val="002C235E"/>
    <w:rsid w:val="002D50A0"/>
    <w:rsid w:val="002E5E54"/>
    <w:rsid w:val="002F5808"/>
    <w:rsid w:val="00305BEA"/>
    <w:rsid w:val="00316D55"/>
    <w:rsid w:val="00347C33"/>
    <w:rsid w:val="00347C4E"/>
    <w:rsid w:val="0037435D"/>
    <w:rsid w:val="003803DE"/>
    <w:rsid w:val="00384AD4"/>
    <w:rsid w:val="00386CC4"/>
    <w:rsid w:val="00386E32"/>
    <w:rsid w:val="00387135"/>
    <w:rsid w:val="003D5FFA"/>
    <w:rsid w:val="003F5F22"/>
    <w:rsid w:val="00400654"/>
    <w:rsid w:val="00405C3D"/>
    <w:rsid w:val="00406D82"/>
    <w:rsid w:val="004109F3"/>
    <w:rsid w:val="0041719F"/>
    <w:rsid w:val="00431B89"/>
    <w:rsid w:val="00434B9F"/>
    <w:rsid w:val="004531EA"/>
    <w:rsid w:val="00453C66"/>
    <w:rsid w:val="004744A9"/>
    <w:rsid w:val="004B62E6"/>
    <w:rsid w:val="004D7CFE"/>
    <w:rsid w:val="004E0DEB"/>
    <w:rsid w:val="004E5A0A"/>
    <w:rsid w:val="00513034"/>
    <w:rsid w:val="005943B0"/>
    <w:rsid w:val="005B5137"/>
    <w:rsid w:val="005C0EFA"/>
    <w:rsid w:val="005C7960"/>
    <w:rsid w:val="005D1454"/>
    <w:rsid w:val="005F03D0"/>
    <w:rsid w:val="005F7476"/>
    <w:rsid w:val="006013CA"/>
    <w:rsid w:val="00607B93"/>
    <w:rsid w:val="00615368"/>
    <w:rsid w:val="006222A5"/>
    <w:rsid w:val="00622C7F"/>
    <w:rsid w:val="00654809"/>
    <w:rsid w:val="00654AE0"/>
    <w:rsid w:val="006679F1"/>
    <w:rsid w:val="00681173"/>
    <w:rsid w:val="00695E6D"/>
    <w:rsid w:val="006B1691"/>
    <w:rsid w:val="006B4372"/>
    <w:rsid w:val="006C23B9"/>
    <w:rsid w:val="006C293A"/>
    <w:rsid w:val="006C297F"/>
    <w:rsid w:val="006F2D68"/>
    <w:rsid w:val="00714BB1"/>
    <w:rsid w:val="007205FA"/>
    <w:rsid w:val="0072764B"/>
    <w:rsid w:val="007412C7"/>
    <w:rsid w:val="00744907"/>
    <w:rsid w:val="00744F29"/>
    <w:rsid w:val="00756219"/>
    <w:rsid w:val="00771747"/>
    <w:rsid w:val="00774425"/>
    <w:rsid w:val="0077531B"/>
    <w:rsid w:val="007A5EBA"/>
    <w:rsid w:val="007D5650"/>
    <w:rsid w:val="007D5E7B"/>
    <w:rsid w:val="007F26ED"/>
    <w:rsid w:val="00827070"/>
    <w:rsid w:val="008C6455"/>
    <w:rsid w:val="008D50D3"/>
    <w:rsid w:val="008E2CB5"/>
    <w:rsid w:val="00914F6F"/>
    <w:rsid w:val="009264DE"/>
    <w:rsid w:val="00930504"/>
    <w:rsid w:val="0096174C"/>
    <w:rsid w:val="00993334"/>
    <w:rsid w:val="00996696"/>
    <w:rsid w:val="009B16B4"/>
    <w:rsid w:val="009F06FA"/>
    <w:rsid w:val="00A11196"/>
    <w:rsid w:val="00A13479"/>
    <w:rsid w:val="00A23AAB"/>
    <w:rsid w:val="00A24F90"/>
    <w:rsid w:val="00A42EC0"/>
    <w:rsid w:val="00A66172"/>
    <w:rsid w:val="00A66C78"/>
    <w:rsid w:val="00AA1564"/>
    <w:rsid w:val="00AA4A67"/>
    <w:rsid w:val="00AA5D01"/>
    <w:rsid w:val="00AC38C4"/>
    <w:rsid w:val="00AC4C5F"/>
    <w:rsid w:val="00AC6678"/>
    <w:rsid w:val="00AD185B"/>
    <w:rsid w:val="00AF6224"/>
    <w:rsid w:val="00B04CB9"/>
    <w:rsid w:val="00B106D8"/>
    <w:rsid w:val="00B133FE"/>
    <w:rsid w:val="00B1354D"/>
    <w:rsid w:val="00B16B5C"/>
    <w:rsid w:val="00B312D5"/>
    <w:rsid w:val="00B33E92"/>
    <w:rsid w:val="00B64AB7"/>
    <w:rsid w:val="00BD7DB3"/>
    <w:rsid w:val="00C31301"/>
    <w:rsid w:val="00C3334B"/>
    <w:rsid w:val="00C351E0"/>
    <w:rsid w:val="00C4725A"/>
    <w:rsid w:val="00C47F2E"/>
    <w:rsid w:val="00C61801"/>
    <w:rsid w:val="00C641A6"/>
    <w:rsid w:val="00CA7CB2"/>
    <w:rsid w:val="00D13491"/>
    <w:rsid w:val="00D14FFB"/>
    <w:rsid w:val="00D20ED6"/>
    <w:rsid w:val="00D3654F"/>
    <w:rsid w:val="00D51086"/>
    <w:rsid w:val="00D61B16"/>
    <w:rsid w:val="00D674FA"/>
    <w:rsid w:val="00D74686"/>
    <w:rsid w:val="00D7593F"/>
    <w:rsid w:val="00D8029B"/>
    <w:rsid w:val="00D83100"/>
    <w:rsid w:val="00D9111B"/>
    <w:rsid w:val="00D915F4"/>
    <w:rsid w:val="00D96CBD"/>
    <w:rsid w:val="00DC1B5F"/>
    <w:rsid w:val="00DE0D46"/>
    <w:rsid w:val="00E00315"/>
    <w:rsid w:val="00E1610F"/>
    <w:rsid w:val="00E31B4F"/>
    <w:rsid w:val="00E34CBA"/>
    <w:rsid w:val="00E51E5E"/>
    <w:rsid w:val="00E55DCB"/>
    <w:rsid w:val="00E62B35"/>
    <w:rsid w:val="00E73C0F"/>
    <w:rsid w:val="00EA49D9"/>
    <w:rsid w:val="00EA4CAF"/>
    <w:rsid w:val="00ED052A"/>
    <w:rsid w:val="00EF1C49"/>
    <w:rsid w:val="00F0188F"/>
    <w:rsid w:val="00F030F4"/>
    <w:rsid w:val="00F05E74"/>
    <w:rsid w:val="00F10FAF"/>
    <w:rsid w:val="00F12F79"/>
    <w:rsid w:val="00F22A9B"/>
    <w:rsid w:val="00F43FD0"/>
    <w:rsid w:val="00F67E1B"/>
    <w:rsid w:val="00F8739A"/>
    <w:rsid w:val="00FC3D4E"/>
    <w:rsid w:val="00FD6A1A"/>
    <w:rsid w:val="00FF0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34"/>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34"/>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7A9D-7CD3-4B3A-8E69-3CB69889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57</Pages>
  <Words>81553</Words>
  <Characters>46486</Characters>
  <Application>Microsoft Office Word</Application>
  <DocSecurity>0</DocSecurity>
  <Lines>387</Lines>
  <Paragraphs>255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53</cp:revision>
  <cp:lastPrinted>2018-09-24T11:23:00Z</cp:lastPrinted>
  <dcterms:created xsi:type="dcterms:W3CDTF">2018-04-05T08:27:00Z</dcterms:created>
  <dcterms:modified xsi:type="dcterms:W3CDTF">2018-10-11T13:08:00Z</dcterms:modified>
</cp:coreProperties>
</file>